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377D" w14:textId="31479DC7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AD2994" w:rsidRPr="00AD2994">
        <w:rPr>
          <w:rFonts w:eastAsia="SimSun" w:cs="Arial"/>
          <w:sz w:val="24"/>
          <w:szCs w:val="24"/>
          <w:lang w:eastAsia="zh-CN"/>
        </w:rPr>
        <w:t>R4-2502135</w:t>
      </w:r>
    </w:p>
    <w:p w14:paraId="10EFA5D5" w14:textId="77777777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27DA1A8B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5E45F5" w:rsidRPr="005E45F5">
        <w:rPr>
          <w:rFonts w:ascii="Arial" w:hAnsi="Arial" w:cs="Arial"/>
          <w:sz w:val="22"/>
        </w:rPr>
        <w:t>Analysis of BS-to-BS coupling values</w:t>
      </w:r>
      <w:r w:rsidR="00ED5CAA">
        <w:rPr>
          <w:rFonts w:ascii="Arial" w:hAnsi="Arial" w:cs="Arial"/>
          <w:sz w:val="22"/>
        </w:rPr>
        <w:t xml:space="preserve"> for the </w:t>
      </w:r>
      <w:r w:rsidR="009F22E5">
        <w:rPr>
          <w:rFonts w:ascii="Arial" w:hAnsi="Arial" w:cs="Arial"/>
          <w:sz w:val="22"/>
        </w:rPr>
        <w:t>TX IMD requirement optimisation</w:t>
      </w:r>
    </w:p>
    <w:p w14:paraId="1AA54E92" w14:textId="533220AD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D737ED">
        <w:rPr>
          <w:rFonts w:ascii="Arial" w:hAnsi="Arial" w:cs="Arial"/>
          <w:sz w:val="22"/>
        </w:rPr>
        <w:t>7.13.4.2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6EF88500" w14:textId="77777777" w:rsidR="00BA633D" w:rsidRDefault="00BA633D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The following WF was Approved during RAN4#113 meeting (Orlando): </w:t>
      </w:r>
      <w: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633D" w:rsidRPr="00BA633D" w14:paraId="0FE6253A" w14:textId="77777777" w:rsidTr="00BA633D">
        <w:tc>
          <w:tcPr>
            <w:tcW w:w="9631" w:type="dxa"/>
          </w:tcPr>
          <w:p w14:paraId="5108F438" w14:textId="77777777" w:rsidR="00BA633D" w:rsidRPr="00BA633D" w:rsidRDefault="00BA633D" w:rsidP="00BA633D">
            <w:pPr>
              <w:pStyle w:val="Heading2"/>
              <w:spacing w:after="240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BA633D">
              <w:rPr>
                <w:rFonts w:ascii="Times New Roman" w:hAnsi="Times New Roman"/>
                <w:sz w:val="20"/>
              </w:rPr>
              <w:t>Sub-topic 1-1: CLTA definition</w:t>
            </w:r>
          </w:p>
          <w:p w14:paraId="5F8DE69B" w14:textId="77777777" w:rsidR="00BA633D" w:rsidRPr="00BA633D" w:rsidRDefault="00BA633D" w:rsidP="00BA633D">
            <w:pPr>
              <w:spacing w:after="120"/>
              <w:rPr>
                <w:lang w:eastAsia="zh-CN"/>
              </w:rPr>
            </w:pPr>
            <w:r w:rsidRPr="00BA633D">
              <w:rPr>
                <w:b/>
                <w:lang w:eastAsia="zh-CN"/>
              </w:rPr>
              <w:t>Way forward</w:t>
            </w:r>
            <w:r w:rsidRPr="00BA633D">
              <w:rPr>
                <w:lang w:eastAsia="zh-CN"/>
              </w:rPr>
              <w:t>:</w:t>
            </w:r>
            <w:r w:rsidRPr="00BA633D">
              <w:rPr>
                <w:lang w:eastAsia="zh-CN"/>
              </w:rPr>
              <w:tab/>
            </w:r>
          </w:p>
          <w:p w14:paraId="61D4A61E" w14:textId="77777777" w:rsidR="00BA633D" w:rsidRPr="00BA633D" w:rsidRDefault="00BA633D" w:rsidP="00BA633D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It is confirmed that other (than CLTA) test antennas are already allowed by existing network-node test specifications to be used for the OTA co-location requirements testing, but technical description for using another antenna is not defined.</w:t>
            </w:r>
          </w:p>
          <w:p w14:paraId="35F5B6A0" w14:textId="77777777" w:rsidR="00BA633D" w:rsidRPr="00BA633D" w:rsidRDefault="00BA633D" w:rsidP="00BA633D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Further investigate horn antennas as alternative (to CLTA) test antenna for high frequency bands. Provide inputs on the following aspects (not limited to):</w:t>
            </w:r>
          </w:p>
          <w:p w14:paraId="2E6BD6EB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Horn antenna performance evaluation and comparison with CLTA.</w:t>
            </w:r>
          </w:p>
          <w:p w14:paraId="7A20B116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Test setup configuration for horn antennas, </w:t>
            </w:r>
            <w:proofErr w:type="gramStart"/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e.g.</w:t>
            </w:r>
            <w:proofErr w:type="gramEnd"/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test antenna placement, etc. </w:t>
            </w:r>
          </w:p>
          <w:p w14:paraId="53369047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Frequency range applicable for horn antennas.</w:t>
            </w:r>
          </w:p>
          <w:p w14:paraId="6F49D439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Investigate whether there are feasible solutions to reassure that alternative (to CLTA) test methods provide the same EUT testing results (</w:t>
            </w:r>
            <w:proofErr w:type="gramStart"/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e.g.</w:t>
            </w:r>
            <w:proofErr w:type="gramEnd"/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how to avoid situation, where one test method would pass, and the other would fail).</w:t>
            </w:r>
          </w:p>
          <w:p w14:paraId="319DDAF8" w14:textId="75DC9F91" w:rsidR="00BA633D" w:rsidRPr="00BA633D" w:rsidRDefault="00BA633D" w:rsidP="00BA633D">
            <w:r w:rsidRPr="00BA633D">
              <w:t>Note: Analysis on other antennas than horn antennas are not precluded.</w:t>
            </w:r>
          </w:p>
        </w:tc>
      </w:tr>
      <w:tr w:rsidR="00BA633D" w:rsidRPr="00BA633D" w14:paraId="3A8D7E28" w14:textId="77777777" w:rsidTr="00BA633D">
        <w:tc>
          <w:tcPr>
            <w:tcW w:w="9631" w:type="dxa"/>
          </w:tcPr>
          <w:p w14:paraId="612D8B69" w14:textId="77777777" w:rsidR="00BA633D" w:rsidRPr="00BA633D" w:rsidRDefault="00BA633D" w:rsidP="00BA633D">
            <w:pPr>
              <w:pStyle w:val="Heading2"/>
              <w:spacing w:after="240"/>
              <w:outlineLvl w:val="1"/>
              <w:rPr>
                <w:rFonts w:ascii="Times New Roman" w:hAnsi="Times New Roman"/>
                <w:sz w:val="20"/>
              </w:rPr>
            </w:pPr>
            <w:r w:rsidRPr="00BA633D">
              <w:rPr>
                <w:rFonts w:ascii="Times New Roman" w:hAnsi="Times New Roman"/>
                <w:sz w:val="20"/>
              </w:rPr>
              <w:t>Sub-topic 1-2: BS-to-BS isolation analysis</w:t>
            </w:r>
          </w:p>
          <w:p w14:paraId="2B4A34E8" w14:textId="77777777" w:rsidR="00BA633D" w:rsidRPr="00BA633D" w:rsidRDefault="00BA633D" w:rsidP="00BA633D">
            <w:r w:rsidRPr="00BA633D">
              <w:rPr>
                <w:b/>
                <w:lang w:eastAsia="zh-CN"/>
              </w:rPr>
              <w:t>Way forward</w:t>
            </w:r>
            <w:r w:rsidRPr="00BA633D">
              <w:rPr>
                <w:lang w:eastAsia="zh-CN"/>
              </w:rPr>
              <w:t>:</w:t>
            </w:r>
            <w:r w:rsidRPr="00BA633D">
              <w:rPr>
                <w:lang w:eastAsia="zh-CN"/>
              </w:rPr>
              <w:tab/>
            </w:r>
          </w:p>
          <w:p w14:paraId="58DC6220" w14:textId="77777777" w:rsidR="00BA633D" w:rsidRPr="00BA633D" w:rsidRDefault="00BA633D" w:rsidP="00BA633D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24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sz w:val="20"/>
                <w:szCs w:val="20"/>
              </w:rPr>
              <w:t>Provide inputs on the proposed BS-to-BS coupling derivation methodology, considering valid co-location deployment scenarios:</w:t>
            </w:r>
          </w:p>
          <w:p w14:paraId="19AD4829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240"/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sz w:val="20"/>
                <w:szCs w:val="20"/>
              </w:rPr>
              <w:t>Impact of beam steering for coupling analyses</w:t>
            </w: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14:paraId="27B5FAE7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240"/>
              <w:ind w:firstLineChars="0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Investigation on the set of impacted specifications (core, test, etc.),</w:t>
            </w:r>
          </w:p>
          <w:p w14:paraId="0B6737A1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240"/>
              <w:ind w:firstLineChars="0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Investigation on impact for specific requirements (spurious emission, receiver blocking, [TDD OFF power] and TX IMD)</w:t>
            </w:r>
          </w:p>
          <w:p w14:paraId="11CDC873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240"/>
              <w:ind w:firstLineChars="0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Investigation on the set of impacted OTA co-location test requirements,</w:t>
            </w:r>
          </w:p>
          <w:p w14:paraId="1E8F96A8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240"/>
              <w:ind w:firstLineChars="0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Considered deployments to be modelled (horizontal antennas stacking, vertical stacking, etc.),</w:t>
            </w:r>
          </w:p>
          <w:p w14:paraId="05936B53" w14:textId="77777777" w:rsidR="00BA633D" w:rsidRPr="00BA633D" w:rsidRDefault="00BA633D" w:rsidP="00BA633D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240"/>
              <w:ind w:firstLineChars="0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Other inputs not precluded.</w:t>
            </w:r>
          </w:p>
          <w:p w14:paraId="1A90A819" w14:textId="0C2873CB" w:rsidR="00BA633D" w:rsidRPr="00BA633D" w:rsidRDefault="00BA633D" w:rsidP="00BA633D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24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Aim at band-agnostic solution for BS-to-BS isolation analysis, prioritizing FR1 bands (higher bands beyond FR1 as second priority).</w:t>
            </w:r>
          </w:p>
        </w:tc>
      </w:tr>
      <w:tr w:rsidR="00BA633D" w:rsidRPr="00BA633D" w14:paraId="64B66B13" w14:textId="77777777" w:rsidTr="00BA633D">
        <w:tc>
          <w:tcPr>
            <w:tcW w:w="9631" w:type="dxa"/>
          </w:tcPr>
          <w:p w14:paraId="4536A7B2" w14:textId="77777777" w:rsidR="00BA633D" w:rsidRPr="00BA633D" w:rsidRDefault="00BA633D" w:rsidP="00BA633D">
            <w:pPr>
              <w:pStyle w:val="Heading2"/>
              <w:spacing w:after="240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BA633D">
              <w:rPr>
                <w:rFonts w:ascii="Times New Roman" w:hAnsi="Times New Roman"/>
                <w:sz w:val="20"/>
              </w:rPr>
              <w:lastRenderedPageBreak/>
              <w:t>Sub-topic 1-3: TX IMD co-location</w:t>
            </w:r>
          </w:p>
          <w:p w14:paraId="5CCC31CD" w14:textId="77777777" w:rsidR="00BA633D" w:rsidRPr="00BA633D" w:rsidRDefault="00BA633D" w:rsidP="00BA633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lang w:eastAsia="zh-CN"/>
              </w:rPr>
            </w:pPr>
            <w:r w:rsidRPr="00BA633D">
              <w:rPr>
                <w:b/>
                <w:lang w:eastAsia="zh-CN"/>
              </w:rPr>
              <w:t>Way forward</w:t>
            </w:r>
            <w:r w:rsidRPr="00BA633D">
              <w:rPr>
                <w:lang w:eastAsia="zh-CN"/>
              </w:rPr>
              <w:t>:</w:t>
            </w:r>
            <w:r w:rsidRPr="00BA633D">
              <w:rPr>
                <w:lang w:eastAsia="zh-CN"/>
              </w:rPr>
              <w:tab/>
            </w:r>
          </w:p>
          <w:p w14:paraId="209F7305" w14:textId="77777777" w:rsidR="00BA633D" w:rsidRPr="00BA633D" w:rsidRDefault="00BA633D" w:rsidP="00BA633D">
            <w:pPr>
              <w:pStyle w:val="ListParagraph"/>
              <w:numPr>
                <w:ilvl w:val="0"/>
                <w:numId w:val="23"/>
              </w:numPr>
              <w:spacing w:after="24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sz w:val="20"/>
                <w:szCs w:val="20"/>
              </w:rPr>
              <w:t>Decision on potential limitation of TX IMD co-location requirement applicability is postponed till conclusion on BS-to-BS isolation analysis is reached (Sub-topic 1-2).</w:t>
            </w:r>
          </w:p>
          <w:p w14:paraId="334121B2" w14:textId="77C66FC5" w:rsidR="00BA633D" w:rsidRPr="00BA633D" w:rsidRDefault="00BA633D" w:rsidP="00BA633D">
            <w:pPr>
              <w:pStyle w:val="ListParagraph"/>
              <w:numPr>
                <w:ilvl w:val="0"/>
                <w:numId w:val="23"/>
              </w:numPr>
              <w:spacing w:after="24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33D">
              <w:rPr>
                <w:rFonts w:ascii="Times New Roman" w:hAnsi="Times New Roman" w:cs="Times New Roman"/>
                <w:sz w:val="20"/>
                <w:szCs w:val="20"/>
              </w:rPr>
              <w:t>Applicable frequency limit for the potential removal of</w:t>
            </w: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A633D">
              <w:rPr>
                <w:rFonts w:ascii="Times New Roman" w:hAnsi="Times New Roman" w:cs="Times New Roman"/>
                <w:sz w:val="20"/>
                <w:szCs w:val="20"/>
              </w:rPr>
              <w:t>TX IMD co-location requirement</w:t>
            </w:r>
            <w:r w:rsidRPr="00BA63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to be derived based on the </w:t>
            </w:r>
            <w:r w:rsidRPr="00BA633D">
              <w:rPr>
                <w:rFonts w:ascii="Times New Roman" w:hAnsi="Times New Roman" w:cs="Times New Roman"/>
                <w:sz w:val="20"/>
                <w:szCs w:val="20"/>
              </w:rPr>
              <w:t>BS-to-BS isolation analysis outcomes (Sub-topic 1-2).</w:t>
            </w:r>
          </w:p>
        </w:tc>
      </w:tr>
    </w:tbl>
    <w:p w14:paraId="00EF795D" w14:textId="621F89DB" w:rsidR="00BA633D" w:rsidRDefault="00BA633D" w:rsidP="00E605DB">
      <w:pPr>
        <w:widowControl w:val="0"/>
        <w:overflowPunct/>
        <w:autoSpaceDE/>
        <w:autoSpaceDN/>
        <w:adjustRightInd/>
        <w:spacing w:after="0"/>
        <w:textAlignment w:val="auto"/>
      </w:pPr>
    </w:p>
    <w:p w14:paraId="22B4F362" w14:textId="289DD781" w:rsidR="00FD5D9B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EB24F6">
        <w:t xml:space="preserve">In this contribution, </w:t>
      </w:r>
      <w:r w:rsidR="00F15B59">
        <w:t>we provide</w:t>
      </w:r>
      <w:r w:rsidR="003C3454">
        <w:t xml:space="preserve"> </w:t>
      </w:r>
      <w:r w:rsidR="007D1573">
        <w:t xml:space="preserve">summary of the BS coupling values, in order to proceed towards conclusion, and to allow further discussion on the TX IMD requirement. </w:t>
      </w:r>
    </w:p>
    <w:p w14:paraId="36AED793" w14:textId="1A020D52" w:rsidR="00D17844" w:rsidRDefault="00352855" w:rsidP="00D17844">
      <w:pPr>
        <w:pStyle w:val="Heading1"/>
        <w:rPr>
          <w:lang w:eastAsia="zh-CN"/>
        </w:rPr>
      </w:pPr>
      <w:r w:rsidRPr="00A960D3">
        <w:rPr>
          <w:lang w:eastAsia="zh-CN"/>
        </w:rPr>
        <w:t>D</w:t>
      </w:r>
      <w:r w:rsidRPr="00A960D3">
        <w:rPr>
          <w:rFonts w:hint="eastAsia"/>
          <w:lang w:eastAsia="zh-CN"/>
        </w:rPr>
        <w:t>iscussion</w:t>
      </w:r>
    </w:p>
    <w:p w14:paraId="38984A22" w14:textId="1586826A" w:rsidR="00A142F1" w:rsidRPr="00D269D3" w:rsidRDefault="00A960D3" w:rsidP="00A142F1">
      <w:r w:rsidRPr="00A142F1">
        <w:t xml:space="preserve">According to the WF in [1], it was agreed to </w:t>
      </w:r>
      <w:r w:rsidR="00A142F1" w:rsidRPr="00A142F1">
        <w:t>first conclude on BS-to-BS isolation analysis, before taking any decision on potential limitation of TX IMD co-location requirement applicability (</w:t>
      </w:r>
      <w:proofErr w:type="gramStart"/>
      <w:r w:rsidR="00A142F1" w:rsidRPr="00A142F1">
        <w:t>i.e.</w:t>
      </w:r>
      <w:proofErr w:type="gramEnd"/>
      <w:r w:rsidR="00A142F1" w:rsidRPr="00A142F1">
        <w:t xml:space="preserve"> to limit TX IMD co-location requirement up to certain frequency</w:t>
      </w:r>
      <w:r w:rsidR="00A142F1">
        <w:t xml:space="preserve"> boundary. </w:t>
      </w:r>
    </w:p>
    <w:p w14:paraId="2DB6791D" w14:textId="15F2570C" w:rsidR="00A142F1" w:rsidRPr="00400613" w:rsidRDefault="00D269D3" w:rsidP="007D1573">
      <w:r w:rsidRPr="00D269D3">
        <w:t>For sake of progress, be</w:t>
      </w:r>
      <w:r w:rsidRPr="00400613">
        <w:t>low we have collected BS-to-BS isolation information shared so far:</w:t>
      </w:r>
    </w:p>
    <w:p w14:paraId="4FEECCC7" w14:textId="5F1EF2B8" w:rsidR="00C77247" w:rsidRPr="002F5CE3" w:rsidRDefault="002F5CE3" w:rsidP="002F5CE3">
      <w:pPr>
        <w:rPr>
          <w:highlight w:val="yellow"/>
        </w:rPr>
      </w:pPr>
      <w:r w:rsidRPr="00400613">
        <w:t xml:space="preserve">1. </w:t>
      </w:r>
      <w:r w:rsidR="00C114BC" w:rsidRPr="00400613">
        <w:t xml:space="preserve">Huawei </w:t>
      </w:r>
      <w:r w:rsidR="00C77247" w:rsidRPr="00400613">
        <w:t>[3]:</w:t>
      </w:r>
      <w:r w:rsidR="00EB7BBE" w:rsidRPr="00400613">
        <w:t xml:space="preserve"> </w:t>
      </w:r>
      <w:r w:rsidR="003E0AEE" w:rsidRPr="00400613">
        <w:t>Coupling loss</w:t>
      </w:r>
      <w:r w:rsidR="003E0AEE" w:rsidRPr="002F5CE3">
        <w:t xml:space="preserve"> m</w:t>
      </w:r>
      <w:r w:rsidR="00EB7BBE" w:rsidRPr="002F5CE3">
        <w:t>easurement results</w:t>
      </w:r>
      <w:r w:rsidR="003E0AEE" w:rsidRPr="002F5CE3">
        <w:t xml:space="preserve"> (3.5 GHz AAS)</w:t>
      </w:r>
      <w:r w:rsidR="00EB7BBE" w:rsidRPr="002F5CE3">
        <w:t>:</w:t>
      </w:r>
    </w:p>
    <w:p w14:paraId="2CB40181" w14:textId="5B43979F" w:rsidR="00C77247" w:rsidRDefault="00C77247" w:rsidP="00C77247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Style w:val="TableGrid"/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521B74" w:rsidRPr="00463D17" w14:paraId="5030CBBD" w14:textId="77777777" w:rsidTr="00521B74">
        <w:trPr>
          <w:trHeight w:val="270"/>
          <w:jc w:val="center"/>
        </w:trPr>
        <w:tc>
          <w:tcPr>
            <w:tcW w:w="1080" w:type="dxa"/>
            <w:noWrap/>
            <w:hideMark/>
          </w:tcPr>
          <w:p w14:paraId="23F2E81D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CH24</w:t>
            </w:r>
          </w:p>
        </w:tc>
        <w:tc>
          <w:tcPr>
            <w:tcW w:w="1080" w:type="dxa"/>
            <w:noWrap/>
            <w:hideMark/>
          </w:tcPr>
          <w:p w14:paraId="38BF7415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CH8</w:t>
            </w:r>
          </w:p>
        </w:tc>
        <w:tc>
          <w:tcPr>
            <w:tcW w:w="1080" w:type="dxa"/>
            <w:noWrap/>
            <w:hideMark/>
          </w:tcPr>
          <w:p w14:paraId="23D5116A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CH28</w:t>
            </w:r>
          </w:p>
        </w:tc>
        <w:tc>
          <w:tcPr>
            <w:tcW w:w="1080" w:type="dxa"/>
            <w:noWrap/>
            <w:hideMark/>
          </w:tcPr>
          <w:p w14:paraId="4009C36F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CH12</w:t>
            </w:r>
          </w:p>
        </w:tc>
        <w:tc>
          <w:tcPr>
            <w:tcW w:w="1080" w:type="dxa"/>
            <w:noWrap/>
            <w:hideMark/>
          </w:tcPr>
          <w:p w14:paraId="519B4E71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CH31</w:t>
            </w:r>
          </w:p>
        </w:tc>
        <w:tc>
          <w:tcPr>
            <w:tcW w:w="1080" w:type="dxa"/>
            <w:noWrap/>
            <w:hideMark/>
          </w:tcPr>
          <w:p w14:paraId="4E1D2C14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CH15</w:t>
            </w:r>
          </w:p>
        </w:tc>
      </w:tr>
      <w:tr w:rsidR="00521B74" w:rsidRPr="00463D17" w14:paraId="398D8E3C" w14:textId="77777777" w:rsidTr="00521B74">
        <w:trPr>
          <w:trHeight w:val="270"/>
          <w:jc w:val="center"/>
        </w:trPr>
        <w:tc>
          <w:tcPr>
            <w:tcW w:w="1080" w:type="dxa"/>
            <w:noWrap/>
            <w:hideMark/>
          </w:tcPr>
          <w:p w14:paraId="7B04EEA5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-60.74</w:t>
            </w:r>
          </w:p>
        </w:tc>
        <w:tc>
          <w:tcPr>
            <w:tcW w:w="1080" w:type="dxa"/>
            <w:noWrap/>
            <w:hideMark/>
          </w:tcPr>
          <w:p w14:paraId="074419BE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-63.91</w:t>
            </w:r>
          </w:p>
        </w:tc>
        <w:tc>
          <w:tcPr>
            <w:tcW w:w="1080" w:type="dxa"/>
            <w:noWrap/>
            <w:hideMark/>
          </w:tcPr>
          <w:p w14:paraId="5A9C53C8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-53.94</w:t>
            </w:r>
          </w:p>
        </w:tc>
        <w:tc>
          <w:tcPr>
            <w:tcW w:w="1080" w:type="dxa"/>
            <w:noWrap/>
            <w:hideMark/>
          </w:tcPr>
          <w:p w14:paraId="3A46FD9E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-54.28</w:t>
            </w:r>
          </w:p>
        </w:tc>
        <w:tc>
          <w:tcPr>
            <w:tcW w:w="1080" w:type="dxa"/>
            <w:noWrap/>
            <w:hideMark/>
          </w:tcPr>
          <w:p w14:paraId="507C67B2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-42.18</w:t>
            </w:r>
          </w:p>
        </w:tc>
        <w:tc>
          <w:tcPr>
            <w:tcW w:w="1080" w:type="dxa"/>
            <w:noWrap/>
            <w:hideMark/>
          </w:tcPr>
          <w:p w14:paraId="4FA2F493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-45.99</w:t>
            </w:r>
          </w:p>
        </w:tc>
      </w:tr>
      <w:tr w:rsidR="00521B74" w:rsidRPr="00463D17" w14:paraId="7B034C43" w14:textId="77777777" w:rsidTr="00521B74">
        <w:trPr>
          <w:trHeight w:val="270"/>
          <w:jc w:val="center"/>
        </w:trPr>
        <w:tc>
          <w:tcPr>
            <w:tcW w:w="1080" w:type="dxa"/>
            <w:noWrap/>
            <w:hideMark/>
          </w:tcPr>
          <w:p w14:paraId="06965DAE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-63.14</w:t>
            </w:r>
          </w:p>
        </w:tc>
        <w:tc>
          <w:tcPr>
            <w:tcW w:w="1080" w:type="dxa"/>
            <w:noWrap/>
            <w:hideMark/>
          </w:tcPr>
          <w:p w14:paraId="5194936F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-61</w:t>
            </w:r>
          </w:p>
        </w:tc>
        <w:tc>
          <w:tcPr>
            <w:tcW w:w="1080" w:type="dxa"/>
            <w:noWrap/>
            <w:hideMark/>
          </w:tcPr>
          <w:p w14:paraId="4BE8DE25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-54.02</w:t>
            </w:r>
          </w:p>
        </w:tc>
        <w:tc>
          <w:tcPr>
            <w:tcW w:w="1080" w:type="dxa"/>
            <w:noWrap/>
            <w:hideMark/>
          </w:tcPr>
          <w:p w14:paraId="3F9EFC98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-55.58</w:t>
            </w:r>
          </w:p>
        </w:tc>
        <w:tc>
          <w:tcPr>
            <w:tcW w:w="1080" w:type="dxa"/>
            <w:noWrap/>
            <w:hideMark/>
          </w:tcPr>
          <w:p w14:paraId="514D342D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-49.12</w:t>
            </w:r>
          </w:p>
        </w:tc>
        <w:tc>
          <w:tcPr>
            <w:tcW w:w="1080" w:type="dxa"/>
            <w:noWrap/>
            <w:hideMark/>
          </w:tcPr>
          <w:p w14:paraId="19D77DD6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-47.97</w:t>
            </w:r>
          </w:p>
        </w:tc>
      </w:tr>
      <w:tr w:rsidR="00521B74" w:rsidRPr="00463D17" w14:paraId="5C6A6112" w14:textId="77777777" w:rsidTr="00521B74">
        <w:trPr>
          <w:trHeight w:val="270"/>
          <w:jc w:val="center"/>
        </w:trPr>
        <w:tc>
          <w:tcPr>
            <w:tcW w:w="1080" w:type="dxa"/>
            <w:noWrap/>
            <w:hideMark/>
          </w:tcPr>
          <w:p w14:paraId="48919828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CH0</w:t>
            </w:r>
          </w:p>
        </w:tc>
        <w:tc>
          <w:tcPr>
            <w:tcW w:w="1080" w:type="dxa"/>
            <w:noWrap/>
            <w:hideMark/>
          </w:tcPr>
          <w:p w14:paraId="14870D14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CH16</w:t>
            </w:r>
          </w:p>
        </w:tc>
        <w:tc>
          <w:tcPr>
            <w:tcW w:w="1080" w:type="dxa"/>
            <w:noWrap/>
            <w:hideMark/>
          </w:tcPr>
          <w:p w14:paraId="1C0D63E0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CH4</w:t>
            </w:r>
          </w:p>
        </w:tc>
        <w:tc>
          <w:tcPr>
            <w:tcW w:w="1080" w:type="dxa"/>
            <w:noWrap/>
            <w:hideMark/>
          </w:tcPr>
          <w:p w14:paraId="48BD5746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CH20</w:t>
            </w:r>
          </w:p>
        </w:tc>
        <w:tc>
          <w:tcPr>
            <w:tcW w:w="1080" w:type="dxa"/>
            <w:noWrap/>
            <w:hideMark/>
          </w:tcPr>
          <w:p w14:paraId="22C9FC89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CH7</w:t>
            </w:r>
          </w:p>
        </w:tc>
        <w:tc>
          <w:tcPr>
            <w:tcW w:w="1080" w:type="dxa"/>
            <w:noWrap/>
            <w:hideMark/>
          </w:tcPr>
          <w:p w14:paraId="39E9E105" w14:textId="77777777" w:rsidR="00521B74" w:rsidRPr="006807A1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val="en-US"/>
              </w:rPr>
            </w:pPr>
            <w:r w:rsidRPr="006807A1">
              <w:rPr>
                <w:b/>
                <w:bCs/>
                <w:lang w:val="en-US"/>
              </w:rPr>
              <w:t>CH23</w:t>
            </w:r>
          </w:p>
        </w:tc>
      </w:tr>
      <w:tr w:rsidR="00521B74" w:rsidRPr="00463D17" w14:paraId="3CEA0580" w14:textId="77777777" w:rsidTr="00521B74">
        <w:trPr>
          <w:trHeight w:val="270"/>
          <w:jc w:val="center"/>
        </w:trPr>
        <w:tc>
          <w:tcPr>
            <w:tcW w:w="1080" w:type="dxa"/>
            <w:noWrap/>
            <w:hideMark/>
          </w:tcPr>
          <w:p w14:paraId="781ACAB9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-57.81</w:t>
            </w:r>
          </w:p>
        </w:tc>
        <w:tc>
          <w:tcPr>
            <w:tcW w:w="1080" w:type="dxa"/>
            <w:noWrap/>
            <w:hideMark/>
          </w:tcPr>
          <w:p w14:paraId="36E01D95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-61.95</w:t>
            </w:r>
          </w:p>
        </w:tc>
        <w:tc>
          <w:tcPr>
            <w:tcW w:w="1080" w:type="dxa"/>
            <w:noWrap/>
            <w:hideMark/>
          </w:tcPr>
          <w:p w14:paraId="4EDBB911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-55.79</w:t>
            </w:r>
          </w:p>
        </w:tc>
        <w:tc>
          <w:tcPr>
            <w:tcW w:w="1080" w:type="dxa"/>
            <w:noWrap/>
            <w:hideMark/>
          </w:tcPr>
          <w:p w14:paraId="5E579625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-58.07</w:t>
            </w:r>
          </w:p>
        </w:tc>
        <w:tc>
          <w:tcPr>
            <w:tcW w:w="1080" w:type="dxa"/>
            <w:noWrap/>
            <w:hideMark/>
          </w:tcPr>
          <w:p w14:paraId="6127E288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-51.06</w:t>
            </w:r>
          </w:p>
        </w:tc>
        <w:tc>
          <w:tcPr>
            <w:tcW w:w="1080" w:type="dxa"/>
            <w:noWrap/>
            <w:hideMark/>
          </w:tcPr>
          <w:p w14:paraId="522A541F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-60.3</w:t>
            </w:r>
          </w:p>
        </w:tc>
      </w:tr>
      <w:tr w:rsidR="00521B74" w:rsidRPr="00463D17" w14:paraId="2FADE973" w14:textId="77777777" w:rsidTr="00521B74">
        <w:trPr>
          <w:trHeight w:val="270"/>
          <w:jc w:val="center"/>
        </w:trPr>
        <w:tc>
          <w:tcPr>
            <w:tcW w:w="1080" w:type="dxa"/>
            <w:noWrap/>
            <w:hideMark/>
          </w:tcPr>
          <w:p w14:paraId="78E1C9FA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-54.3</w:t>
            </w:r>
          </w:p>
        </w:tc>
        <w:tc>
          <w:tcPr>
            <w:tcW w:w="1080" w:type="dxa"/>
            <w:noWrap/>
            <w:hideMark/>
          </w:tcPr>
          <w:p w14:paraId="090E6ACB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-59.61</w:t>
            </w:r>
          </w:p>
        </w:tc>
        <w:tc>
          <w:tcPr>
            <w:tcW w:w="1080" w:type="dxa"/>
            <w:noWrap/>
            <w:hideMark/>
          </w:tcPr>
          <w:p w14:paraId="0923A1AD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-52.43</w:t>
            </w:r>
          </w:p>
        </w:tc>
        <w:tc>
          <w:tcPr>
            <w:tcW w:w="1080" w:type="dxa"/>
            <w:noWrap/>
            <w:hideMark/>
          </w:tcPr>
          <w:p w14:paraId="36FE189B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-52.98</w:t>
            </w:r>
          </w:p>
        </w:tc>
        <w:tc>
          <w:tcPr>
            <w:tcW w:w="1080" w:type="dxa"/>
            <w:noWrap/>
            <w:hideMark/>
          </w:tcPr>
          <w:p w14:paraId="4D02B2F9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-44.03</w:t>
            </w:r>
          </w:p>
        </w:tc>
        <w:tc>
          <w:tcPr>
            <w:tcW w:w="1080" w:type="dxa"/>
            <w:noWrap/>
            <w:hideMark/>
          </w:tcPr>
          <w:p w14:paraId="7B98CAED" w14:textId="77777777" w:rsidR="00521B74" w:rsidRPr="00463D17" w:rsidRDefault="00521B74" w:rsidP="0007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463D17">
              <w:rPr>
                <w:lang w:val="en-US"/>
              </w:rPr>
              <w:t>-47.51</w:t>
            </w:r>
          </w:p>
        </w:tc>
      </w:tr>
    </w:tbl>
    <w:p w14:paraId="4B1C9E54" w14:textId="77777777" w:rsidR="00521B74" w:rsidRPr="00C77247" w:rsidRDefault="00521B74" w:rsidP="00C77247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68C0CD5" w14:textId="77777777" w:rsidR="00AA0467" w:rsidRDefault="00AA0467" w:rsidP="006776D6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26D234B" w14:textId="590B47D6" w:rsidR="00C114BC" w:rsidRPr="002F5CE3" w:rsidRDefault="002F5CE3" w:rsidP="002F5CE3">
      <w:r w:rsidRPr="002F5CE3">
        <w:t xml:space="preserve">2. </w:t>
      </w:r>
      <w:r w:rsidR="00C114BC" w:rsidRPr="002F5CE3">
        <w:t>ZTE</w:t>
      </w:r>
      <w:r w:rsidR="00A332FC" w:rsidRPr="002F5CE3">
        <w:t xml:space="preserve"> [2]:</w:t>
      </w:r>
      <w:r w:rsidR="006A3A76" w:rsidRPr="002F5CE3">
        <w:t xml:space="preserve"> Measurement results: </w:t>
      </w:r>
    </w:p>
    <w:tbl>
      <w:tblPr>
        <w:tblStyle w:val="TableGrid"/>
        <w:tblW w:w="9810" w:type="dxa"/>
        <w:tblLook w:val="04A0" w:firstRow="1" w:lastRow="0" w:firstColumn="1" w:lastColumn="0" w:noHBand="0" w:noVBand="1"/>
      </w:tblPr>
      <w:tblGrid>
        <w:gridCol w:w="4550"/>
        <w:gridCol w:w="1052"/>
        <w:gridCol w:w="1052"/>
        <w:gridCol w:w="1052"/>
        <w:gridCol w:w="1052"/>
        <w:gridCol w:w="1052"/>
      </w:tblGrid>
      <w:tr w:rsidR="00657390" w:rsidRPr="00463D17" w14:paraId="46AE60EB" w14:textId="77777777" w:rsidTr="00657390">
        <w:trPr>
          <w:trHeight w:val="178"/>
        </w:trPr>
        <w:tc>
          <w:tcPr>
            <w:tcW w:w="4549" w:type="dxa"/>
          </w:tcPr>
          <w:p w14:paraId="6F5422F5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Antenna type</w:t>
            </w:r>
          </w:p>
        </w:tc>
        <w:tc>
          <w:tcPr>
            <w:tcW w:w="0" w:type="auto"/>
          </w:tcPr>
          <w:p w14:paraId="09CE08D1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2.6G-BS1</w:t>
            </w:r>
          </w:p>
        </w:tc>
        <w:tc>
          <w:tcPr>
            <w:tcW w:w="0" w:type="auto"/>
          </w:tcPr>
          <w:p w14:paraId="4034FE7C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2.6G-BS2</w:t>
            </w:r>
          </w:p>
        </w:tc>
        <w:tc>
          <w:tcPr>
            <w:tcW w:w="0" w:type="auto"/>
          </w:tcPr>
          <w:p w14:paraId="4C13BC9A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3.5G-BS1</w:t>
            </w:r>
          </w:p>
        </w:tc>
        <w:tc>
          <w:tcPr>
            <w:tcW w:w="0" w:type="auto"/>
          </w:tcPr>
          <w:p w14:paraId="2C374CD1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3.5G-BS2</w:t>
            </w:r>
          </w:p>
        </w:tc>
        <w:tc>
          <w:tcPr>
            <w:tcW w:w="0" w:type="auto"/>
          </w:tcPr>
          <w:p w14:paraId="608AC4D7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4.9G-BS1</w:t>
            </w:r>
          </w:p>
        </w:tc>
      </w:tr>
      <w:tr w:rsidR="00657390" w:rsidRPr="00463D17" w14:paraId="38EDACC8" w14:textId="77777777" w:rsidTr="00657390">
        <w:trPr>
          <w:trHeight w:val="130"/>
        </w:trPr>
        <w:tc>
          <w:tcPr>
            <w:tcW w:w="4549" w:type="dxa"/>
          </w:tcPr>
          <w:p w14:paraId="2AC8F808" w14:textId="3E1F9B2F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Isolation in vertical domain; 10 cm (dB)</w:t>
            </w:r>
          </w:p>
        </w:tc>
        <w:tc>
          <w:tcPr>
            <w:tcW w:w="0" w:type="auto"/>
          </w:tcPr>
          <w:p w14:paraId="7AE00A84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&lt;-54</w:t>
            </w:r>
          </w:p>
        </w:tc>
        <w:tc>
          <w:tcPr>
            <w:tcW w:w="0" w:type="auto"/>
          </w:tcPr>
          <w:p w14:paraId="00007254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&lt;-57</w:t>
            </w:r>
          </w:p>
        </w:tc>
        <w:tc>
          <w:tcPr>
            <w:tcW w:w="0" w:type="auto"/>
          </w:tcPr>
          <w:p w14:paraId="2C2EA41C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&lt;-52</w:t>
            </w:r>
          </w:p>
        </w:tc>
        <w:tc>
          <w:tcPr>
            <w:tcW w:w="0" w:type="auto"/>
          </w:tcPr>
          <w:p w14:paraId="145A845E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&lt;-53</w:t>
            </w:r>
          </w:p>
        </w:tc>
        <w:tc>
          <w:tcPr>
            <w:tcW w:w="0" w:type="auto"/>
          </w:tcPr>
          <w:p w14:paraId="6F94C244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&lt;-56</w:t>
            </w:r>
          </w:p>
        </w:tc>
      </w:tr>
      <w:tr w:rsidR="00657390" w:rsidRPr="00463D17" w14:paraId="4DB78D63" w14:textId="77777777" w:rsidTr="00657390">
        <w:trPr>
          <w:trHeight w:val="23"/>
        </w:trPr>
        <w:tc>
          <w:tcPr>
            <w:tcW w:w="4549" w:type="dxa"/>
          </w:tcPr>
          <w:p w14:paraId="110A34B9" w14:textId="6CA811BF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Isolation in horizontal domain; 10 cm (dB)</w:t>
            </w:r>
          </w:p>
        </w:tc>
        <w:tc>
          <w:tcPr>
            <w:tcW w:w="0" w:type="auto"/>
          </w:tcPr>
          <w:p w14:paraId="4F955C4C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&lt;-31</w:t>
            </w:r>
          </w:p>
        </w:tc>
        <w:tc>
          <w:tcPr>
            <w:tcW w:w="0" w:type="auto"/>
          </w:tcPr>
          <w:p w14:paraId="3002A734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&lt;-40</w:t>
            </w:r>
          </w:p>
        </w:tc>
        <w:tc>
          <w:tcPr>
            <w:tcW w:w="0" w:type="auto"/>
          </w:tcPr>
          <w:p w14:paraId="70D53654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&lt;-34</w:t>
            </w:r>
          </w:p>
        </w:tc>
        <w:tc>
          <w:tcPr>
            <w:tcW w:w="0" w:type="auto"/>
          </w:tcPr>
          <w:p w14:paraId="3E921673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&lt;-35</w:t>
            </w:r>
          </w:p>
        </w:tc>
        <w:tc>
          <w:tcPr>
            <w:tcW w:w="0" w:type="auto"/>
          </w:tcPr>
          <w:p w14:paraId="0573FCD8" w14:textId="77777777" w:rsidR="00A332FC" w:rsidRPr="00463D17" w:rsidRDefault="00A332FC" w:rsidP="00AE2F86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17">
              <w:rPr>
                <w:rFonts w:ascii="Times New Roman" w:hAnsi="Times New Roman" w:cs="Times New Roman"/>
                <w:sz w:val="20"/>
                <w:szCs w:val="20"/>
              </w:rPr>
              <w:t>&lt;-46</w:t>
            </w:r>
          </w:p>
        </w:tc>
      </w:tr>
    </w:tbl>
    <w:p w14:paraId="3A2BE8CD" w14:textId="418ECCE6" w:rsidR="00A332FC" w:rsidRDefault="00A332FC" w:rsidP="006776D6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E5777E3" w14:textId="0EC5CCF1" w:rsidR="00A332FC" w:rsidRPr="002F5CE3" w:rsidRDefault="006A3A76" w:rsidP="002F5CE3">
      <w:r w:rsidRPr="002F5CE3">
        <w:t xml:space="preserve">Simulation results: </w:t>
      </w:r>
      <w:r w:rsidR="005B6C52" w:rsidRPr="002F5CE3">
        <w:t>Based on the initial simulation results for FR1 high bands, coupling loss is expected to be larger than 50dBc regardless from array to array or array to antenna port.</w:t>
      </w:r>
    </w:p>
    <w:p w14:paraId="2C5D577E" w14:textId="77777777" w:rsidR="00400613" w:rsidRDefault="00400613" w:rsidP="006D25FA"/>
    <w:p w14:paraId="31E21939" w14:textId="5A55E5CA" w:rsidR="009740E0" w:rsidRPr="006153FF" w:rsidRDefault="006D25FA" w:rsidP="006D25FA">
      <w:r w:rsidRPr="006153FF">
        <w:t>Based on the above</w:t>
      </w:r>
      <w:r w:rsidR="002F5CE3" w:rsidRPr="006153FF">
        <w:t>,</w:t>
      </w:r>
      <w:r w:rsidRPr="006153FF">
        <w:t xml:space="preserve"> the </w:t>
      </w:r>
      <w:r w:rsidR="002F5CE3" w:rsidRPr="006153FF">
        <w:t xml:space="preserve">following minimum </w:t>
      </w:r>
      <w:r w:rsidR="009740E0" w:rsidRPr="006153FF">
        <w:t xml:space="preserve">coupling loss </w:t>
      </w:r>
      <w:r w:rsidR="002F5CE3" w:rsidRPr="006153FF">
        <w:t xml:space="preserve">information </w:t>
      </w:r>
      <w:r w:rsidR="009740E0" w:rsidRPr="006153FF">
        <w:t xml:space="preserve">values </w:t>
      </w:r>
      <w:r w:rsidR="002F5CE3" w:rsidRPr="006153FF">
        <w:t>were extracted:</w:t>
      </w:r>
      <w:r w:rsidR="009740E0" w:rsidRPr="006153FF">
        <w:t xml:space="preserve"> </w:t>
      </w:r>
    </w:p>
    <w:p w14:paraId="7FC00A9F" w14:textId="123894EA" w:rsidR="009740E0" w:rsidRPr="006153FF" w:rsidRDefault="009740E0" w:rsidP="006D25FA">
      <w:r w:rsidRPr="006153FF">
        <w:t xml:space="preserve">2.6 GHz: </w:t>
      </w:r>
      <w:r w:rsidR="0003180B" w:rsidRPr="006153FF">
        <w:t>31 dB</w:t>
      </w:r>
    </w:p>
    <w:p w14:paraId="19092F5C" w14:textId="4A322332" w:rsidR="009740E0" w:rsidRPr="006153FF" w:rsidRDefault="009740E0" w:rsidP="006D25FA">
      <w:r w:rsidRPr="006153FF">
        <w:t xml:space="preserve">3.5 GHz: </w:t>
      </w:r>
      <w:r w:rsidR="0003180B" w:rsidRPr="006153FF">
        <w:t>34</w:t>
      </w:r>
      <w:r w:rsidR="002F1EF3">
        <w:t xml:space="preserve"> (horizontal </w:t>
      </w:r>
      <w:r w:rsidR="004F135E">
        <w:t xml:space="preserve">coupling </w:t>
      </w:r>
      <w:r w:rsidR="002F1EF3">
        <w:t>case as worst case)</w:t>
      </w:r>
      <w:r w:rsidR="002F5CE3" w:rsidRPr="006153FF">
        <w:t xml:space="preserve"> - 42</w:t>
      </w:r>
      <w:r w:rsidR="0003180B" w:rsidRPr="006153FF">
        <w:t xml:space="preserve"> dB</w:t>
      </w:r>
    </w:p>
    <w:p w14:paraId="75DD80E0" w14:textId="0C9B6C98" w:rsidR="0003180B" w:rsidRPr="006153FF" w:rsidRDefault="0003180B" w:rsidP="006D25FA">
      <w:r w:rsidRPr="006153FF">
        <w:t>4.9 GHz: 46 dB</w:t>
      </w:r>
    </w:p>
    <w:p w14:paraId="4890FE1C" w14:textId="78AB7832" w:rsidR="009740E0" w:rsidRPr="00400613" w:rsidRDefault="006153FF" w:rsidP="006D25FA">
      <w:r w:rsidRPr="00400613">
        <w:t xml:space="preserve">Now comparing those values against the 30 dB </w:t>
      </w:r>
      <w:r w:rsidR="00400613" w:rsidRPr="00400613">
        <w:t xml:space="preserve">coupling limits from legacy conducted requirements, one </w:t>
      </w:r>
      <w:r w:rsidR="003045B9">
        <w:t>could</w:t>
      </w:r>
      <w:r w:rsidR="003045B9" w:rsidRPr="00400613">
        <w:t xml:space="preserve"> </w:t>
      </w:r>
      <w:r w:rsidR="00400613" w:rsidRPr="00400613">
        <w:t xml:space="preserve">draw a conclusion that the TX IMD radiated test may not be needed from </w:t>
      </w:r>
      <w:r w:rsidR="003045B9">
        <w:t>2.6</w:t>
      </w:r>
      <w:r w:rsidR="00400613" w:rsidRPr="00400613">
        <w:t xml:space="preserve"> GHz upwards.</w:t>
      </w:r>
      <w:r w:rsidR="003045B9">
        <w:t xml:space="preserve"> However, having in mind that the ultimate goal of this exercise is to reduce requirements applicability and to reduce necessary testing effort, it is advised </w:t>
      </w:r>
      <w:r w:rsidR="003045B9">
        <w:lastRenderedPageBreak/>
        <w:t>to apply additional safety offset</w:t>
      </w:r>
      <w:r w:rsidR="002F1EF3">
        <w:t xml:space="preserve">. Results for 3.5 GHz </w:t>
      </w:r>
      <w:r w:rsidR="004F135E">
        <w:t xml:space="preserve">provide quite wide span, so it may be hard to conclude on it easily. Therefore, it is alternatively suggested to focus on 4.9 GHz: </w:t>
      </w:r>
      <w:r w:rsidR="002F1EF3">
        <w:t xml:space="preserve">If we would proceed with the TX IMD requirement applicability up to 5 GHz (rounding up 4.9 GHz band), we would have </w:t>
      </w:r>
      <w:r w:rsidR="004F135E">
        <w:t>convincing offset (on top of legacy 30 dB conducted coupling assumption) of around 15 dB, which is considered to be large enough to say that above 5 GHz frequency, there is no need for TX IMD radiated requirement.</w:t>
      </w:r>
    </w:p>
    <w:p w14:paraId="18CEBB93" w14:textId="0380A0F5" w:rsidR="00BF4D57" w:rsidRPr="00400613" w:rsidRDefault="00A141A2" w:rsidP="00BF4D57">
      <w:pPr>
        <w:rPr>
          <w:b/>
          <w:bCs/>
          <w:lang w:eastAsia="zh-CN"/>
        </w:rPr>
      </w:pPr>
      <w:r w:rsidRPr="00400613">
        <w:rPr>
          <w:b/>
          <w:bCs/>
          <w:lang w:eastAsia="zh-CN"/>
        </w:rPr>
        <w:t>Proposal 1:</w:t>
      </w:r>
      <w:r w:rsidRPr="00400613">
        <w:rPr>
          <w:lang w:eastAsia="zh-CN"/>
        </w:rPr>
        <w:t xml:space="preserve"> </w:t>
      </w:r>
      <w:r w:rsidR="00400613" w:rsidRPr="00400613">
        <w:rPr>
          <w:lang w:eastAsia="zh-CN"/>
        </w:rPr>
        <w:t>R</w:t>
      </w:r>
      <w:proofErr w:type="spellStart"/>
      <w:r w:rsidR="00BF4D57" w:rsidRPr="00400613">
        <w:rPr>
          <w:lang w:val="en-US"/>
        </w:rPr>
        <w:t>emove</w:t>
      </w:r>
      <w:proofErr w:type="spellEnd"/>
      <w:r w:rsidR="00BF4D57" w:rsidRPr="00400613">
        <w:rPr>
          <w:lang w:val="en-US"/>
        </w:rPr>
        <w:t xml:space="preserve"> </w:t>
      </w:r>
      <w:r w:rsidR="00BF4D57" w:rsidRPr="00400613">
        <w:rPr>
          <w:rFonts w:eastAsiaTheme="minorEastAsia"/>
        </w:rPr>
        <w:t xml:space="preserve">TX IMD CLTA test for </w:t>
      </w:r>
      <w:r w:rsidR="00BF4D57" w:rsidRPr="00400613">
        <w:t xml:space="preserve">frequency bands above </w:t>
      </w:r>
      <w:r w:rsidR="00FE48F8">
        <w:t>4.9</w:t>
      </w:r>
      <w:r w:rsidR="00BF4D57" w:rsidRPr="00400613">
        <w:t xml:space="preserve"> GHz.</w:t>
      </w:r>
    </w:p>
    <w:p w14:paraId="6F812FD7" w14:textId="4A152FBC" w:rsidR="00CD26E5" w:rsidRPr="005E563B" w:rsidRDefault="00CD26E5" w:rsidP="00CD26E5">
      <w:pPr>
        <w:pStyle w:val="Heading1"/>
      </w:pPr>
      <w:r w:rsidRPr="005E563B">
        <w:t xml:space="preserve">Conclusions </w:t>
      </w:r>
    </w:p>
    <w:p w14:paraId="75F2AD98" w14:textId="6024C5B2" w:rsidR="00782829" w:rsidRDefault="002836BE" w:rsidP="007A2E9E">
      <w:pPr>
        <w:rPr>
          <w:lang w:eastAsia="zh-CN"/>
        </w:rPr>
      </w:pPr>
      <w:r w:rsidRPr="005E563B">
        <w:rPr>
          <w:lang w:eastAsia="zh-CN"/>
        </w:rPr>
        <w:t>Based on the discussion above</w:t>
      </w:r>
      <w:r w:rsidR="005E563B" w:rsidRPr="005E563B">
        <w:rPr>
          <w:lang w:eastAsia="zh-CN"/>
        </w:rPr>
        <w:t xml:space="preserve"> discussion, the following proposals were formulated:</w:t>
      </w:r>
      <w:r w:rsidR="005E563B">
        <w:rPr>
          <w:lang w:eastAsia="zh-CN"/>
        </w:rPr>
        <w:t xml:space="preserve"> </w:t>
      </w:r>
    </w:p>
    <w:p w14:paraId="78615644" w14:textId="77777777" w:rsidR="00AD2994" w:rsidRPr="00400613" w:rsidRDefault="00AD2994" w:rsidP="00AD2994">
      <w:pPr>
        <w:rPr>
          <w:b/>
          <w:bCs/>
          <w:lang w:eastAsia="zh-CN"/>
        </w:rPr>
      </w:pPr>
      <w:r w:rsidRPr="00400613">
        <w:rPr>
          <w:b/>
          <w:bCs/>
          <w:lang w:eastAsia="zh-CN"/>
        </w:rPr>
        <w:t>Proposal 1:</w:t>
      </w:r>
      <w:r w:rsidRPr="00400613">
        <w:rPr>
          <w:lang w:eastAsia="zh-CN"/>
        </w:rPr>
        <w:t xml:space="preserve"> R</w:t>
      </w:r>
      <w:proofErr w:type="spellStart"/>
      <w:r w:rsidRPr="00400613">
        <w:rPr>
          <w:lang w:val="en-US"/>
        </w:rPr>
        <w:t>emove</w:t>
      </w:r>
      <w:proofErr w:type="spellEnd"/>
      <w:r w:rsidRPr="00400613">
        <w:rPr>
          <w:lang w:val="en-US"/>
        </w:rPr>
        <w:t xml:space="preserve"> </w:t>
      </w:r>
      <w:r w:rsidRPr="00400613">
        <w:rPr>
          <w:rFonts w:eastAsiaTheme="minorEastAsia"/>
        </w:rPr>
        <w:t xml:space="preserve">TX IMD CLTA test for </w:t>
      </w:r>
      <w:r w:rsidRPr="00400613">
        <w:t xml:space="preserve">frequency bands above </w:t>
      </w:r>
      <w:r>
        <w:t>4.9</w:t>
      </w:r>
      <w:r w:rsidRPr="00400613">
        <w:t xml:space="preserve"> GHz.</w:t>
      </w:r>
    </w:p>
    <w:p w14:paraId="3AE292AE" w14:textId="58E28973" w:rsidR="00C87F3C" w:rsidRPr="00400613" w:rsidRDefault="00C87F3C" w:rsidP="00400613">
      <w:pPr>
        <w:rPr>
          <w:b/>
          <w:bCs/>
          <w:lang w:eastAsia="zh-CN"/>
        </w:rPr>
      </w:pPr>
      <w:r>
        <w:t>The above conclusion can be updated based on further simulation / measurement data from other companies, if any.</w:t>
      </w:r>
    </w:p>
    <w:p w14:paraId="51D2CC56" w14:textId="2A801082" w:rsidR="00D022D2" w:rsidRPr="007D1573" w:rsidRDefault="00D022D2" w:rsidP="00D022D2">
      <w:pPr>
        <w:pStyle w:val="Heading1"/>
      </w:pPr>
      <w:r w:rsidRPr="007D1573">
        <w:t>References</w:t>
      </w:r>
    </w:p>
    <w:p w14:paraId="433612BA" w14:textId="3D950607" w:rsidR="00C469D9" w:rsidRDefault="00D022D2" w:rsidP="00C469D9">
      <w:pPr>
        <w:rPr>
          <w:lang w:eastAsia="zh-CN"/>
        </w:rPr>
      </w:pPr>
      <w:r w:rsidRPr="007D1573">
        <w:rPr>
          <w:lang w:eastAsia="zh-CN"/>
        </w:rPr>
        <w:t xml:space="preserve">[1] </w:t>
      </w:r>
      <w:r w:rsidRPr="007D1573">
        <w:rPr>
          <w:lang w:eastAsia="zh-CN"/>
        </w:rPr>
        <w:tab/>
      </w:r>
      <w:r w:rsidR="00106640" w:rsidRPr="007D1573">
        <w:rPr>
          <w:lang w:eastAsia="zh-CN"/>
        </w:rPr>
        <w:t>R4-2419797</w:t>
      </w:r>
      <w:r w:rsidR="00106640" w:rsidRPr="007D1573">
        <w:rPr>
          <w:lang w:eastAsia="zh-CN"/>
        </w:rPr>
        <w:tab/>
        <w:t>Way Forward for [113][303] NR_BS_RF_Part2_CLTA</w:t>
      </w:r>
      <w:r w:rsidR="007D1573" w:rsidRPr="007D1573">
        <w:rPr>
          <w:lang w:eastAsia="zh-CN"/>
        </w:rPr>
        <w:t>, RAN4#113</w:t>
      </w:r>
    </w:p>
    <w:p w14:paraId="19150D31" w14:textId="57D25C74" w:rsidR="009049C8" w:rsidRDefault="009049C8" w:rsidP="00C469D9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 w:rsidR="00A332FC" w:rsidRPr="00A332FC">
        <w:rPr>
          <w:lang w:eastAsia="zh-CN"/>
        </w:rPr>
        <w:t>R4-2419208</w:t>
      </w:r>
      <w:r w:rsidR="00A332FC">
        <w:rPr>
          <w:lang w:eastAsia="zh-CN"/>
        </w:rPr>
        <w:tab/>
      </w:r>
      <w:r w:rsidR="00A332FC" w:rsidRPr="00A332FC">
        <w:rPr>
          <w:lang w:eastAsia="zh-CN"/>
        </w:rPr>
        <w:t>Further discussion on OTA test enhancement</w:t>
      </w:r>
      <w:r w:rsidR="00A332FC">
        <w:rPr>
          <w:lang w:eastAsia="zh-CN"/>
        </w:rPr>
        <w:t>, RAN4#113, ZTE</w:t>
      </w:r>
    </w:p>
    <w:p w14:paraId="3C31A3B6" w14:textId="0900FC44" w:rsidR="00B030B6" w:rsidRDefault="00B030B6" w:rsidP="00C469D9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</w:r>
      <w:r w:rsidRPr="00B030B6">
        <w:rPr>
          <w:lang w:eastAsia="zh-CN"/>
        </w:rPr>
        <w:t>R4-2416279</w:t>
      </w:r>
      <w:r>
        <w:rPr>
          <w:lang w:eastAsia="zh-CN"/>
        </w:rPr>
        <w:tab/>
      </w:r>
      <w:r w:rsidRPr="00B030B6">
        <w:rPr>
          <w:lang w:eastAsia="zh-CN"/>
        </w:rPr>
        <w:t>TX IMD test for high frequency band in FR1</w:t>
      </w:r>
      <w:r>
        <w:rPr>
          <w:lang w:eastAsia="zh-CN"/>
        </w:rPr>
        <w:t>, RAN4#112-bis, Huawei</w:t>
      </w:r>
    </w:p>
    <w:p w14:paraId="05DA61B9" w14:textId="77777777" w:rsidR="00B030B6" w:rsidRDefault="00B030B6" w:rsidP="00C469D9">
      <w:pPr>
        <w:rPr>
          <w:lang w:eastAsia="zh-CN"/>
        </w:rPr>
      </w:pPr>
    </w:p>
    <w:sectPr w:rsidR="00B030B6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54A28" w14:textId="77777777" w:rsidR="00E471A8" w:rsidRDefault="00E471A8">
      <w:r>
        <w:separator/>
      </w:r>
    </w:p>
  </w:endnote>
  <w:endnote w:type="continuationSeparator" w:id="0">
    <w:p w14:paraId="05465DEB" w14:textId="77777777" w:rsidR="00E471A8" w:rsidRDefault="00E4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91FD1" w14:textId="77777777" w:rsidR="00E471A8" w:rsidRDefault="00E471A8">
      <w:r>
        <w:separator/>
      </w:r>
    </w:p>
  </w:footnote>
  <w:footnote w:type="continuationSeparator" w:id="0">
    <w:p w14:paraId="5FABED03" w14:textId="77777777" w:rsidR="00E471A8" w:rsidRDefault="00E4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E7EE5"/>
    <w:multiLevelType w:val="multilevel"/>
    <w:tmpl w:val="124E7EE5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5E7A2C07"/>
    <w:multiLevelType w:val="hybridMultilevel"/>
    <w:tmpl w:val="7A4E6082"/>
    <w:lvl w:ilvl="0" w:tplc="0D0E20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22"/>
  </w:num>
  <w:num w:numId="5">
    <w:abstractNumId w:val="4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2"/>
  </w:num>
  <w:num w:numId="10">
    <w:abstractNumId w:val="13"/>
  </w:num>
  <w:num w:numId="11">
    <w:abstractNumId w:val="21"/>
  </w:num>
  <w:num w:numId="12">
    <w:abstractNumId w:val="7"/>
  </w:num>
  <w:num w:numId="13">
    <w:abstractNumId w:val="15"/>
  </w:num>
  <w:num w:numId="14">
    <w:abstractNumId w:val="2"/>
  </w:num>
  <w:num w:numId="15">
    <w:abstractNumId w:val="19"/>
  </w:num>
  <w:num w:numId="16">
    <w:abstractNumId w:val="11"/>
  </w:num>
  <w:num w:numId="17">
    <w:abstractNumId w:val="1"/>
  </w:num>
  <w:num w:numId="18">
    <w:abstractNumId w:val="23"/>
  </w:num>
  <w:num w:numId="19">
    <w:abstractNumId w:val="16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6"/>
  </w:num>
  <w:num w:numId="23">
    <w:abstractNumId w:val="3"/>
  </w:num>
  <w:num w:numId="2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80B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C92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640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377CE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58B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EF3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5CE3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11D1"/>
    <w:rsid w:val="003027DB"/>
    <w:rsid w:val="0030299D"/>
    <w:rsid w:val="00302FC2"/>
    <w:rsid w:val="00303418"/>
    <w:rsid w:val="003045B9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4F49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472B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0AEE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613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17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35E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B7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C1B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9A3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64C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982"/>
    <w:rsid w:val="005B6C5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5F5"/>
    <w:rsid w:val="005E4829"/>
    <w:rsid w:val="005E48C1"/>
    <w:rsid w:val="005E4978"/>
    <w:rsid w:val="005E50F7"/>
    <w:rsid w:val="005E563B"/>
    <w:rsid w:val="005E5B80"/>
    <w:rsid w:val="005E5E8F"/>
    <w:rsid w:val="005E5FFF"/>
    <w:rsid w:val="005E6173"/>
    <w:rsid w:val="005E65A1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3F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756"/>
    <w:rsid w:val="00621C92"/>
    <w:rsid w:val="0062322C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390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07A1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3A76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DF9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5FA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2829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06C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73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1770D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49C8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0E0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0F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2E5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1A2"/>
    <w:rsid w:val="00A142F1"/>
    <w:rsid w:val="00A14781"/>
    <w:rsid w:val="00A147D7"/>
    <w:rsid w:val="00A14919"/>
    <w:rsid w:val="00A15412"/>
    <w:rsid w:val="00A15C99"/>
    <w:rsid w:val="00A163B8"/>
    <w:rsid w:val="00A16513"/>
    <w:rsid w:val="00A16C22"/>
    <w:rsid w:val="00A16C4D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2FC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0986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0D3"/>
    <w:rsid w:val="00A9651D"/>
    <w:rsid w:val="00A9654E"/>
    <w:rsid w:val="00A9724B"/>
    <w:rsid w:val="00A972C8"/>
    <w:rsid w:val="00A97D3F"/>
    <w:rsid w:val="00AA0276"/>
    <w:rsid w:val="00AA0467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994"/>
    <w:rsid w:val="00AD2DF5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899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0B6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47776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633D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4D57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4BC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247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F3C"/>
    <w:rsid w:val="00C90751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9D3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7ED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13"/>
    <w:rsid w:val="00DC3F97"/>
    <w:rsid w:val="00DC4256"/>
    <w:rsid w:val="00DC51EB"/>
    <w:rsid w:val="00DC66E3"/>
    <w:rsid w:val="00DC6962"/>
    <w:rsid w:val="00DC714E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111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471A8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53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06E0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B7BBE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AA"/>
    <w:rsid w:val="00ED5CC0"/>
    <w:rsid w:val="00ED62D5"/>
    <w:rsid w:val="00ED6F0A"/>
    <w:rsid w:val="00ED75C0"/>
    <w:rsid w:val="00ED7989"/>
    <w:rsid w:val="00ED7AC1"/>
    <w:rsid w:val="00EE08C0"/>
    <w:rsid w:val="00EE131C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714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EFD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8F8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2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2025-02-07T19:50:00Z</dcterms:created>
  <dcterms:modified xsi:type="dcterms:W3CDTF">2025-02-07T19:50:00Z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