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7CC25" w14:textId="45A22639" w:rsidR="00701DE4" w:rsidRPr="00A8289B" w:rsidRDefault="00701DE4" w:rsidP="00701DE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A8289B">
        <w:rPr>
          <w:rFonts w:ascii="Arial" w:eastAsia="SimSun" w:hAnsi="Arial" w:cs="Times New Roman"/>
          <w:b/>
          <w:bCs/>
          <w:sz w:val="24"/>
          <w:szCs w:val="20"/>
          <w:lang w:val="en-US"/>
        </w:rPr>
        <w:t>3GPP T</w:t>
      </w:r>
      <w:bookmarkStart w:id="2" w:name="_Ref452454252"/>
      <w:bookmarkEnd w:id="2"/>
      <w:r w:rsidRPr="00A8289B">
        <w:rPr>
          <w:rFonts w:ascii="Arial" w:eastAsia="SimSun" w:hAnsi="Arial" w:cs="Times New Roman"/>
          <w:b/>
          <w:bCs/>
          <w:sz w:val="24"/>
          <w:szCs w:val="20"/>
          <w:lang w:val="en-US"/>
        </w:rPr>
        <w:t xml:space="preserve">SG-RAN </w:t>
      </w:r>
      <w:r w:rsidRPr="00A8289B">
        <w:rPr>
          <w:rFonts w:ascii="Arial" w:eastAsia="SimSun" w:hAnsi="Arial" w:cs="Times New Roman"/>
          <w:b/>
          <w:sz w:val="24"/>
          <w:szCs w:val="20"/>
          <w:lang w:val="en-US"/>
        </w:rPr>
        <w:t>WG4 Meeting #114</w:t>
      </w:r>
      <w:r w:rsidRPr="00A8289B">
        <w:rPr>
          <w:rFonts w:ascii="Arial" w:eastAsia="SimSun" w:hAnsi="Arial" w:cs="Times New Roman"/>
          <w:b/>
          <w:bCs/>
          <w:sz w:val="24"/>
          <w:szCs w:val="20"/>
          <w:lang w:val="en-US"/>
        </w:rPr>
        <w:tab/>
      </w:r>
      <w:r w:rsidRPr="00A8289B">
        <w:rPr>
          <w:rFonts w:ascii="Arial" w:eastAsia="SimSun" w:hAnsi="Arial" w:cs="Times New Roman"/>
          <w:b/>
          <w:bCs/>
          <w:sz w:val="24"/>
          <w:szCs w:val="20"/>
          <w:lang w:val="en-US" w:eastAsia="zh-CN"/>
        </w:rPr>
        <w:t>R4-250</w:t>
      </w:r>
      <w:r w:rsidR="00C13CB0">
        <w:rPr>
          <w:rFonts w:ascii="Arial" w:eastAsia="SimSun" w:hAnsi="Arial" w:cs="Times New Roman"/>
          <w:b/>
          <w:bCs/>
          <w:sz w:val="24"/>
          <w:szCs w:val="20"/>
          <w:lang w:val="en-US" w:eastAsia="zh-CN"/>
        </w:rPr>
        <w:t>2071</w:t>
      </w:r>
    </w:p>
    <w:p w14:paraId="4C1F9EE0" w14:textId="77777777" w:rsidR="00701DE4" w:rsidRPr="00A8289B" w:rsidRDefault="00701DE4" w:rsidP="00701DE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A8289B">
        <w:rPr>
          <w:rFonts w:ascii="Arial" w:eastAsia="SimSun" w:hAnsi="Arial" w:cs="Times New Roman"/>
          <w:b/>
          <w:sz w:val="24"/>
          <w:szCs w:val="20"/>
          <w:lang w:val="en-US"/>
        </w:rPr>
        <w:t>Athens, Greece, February 17 – 21, 2025</w:t>
      </w:r>
    </w:p>
    <w:bookmarkEnd w:id="0"/>
    <w:bookmarkEnd w:id="1"/>
    <w:p w14:paraId="3F10EBF7" w14:textId="77777777" w:rsidR="009E0DFA" w:rsidRPr="00A8289B" w:rsidRDefault="009E0DFA" w:rsidP="009E0DF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73948C9" w14:textId="77777777" w:rsidR="009E0DFA" w:rsidRPr="00A8289B" w:rsidRDefault="009E0DFA" w:rsidP="009E0DFA">
      <w:pPr>
        <w:tabs>
          <w:tab w:val="left" w:pos="1985"/>
        </w:tabs>
        <w:ind w:left="1985" w:hanging="1985"/>
        <w:rPr>
          <w:rFonts w:ascii="Arial" w:eastAsia="Calibri" w:hAnsi="Arial" w:cs="Arial"/>
          <w:b/>
          <w:bCs/>
          <w:sz w:val="24"/>
          <w:lang w:val="en-US"/>
        </w:rPr>
      </w:pPr>
      <w:r w:rsidRPr="00A8289B">
        <w:rPr>
          <w:rFonts w:ascii="Arial" w:eastAsia="Calibri" w:hAnsi="Arial" w:cs="Arial"/>
          <w:b/>
          <w:bCs/>
          <w:sz w:val="24"/>
          <w:lang w:val="en-US"/>
        </w:rPr>
        <w:t>Source:</w:t>
      </w:r>
      <w:r w:rsidRPr="00A8289B">
        <w:rPr>
          <w:rFonts w:ascii="Arial" w:eastAsia="Calibri" w:hAnsi="Arial" w:cs="Arial"/>
          <w:b/>
          <w:bCs/>
          <w:sz w:val="24"/>
          <w:lang w:val="en-US"/>
        </w:rPr>
        <w:tab/>
        <w:t>Nokia</w:t>
      </w:r>
    </w:p>
    <w:p w14:paraId="3BAA09A2" w14:textId="2A2FEF38" w:rsidR="009E0DFA" w:rsidRPr="00A8289B" w:rsidRDefault="009E0DFA" w:rsidP="009E0DFA">
      <w:pPr>
        <w:ind w:left="1985" w:hanging="1985"/>
        <w:rPr>
          <w:rFonts w:ascii="Arial" w:eastAsia="Calibri" w:hAnsi="Arial" w:cs="Arial"/>
          <w:b/>
          <w:bCs/>
          <w:sz w:val="24"/>
          <w:lang w:val="en-US"/>
        </w:rPr>
      </w:pPr>
      <w:r w:rsidRPr="00A8289B">
        <w:rPr>
          <w:rFonts w:ascii="Arial" w:eastAsia="Calibri" w:hAnsi="Arial" w:cs="Arial"/>
          <w:b/>
          <w:bCs/>
          <w:sz w:val="24"/>
          <w:lang w:val="en-US"/>
        </w:rPr>
        <w:t>Title:</w:t>
      </w:r>
      <w:r w:rsidRPr="00A8289B">
        <w:rPr>
          <w:rFonts w:ascii="Arial" w:eastAsia="Calibri" w:hAnsi="Arial" w:cs="Arial"/>
          <w:b/>
          <w:bCs/>
          <w:sz w:val="24"/>
          <w:lang w:val="en-US"/>
        </w:rPr>
        <w:tab/>
      </w:r>
      <w:r w:rsidR="00A3446B" w:rsidRPr="00A8289B">
        <w:rPr>
          <w:rFonts w:ascii="Arial" w:eastAsia="Calibri" w:hAnsi="Arial" w:cs="Arial"/>
          <w:b/>
          <w:bCs/>
          <w:sz w:val="24"/>
          <w:lang w:val="en-US"/>
        </w:rPr>
        <w:t xml:space="preserve">RRM core requirements </w:t>
      </w:r>
      <w:r w:rsidRPr="00A8289B">
        <w:rPr>
          <w:rFonts w:ascii="Arial" w:eastAsia="Calibri" w:hAnsi="Arial" w:cs="Arial"/>
          <w:b/>
          <w:bCs/>
          <w:sz w:val="24"/>
          <w:lang w:val="en-US"/>
        </w:rPr>
        <w:t xml:space="preserve">for </w:t>
      </w:r>
      <w:r w:rsidR="0047590F" w:rsidRPr="00A8289B">
        <w:rPr>
          <w:rFonts w:ascii="Arial" w:eastAsia="Calibri" w:hAnsi="Arial" w:cs="Arial"/>
          <w:b/>
          <w:bCs/>
          <w:sz w:val="24"/>
          <w:lang w:val="en-US"/>
        </w:rPr>
        <w:t xml:space="preserve">AI/ML </w:t>
      </w:r>
      <w:r w:rsidRPr="00A8289B">
        <w:rPr>
          <w:rFonts w:ascii="Arial" w:eastAsia="Calibri" w:hAnsi="Arial" w:cs="Arial"/>
          <w:b/>
          <w:bCs/>
          <w:sz w:val="24"/>
          <w:lang w:val="en-US"/>
        </w:rPr>
        <w:t>positioning accuracy enhancement</w:t>
      </w:r>
      <w:r w:rsidRPr="00A8289B" w:rsidDel="005C166A">
        <w:rPr>
          <w:rFonts w:ascii="Arial" w:eastAsia="Calibri" w:hAnsi="Arial" w:cs="Arial"/>
          <w:b/>
          <w:bCs/>
          <w:sz w:val="24"/>
          <w:lang w:val="en-US"/>
        </w:rPr>
        <w:t xml:space="preserve"> </w:t>
      </w:r>
    </w:p>
    <w:p w14:paraId="054051B0" w14:textId="4C5B7BE5" w:rsidR="009E0DFA" w:rsidRPr="00A8289B" w:rsidRDefault="009E0DFA" w:rsidP="009E0DFA">
      <w:pPr>
        <w:tabs>
          <w:tab w:val="left" w:pos="1985"/>
        </w:tabs>
        <w:spacing w:after="120" w:line="240" w:lineRule="auto"/>
        <w:rPr>
          <w:rFonts w:ascii="Arial" w:eastAsia="MS Mincho" w:hAnsi="Arial" w:cs="Arial"/>
          <w:b/>
          <w:bCs/>
          <w:sz w:val="24"/>
          <w:szCs w:val="24"/>
          <w:lang w:val="en-US"/>
        </w:rPr>
      </w:pPr>
      <w:r w:rsidRPr="00A8289B">
        <w:rPr>
          <w:rFonts w:ascii="Arial" w:eastAsia="MS Mincho" w:hAnsi="Arial" w:cs="Arial"/>
          <w:b/>
          <w:bCs/>
          <w:sz w:val="24"/>
          <w:szCs w:val="24"/>
          <w:lang w:val="en-US"/>
        </w:rPr>
        <w:t>Agenda item:</w:t>
      </w:r>
      <w:r w:rsidRPr="00A8289B">
        <w:tab/>
      </w:r>
      <w:r w:rsidR="00B51CA0" w:rsidRPr="009E20B5">
        <w:rPr>
          <w:rFonts w:ascii="Arial" w:eastAsia="MS Mincho" w:hAnsi="Arial" w:cs="Arial"/>
          <w:b/>
          <w:bCs/>
          <w:sz w:val="24"/>
          <w:szCs w:val="24"/>
          <w:lang w:val="en-US"/>
        </w:rPr>
        <w:t>7</w:t>
      </w:r>
      <w:r w:rsidR="00A3446B" w:rsidRPr="009E20B5">
        <w:rPr>
          <w:rFonts w:ascii="Arial" w:eastAsia="MS Mincho" w:hAnsi="Arial" w:cs="Arial"/>
          <w:b/>
          <w:bCs/>
          <w:sz w:val="24"/>
          <w:szCs w:val="24"/>
          <w:lang w:val="en-US"/>
        </w:rPr>
        <w:t>.</w:t>
      </w:r>
      <w:r w:rsidR="001C36FE" w:rsidRPr="009E20B5">
        <w:rPr>
          <w:rFonts w:ascii="Arial" w:eastAsia="MS Mincho" w:hAnsi="Arial" w:cs="Arial"/>
          <w:b/>
          <w:bCs/>
          <w:sz w:val="24"/>
          <w:szCs w:val="24"/>
          <w:lang w:val="en-US"/>
        </w:rPr>
        <w:t>19.4</w:t>
      </w:r>
    </w:p>
    <w:p w14:paraId="0F8A8B82" w14:textId="77777777" w:rsidR="009E0DFA" w:rsidRPr="00A8289B" w:rsidRDefault="009E0DFA" w:rsidP="009E0DFA">
      <w:pPr>
        <w:tabs>
          <w:tab w:val="left" w:pos="1985"/>
        </w:tabs>
        <w:rPr>
          <w:rFonts w:ascii="Arial" w:eastAsia="Calibri" w:hAnsi="Arial" w:cs="Arial"/>
          <w:b/>
          <w:bCs/>
          <w:sz w:val="24"/>
          <w:lang w:val="en-US"/>
        </w:rPr>
      </w:pPr>
      <w:r w:rsidRPr="00A8289B">
        <w:rPr>
          <w:rFonts w:ascii="Arial" w:eastAsia="Calibri" w:hAnsi="Arial" w:cs="Arial"/>
          <w:b/>
          <w:bCs/>
          <w:sz w:val="24"/>
          <w:lang w:val="en-US"/>
        </w:rPr>
        <w:t>Document for:</w:t>
      </w:r>
      <w:r w:rsidRPr="00A8289B">
        <w:rPr>
          <w:rFonts w:ascii="Arial" w:eastAsia="Calibri" w:hAnsi="Arial" w:cs="Arial"/>
          <w:b/>
          <w:bCs/>
          <w:sz w:val="24"/>
          <w:lang w:val="en-US"/>
        </w:rPr>
        <w:tab/>
        <w:t>Discussion</w:t>
      </w:r>
    </w:p>
    <w:p w14:paraId="5116A10A" w14:textId="77777777" w:rsidR="009E0DFA" w:rsidRPr="00A8289B" w:rsidRDefault="009E0DFA" w:rsidP="009E0DFA">
      <w:pPr>
        <w:pStyle w:val="RAN4H1"/>
        <w:rPr>
          <w:lang w:val="en-US"/>
        </w:rPr>
      </w:pPr>
      <w:bookmarkStart w:id="3" w:name="_Toc116995841"/>
      <w:r w:rsidRPr="00A8289B">
        <w:rPr>
          <w:lang w:val="en-US"/>
        </w:rPr>
        <w:t>Intro</w:t>
      </w:r>
      <w:r w:rsidRPr="00A8289B">
        <w:rPr>
          <w:rStyle w:val="RAN4H1Char"/>
          <w:lang w:val="en-US"/>
        </w:rPr>
        <w:t>ductio</w:t>
      </w:r>
      <w:r w:rsidRPr="00A8289B">
        <w:rPr>
          <w:lang w:val="en-US"/>
        </w:rPr>
        <w:t>n</w:t>
      </w:r>
      <w:bookmarkEnd w:id="3"/>
    </w:p>
    <w:p w14:paraId="6C2CD9EB" w14:textId="77777777" w:rsidR="009E0DFA" w:rsidRPr="00A8289B" w:rsidRDefault="009E0DFA" w:rsidP="009E0DFA">
      <w:pPr>
        <w:jc w:val="both"/>
        <w:rPr>
          <w:lang w:val="en-US"/>
        </w:rPr>
      </w:pPr>
      <w:bookmarkStart w:id="4" w:name="_Hlk159251311"/>
      <w:r w:rsidRPr="00A8289B">
        <w:rPr>
          <w:lang w:val="en-US"/>
        </w:rPr>
        <w:t>In RAN#102, the Release-18 study on artificial intelligence (AI)/machine learning (ML) for NR air interface (</w:t>
      </w:r>
      <w:proofErr w:type="spellStart"/>
      <w:r w:rsidRPr="00A8289B">
        <w:rPr>
          <w:lang w:val="en-US"/>
        </w:rPr>
        <w:t>FS_NR_AIML_Air</w:t>
      </w:r>
      <w:proofErr w:type="spellEnd"/>
      <w:r w:rsidRPr="00A8289B">
        <w:rPr>
          <w:lang w:val="en-US"/>
        </w:rPr>
        <w:t>) [1] was completed [2] and the findings (with agreements and open issues) were documented in the outcome technical report 3GPP TR 38.843 V18.0.0 [3]. Furthermore, a new Release-19 work item on artificial intelligence (AI)/machine learning (ML) for NR air interface (</w:t>
      </w:r>
      <w:proofErr w:type="spellStart"/>
      <w:r w:rsidRPr="00A8289B">
        <w:rPr>
          <w:lang w:val="en-US"/>
        </w:rPr>
        <w:t>NR_AIML_Air</w:t>
      </w:r>
      <w:proofErr w:type="spellEnd"/>
      <w:r w:rsidRPr="00A8289B">
        <w:rPr>
          <w:lang w:val="en-US"/>
        </w:rPr>
        <w:t>) [4] was also approved in RAN#102 to start the normative work for the general AI/ML framework for air interface and to enable the recommended use cases in the preceding study.</w:t>
      </w:r>
    </w:p>
    <w:bookmarkEnd w:id="4"/>
    <w:p w14:paraId="0FB0EBAF" w14:textId="77777777" w:rsidR="009E0DFA" w:rsidRPr="00A8289B" w:rsidRDefault="009E0DFA" w:rsidP="009E0DFA">
      <w:pPr>
        <w:rPr>
          <w:lang w:val="en-US"/>
        </w:rPr>
      </w:pPr>
      <w:r w:rsidRPr="00A8289B">
        <w:rPr>
          <w:lang w:val="en-US"/>
        </w:rPr>
        <w:t>During the SI, as mentioned in the extract from 3GPP TR 38.843 V18.0.0 [3] below, following sub use cases for positioning accuracy enhancement are considered:</w:t>
      </w:r>
    </w:p>
    <w:tbl>
      <w:tblPr>
        <w:tblStyle w:val="TableGrid"/>
        <w:tblW w:w="0" w:type="auto"/>
        <w:tblLook w:val="04A0" w:firstRow="1" w:lastRow="0" w:firstColumn="1" w:lastColumn="0" w:noHBand="0" w:noVBand="1"/>
      </w:tblPr>
      <w:tblGrid>
        <w:gridCol w:w="9617"/>
      </w:tblGrid>
      <w:tr w:rsidR="009E0DFA" w:rsidRPr="00A8289B" w14:paraId="6BABF077" w14:textId="77777777">
        <w:tc>
          <w:tcPr>
            <w:tcW w:w="9617" w:type="dxa"/>
          </w:tcPr>
          <w:p w14:paraId="114E4DDA" w14:textId="77777777" w:rsidR="009E0DFA" w:rsidRPr="00A8289B" w:rsidRDefault="009E0DFA">
            <w:pPr>
              <w:spacing w:after="6"/>
              <w:rPr>
                <w:lang w:val="en-US"/>
              </w:rPr>
            </w:pPr>
            <w:r w:rsidRPr="00A8289B">
              <w:rPr>
                <w:lang w:val="en-US"/>
              </w:rPr>
              <w:t xml:space="preserve">The following are selected as representative sub-use cases: </w:t>
            </w:r>
          </w:p>
          <w:p w14:paraId="040D5D4B" w14:textId="77777777" w:rsidR="009E0DFA" w:rsidRPr="00A8289B" w:rsidRDefault="009E0DFA">
            <w:pPr>
              <w:pStyle w:val="B1"/>
              <w:spacing w:after="6"/>
              <w:rPr>
                <w:lang w:val="en-US" w:eastAsia="zh-CN"/>
              </w:rPr>
            </w:pPr>
            <w:r w:rsidRPr="00A8289B">
              <w:rPr>
                <w:lang w:val="en-US" w:eastAsia="zh-CN"/>
              </w:rPr>
              <w:t>-</w:t>
            </w:r>
            <w:r w:rsidRPr="00A8289B">
              <w:rPr>
                <w:lang w:val="en-US" w:eastAsia="zh-CN"/>
              </w:rPr>
              <w:tab/>
              <w:t xml:space="preserve">Direct AI/ML positioning: </w:t>
            </w:r>
          </w:p>
          <w:p w14:paraId="0FC0C976" w14:textId="77777777" w:rsidR="009E0DFA" w:rsidRPr="00A8289B" w:rsidRDefault="009E0DFA">
            <w:pPr>
              <w:pStyle w:val="B2"/>
              <w:spacing w:after="6"/>
              <w:rPr>
                <w:lang w:val="en-US" w:eastAsia="zh-CN"/>
              </w:rPr>
            </w:pPr>
            <w:r w:rsidRPr="00A8289B">
              <w:rPr>
                <w:lang w:val="en-US" w:eastAsia="zh-CN"/>
              </w:rPr>
              <w:t>-</w:t>
            </w:r>
            <w:r w:rsidRPr="00A8289B">
              <w:rPr>
                <w:lang w:val="en-US" w:eastAsia="zh-CN"/>
              </w:rPr>
              <w:tab/>
              <w:t>AI/ML model output: UE location</w:t>
            </w:r>
          </w:p>
          <w:p w14:paraId="71FD64B8" w14:textId="77777777" w:rsidR="009E0DFA" w:rsidRPr="00A8289B" w:rsidRDefault="009E0DFA">
            <w:pPr>
              <w:pStyle w:val="B2"/>
              <w:spacing w:after="6"/>
              <w:rPr>
                <w:lang w:val="en-US" w:eastAsia="zh-CN"/>
              </w:rPr>
            </w:pPr>
            <w:r w:rsidRPr="00A8289B">
              <w:rPr>
                <w:lang w:val="en-US" w:eastAsia="zh-CN"/>
              </w:rPr>
              <w:t>-</w:t>
            </w:r>
            <w:r w:rsidRPr="00A8289B">
              <w:rPr>
                <w:lang w:val="en-US" w:eastAsia="zh-CN"/>
              </w:rPr>
              <w:tab/>
              <w:t xml:space="preserve">e.g., fingerprinting based on channel observation as the input of AI/ML model </w:t>
            </w:r>
          </w:p>
          <w:p w14:paraId="210DD12B" w14:textId="77777777" w:rsidR="009E0DFA" w:rsidRPr="00A8289B" w:rsidRDefault="009E0DFA">
            <w:pPr>
              <w:pStyle w:val="B1"/>
              <w:spacing w:after="6"/>
              <w:rPr>
                <w:lang w:val="en-US" w:eastAsia="zh-CN"/>
              </w:rPr>
            </w:pPr>
            <w:r w:rsidRPr="00A8289B">
              <w:rPr>
                <w:lang w:val="en-US" w:eastAsia="zh-CN"/>
              </w:rPr>
              <w:t>-</w:t>
            </w:r>
            <w:r w:rsidRPr="00A8289B">
              <w:rPr>
                <w:lang w:val="en-US" w:eastAsia="zh-CN"/>
              </w:rPr>
              <w:tab/>
              <w:t xml:space="preserve">AI/ML assisted positioning: </w:t>
            </w:r>
          </w:p>
          <w:p w14:paraId="2A1E2EDF" w14:textId="77777777" w:rsidR="009E0DFA" w:rsidRPr="00A8289B" w:rsidRDefault="009E0DFA">
            <w:pPr>
              <w:pStyle w:val="B2"/>
              <w:spacing w:after="6"/>
              <w:rPr>
                <w:lang w:val="en-US" w:eastAsia="zh-CN"/>
              </w:rPr>
            </w:pPr>
            <w:r w:rsidRPr="00A8289B">
              <w:rPr>
                <w:lang w:val="en-US" w:eastAsia="zh-CN"/>
              </w:rPr>
              <w:t>-</w:t>
            </w:r>
            <w:r w:rsidRPr="00A8289B">
              <w:rPr>
                <w:lang w:val="en-US" w:eastAsia="zh-CN"/>
              </w:rPr>
              <w:tab/>
              <w:t>AI/ML model output: new measurement and/or enhancement of existing measurement</w:t>
            </w:r>
          </w:p>
          <w:p w14:paraId="62F8E917" w14:textId="77777777" w:rsidR="009E0DFA" w:rsidRPr="00A8289B" w:rsidRDefault="009E0DFA">
            <w:pPr>
              <w:pStyle w:val="B2"/>
              <w:spacing w:after="6"/>
              <w:rPr>
                <w:lang w:val="en-US" w:eastAsia="zh-CN"/>
              </w:rPr>
            </w:pPr>
            <w:r w:rsidRPr="00A8289B">
              <w:rPr>
                <w:lang w:val="en-US" w:eastAsia="zh-CN"/>
              </w:rPr>
              <w:t>-</w:t>
            </w:r>
            <w:r w:rsidRPr="00A8289B">
              <w:rPr>
                <w:lang w:val="en-US" w:eastAsia="zh-CN"/>
              </w:rPr>
              <w:tab/>
              <w:t>e.g., LOS/NLOS identification, timing and/or angle of measurement, likelihood of measurement</w:t>
            </w:r>
          </w:p>
          <w:p w14:paraId="02130D86" w14:textId="77777777" w:rsidR="009E0DFA" w:rsidRPr="00A8289B" w:rsidRDefault="009E0DFA">
            <w:pPr>
              <w:spacing w:after="6"/>
              <w:rPr>
                <w:lang w:val="en-US"/>
              </w:rPr>
            </w:pPr>
            <w:r w:rsidRPr="00A8289B">
              <w:rPr>
                <w:lang w:val="en-US"/>
              </w:rPr>
              <w:t>More specifically, the following Cases are considered for the study:</w:t>
            </w:r>
          </w:p>
          <w:p w14:paraId="2FFA6BF4" w14:textId="77777777" w:rsidR="009E0DFA" w:rsidRPr="00A8289B" w:rsidRDefault="009E0DFA">
            <w:pPr>
              <w:pStyle w:val="B1"/>
              <w:spacing w:after="6"/>
              <w:rPr>
                <w:lang w:val="en-US"/>
              </w:rPr>
            </w:pPr>
            <w:r w:rsidRPr="00A8289B">
              <w:rPr>
                <w:lang w:val="en-US"/>
              </w:rPr>
              <w:t>-</w:t>
            </w:r>
            <w:r w:rsidRPr="00A8289B">
              <w:rPr>
                <w:lang w:val="en-US"/>
              </w:rPr>
              <w:tab/>
              <w:t>Case 1: UE-based positioning with UE-side model, direct AI/ML or AI/ML assisted positioning</w:t>
            </w:r>
          </w:p>
          <w:p w14:paraId="350C31CE" w14:textId="77777777" w:rsidR="009E0DFA" w:rsidRPr="00A8289B" w:rsidRDefault="009E0DFA">
            <w:pPr>
              <w:pStyle w:val="B1"/>
              <w:spacing w:after="6"/>
              <w:rPr>
                <w:lang w:val="en-US"/>
              </w:rPr>
            </w:pPr>
            <w:r w:rsidRPr="00A8289B">
              <w:rPr>
                <w:lang w:val="en-US"/>
              </w:rPr>
              <w:t>-</w:t>
            </w:r>
            <w:r w:rsidRPr="00A8289B">
              <w:rPr>
                <w:lang w:val="en-US"/>
              </w:rPr>
              <w:tab/>
              <w:t>Case 2a: UE-assisted/LMF-based positioning with UE-side model, AI/ML assisted positioning</w:t>
            </w:r>
          </w:p>
          <w:p w14:paraId="2FDF853A" w14:textId="77777777" w:rsidR="009E0DFA" w:rsidRPr="00A8289B" w:rsidRDefault="009E0DFA">
            <w:pPr>
              <w:pStyle w:val="B1"/>
              <w:spacing w:after="6"/>
              <w:rPr>
                <w:lang w:val="en-US"/>
              </w:rPr>
            </w:pPr>
            <w:r w:rsidRPr="00A8289B">
              <w:rPr>
                <w:lang w:val="en-US"/>
              </w:rPr>
              <w:t>-</w:t>
            </w:r>
            <w:r w:rsidRPr="00A8289B">
              <w:rPr>
                <w:lang w:val="en-US"/>
              </w:rPr>
              <w:tab/>
              <w:t>Case 2b: UE-assisted/LMF-based positioning with LMF-side model, direct AI/ML positioning</w:t>
            </w:r>
          </w:p>
          <w:p w14:paraId="2D06D04C" w14:textId="77777777" w:rsidR="009E0DFA" w:rsidRPr="00A8289B" w:rsidRDefault="009E0DFA">
            <w:pPr>
              <w:pStyle w:val="B1"/>
              <w:spacing w:after="6"/>
              <w:rPr>
                <w:lang w:val="en-US"/>
              </w:rPr>
            </w:pPr>
            <w:r w:rsidRPr="00A8289B">
              <w:rPr>
                <w:lang w:val="en-US"/>
              </w:rPr>
              <w:t>-</w:t>
            </w:r>
            <w:r w:rsidRPr="00A8289B">
              <w:rPr>
                <w:lang w:val="en-US"/>
              </w:rPr>
              <w:tab/>
              <w:t xml:space="preserve">Case 3a: NG-RAN node assisted positioning with </w:t>
            </w:r>
            <w:proofErr w:type="spellStart"/>
            <w:r w:rsidRPr="00A8289B">
              <w:rPr>
                <w:lang w:val="en-US"/>
              </w:rPr>
              <w:t>gNB</w:t>
            </w:r>
            <w:proofErr w:type="spellEnd"/>
            <w:r w:rsidRPr="00A8289B">
              <w:rPr>
                <w:lang w:val="en-US"/>
              </w:rPr>
              <w:t>-side model, AI/ML assisted positioning</w:t>
            </w:r>
          </w:p>
          <w:p w14:paraId="7971BF5C" w14:textId="77777777" w:rsidR="009E0DFA" w:rsidRPr="00A8289B" w:rsidRDefault="009E0DFA">
            <w:pPr>
              <w:pStyle w:val="B1"/>
              <w:spacing w:after="6"/>
              <w:rPr>
                <w:lang w:val="en-US"/>
              </w:rPr>
            </w:pPr>
            <w:r w:rsidRPr="00A8289B">
              <w:rPr>
                <w:lang w:val="en-US"/>
              </w:rPr>
              <w:t>-</w:t>
            </w:r>
            <w:r w:rsidRPr="00A8289B">
              <w:rPr>
                <w:lang w:val="en-US"/>
              </w:rPr>
              <w:tab/>
              <w:t>Case 3b: NG-RAN node assisted positioning with LMF-side model, direct AI/ML positioning</w:t>
            </w:r>
          </w:p>
          <w:p w14:paraId="1BC71EC4" w14:textId="77777777" w:rsidR="009E0DFA" w:rsidRPr="00A8289B" w:rsidRDefault="009E0DFA">
            <w:pPr>
              <w:spacing w:after="6"/>
              <w:rPr>
                <w:lang w:val="en-US" w:eastAsia="zh-CN"/>
              </w:rPr>
            </w:pPr>
            <w:r w:rsidRPr="00A8289B">
              <w:rPr>
                <w:lang w:val="en-US" w:eastAsia="zh-CN"/>
              </w:rPr>
              <w:t xml:space="preserve">One-sided model whose inference is performed entirely at the UE or at the network is prioritized in Rel-18 SI. </w:t>
            </w:r>
          </w:p>
          <w:p w14:paraId="40F3FFDF" w14:textId="77777777" w:rsidR="009E0DFA" w:rsidRPr="00A8289B" w:rsidRDefault="009E0DFA">
            <w:pPr>
              <w:rPr>
                <w:lang w:val="en-US"/>
              </w:rPr>
            </w:pPr>
          </w:p>
        </w:tc>
      </w:tr>
    </w:tbl>
    <w:p w14:paraId="3E34F8FF" w14:textId="77777777" w:rsidR="009E0DFA" w:rsidRPr="00A8289B" w:rsidRDefault="009E0DFA" w:rsidP="009E0DFA">
      <w:pPr>
        <w:rPr>
          <w:lang w:val="en-US"/>
        </w:rPr>
      </w:pPr>
    </w:p>
    <w:p w14:paraId="11411A8B" w14:textId="77777777" w:rsidR="009E0DFA" w:rsidRPr="00A8289B" w:rsidRDefault="009E0DFA" w:rsidP="009E0DFA">
      <w:pPr>
        <w:rPr>
          <w:lang w:val="en-US"/>
        </w:rPr>
      </w:pPr>
      <w:r w:rsidRPr="00A8289B">
        <w:rPr>
          <w:lang w:val="en-US"/>
        </w:rPr>
        <w:t>During SI, RAN4 studied different test metrics for performance requirements for AI/ML enabled positioning use case.  Here is an extract from 3GPP TR 38.843 V18.0.0 [3] covering these aspects:</w:t>
      </w:r>
    </w:p>
    <w:tbl>
      <w:tblPr>
        <w:tblStyle w:val="TableGrid"/>
        <w:tblW w:w="0" w:type="auto"/>
        <w:tblLook w:val="04A0" w:firstRow="1" w:lastRow="0" w:firstColumn="1" w:lastColumn="0" w:noHBand="0" w:noVBand="1"/>
      </w:tblPr>
      <w:tblGrid>
        <w:gridCol w:w="9617"/>
      </w:tblGrid>
      <w:tr w:rsidR="009E0DFA" w:rsidRPr="00A8289B" w14:paraId="03138832" w14:textId="77777777">
        <w:tc>
          <w:tcPr>
            <w:tcW w:w="9617" w:type="dxa"/>
          </w:tcPr>
          <w:p w14:paraId="09A3FA0D" w14:textId="77777777" w:rsidR="009E0DFA" w:rsidRPr="00A8289B" w:rsidRDefault="009E0DFA">
            <w:pPr>
              <w:spacing w:after="6"/>
              <w:rPr>
                <w:lang w:val="en-US" w:eastAsia="ja-JP"/>
              </w:rPr>
            </w:pPr>
            <w:r w:rsidRPr="00A8289B">
              <w:rPr>
                <w:lang w:val="en-US" w:eastAsia="zh-CN"/>
              </w:rPr>
              <w:t xml:space="preserve">Both direct AI/ML positioning and </w:t>
            </w:r>
            <w:r w:rsidRPr="00A8289B">
              <w:rPr>
                <w:lang w:val="en-US" w:eastAsia="ja-JP"/>
              </w:rPr>
              <w:t>AI/ML assisted positioning are considered.</w:t>
            </w:r>
          </w:p>
          <w:p w14:paraId="72BC76FF" w14:textId="77777777" w:rsidR="009E0DFA" w:rsidRPr="00A8289B" w:rsidRDefault="009E0DFA">
            <w:pPr>
              <w:spacing w:after="6"/>
              <w:rPr>
                <w:lang w:val="en-US" w:eastAsia="zh-CN"/>
              </w:rPr>
            </w:pPr>
            <w:r w:rsidRPr="00A8289B">
              <w:rPr>
                <w:lang w:val="en-US"/>
              </w:rPr>
              <w:t>For metrics for positioning</w:t>
            </w:r>
            <w:r w:rsidRPr="00A8289B">
              <w:rPr>
                <w:lang w:val="en-US" w:eastAsia="zh-CN"/>
              </w:rPr>
              <w:t xml:space="preserve"> requirements/tests</w:t>
            </w:r>
            <w:r w:rsidRPr="00A8289B">
              <w:rPr>
                <w:lang w:val="en-US"/>
              </w:rPr>
              <w:t>, the candidate options include</w:t>
            </w:r>
          </w:p>
          <w:p w14:paraId="432E1045" w14:textId="77777777" w:rsidR="009E0DFA" w:rsidRPr="00A8289B" w:rsidRDefault="009E0DFA">
            <w:pPr>
              <w:pStyle w:val="B1"/>
              <w:spacing w:after="6"/>
              <w:rPr>
                <w:lang w:val="en-US" w:eastAsia="zh-CN"/>
              </w:rPr>
            </w:pPr>
            <w:r w:rsidRPr="00A8289B">
              <w:rPr>
                <w:lang w:val="en-US" w:eastAsia="zh-CN"/>
              </w:rPr>
              <w:t>-</w:t>
            </w:r>
            <w:r w:rsidRPr="00A8289B">
              <w:rPr>
                <w:lang w:val="en-US" w:eastAsia="zh-CN"/>
              </w:rPr>
              <w:tab/>
              <w:t>Option 1: positioning accuracy: Ground truth vs. reported</w:t>
            </w:r>
          </w:p>
          <w:p w14:paraId="5932F5D1" w14:textId="77777777" w:rsidR="009E0DFA" w:rsidRPr="00A8289B" w:rsidRDefault="009E0DFA">
            <w:pPr>
              <w:pStyle w:val="B2"/>
              <w:spacing w:after="6"/>
              <w:rPr>
                <w:lang w:val="en-US"/>
              </w:rPr>
            </w:pPr>
            <w:r w:rsidRPr="00A8289B">
              <w:rPr>
                <w:lang w:val="en-US"/>
              </w:rPr>
              <w:t>-</w:t>
            </w:r>
            <w:r w:rsidRPr="00A8289B">
              <w:rPr>
                <w:lang w:val="en-US"/>
              </w:rPr>
              <w:tab/>
              <w:t>only option available for direct positioning</w:t>
            </w:r>
          </w:p>
          <w:p w14:paraId="130D2919" w14:textId="77777777" w:rsidR="009E0DFA" w:rsidRPr="00A8289B" w:rsidRDefault="009E0DFA">
            <w:pPr>
              <w:pStyle w:val="B1"/>
              <w:spacing w:after="6"/>
              <w:rPr>
                <w:lang w:val="en-US" w:eastAsia="zh-CN"/>
              </w:rPr>
            </w:pPr>
            <w:r w:rsidRPr="00A8289B">
              <w:rPr>
                <w:lang w:val="en-US" w:eastAsia="zh-CN"/>
              </w:rPr>
              <w:t>-</w:t>
            </w:r>
            <w:r w:rsidRPr="00A8289B">
              <w:rPr>
                <w:lang w:val="en-US" w:eastAsia="zh-CN"/>
              </w:rPr>
              <w:tab/>
              <w:t>Option 2: CIR/PDP, channel estimation accuracy</w:t>
            </w:r>
          </w:p>
          <w:p w14:paraId="7AEE5335" w14:textId="77777777" w:rsidR="009E0DFA" w:rsidRPr="00A8289B" w:rsidRDefault="009E0DFA">
            <w:pPr>
              <w:pStyle w:val="B1"/>
              <w:spacing w:after="6"/>
              <w:rPr>
                <w:lang w:val="en-US" w:eastAsia="zh-CN"/>
              </w:rPr>
            </w:pPr>
            <w:r w:rsidRPr="00A8289B">
              <w:rPr>
                <w:lang w:val="en-US" w:eastAsia="zh-CN"/>
              </w:rPr>
              <w:t>-</w:t>
            </w:r>
            <w:r w:rsidRPr="00A8289B">
              <w:rPr>
                <w:lang w:val="en-US" w:eastAsia="zh-CN"/>
              </w:rPr>
              <w:tab/>
              <w:t xml:space="preserve">Option 3: </w:t>
            </w:r>
            <w:proofErr w:type="spellStart"/>
            <w:r w:rsidRPr="00A8289B">
              <w:rPr>
                <w:lang w:val="en-US" w:eastAsia="zh-CN"/>
              </w:rPr>
              <w:t>ToA</w:t>
            </w:r>
            <w:proofErr w:type="spellEnd"/>
            <w:r w:rsidRPr="00A8289B">
              <w:rPr>
                <w:lang w:val="en-US" w:eastAsia="zh-CN"/>
              </w:rPr>
              <w:t>, RSTD and RSRP, and RSRPP</w:t>
            </w:r>
          </w:p>
          <w:p w14:paraId="23FB2220" w14:textId="77777777" w:rsidR="009E0DFA" w:rsidRPr="00A8289B" w:rsidRDefault="009E0DFA">
            <w:pPr>
              <w:pStyle w:val="B1"/>
              <w:spacing w:after="6"/>
              <w:rPr>
                <w:lang w:val="en-US" w:eastAsia="zh-CN"/>
              </w:rPr>
            </w:pPr>
            <w:r w:rsidRPr="00A8289B">
              <w:rPr>
                <w:lang w:val="en-US" w:eastAsia="zh-CN"/>
              </w:rPr>
              <w:t>-</w:t>
            </w:r>
            <w:r w:rsidRPr="00A8289B">
              <w:rPr>
                <w:lang w:val="en-US" w:eastAsia="zh-CN"/>
              </w:rPr>
              <w:tab/>
              <w:t xml:space="preserve">Option 4: others (e.g., intermediate KPIs, </w:t>
            </w:r>
            <w:proofErr w:type="spellStart"/>
            <w:r w:rsidRPr="00A8289B">
              <w:rPr>
                <w:lang w:val="en-US" w:eastAsia="zh-CN"/>
              </w:rPr>
              <w:t>LoS</w:t>
            </w:r>
            <w:proofErr w:type="spellEnd"/>
            <w:r w:rsidRPr="00A8289B">
              <w:rPr>
                <w:lang w:val="en-US" w:eastAsia="zh-CN"/>
              </w:rPr>
              <w:t>/</w:t>
            </w:r>
            <w:proofErr w:type="spellStart"/>
            <w:r w:rsidRPr="00A8289B">
              <w:rPr>
                <w:lang w:val="en-US" w:eastAsia="zh-CN"/>
              </w:rPr>
              <w:t>NLoS</w:t>
            </w:r>
            <w:proofErr w:type="spellEnd"/>
            <w:r w:rsidRPr="00A8289B">
              <w:rPr>
                <w:lang w:val="en-US" w:eastAsia="zh-CN"/>
              </w:rPr>
              <w:t>)/combinations of the above</w:t>
            </w:r>
          </w:p>
          <w:p w14:paraId="7458E17D" w14:textId="77777777" w:rsidR="009E0DFA" w:rsidRPr="00A8289B" w:rsidRDefault="009E0DFA">
            <w:pPr>
              <w:spacing w:after="6"/>
              <w:rPr>
                <w:lang w:val="en-US"/>
              </w:rPr>
            </w:pPr>
            <w:r w:rsidRPr="00A8289B">
              <w:rPr>
                <w:lang w:val="en-US" w:eastAsia="zh-CN"/>
              </w:rPr>
              <w:t>The feasibility and testability of different options should be further justified in WI.</w:t>
            </w:r>
          </w:p>
          <w:p w14:paraId="10CF7DA3" w14:textId="77777777" w:rsidR="009E0DFA" w:rsidRPr="00A8289B" w:rsidRDefault="009E0DFA">
            <w:pPr>
              <w:rPr>
                <w:lang w:val="en-US"/>
              </w:rPr>
            </w:pPr>
          </w:p>
        </w:tc>
      </w:tr>
    </w:tbl>
    <w:p w14:paraId="1F5C9F90" w14:textId="77777777" w:rsidR="009E0DFA" w:rsidRPr="00A8289B" w:rsidRDefault="009E0DFA" w:rsidP="009E0DFA">
      <w:pPr>
        <w:rPr>
          <w:lang w:val="en-US"/>
        </w:rPr>
      </w:pPr>
    </w:p>
    <w:p w14:paraId="3F621009" w14:textId="77777777" w:rsidR="009E0DFA" w:rsidRPr="00A8289B" w:rsidRDefault="009E0DFA" w:rsidP="009E0DFA">
      <w:pPr>
        <w:rPr>
          <w:lang w:val="en-US"/>
        </w:rPr>
      </w:pPr>
      <w:r w:rsidRPr="00A8289B">
        <w:rPr>
          <w:lang w:val="en-US"/>
        </w:rPr>
        <w:t xml:space="preserve">In RAN4#110, it has been agreed on the testability and interoperability issue for AIML positioning [5]. </w:t>
      </w:r>
    </w:p>
    <w:tbl>
      <w:tblPr>
        <w:tblStyle w:val="TableGrid"/>
        <w:tblW w:w="0" w:type="auto"/>
        <w:tblLook w:val="04A0" w:firstRow="1" w:lastRow="0" w:firstColumn="1" w:lastColumn="0" w:noHBand="0" w:noVBand="1"/>
      </w:tblPr>
      <w:tblGrid>
        <w:gridCol w:w="9617"/>
      </w:tblGrid>
      <w:tr w:rsidR="009E0DFA" w:rsidRPr="00A8289B" w14:paraId="65150685" w14:textId="77777777">
        <w:tc>
          <w:tcPr>
            <w:tcW w:w="9617" w:type="dxa"/>
          </w:tcPr>
          <w:p w14:paraId="300E0702" w14:textId="77777777" w:rsidR="009E0DFA" w:rsidRPr="00A8289B" w:rsidRDefault="009E0DFA">
            <w:pPr>
              <w:rPr>
                <w:lang w:val="en-US"/>
              </w:rPr>
            </w:pPr>
            <w:r w:rsidRPr="00A8289B">
              <w:rPr>
                <w:lang w:val="en-US"/>
              </w:rPr>
              <w:t>2.3 Testability and interoperability issues for positioning accuracy enhancement</w:t>
            </w:r>
          </w:p>
          <w:p w14:paraId="252F941F" w14:textId="77777777" w:rsidR="009E0DFA" w:rsidRPr="00A8289B" w:rsidRDefault="009E0DFA">
            <w:pPr>
              <w:rPr>
                <w:lang w:val="en-US"/>
              </w:rPr>
            </w:pPr>
            <w:r w:rsidRPr="00A8289B">
              <w:rPr>
                <w:lang w:val="en-US"/>
              </w:rPr>
              <w:t>2.3.1 Agreements in ad-hoc session (R4-240xxxx)</w:t>
            </w:r>
          </w:p>
          <w:p w14:paraId="2D522C2D" w14:textId="77777777" w:rsidR="009E0DFA" w:rsidRPr="00A8289B" w:rsidRDefault="009E0DFA">
            <w:pPr>
              <w:rPr>
                <w:b/>
                <w:u w:val="single"/>
                <w:lang w:val="en-US"/>
              </w:rPr>
            </w:pPr>
            <w:r w:rsidRPr="00A8289B">
              <w:rPr>
                <w:b/>
                <w:u w:val="single"/>
                <w:lang w:val="en-US"/>
              </w:rPr>
              <w:t>Issue 3-2: Requirements for case 3a/3b</w:t>
            </w:r>
          </w:p>
          <w:p w14:paraId="447575B1" w14:textId="77777777" w:rsidR="009E0DFA" w:rsidRPr="00A8289B" w:rsidRDefault="009E0DFA">
            <w:pPr>
              <w:rPr>
                <w:lang w:val="en-US"/>
              </w:rPr>
            </w:pPr>
            <w:r w:rsidRPr="00A8289B">
              <w:rPr>
                <w:lang w:val="en-US"/>
              </w:rPr>
              <w:lastRenderedPageBreak/>
              <w:t>RAN4 will not define positioning accuracy requirements for case 3a/3b</w:t>
            </w:r>
          </w:p>
          <w:p w14:paraId="6930DBBE" w14:textId="77777777" w:rsidR="009E0DFA" w:rsidRPr="00A8289B" w:rsidRDefault="009E0DFA">
            <w:pPr>
              <w:rPr>
                <w:lang w:val="en-US"/>
              </w:rPr>
            </w:pPr>
          </w:p>
          <w:p w14:paraId="126AFD11" w14:textId="77777777" w:rsidR="009E0DFA" w:rsidRPr="00A8289B" w:rsidRDefault="009E0DFA">
            <w:pPr>
              <w:rPr>
                <w:b/>
                <w:u w:val="single"/>
                <w:lang w:val="en-US"/>
              </w:rPr>
            </w:pPr>
            <w:r w:rsidRPr="00A8289B">
              <w:rPr>
                <w:b/>
                <w:u w:val="single"/>
                <w:lang w:val="en-US"/>
              </w:rPr>
              <w:t>Issue 3-6: Requirements for case 2a/2b</w:t>
            </w:r>
          </w:p>
          <w:p w14:paraId="2D7B1E03" w14:textId="77777777" w:rsidR="009E0DFA" w:rsidRPr="00A8289B" w:rsidRDefault="009E0DFA">
            <w:pPr>
              <w:rPr>
                <w:iCs/>
                <w:lang w:val="en-US"/>
              </w:rPr>
            </w:pPr>
            <w:r w:rsidRPr="00A8289B">
              <w:rPr>
                <w:iCs/>
                <w:lang w:val="en-US"/>
              </w:rPr>
              <w:t>RAN4 to come back to case 2a/2b based on progress in the other working groups</w:t>
            </w:r>
          </w:p>
          <w:p w14:paraId="673B32B4" w14:textId="77777777" w:rsidR="009E0DFA" w:rsidRPr="00A8289B" w:rsidRDefault="009E0DFA">
            <w:pPr>
              <w:rPr>
                <w:lang w:val="en-US"/>
              </w:rPr>
            </w:pPr>
          </w:p>
        </w:tc>
      </w:tr>
    </w:tbl>
    <w:p w14:paraId="72A80211" w14:textId="77777777" w:rsidR="009E0DFA" w:rsidRPr="00A8289B" w:rsidRDefault="009E0DFA" w:rsidP="009E0DFA">
      <w:pPr>
        <w:rPr>
          <w:lang w:val="en-US"/>
        </w:rPr>
      </w:pPr>
    </w:p>
    <w:p w14:paraId="326439A4" w14:textId="77777777" w:rsidR="009E0DFA" w:rsidRPr="00A8289B" w:rsidRDefault="009E0DFA" w:rsidP="009E0DFA">
      <w:pPr>
        <w:rPr>
          <w:lang w:val="en-US"/>
        </w:rPr>
      </w:pPr>
      <w:r w:rsidRPr="00A8289B">
        <w:rPr>
          <w:lang w:val="en-US"/>
        </w:rPr>
        <w:t xml:space="preserve">In RAN4#110bis, it has been agreed on the testability and interoperability issue for AIML positioning [6]. </w:t>
      </w:r>
    </w:p>
    <w:tbl>
      <w:tblPr>
        <w:tblStyle w:val="TableGrid"/>
        <w:tblW w:w="0" w:type="auto"/>
        <w:tblLook w:val="04A0" w:firstRow="1" w:lastRow="0" w:firstColumn="1" w:lastColumn="0" w:noHBand="0" w:noVBand="1"/>
      </w:tblPr>
      <w:tblGrid>
        <w:gridCol w:w="9617"/>
      </w:tblGrid>
      <w:tr w:rsidR="009E0DFA" w:rsidRPr="00A8289B" w14:paraId="1186C23C" w14:textId="77777777">
        <w:tc>
          <w:tcPr>
            <w:tcW w:w="9617" w:type="dxa"/>
          </w:tcPr>
          <w:p w14:paraId="4A041EF8" w14:textId="77777777" w:rsidR="009E0DFA" w:rsidRPr="00A8289B" w:rsidRDefault="009E0DFA">
            <w:pPr>
              <w:rPr>
                <w:b/>
                <w:u w:val="single"/>
                <w:lang w:val="en-US" w:eastAsia="ko-KR"/>
              </w:rPr>
            </w:pPr>
            <w:r w:rsidRPr="00A8289B">
              <w:rPr>
                <w:b/>
                <w:u w:val="single"/>
                <w:lang w:val="en-US" w:eastAsia="ko-KR"/>
              </w:rPr>
              <w:t>Issue 3-1: Requirements for case 1</w:t>
            </w:r>
          </w:p>
          <w:p w14:paraId="1B24FA7F" w14:textId="77777777" w:rsidR="009E0DFA" w:rsidRPr="00A8289B" w:rsidRDefault="009E0DFA">
            <w:pPr>
              <w:spacing w:after="120"/>
              <w:rPr>
                <w:rFonts w:eastAsia="Yu Mincho"/>
                <w:szCs w:val="24"/>
                <w:lang w:val="en-US" w:eastAsia="ja-JP"/>
              </w:rPr>
            </w:pPr>
            <w:r w:rsidRPr="00A8289B">
              <w:rPr>
                <w:rFonts w:eastAsia="Yu Mincho"/>
                <w:szCs w:val="24"/>
                <w:lang w:val="en-US" w:eastAsia="ja-JP"/>
              </w:rPr>
              <w:t xml:space="preserve">Agreement: </w:t>
            </w:r>
          </w:p>
          <w:p w14:paraId="74AA8AEA" w14:textId="77777777" w:rsidR="009E0DFA" w:rsidRPr="00A8289B" w:rsidRDefault="009E0DFA">
            <w:pPr>
              <w:spacing w:after="120"/>
              <w:rPr>
                <w:rFonts w:eastAsia="Yu Mincho"/>
                <w:szCs w:val="24"/>
                <w:lang w:val="en-US" w:eastAsia="ja-JP"/>
              </w:rPr>
            </w:pPr>
            <w:r w:rsidRPr="00A8289B">
              <w:rPr>
                <w:rFonts w:eastAsia="Yu Mincho"/>
                <w:szCs w:val="24"/>
                <w:lang w:val="en-US" w:eastAsia="ja-JP"/>
              </w:rPr>
              <w:t xml:space="preserve">postpone discussion until reporting </w:t>
            </w:r>
            <w:proofErr w:type="gramStart"/>
            <w:r w:rsidRPr="00A8289B">
              <w:rPr>
                <w:rFonts w:eastAsia="Yu Mincho"/>
                <w:szCs w:val="24"/>
                <w:lang w:val="en-US" w:eastAsia="ja-JP"/>
              </w:rPr>
              <w:t>scheme(</w:t>
            </w:r>
            <w:proofErr w:type="gramEnd"/>
            <w:r w:rsidRPr="00A8289B">
              <w:rPr>
                <w:rFonts w:eastAsia="Yu Mincho"/>
                <w:szCs w:val="24"/>
                <w:lang w:val="en-US" w:eastAsia="ja-JP"/>
              </w:rPr>
              <w:t>if defined) is clear.  if reporting scheme is introduced, RAN4 will further discuss whether to define requirements or not.</w:t>
            </w:r>
          </w:p>
          <w:p w14:paraId="4DA0165D" w14:textId="75FCDFDB" w:rsidR="009E0DFA" w:rsidRPr="00A8289B" w:rsidRDefault="009E0DFA">
            <w:pPr>
              <w:spacing w:after="120"/>
              <w:rPr>
                <w:lang w:val="en-US"/>
              </w:rPr>
            </w:pPr>
            <w:r w:rsidRPr="00A8289B">
              <w:rPr>
                <w:rFonts w:eastAsia="Yu Mincho"/>
                <w:szCs w:val="24"/>
                <w:lang w:val="en-US" w:eastAsia="ja-JP"/>
              </w:rPr>
              <w:t>RAN4 will not define any accuracy requirements if no reporting scheme is introduced</w:t>
            </w:r>
          </w:p>
        </w:tc>
      </w:tr>
    </w:tbl>
    <w:p w14:paraId="79D6201B" w14:textId="77777777" w:rsidR="009E0DFA" w:rsidRPr="00A8289B" w:rsidRDefault="009E0DFA" w:rsidP="009E0DFA">
      <w:pPr>
        <w:rPr>
          <w:lang w:val="en-US"/>
        </w:rPr>
      </w:pPr>
    </w:p>
    <w:p w14:paraId="269AA15F" w14:textId="77777777" w:rsidR="009E0DFA" w:rsidRPr="00A8289B" w:rsidRDefault="009E0DFA" w:rsidP="009E0DFA">
      <w:pPr>
        <w:rPr>
          <w:lang w:val="en-US"/>
        </w:rPr>
      </w:pPr>
      <w:r w:rsidRPr="00A8289B">
        <w:rPr>
          <w:lang w:val="en-US"/>
        </w:rPr>
        <w:t xml:space="preserve">In RAN4#111, it has been agreed on the testability and interoperability issue for AIML positioning [7]. </w:t>
      </w:r>
    </w:p>
    <w:tbl>
      <w:tblPr>
        <w:tblStyle w:val="TableGrid"/>
        <w:tblW w:w="0" w:type="auto"/>
        <w:tblLook w:val="04A0" w:firstRow="1" w:lastRow="0" w:firstColumn="1" w:lastColumn="0" w:noHBand="0" w:noVBand="1"/>
      </w:tblPr>
      <w:tblGrid>
        <w:gridCol w:w="9617"/>
      </w:tblGrid>
      <w:tr w:rsidR="009E0DFA" w:rsidRPr="00A8289B" w14:paraId="46F35BB9" w14:textId="77777777">
        <w:tc>
          <w:tcPr>
            <w:tcW w:w="9617" w:type="dxa"/>
          </w:tcPr>
          <w:p w14:paraId="152D9334" w14:textId="77777777" w:rsidR="009E0DFA" w:rsidRPr="00A8289B" w:rsidRDefault="009E0DFA">
            <w:pPr>
              <w:rPr>
                <w:b/>
                <w:u w:val="single"/>
                <w:lang w:val="en-US"/>
              </w:rPr>
            </w:pPr>
            <w:r w:rsidRPr="00A8289B">
              <w:rPr>
                <w:b/>
                <w:u w:val="single"/>
                <w:lang w:val="en-US"/>
              </w:rPr>
              <w:t>Issue 3-2: Requirements for case 2a</w:t>
            </w:r>
          </w:p>
          <w:p w14:paraId="1074F5A1" w14:textId="77777777" w:rsidR="009E0DFA" w:rsidRPr="00A8289B" w:rsidRDefault="009E0DFA">
            <w:pPr>
              <w:rPr>
                <w:lang w:val="en-US"/>
              </w:rPr>
            </w:pPr>
            <w:r w:rsidRPr="00A8289B">
              <w:rPr>
                <w:lang w:val="en-US"/>
              </w:rPr>
              <w:t>Agreement:</w:t>
            </w:r>
          </w:p>
          <w:p w14:paraId="71FFDCC1" w14:textId="77777777" w:rsidR="009E0DFA" w:rsidRPr="00A8289B" w:rsidRDefault="009E0DFA">
            <w:pPr>
              <w:rPr>
                <w:lang w:val="en-US"/>
              </w:rPr>
            </w:pPr>
            <w:r w:rsidRPr="00A8289B">
              <w:rPr>
                <w:lang w:val="en-US"/>
              </w:rPr>
              <w:t>No requirements on LMF for positioning accuracy</w:t>
            </w:r>
          </w:p>
          <w:p w14:paraId="7FC4CBF3" w14:textId="77777777" w:rsidR="009E0DFA" w:rsidRPr="00A8289B" w:rsidRDefault="009E0DFA">
            <w:pPr>
              <w:rPr>
                <w:lang w:val="en-US"/>
              </w:rPr>
            </w:pPr>
            <w:r w:rsidRPr="00A8289B">
              <w:rPr>
                <w:lang w:val="en-US"/>
              </w:rPr>
              <w:t>FFS on RAN4 requirements for any UE reported measurements defined by other groups</w:t>
            </w:r>
          </w:p>
          <w:p w14:paraId="3BD12296" w14:textId="77777777" w:rsidR="009E0DFA" w:rsidRPr="00A8289B" w:rsidRDefault="009E0DFA">
            <w:pPr>
              <w:rPr>
                <w:b/>
                <w:u w:val="single"/>
                <w:lang w:val="en-US"/>
              </w:rPr>
            </w:pPr>
            <w:r w:rsidRPr="00A8289B">
              <w:rPr>
                <w:b/>
                <w:u w:val="single"/>
                <w:lang w:val="en-US"/>
              </w:rPr>
              <w:t>Issue 3-3: Requirements for case 2b</w:t>
            </w:r>
          </w:p>
          <w:p w14:paraId="6128B154" w14:textId="77777777" w:rsidR="009E0DFA" w:rsidRPr="00A8289B" w:rsidRDefault="009E0DFA">
            <w:pPr>
              <w:rPr>
                <w:lang w:val="en-US"/>
              </w:rPr>
            </w:pPr>
            <w:r w:rsidRPr="00A8289B">
              <w:rPr>
                <w:lang w:val="en-US"/>
              </w:rPr>
              <w:t>Agreement:</w:t>
            </w:r>
          </w:p>
          <w:p w14:paraId="7127BF60" w14:textId="77777777" w:rsidR="009E0DFA" w:rsidRPr="00A8289B" w:rsidRDefault="009E0DFA">
            <w:pPr>
              <w:rPr>
                <w:lang w:val="en-US"/>
              </w:rPr>
            </w:pPr>
            <w:r w:rsidRPr="00A8289B">
              <w:rPr>
                <w:lang w:val="en-US"/>
              </w:rPr>
              <w:t>No requirements on LMF for positioning accuracy</w:t>
            </w:r>
          </w:p>
          <w:p w14:paraId="1CE5BA3E" w14:textId="77777777" w:rsidR="009E0DFA" w:rsidRPr="00A8289B" w:rsidRDefault="009E0DFA">
            <w:pPr>
              <w:rPr>
                <w:lang w:val="en-US"/>
              </w:rPr>
            </w:pPr>
            <w:r w:rsidRPr="00A8289B">
              <w:rPr>
                <w:lang w:val="en-US"/>
              </w:rPr>
              <w:t>FFS on RAN4 requirements for any UE reported measurements defined by other groups</w:t>
            </w:r>
          </w:p>
          <w:p w14:paraId="34269372" w14:textId="77777777" w:rsidR="009E0DFA" w:rsidRPr="00A8289B" w:rsidRDefault="009E0DFA">
            <w:pPr>
              <w:rPr>
                <w:lang w:val="en-US"/>
              </w:rPr>
            </w:pPr>
          </w:p>
        </w:tc>
      </w:tr>
    </w:tbl>
    <w:p w14:paraId="0112A3D9" w14:textId="77777777" w:rsidR="009E0DFA" w:rsidRPr="00A8289B" w:rsidRDefault="009E0DFA" w:rsidP="009E0DFA">
      <w:pPr>
        <w:rPr>
          <w:lang w:val="en-US"/>
        </w:rPr>
      </w:pPr>
    </w:p>
    <w:p w14:paraId="0A53C7FA" w14:textId="71F16C9B" w:rsidR="0006232B" w:rsidRPr="00A8289B" w:rsidRDefault="0006232B" w:rsidP="0006232B">
      <w:pPr>
        <w:rPr>
          <w:lang w:val="en-US"/>
        </w:rPr>
      </w:pPr>
      <w:r w:rsidRPr="00A8289B">
        <w:rPr>
          <w:lang w:val="en-US"/>
        </w:rPr>
        <w:t xml:space="preserve">In RAN4#112, it has been agreed on the testability and interoperability issue for AIML positioning [8]. </w:t>
      </w:r>
    </w:p>
    <w:tbl>
      <w:tblPr>
        <w:tblStyle w:val="TableGrid"/>
        <w:tblW w:w="0" w:type="auto"/>
        <w:tblLook w:val="04A0" w:firstRow="1" w:lastRow="0" w:firstColumn="1" w:lastColumn="0" w:noHBand="0" w:noVBand="1"/>
      </w:tblPr>
      <w:tblGrid>
        <w:gridCol w:w="9617"/>
      </w:tblGrid>
      <w:tr w:rsidR="0006232B" w:rsidRPr="00A8289B" w14:paraId="15F54514" w14:textId="77777777" w:rsidTr="0006232B">
        <w:tc>
          <w:tcPr>
            <w:tcW w:w="9617" w:type="dxa"/>
          </w:tcPr>
          <w:p w14:paraId="1025A6E8" w14:textId="77777777" w:rsidR="0006232B" w:rsidRPr="00A8289B" w:rsidRDefault="0006232B" w:rsidP="0006232B">
            <w:pPr>
              <w:rPr>
                <w:b/>
                <w:u w:val="single"/>
                <w:lang w:val="en-US"/>
              </w:rPr>
            </w:pPr>
            <w:r w:rsidRPr="00A8289B">
              <w:rPr>
                <w:b/>
                <w:u w:val="single"/>
                <w:lang w:val="en-US"/>
              </w:rPr>
              <w:t>Issue 3-2: Requirements for case 2a</w:t>
            </w:r>
          </w:p>
          <w:p w14:paraId="0F80DBF0" w14:textId="77777777" w:rsidR="0006232B" w:rsidRPr="00A8289B" w:rsidRDefault="0006232B" w:rsidP="0006232B">
            <w:pPr>
              <w:rPr>
                <w:lang w:val="en-US"/>
              </w:rPr>
            </w:pPr>
            <w:r w:rsidRPr="00A8289B">
              <w:rPr>
                <w:lang w:val="en-US"/>
              </w:rPr>
              <w:t>Agreement:</w:t>
            </w:r>
          </w:p>
          <w:p w14:paraId="5D824EDE" w14:textId="77777777" w:rsidR="0006232B" w:rsidRPr="00A8289B" w:rsidRDefault="0006232B" w:rsidP="0006232B">
            <w:pPr>
              <w:rPr>
                <w:lang w:val="en-US"/>
              </w:rPr>
            </w:pPr>
            <w:r w:rsidRPr="00A8289B">
              <w:rPr>
                <w:lang w:val="en-US"/>
              </w:rPr>
              <w:t>RAN4 should not define any positioning accuracy requirements because positioning is LMF based</w:t>
            </w:r>
          </w:p>
          <w:p w14:paraId="6B187BD4" w14:textId="77777777" w:rsidR="0006232B" w:rsidRPr="00A8289B" w:rsidRDefault="0006232B" w:rsidP="0006232B">
            <w:pPr>
              <w:rPr>
                <w:lang w:val="en-US"/>
              </w:rPr>
            </w:pPr>
          </w:p>
          <w:p w14:paraId="25536469" w14:textId="77777777" w:rsidR="0006232B" w:rsidRPr="00A8289B" w:rsidRDefault="0006232B" w:rsidP="0006232B">
            <w:pPr>
              <w:rPr>
                <w:b/>
                <w:u w:val="single"/>
                <w:lang w:val="en-US"/>
              </w:rPr>
            </w:pPr>
            <w:r w:rsidRPr="00A8289B">
              <w:rPr>
                <w:b/>
                <w:u w:val="single"/>
                <w:lang w:val="en-US"/>
              </w:rPr>
              <w:t>Issue 3-3: Reported metrics for case 2a</w:t>
            </w:r>
          </w:p>
          <w:p w14:paraId="0B3FD54F" w14:textId="77777777" w:rsidR="0006232B" w:rsidRPr="00A8289B" w:rsidRDefault="0006232B" w:rsidP="0006232B">
            <w:pPr>
              <w:rPr>
                <w:iCs/>
                <w:lang w:val="en-US"/>
              </w:rPr>
            </w:pPr>
            <w:r w:rsidRPr="00A8289B">
              <w:rPr>
                <w:iCs/>
                <w:lang w:val="en-US"/>
              </w:rPr>
              <w:t>Agreement:</w:t>
            </w:r>
          </w:p>
          <w:p w14:paraId="2AE6DDEA" w14:textId="77777777" w:rsidR="0006232B" w:rsidRPr="00A8289B" w:rsidRDefault="0006232B" w:rsidP="0006232B">
            <w:pPr>
              <w:numPr>
                <w:ilvl w:val="0"/>
                <w:numId w:val="28"/>
              </w:numPr>
              <w:rPr>
                <w:iCs/>
                <w:lang w:val="en-US"/>
              </w:rPr>
            </w:pPr>
            <w:r w:rsidRPr="00A8289B">
              <w:rPr>
                <w:iCs/>
                <w:lang w:val="en-US"/>
              </w:rPr>
              <w:t>RAN4 will take existing requirements for existing metrics as baseline</w:t>
            </w:r>
          </w:p>
          <w:p w14:paraId="75DC25E8" w14:textId="77777777" w:rsidR="0006232B" w:rsidRPr="00A8289B" w:rsidRDefault="0006232B" w:rsidP="0006232B">
            <w:pPr>
              <w:numPr>
                <w:ilvl w:val="1"/>
                <w:numId w:val="28"/>
              </w:numPr>
              <w:rPr>
                <w:iCs/>
                <w:lang w:val="en-US"/>
              </w:rPr>
            </w:pPr>
            <w:r w:rsidRPr="00A8289B">
              <w:rPr>
                <w:iCs/>
                <w:lang w:val="en-US"/>
              </w:rPr>
              <w:t>FFS whether to revisit these requirements</w:t>
            </w:r>
          </w:p>
          <w:p w14:paraId="19A73590" w14:textId="77777777" w:rsidR="0006232B" w:rsidRPr="00A8289B" w:rsidRDefault="0006232B" w:rsidP="0006232B">
            <w:pPr>
              <w:numPr>
                <w:ilvl w:val="0"/>
                <w:numId w:val="28"/>
              </w:numPr>
              <w:rPr>
                <w:iCs/>
                <w:lang w:val="en-US"/>
              </w:rPr>
            </w:pPr>
            <w:r w:rsidRPr="00A8289B">
              <w:rPr>
                <w:iCs/>
                <w:lang w:val="en-US"/>
              </w:rPr>
              <w:t>RAN4 will study how to define requirement for any new reported metrics</w:t>
            </w:r>
          </w:p>
          <w:p w14:paraId="3EBE8797" w14:textId="77777777" w:rsidR="0006232B" w:rsidRPr="00A8289B" w:rsidRDefault="0006232B" w:rsidP="0006232B">
            <w:pPr>
              <w:numPr>
                <w:ilvl w:val="1"/>
                <w:numId w:val="28"/>
              </w:numPr>
              <w:rPr>
                <w:iCs/>
                <w:lang w:val="en-US"/>
              </w:rPr>
            </w:pPr>
            <w:r w:rsidRPr="00A8289B">
              <w:rPr>
                <w:iCs/>
                <w:lang w:val="en-US"/>
              </w:rPr>
              <w:t xml:space="preserve">FFS how to define requirements for LOS/NLOS </w:t>
            </w:r>
          </w:p>
          <w:p w14:paraId="2E648120" w14:textId="77777777" w:rsidR="0006232B" w:rsidRPr="00A8289B" w:rsidRDefault="0006232B" w:rsidP="0006232B">
            <w:pPr>
              <w:rPr>
                <w:lang w:val="en-US"/>
              </w:rPr>
            </w:pPr>
          </w:p>
          <w:p w14:paraId="60BA7739" w14:textId="77777777" w:rsidR="0006232B" w:rsidRPr="00A8289B" w:rsidRDefault="0006232B" w:rsidP="0006232B">
            <w:pPr>
              <w:rPr>
                <w:b/>
                <w:u w:val="single"/>
                <w:lang w:val="en-US"/>
              </w:rPr>
            </w:pPr>
            <w:r w:rsidRPr="00A8289B">
              <w:rPr>
                <w:b/>
                <w:u w:val="single"/>
                <w:lang w:val="en-US"/>
              </w:rPr>
              <w:t>Issue 3-5: Reported metrics for case 2b</w:t>
            </w:r>
          </w:p>
          <w:p w14:paraId="6C7CB44C" w14:textId="77777777" w:rsidR="0006232B" w:rsidRPr="00A8289B" w:rsidRDefault="0006232B" w:rsidP="0006232B">
            <w:pPr>
              <w:rPr>
                <w:iCs/>
                <w:lang w:val="en-US"/>
              </w:rPr>
            </w:pPr>
            <w:r w:rsidRPr="00A8289B">
              <w:rPr>
                <w:iCs/>
                <w:lang w:val="en-US"/>
              </w:rPr>
              <w:t>Agreement:</w:t>
            </w:r>
          </w:p>
          <w:p w14:paraId="071DCBB6" w14:textId="77777777" w:rsidR="0006232B" w:rsidRPr="00A8289B" w:rsidRDefault="0006232B" w:rsidP="0006232B">
            <w:pPr>
              <w:rPr>
                <w:iCs/>
                <w:lang w:val="en-US"/>
              </w:rPr>
            </w:pPr>
            <w:r w:rsidRPr="00A8289B">
              <w:rPr>
                <w:iCs/>
                <w:lang w:val="en-US"/>
              </w:rPr>
              <w:t>postpone discussion on what and how to define requirements until RAN1 agrees to what metrics are reported.</w:t>
            </w:r>
          </w:p>
          <w:p w14:paraId="1D1CC196" w14:textId="77777777" w:rsidR="0006232B" w:rsidRPr="00A8289B" w:rsidRDefault="0006232B" w:rsidP="0006232B">
            <w:pPr>
              <w:rPr>
                <w:b/>
                <w:u w:val="single"/>
                <w:lang w:val="en-US"/>
              </w:rPr>
            </w:pPr>
            <w:r w:rsidRPr="00A8289B">
              <w:rPr>
                <w:b/>
                <w:u w:val="single"/>
                <w:lang w:val="en-US"/>
              </w:rPr>
              <w:t>Issue 3-6: Reported metrics for case 3a/3b</w:t>
            </w:r>
          </w:p>
          <w:p w14:paraId="733B615E" w14:textId="77777777" w:rsidR="0006232B" w:rsidRPr="00A8289B" w:rsidRDefault="0006232B" w:rsidP="0006232B">
            <w:pPr>
              <w:rPr>
                <w:iCs/>
                <w:lang w:val="en-US"/>
              </w:rPr>
            </w:pPr>
            <w:r w:rsidRPr="00A8289B">
              <w:rPr>
                <w:iCs/>
                <w:lang w:val="en-US"/>
              </w:rPr>
              <w:t>Agreement:</w:t>
            </w:r>
          </w:p>
          <w:p w14:paraId="48135719" w14:textId="77777777" w:rsidR="0006232B" w:rsidRPr="00A8289B" w:rsidRDefault="0006232B" w:rsidP="0006232B">
            <w:pPr>
              <w:rPr>
                <w:iCs/>
                <w:lang w:val="en-US"/>
              </w:rPr>
            </w:pPr>
            <w:r w:rsidRPr="00A8289B">
              <w:rPr>
                <w:iCs/>
                <w:lang w:val="en-US"/>
              </w:rPr>
              <w:t xml:space="preserve">postpone discussion until RAN1 agrees on any metric to be reported by </w:t>
            </w:r>
            <w:proofErr w:type="spellStart"/>
            <w:r w:rsidRPr="00A8289B">
              <w:rPr>
                <w:iCs/>
                <w:lang w:val="en-US"/>
              </w:rPr>
              <w:t>gNBs</w:t>
            </w:r>
            <w:proofErr w:type="spellEnd"/>
            <w:r w:rsidRPr="00A8289B">
              <w:rPr>
                <w:iCs/>
                <w:lang w:val="en-US"/>
              </w:rPr>
              <w:t>.</w:t>
            </w:r>
          </w:p>
          <w:p w14:paraId="17A7A86E" w14:textId="77777777" w:rsidR="0006232B" w:rsidRPr="00A8289B" w:rsidRDefault="0006232B" w:rsidP="009E0DFA">
            <w:pPr>
              <w:rPr>
                <w:lang w:val="en-US"/>
              </w:rPr>
            </w:pPr>
          </w:p>
        </w:tc>
      </w:tr>
    </w:tbl>
    <w:p w14:paraId="1E53A7A9" w14:textId="77777777" w:rsidR="0006232B" w:rsidRPr="00A8289B" w:rsidRDefault="0006232B" w:rsidP="009E0DFA">
      <w:pPr>
        <w:rPr>
          <w:lang w:val="en-US"/>
        </w:rPr>
      </w:pPr>
    </w:p>
    <w:p w14:paraId="3DC5927A" w14:textId="3E41A1C0" w:rsidR="003A4BC3" w:rsidRPr="00A8289B" w:rsidRDefault="003A4BC3" w:rsidP="003A4BC3">
      <w:pPr>
        <w:rPr>
          <w:lang w:val="en-US"/>
        </w:rPr>
      </w:pPr>
      <w:r w:rsidRPr="00A8289B">
        <w:rPr>
          <w:lang w:val="en-US"/>
        </w:rPr>
        <w:t>In RAN4#11</w:t>
      </w:r>
      <w:r w:rsidR="007A0E33" w:rsidRPr="00A8289B">
        <w:rPr>
          <w:lang w:val="en-US"/>
        </w:rPr>
        <w:t>2bis</w:t>
      </w:r>
      <w:r w:rsidRPr="00A8289B">
        <w:rPr>
          <w:lang w:val="en-US"/>
        </w:rPr>
        <w:t>, it has been agreed on the testability and interoperability issue for AIML positioning [9]</w:t>
      </w:r>
      <w:r w:rsidR="00701DE4" w:rsidRPr="00A8289B">
        <w:rPr>
          <w:lang w:val="en-US"/>
        </w:rPr>
        <w:t xml:space="preserve"> while</w:t>
      </w:r>
      <w:r w:rsidR="00701DE4" w:rsidRPr="00C13CB0">
        <w:rPr>
          <w:lang w:val="en-US"/>
        </w:rPr>
        <w:t xml:space="preserve"> no agreements on RRM core requirement were achieved [11].</w:t>
      </w:r>
      <w:r w:rsidR="00701DE4" w:rsidRPr="00A8289B">
        <w:rPr>
          <w:lang w:val="en-US"/>
        </w:rPr>
        <w:t xml:space="preserve"> </w:t>
      </w:r>
    </w:p>
    <w:tbl>
      <w:tblPr>
        <w:tblStyle w:val="TableGrid"/>
        <w:tblW w:w="0" w:type="auto"/>
        <w:tblLook w:val="04A0" w:firstRow="1" w:lastRow="0" w:firstColumn="1" w:lastColumn="0" w:noHBand="0" w:noVBand="1"/>
      </w:tblPr>
      <w:tblGrid>
        <w:gridCol w:w="9617"/>
      </w:tblGrid>
      <w:tr w:rsidR="003A4BC3" w:rsidRPr="00A8289B" w14:paraId="51B931AF" w14:textId="77777777" w:rsidTr="003A4BC3">
        <w:tc>
          <w:tcPr>
            <w:tcW w:w="9617" w:type="dxa"/>
          </w:tcPr>
          <w:p w14:paraId="5C9ABCE0" w14:textId="77777777" w:rsidR="0093066A" w:rsidRPr="00A8289B" w:rsidRDefault="0093066A" w:rsidP="0093066A">
            <w:pPr>
              <w:rPr>
                <w:b/>
                <w:u w:val="single"/>
                <w:lang w:eastAsia="ko-KR"/>
              </w:rPr>
            </w:pPr>
            <w:r w:rsidRPr="00A8289B">
              <w:rPr>
                <w:b/>
                <w:u w:val="single"/>
                <w:lang w:eastAsia="ko-KR"/>
              </w:rPr>
              <w:t>Issue 3-</w:t>
            </w:r>
            <w:r w:rsidRPr="00A8289B">
              <w:rPr>
                <w:rFonts w:eastAsia="Yu Mincho" w:hint="eastAsia"/>
                <w:b/>
                <w:u w:val="single"/>
                <w:lang w:eastAsia="ja-JP"/>
              </w:rPr>
              <w:t>1</w:t>
            </w:r>
            <w:r w:rsidRPr="00A8289B">
              <w:rPr>
                <w:b/>
                <w:u w:val="single"/>
                <w:lang w:eastAsia="ko-KR"/>
              </w:rPr>
              <w:t xml:space="preserve">: </w:t>
            </w:r>
            <w:r w:rsidRPr="00A8289B">
              <w:rPr>
                <w:rFonts w:eastAsia="Yu Mincho" w:hint="eastAsia"/>
                <w:b/>
                <w:u w:val="single"/>
                <w:lang w:eastAsia="ja-JP"/>
              </w:rPr>
              <w:t>Requirements for case 1</w:t>
            </w:r>
          </w:p>
          <w:p w14:paraId="374CC72D" w14:textId="77777777" w:rsidR="0093066A" w:rsidRPr="00A8289B" w:rsidRDefault="0093066A" w:rsidP="0093066A">
            <w:pPr>
              <w:spacing w:after="120"/>
              <w:rPr>
                <w:rFonts w:eastAsia="Yu Mincho"/>
                <w:szCs w:val="24"/>
                <w:lang w:eastAsia="ja-JP"/>
              </w:rPr>
            </w:pPr>
            <w:r w:rsidRPr="00A8289B">
              <w:rPr>
                <w:rFonts w:eastAsia="Yu Mincho" w:hint="eastAsia"/>
                <w:szCs w:val="24"/>
                <w:lang w:eastAsia="ja-JP"/>
              </w:rPr>
              <w:t>Agreement:</w:t>
            </w:r>
          </w:p>
          <w:p w14:paraId="1781CF1C" w14:textId="77777777" w:rsidR="0093066A" w:rsidRPr="00A8289B" w:rsidRDefault="0093066A" w:rsidP="0093066A">
            <w:pPr>
              <w:spacing w:after="120"/>
              <w:rPr>
                <w:rFonts w:eastAsia="Yu Mincho"/>
                <w:szCs w:val="24"/>
                <w:lang w:eastAsia="ja-JP"/>
              </w:rPr>
            </w:pPr>
            <w:r w:rsidRPr="00A8289B">
              <w:rPr>
                <w:rFonts w:eastAsia="Yu Mincho" w:hint="eastAsia"/>
                <w:szCs w:val="24"/>
                <w:lang w:eastAsia="ja-JP"/>
              </w:rPr>
              <w:t>Companies are invited to bring further analysis on feasibility of defining requirements for case 1 and how to define requirements, if feasible</w:t>
            </w:r>
          </w:p>
          <w:p w14:paraId="69F31CC4" w14:textId="77777777" w:rsidR="0093066A" w:rsidRPr="00A8289B" w:rsidRDefault="0093066A" w:rsidP="0093066A">
            <w:pPr>
              <w:rPr>
                <w:b/>
                <w:u w:val="single"/>
                <w:lang w:eastAsia="ko-KR"/>
              </w:rPr>
            </w:pPr>
            <w:r w:rsidRPr="00A8289B">
              <w:rPr>
                <w:b/>
                <w:u w:val="single"/>
                <w:lang w:eastAsia="ko-KR"/>
              </w:rPr>
              <w:t>Issue 3-</w:t>
            </w:r>
            <w:r w:rsidRPr="00A8289B">
              <w:rPr>
                <w:rFonts w:eastAsia="Yu Mincho" w:hint="eastAsia"/>
                <w:b/>
                <w:u w:val="single"/>
                <w:lang w:eastAsia="ja-JP"/>
              </w:rPr>
              <w:t>3</w:t>
            </w:r>
            <w:r w:rsidRPr="00A8289B">
              <w:rPr>
                <w:b/>
                <w:u w:val="single"/>
                <w:lang w:eastAsia="ko-KR"/>
              </w:rPr>
              <w:t xml:space="preserve">: </w:t>
            </w:r>
            <w:r w:rsidRPr="00A8289B">
              <w:rPr>
                <w:rFonts w:eastAsia="Yu Mincho" w:hint="eastAsia"/>
                <w:b/>
                <w:u w:val="single"/>
                <w:lang w:eastAsia="ja-JP"/>
              </w:rPr>
              <w:t>Report applicability for existing reported metrics</w:t>
            </w:r>
          </w:p>
          <w:p w14:paraId="2EA382DD" w14:textId="77777777" w:rsidR="0093066A" w:rsidRPr="00A8289B" w:rsidRDefault="0093066A" w:rsidP="0093066A">
            <w:pPr>
              <w:spacing w:after="120"/>
              <w:rPr>
                <w:rFonts w:eastAsia="Yu Mincho"/>
                <w:szCs w:val="24"/>
                <w:lang w:eastAsia="ja-JP"/>
              </w:rPr>
            </w:pPr>
            <w:r w:rsidRPr="00A8289B">
              <w:rPr>
                <w:rFonts w:eastAsia="Yu Mincho" w:hint="eastAsia"/>
                <w:szCs w:val="24"/>
                <w:lang w:eastAsia="ja-JP"/>
              </w:rPr>
              <w:t>Agreement:</w:t>
            </w:r>
            <w:r w:rsidRPr="00A8289B">
              <w:rPr>
                <w:szCs w:val="24"/>
                <w:lang w:eastAsia="zh-CN"/>
              </w:rPr>
              <w:t xml:space="preserve"> </w:t>
            </w:r>
          </w:p>
          <w:p w14:paraId="032F8976" w14:textId="03C99EB5" w:rsidR="003A4BC3" w:rsidRPr="00A8289B" w:rsidRDefault="0093066A" w:rsidP="0093066A">
            <w:pPr>
              <w:spacing w:after="120"/>
              <w:rPr>
                <w:rFonts w:eastAsia="Yu Mincho"/>
                <w:szCs w:val="24"/>
                <w:lang w:eastAsia="ja-JP"/>
              </w:rPr>
            </w:pPr>
            <w:r w:rsidRPr="00A8289B">
              <w:rPr>
                <w:szCs w:val="24"/>
                <w:lang w:eastAsia="zh-CN"/>
              </w:rPr>
              <w:lastRenderedPageBreak/>
              <w:t>Extend applicability of existing report mappings for UL-</w:t>
            </w:r>
            <w:proofErr w:type="spellStart"/>
            <w:r w:rsidRPr="00A8289B">
              <w:rPr>
                <w:szCs w:val="24"/>
                <w:lang w:eastAsia="zh-CN"/>
              </w:rPr>
              <w:t>RToA</w:t>
            </w:r>
            <w:proofErr w:type="spellEnd"/>
            <w:r w:rsidRPr="00A8289B">
              <w:rPr>
                <w:szCs w:val="24"/>
                <w:lang w:eastAsia="zh-CN"/>
              </w:rPr>
              <w:t xml:space="preserve"> and UL SRS-RSRPP to report UL measurements for AI/ML based positioning use cases</w:t>
            </w:r>
            <w:r w:rsidRPr="00A8289B">
              <w:rPr>
                <w:szCs w:val="24"/>
                <w:lang w:val="sv-SE" w:eastAsia="zh-CN"/>
              </w:rPr>
              <w:t xml:space="preserve"> 3a/3b</w:t>
            </w:r>
            <w:r w:rsidRPr="00A8289B">
              <w:rPr>
                <w:szCs w:val="24"/>
                <w:lang w:eastAsia="zh-CN"/>
              </w:rPr>
              <w:t>.</w:t>
            </w:r>
          </w:p>
        </w:tc>
      </w:tr>
    </w:tbl>
    <w:p w14:paraId="340CA893" w14:textId="77777777" w:rsidR="00701DE4" w:rsidRPr="00A8289B" w:rsidRDefault="00701DE4" w:rsidP="009E0DFA">
      <w:pPr>
        <w:rPr>
          <w:lang w:val="en-US"/>
        </w:rPr>
      </w:pPr>
    </w:p>
    <w:p w14:paraId="432474ED" w14:textId="4A838EDE" w:rsidR="009E0DFA" w:rsidRPr="00A8289B" w:rsidRDefault="009E0DFA" w:rsidP="009E0DFA">
      <w:pPr>
        <w:rPr>
          <w:lang w:val="en-US"/>
        </w:rPr>
      </w:pPr>
      <w:r w:rsidRPr="00A8289B">
        <w:rPr>
          <w:lang w:val="en-US"/>
        </w:rPr>
        <w:t>The issues on AI/ML based positioning require further discussion on selected sub use cases. In this paper, the performance requirements for</w:t>
      </w:r>
      <w:r w:rsidR="00C84715" w:rsidRPr="00A8289B">
        <w:rPr>
          <w:lang w:val="en-US"/>
        </w:rPr>
        <w:t xml:space="preserve"> UE-based positioning (i.e., </w:t>
      </w:r>
      <w:r w:rsidRPr="00A8289B">
        <w:rPr>
          <w:lang w:val="en-US"/>
        </w:rPr>
        <w:t>case 1</w:t>
      </w:r>
      <w:r w:rsidR="00C84715" w:rsidRPr="00A8289B">
        <w:rPr>
          <w:lang w:val="en-US"/>
        </w:rPr>
        <w:t>)</w:t>
      </w:r>
      <w:r w:rsidRPr="00A8289B">
        <w:rPr>
          <w:lang w:val="en-US"/>
        </w:rPr>
        <w:t xml:space="preserve"> and </w:t>
      </w:r>
      <w:r w:rsidR="00C84715" w:rsidRPr="00A8289B">
        <w:rPr>
          <w:lang w:val="en-US"/>
        </w:rPr>
        <w:t>NG-RAN node assisted positioning (i.e., cases 3a and 3b)</w:t>
      </w:r>
      <w:r w:rsidRPr="00A8289B">
        <w:rPr>
          <w:lang w:val="en-US"/>
        </w:rPr>
        <w:t xml:space="preserve"> are discussed in the aspects of performance test metric, measurement accuracy requirements, testability, and LCM-related latency requirements. </w:t>
      </w:r>
    </w:p>
    <w:p w14:paraId="68A691AC" w14:textId="77777777" w:rsidR="009E0DFA" w:rsidRPr="00A8289B" w:rsidRDefault="009E0DFA" w:rsidP="009E0DFA">
      <w:pPr>
        <w:pStyle w:val="RAN4H1"/>
        <w:rPr>
          <w:lang w:val="en-US"/>
        </w:rPr>
      </w:pPr>
      <w:bookmarkStart w:id="5" w:name="_Toc116995842"/>
      <w:r w:rsidRPr="00A8289B">
        <w:rPr>
          <w:lang w:val="en-US"/>
        </w:rPr>
        <w:t>Discussion</w:t>
      </w:r>
      <w:bookmarkEnd w:id="5"/>
    </w:p>
    <w:p w14:paraId="592F562A" w14:textId="78A13577" w:rsidR="009E0DFA" w:rsidRPr="00A8289B" w:rsidRDefault="009E0DFA" w:rsidP="009E0DFA">
      <w:pPr>
        <w:pStyle w:val="RAN4H2"/>
        <w:rPr>
          <w:lang w:val="en-US"/>
        </w:rPr>
      </w:pPr>
      <w:r w:rsidRPr="00A8289B">
        <w:rPr>
          <w:lang w:val="en-US"/>
        </w:rPr>
        <w:t xml:space="preserve">Requirements for </w:t>
      </w:r>
      <w:r w:rsidR="00B916E9" w:rsidRPr="00A8289B">
        <w:t>Case1</w:t>
      </w:r>
    </w:p>
    <w:p w14:paraId="08096B91" w14:textId="77777777" w:rsidR="009E0DFA" w:rsidRPr="00A8289B" w:rsidRDefault="009E0DFA" w:rsidP="009E0DFA">
      <w:pPr>
        <w:rPr>
          <w:highlight w:val="yellow"/>
          <w:lang w:val="en-US"/>
        </w:rPr>
      </w:pPr>
      <w:r w:rsidRPr="00A8289B">
        <w:rPr>
          <w:lang w:val="en-US"/>
        </w:rPr>
        <w:t xml:space="preserve">This section discusses the requirements in the use cases with a UE-side model. </w:t>
      </w:r>
    </w:p>
    <w:p w14:paraId="71CADBA6" w14:textId="7B757A90" w:rsidR="006B3B72" w:rsidRPr="00A8289B" w:rsidRDefault="006B3B72" w:rsidP="006B3B72">
      <w:pPr>
        <w:pStyle w:val="RAN4H3"/>
        <w:ind w:left="0" w:firstLine="0"/>
        <w:rPr>
          <w:lang w:val="en-US"/>
        </w:rPr>
      </w:pPr>
      <w:r w:rsidRPr="00A8289B">
        <w:rPr>
          <w:lang w:val="en-US"/>
        </w:rPr>
        <w:t xml:space="preserve">Measurement accuracy requirements </w:t>
      </w:r>
    </w:p>
    <w:tbl>
      <w:tblPr>
        <w:tblStyle w:val="TableGrid"/>
        <w:tblW w:w="0" w:type="auto"/>
        <w:tblLook w:val="04A0" w:firstRow="1" w:lastRow="0" w:firstColumn="1" w:lastColumn="0" w:noHBand="0" w:noVBand="1"/>
      </w:tblPr>
      <w:tblGrid>
        <w:gridCol w:w="9617"/>
      </w:tblGrid>
      <w:tr w:rsidR="000D2A8B" w:rsidRPr="00A8289B" w14:paraId="679D5031" w14:textId="77777777" w:rsidTr="000D2A8B">
        <w:tc>
          <w:tcPr>
            <w:tcW w:w="9617" w:type="dxa"/>
          </w:tcPr>
          <w:p w14:paraId="230FFFF7" w14:textId="6D4C60D4" w:rsidR="000D2A8B" w:rsidRPr="00A8289B" w:rsidRDefault="000D2A8B" w:rsidP="000D2A8B">
            <w:pPr>
              <w:rPr>
                <w:lang w:val="en-US"/>
              </w:rPr>
            </w:pPr>
            <w:r w:rsidRPr="00A8289B">
              <w:rPr>
                <w:highlight w:val="green"/>
                <w:lang w:val="en-US"/>
              </w:rPr>
              <w:t>Agreement</w:t>
            </w:r>
            <w:r w:rsidR="00E7237D" w:rsidRPr="00A8289B">
              <w:rPr>
                <w:lang w:val="en-US"/>
              </w:rPr>
              <w:t xml:space="preserve"> </w:t>
            </w:r>
          </w:p>
          <w:p w14:paraId="37DB67B2" w14:textId="77777777" w:rsidR="000D2A8B" w:rsidRPr="00A8289B" w:rsidRDefault="000D2A8B" w:rsidP="000D2A8B">
            <w:pPr>
              <w:rPr>
                <w:lang w:val="en-US"/>
              </w:rPr>
            </w:pPr>
            <w:r w:rsidRPr="00A8289B">
              <w:rPr>
                <w:lang w:val="en-US"/>
              </w:rPr>
              <w:t>Path-based measurement refers to the measurement in the existing specifications (up to Rel-18) including measurement reporting, with potential enhancements on the number of reported paths (if needed).</w:t>
            </w:r>
          </w:p>
          <w:p w14:paraId="5BFF2E3A" w14:textId="77777777" w:rsidR="000D2A8B" w:rsidRPr="00A8289B" w:rsidRDefault="000D2A8B" w:rsidP="006B3B72">
            <w:pPr>
              <w:rPr>
                <w:lang w:val="en-US"/>
              </w:rPr>
            </w:pPr>
          </w:p>
        </w:tc>
      </w:tr>
    </w:tbl>
    <w:p w14:paraId="3CF53D21" w14:textId="0D224208" w:rsidR="000669F4" w:rsidRPr="00A8289B" w:rsidRDefault="000D2A8B" w:rsidP="006B3B72">
      <w:pPr>
        <w:rPr>
          <w:szCs w:val="20"/>
          <w:lang w:val="en-US"/>
        </w:rPr>
      </w:pPr>
      <w:r w:rsidRPr="00A8289B">
        <w:rPr>
          <w:lang w:val="en-US"/>
        </w:rPr>
        <w:t xml:space="preserve">In </w:t>
      </w:r>
      <w:r w:rsidRPr="00A8289B">
        <w:rPr>
          <w:szCs w:val="20"/>
          <w:lang w:val="en-US"/>
        </w:rPr>
        <w:t xml:space="preserve">RAN1#117, </w:t>
      </w:r>
      <w:r w:rsidR="000669F4" w:rsidRPr="00A8289B">
        <w:rPr>
          <w:szCs w:val="20"/>
          <w:lang w:val="en-US"/>
        </w:rPr>
        <w:t xml:space="preserve">it is confirmed that the </w:t>
      </w:r>
      <w:r w:rsidRPr="00A8289B">
        <w:rPr>
          <w:szCs w:val="20"/>
          <w:lang w:val="en-US"/>
        </w:rPr>
        <w:t xml:space="preserve">path-based measurement in the context of AIML-based positioning is the existing specifications’ measurements including their measurement reporting. </w:t>
      </w:r>
      <w:r w:rsidR="000669F4" w:rsidRPr="00A8289B">
        <w:rPr>
          <w:szCs w:val="20"/>
          <w:lang w:val="en-US"/>
        </w:rPr>
        <w:t xml:space="preserve">When the measurements in AIML positioning are the same as the measurements defined in the legacy positioning, the various target positioning requirement types for NR positioning in Rel-18 summarized in TR38.859 can be considered as the candidate measurements in AIML positioning. In particular, the functionality input may be one of the existing measurements </w:t>
      </w:r>
      <w:r w:rsidR="000669F4" w:rsidRPr="00A8289B">
        <w:rPr>
          <w:szCs w:val="20"/>
          <w:lang w:val="en-US" w:eastAsia="ko-KR"/>
        </w:rPr>
        <w:t>such as</w:t>
      </w:r>
      <w:r w:rsidR="000669F4" w:rsidRPr="00A8289B">
        <w:rPr>
          <w:szCs w:val="20"/>
          <w:lang w:val="en-US"/>
        </w:rPr>
        <w:t xml:space="preserve"> PRS</w:t>
      </w:r>
      <w:r w:rsidR="00F33E11" w:rsidRPr="00A8289B">
        <w:rPr>
          <w:szCs w:val="20"/>
          <w:lang w:val="en-US"/>
        </w:rPr>
        <w:t>-</w:t>
      </w:r>
      <w:r w:rsidR="000669F4" w:rsidRPr="00A8289B">
        <w:rPr>
          <w:szCs w:val="20"/>
          <w:lang w:val="en-US"/>
        </w:rPr>
        <w:t>RSRP</w:t>
      </w:r>
      <w:r w:rsidR="000669F4" w:rsidRPr="00A8289B">
        <w:rPr>
          <w:szCs w:val="20"/>
          <w:lang w:val="en-US" w:eastAsia="ko-KR"/>
        </w:rPr>
        <w:t>,</w:t>
      </w:r>
      <w:r w:rsidR="000669F4" w:rsidRPr="00A8289B">
        <w:rPr>
          <w:szCs w:val="20"/>
          <w:lang w:val="en-US"/>
        </w:rPr>
        <w:t xml:space="preserve"> </w:t>
      </w:r>
      <w:r w:rsidR="00F33E11" w:rsidRPr="00A8289B">
        <w:rPr>
          <w:szCs w:val="20"/>
          <w:lang w:val="en-US"/>
        </w:rPr>
        <w:t>PRS-</w:t>
      </w:r>
      <w:r w:rsidR="000669F4" w:rsidRPr="00A8289B">
        <w:rPr>
          <w:szCs w:val="20"/>
          <w:lang w:val="en-US"/>
        </w:rPr>
        <w:t>RSRPP, etc. Also, if any new measurements such as CIR, DP, and/or PDP are agreed in RAN1 as functionality input, there are impacts in RAN4 measurement accuracy requirements for these new measurements.</w:t>
      </w:r>
    </w:p>
    <w:p w14:paraId="144CCF52" w14:textId="5CA97412" w:rsidR="00A77C2F" w:rsidRPr="00A8289B" w:rsidRDefault="006B3B72" w:rsidP="00A77C2F">
      <w:pPr>
        <w:rPr>
          <w:szCs w:val="20"/>
          <w:lang w:val="en-US"/>
        </w:rPr>
      </w:pPr>
      <w:r w:rsidRPr="00A8289B">
        <w:rPr>
          <w:szCs w:val="20"/>
          <w:lang w:val="en-US"/>
        </w:rPr>
        <w:t xml:space="preserve">In our view, the input to the AI/ML functionality should </w:t>
      </w:r>
      <w:r w:rsidR="0014547C" w:rsidRPr="00A8289B">
        <w:rPr>
          <w:szCs w:val="20"/>
          <w:lang w:val="en-US"/>
        </w:rPr>
        <w:t>have and satisfy any</w:t>
      </w:r>
      <w:r w:rsidRPr="00A8289B">
        <w:rPr>
          <w:szCs w:val="20"/>
          <w:lang w:val="en-US"/>
        </w:rPr>
        <w:t xml:space="preserve"> measurement accuracy requirements to ensure the AI/ML functionality performs as expected. </w:t>
      </w:r>
      <w:r w:rsidR="000669F4" w:rsidRPr="00A8289B">
        <w:rPr>
          <w:szCs w:val="20"/>
          <w:lang w:val="en-US"/>
        </w:rPr>
        <w:t>Hence</w:t>
      </w:r>
      <w:r w:rsidR="00A77C2F" w:rsidRPr="00A8289B">
        <w:rPr>
          <w:szCs w:val="20"/>
          <w:lang w:val="en-US"/>
        </w:rPr>
        <w:t xml:space="preserve">, RAN4 should define the requirements on </w:t>
      </w:r>
      <w:r w:rsidR="000669F4" w:rsidRPr="00A8289B">
        <w:rPr>
          <w:szCs w:val="20"/>
          <w:lang w:val="en-US"/>
        </w:rPr>
        <w:t>the</w:t>
      </w:r>
      <w:r w:rsidR="00A77C2F" w:rsidRPr="00A8289B">
        <w:rPr>
          <w:szCs w:val="20"/>
          <w:lang w:val="en-US"/>
        </w:rPr>
        <w:t xml:space="preserve"> measurement </w:t>
      </w:r>
      <w:r w:rsidR="000669F4" w:rsidRPr="00A8289B">
        <w:rPr>
          <w:szCs w:val="20"/>
          <w:lang w:val="en-US"/>
        </w:rPr>
        <w:t>types</w:t>
      </w:r>
      <w:r w:rsidR="00A77C2F" w:rsidRPr="00A8289B">
        <w:rPr>
          <w:szCs w:val="20"/>
          <w:lang w:val="en-US"/>
        </w:rPr>
        <w:t xml:space="preserve"> supported </w:t>
      </w:r>
      <w:r w:rsidR="000669F4" w:rsidRPr="00A8289B">
        <w:rPr>
          <w:szCs w:val="20"/>
          <w:lang w:val="en-US"/>
        </w:rPr>
        <w:t xml:space="preserve">in the legacy positioning </w:t>
      </w:r>
      <w:r w:rsidR="00A77C2F" w:rsidRPr="00A8289B">
        <w:rPr>
          <w:szCs w:val="20"/>
          <w:lang w:val="en-US"/>
        </w:rPr>
        <w:t>(</w:t>
      </w:r>
      <w:r w:rsidR="000669F4" w:rsidRPr="00A8289B">
        <w:rPr>
          <w:szCs w:val="20"/>
          <w:lang w:val="en-US"/>
        </w:rPr>
        <w:t xml:space="preserve">e.g., </w:t>
      </w:r>
      <w:r w:rsidR="00A77C2F" w:rsidRPr="00A8289B">
        <w:rPr>
          <w:szCs w:val="20"/>
          <w:lang w:val="en-US"/>
        </w:rPr>
        <w:t xml:space="preserve">RSTD, </w:t>
      </w:r>
      <w:r w:rsidR="00C84715" w:rsidRPr="00A8289B">
        <w:rPr>
          <w:szCs w:val="20"/>
          <w:lang w:val="en-US"/>
        </w:rPr>
        <w:t>PRS-</w:t>
      </w:r>
      <w:r w:rsidR="00A77C2F" w:rsidRPr="00A8289B">
        <w:rPr>
          <w:szCs w:val="20"/>
          <w:lang w:val="en-US"/>
        </w:rPr>
        <w:t xml:space="preserve">RSRP, and </w:t>
      </w:r>
      <w:r w:rsidR="00C84715" w:rsidRPr="00A8289B">
        <w:rPr>
          <w:szCs w:val="20"/>
          <w:lang w:val="en-US"/>
        </w:rPr>
        <w:t>PRS-</w:t>
      </w:r>
      <w:r w:rsidR="00A77C2F" w:rsidRPr="00A8289B">
        <w:rPr>
          <w:szCs w:val="20"/>
          <w:lang w:val="en-US"/>
        </w:rPr>
        <w:t xml:space="preserve">RSRPP). </w:t>
      </w:r>
      <w:r w:rsidR="000669F4" w:rsidRPr="00A8289B">
        <w:rPr>
          <w:szCs w:val="20"/>
          <w:lang w:val="en-US"/>
        </w:rPr>
        <w:t>Moreover</w:t>
      </w:r>
      <w:r w:rsidR="00A77C2F" w:rsidRPr="00A8289B">
        <w:rPr>
          <w:szCs w:val="20"/>
          <w:lang w:val="en-US"/>
        </w:rPr>
        <w:t xml:space="preserve">, RAN4 </w:t>
      </w:r>
      <w:r w:rsidR="0014547C" w:rsidRPr="00A8289B">
        <w:rPr>
          <w:szCs w:val="20"/>
          <w:lang w:val="en-US"/>
        </w:rPr>
        <w:t xml:space="preserve">should study how to </w:t>
      </w:r>
      <w:r w:rsidR="00A77C2F" w:rsidRPr="00A8289B">
        <w:rPr>
          <w:szCs w:val="20"/>
          <w:lang w:val="en-US"/>
        </w:rPr>
        <w:t>define the requirements on new measurement is supported (</w:t>
      </w:r>
      <w:r w:rsidR="0014547C" w:rsidRPr="00A8289B">
        <w:rPr>
          <w:szCs w:val="20"/>
          <w:lang w:val="en-US"/>
        </w:rPr>
        <w:t xml:space="preserve">e.g., </w:t>
      </w:r>
      <w:r w:rsidR="00A77C2F" w:rsidRPr="00A8289B">
        <w:rPr>
          <w:szCs w:val="20"/>
          <w:lang w:val="en-US"/>
        </w:rPr>
        <w:t>CIR, DP, and PDP)</w:t>
      </w:r>
      <w:r w:rsidR="007B020E" w:rsidRPr="00A8289B">
        <w:rPr>
          <w:szCs w:val="20"/>
          <w:lang w:val="en-US"/>
        </w:rPr>
        <w:t xml:space="preserve">. </w:t>
      </w:r>
    </w:p>
    <w:p w14:paraId="61BA2DDE" w14:textId="79F98A88" w:rsidR="00A77C2F" w:rsidRPr="00A8289B" w:rsidRDefault="00574465" w:rsidP="007B020E">
      <w:pPr>
        <w:pStyle w:val="RAN4proposal"/>
        <w:rPr>
          <w:lang w:val="en-US"/>
        </w:rPr>
      </w:pPr>
      <w:r w:rsidRPr="00A8289B">
        <w:rPr>
          <w:lang w:val="en-US"/>
        </w:rPr>
        <w:t>For AIML positioning</w:t>
      </w:r>
      <w:r w:rsidR="003537FF" w:rsidRPr="00A8289B">
        <w:rPr>
          <w:lang w:val="en-US"/>
        </w:rPr>
        <w:t xml:space="preserve"> in Case 1</w:t>
      </w:r>
      <w:r w:rsidRPr="00A8289B">
        <w:rPr>
          <w:lang w:val="en-US"/>
        </w:rPr>
        <w:t xml:space="preserve">, </w:t>
      </w:r>
      <w:r w:rsidR="007B020E" w:rsidRPr="00A8289B">
        <w:rPr>
          <w:lang w:val="en-US"/>
        </w:rPr>
        <w:t xml:space="preserve">RAN4 </w:t>
      </w:r>
      <w:r w:rsidRPr="00A8289B">
        <w:rPr>
          <w:lang w:val="en-US"/>
        </w:rPr>
        <w:t xml:space="preserve">to </w:t>
      </w:r>
      <w:r w:rsidR="007B020E" w:rsidRPr="00A8289B">
        <w:rPr>
          <w:lang w:val="en-US"/>
        </w:rPr>
        <w:t xml:space="preserve">define the requirements on </w:t>
      </w:r>
      <w:r w:rsidR="0014547C" w:rsidRPr="00A8289B">
        <w:rPr>
          <w:lang w:val="en-US"/>
        </w:rPr>
        <w:t xml:space="preserve">the </w:t>
      </w:r>
      <w:r w:rsidR="007B020E" w:rsidRPr="00A8289B">
        <w:rPr>
          <w:lang w:val="en-US"/>
        </w:rPr>
        <w:t>measurement</w:t>
      </w:r>
      <w:r w:rsidR="0014547C" w:rsidRPr="00A8289B">
        <w:rPr>
          <w:lang w:val="en-US"/>
        </w:rPr>
        <w:t>s</w:t>
      </w:r>
      <w:r w:rsidR="007B020E" w:rsidRPr="00A8289B">
        <w:rPr>
          <w:lang w:val="en-US"/>
        </w:rPr>
        <w:t xml:space="preserve"> supported</w:t>
      </w:r>
      <w:r w:rsidR="0014547C" w:rsidRPr="00A8289B">
        <w:rPr>
          <w:lang w:val="en-US"/>
        </w:rPr>
        <w:t xml:space="preserve"> in legacy positioning</w:t>
      </w:r>
      <w:r w:rsidR="007B020E" w:rsidRPr="00A8289B">
        <w:rPr>
          <w:lang w:val="en-US"/>
        </w:rPr>
        <w:t xml:space="preserve"> (</w:t>
      </w:r>
      <w:r w:rsidR="0014547C" w:rsidRPr="00A8289B">
        <w:rPr>
          <w:lang w:val="en-US"/>
        </w:rPr>
        <w:t xml:space="preserve">e.g., </w:t>
      </w:r>
      <w:r w:rsidR="007B020E" w:rsidRPr="00A8289B">
        <w:rPr>
          <w:lang w:val="en-US"/>
        </w:rPr>
        <w:t xml:space="preserve">RSTD, </w:t>
      </w:r>
      <w:r w:rsidR="00F33E11" w:rsidRPr="00A8289B">
        <w:rPr>
          <w:lang w:val="en-US"/>
        </w:rPr>
        <w:t>PRS-</w:t>
      </w:r>
      <w:r w:rsidR="007B020E" w:rsidRPr="00A8289B">
        <w:rPr>
          <w:lang w:val="en-US"/>
        </w:rPr>
        <w:t xml:space="preserve">RSRP, and </w:t>
      </w:r>
      <w:r w:rsidR="00F33E11" w:rsidRPr="00A8289B">
        <w:rPr>
          <w:lang w:val="en-US"/>
        </w:rPr>
        <w:t>PRS-</w:t>
      </w:r>
      <w:r w:rsidR="007B020E" w:rsidRPr="00A8289B">
        <w:rPr>
          <w:lang w:val="en-US"/>
        </w:rPr>
        <w:t>RSRPP)</w:t>
      </w:r>
      <w:r w:rsidR="0014547C" w:rsidRPr="00A8289B">
        <w:rPr>
          <w:lang w:val="en-US"/>
        </w:rPr>
        <w:t xml:space="preserve"> and define </w:t>
      </w:r>
      <w:r w:rsidR="0000290F" w:rsidRPr="00A8289B">
        <w:rPr>
          <w:lang w:val="en-US"/>
        </w:rPr>
        <w:t xml:space="preserve">the </w:t>
      </w:r>
      <w:r w:rsidR="0014547C" w:rsidRPr="00A8289B">
        <w:rPr>
          <w:lang w:val="en-US"/>
        </w:rPr>
        <w:t>requirements on the new measurements (e.g., CIR, DP, and PDP)</w:t>
      </w:r>
      <w:r w:rsidR="00182E80" w:rsidRPr="00A8289B">
        <w:rPr>
          <w:lang w:val="en-US"/>
        </w:rPr>
        <w:t xml:space="preserve"> based on RAN1 progress</w:t>
      </w:r>
      <w:r w:rsidR="0014547C" w:rsidRPr="00A8289B">
        <w:rPr>
          <w:lang w:val="en-US"/>
        </w:rPr>
        <w:t>.</w:t>
      </w:r>
    </w:p>
    <w:p w14:paraId="29FD3AF6" w14:textId="7B58638E" w:rsidR="007C1B08" w:rsidRPr="00A8289B" w:rsidRDefault="00C06543" w:rsidP="007C1B08">
      <w:pPr>
        <w:rPr>
          <w:lang w:val="en-US"/>
        </w:rPr>
      </w:pPr>
      <w:r w:rsidRPr="00A8289B">
        <w:rPr>
          <w:lang w:val="en-US"/>
        </w:rPr>
        <w:t>Additionally</w:t>
      </w:r>
      <w:r w:rsidR="007C1B08" w:rsidRPr="00A8289B">
        <w:rPr>
          <w:lang w:val="en-US"/>
        </w:rPr>
        <w:t>, the accuracy requirement</w:t>
      </w:r>
      <w:r w:rsidR="00B27D8A" w:rsidRPr="00A8289B">
        <w:rPr>
          <w:lang w:val="en-US"/>
        </w:rPr>
        <w:t xml:space="preserve">s </w:t>
      </w:r>
      <w:r>
        <w:rPr>
          <w:lang w:val="en-US"/>
        </w:rPr>
        <w:t>can be</w:t>
      </w:r>
      <w:r w:rsidR="00B27D8A" w:rsidRPr="00A8289B">
        <w:rPr>
          <w:lang w:val="en-US"/>
        </w:rPr>
        <w:t xml:space="preserve"> applicable to the</w:t>
      </w:r>
      <w:r>
        <w:rPr>
          <w:lang w:val="en-US"/>
        </w:rPr>
        <w:t xml:space="preserve"> inputs and</w:t>
      </w:r>
      <w:r w:rsidR="00B27D8A" w:rsidRPr="00A8289B">
        <w:rPr>
          <w:lang w:val="en-US"/>
        </w:rPr>
        <w:t xml:space="preserve"> outputs of AIML model</w:t>
      </w:r>
      <w:r>
        <w:rPr>
          <w:lang w:val="en-US"/>
        </w:rPr>
        <w:t xml:space="preserve">. While the types of input and output are depending on the use cases, defining the requirements for the input or output will have an impact on the positioning accuracy. Therefore, RAN4 can discuss whether/when the measurement accuracy should be defined. </w:t>
      </w:r>
    </w:p>
    <w:p w14:paraId="1375C61A" w14:textId="4298D482" w:rsidR="007C1B08" w:rsidRPr="00A8289B" w:rsidRDefault="00C06543" w:rsidP="00C06543">
      <w:pPr>
        <w:pStyle w:val="RAN4proposal"/>
        <w:rPr>
          <w:lang w:val="en-US"/>
        </w:rPr>
      </w:pPr>
      <w:r>
        <w:rPr>
          <w:lang w:val="en-US"/>
        </w:rPr>
        <w:t xml:space="preserve">RAN4 to study the necessity of any requirements for the input of the AIML model in Case 1. </w:t>
      </w:r>
    </w:p>
    <w:p w14:paraId="6D567F1E" w14:textId="56573538" w:rsidR="007B020E" w:rsidRPr="00A8289B" w:rsidRDefault="009178EB" w:rsidP="00432E65">
      <w:pPr>
        <w:pStyle w:val="RAN4H3"/>
        <w:rPr>
          <w:lang w:val="en-US"/>
        </w:rPr>
      </w:pPr>
      <w:r w:rsidRPr="00A8289B">
        <w:rPr>
          <w:lang w:val="en-US"/>
        </w:rPr>
        <w:t>Requirements for</w:t>
      </w:r>
      <w:r w:rsidR="00432E65" w:rsidRPr="00A8289B">
        <w:rPr>
          <w:lang w:val="en-US"/>
        </w:rPr>
        <w:t xml:space="preserve"> consistency between training and inference</w:t>
      </w:r>
      <w:r w:rsidR="006739A8" w:rsidRPr="00A8289B">
        <w:rPr>
          <w:lang w:val="en-US"/>
        </w:rPr>
        <w:t xml:space="preserve"> </w:t>
      </w:r>
    </w:p>
    <w:p w14:paraId="2193C67E" w14:textId="681BC48A" w:rsidR="000522C8" w:rsidRPr="00A8289B" w:rsidRDefault="000522C8" w:rsidP="000522C8">
      <w:pPr>
        <w:rPr>
          <w:rFonts w:cs="Times New Roman"/>
          <w:lang w:val="en-US"/>
        </w:rPr>
      </w:pPr>
      <w:r w:rsidRPr="00A8289B">
        <w:rPr>
          <w:rFonts w:cs="Times New Roman"/>
          <w:szCs w:val="20"/>
          <w:lang w:val="en-US"/>
        </w:rPr>
        <w:t xml:space="preserve">In NR positioning, DL-PRS configuration is provided in a hierarchy. </w:t>
      </w:r>
      <w:r w:rsidRPr="00A8289B">
        <w:rPr>
          <w:rFonts w:cs="Times New Roman"/>
          <w:lang w:val="en-US"/>
        </w:rPr>
        <w:t xml:space="preserve">There can be at most 4 </w:t>
      </w:r>
      <w:r w:rsidR="00C07A01" w:rsidRPr="00A8289B">
        <w:rPr>
          <w:rFonts w:cs="Times New Roman"/>
          <w:lang w:val="en-US"/>
        </w:rPr>
        <w:t xml:space="preserve">positioning </w:t>
      </w:r>
      <w:r w:rsidRPr="00A8289B">
        <w:rPr>
          <w:rFonts w:cs="Times New Roman"/>
          <w:lang w:val="en-US"/>
        </w:rPr>
        <w:t xml:space="preserve">frequency layers </w:t>
      </w:r>
      <w:r w:rsidR="00C07A01" w:rsidRPr="00A8289B">
        <w:rPr>
          <w:rFonts w:cs="Times New Roman"/>
          <w:lang w:val="en-US"/>
        </w:rPr>
        <w:t xml:space="preserve">(PFL) </w:t>
      </w:r>
      <w:r w:rsidRPr="00A8289B">
        <w:rPr>
          <w:rFonts w:cs="Times New Roman"/>
          <w:lang w:val="en-US"/>
        </w:rPr>
        <w:t xml:space="preserve">and each </w:t>
      </w:r>
      <w:r w:rsidR="00D10145" w:rsidRPr="00A8289B">
        <w:rPr>
          <w:rFonts w:cs="Times New Roman"/>
          <w:lang w:val="en-US"/>
        </w:rPr>
        <w:t xml:space="preserve">positioning </w:t>
      </w:r>
      <w:r w:rsidRPr="00A8289B">
        <w:rPr>
          <w:rFonts w:cs="Times New Roman"/>
          <w:lang w:val="en-US"/>
        </w:rPr>
        <w:t xml:space="preserve">frequency layer has at most 64 TRPs. Each TRP per </w:t>
      </w:r>
      <w:r w:rsidR="00AD475D" w:rsidRPr="00A8289B">
        <w:rPr>
          <w:rFonts w:cs="Times New Roman"/>
          <w:lang w:val="en-US"/>
        </w:rPr>
        <w:t>positioning</w:t>
      </w:r>
      <w:r w:rsidRPr="00A8289B">
        <w:rPr>
          <w:rFonts w:cs="Times New Roman"/>
          <w:lang w:val="en-US"/>
        </w:rPr>
        <w:t xml:space="preserve"> frequency layer can have 2 DL-PRS Resource sets</w:t>
      </w:r>
      <w:r w:rsidR="00DD416C" w:rsidRPr="00A8289B">
        <w:rPr>
          <w:rFonts w:cs="Times New Roman"/>
          <w:lang w:val="en-US"/>
        </w:rPr>
        <w:t>,</w:t>
      </w:r>
      <w:r w:rsidRPr="00A8289B">
        <w:rPr>
          <w:rFonts w:cs="Times New Roman"/>
          <w:lang w:val="en-US"/>
        </w:rPr>
        <w:t xml:space="preserve"> thus resulting in a total of 8 </w:t>
      </w:r>
      <w:r w:rsidR="000C0479" w:rsidRPr="00A8289B">
        <w:rPr>
          <w:rFonts w:cs="Times New Roman"/>
          <w:lang w:val="en-US"/>
        </w:rPr>
        <w:t xml:space="preserve">DL-PRS </w:t>
      </w:r>
      <w:r w:rsidRPr="00A8289B">
        <w:rPr>
          <w:rFonts w:cs="Times New Roman"/>
          <w:lang w:val="en-US"/>
        </w:rPr>
        <w:t xml:space="preserve">resource sets per TRP and each </w:t>
      </w:r>
      <w:r w:rsidR="002E001D" w:rsidRPr="00A8289B">
        <w:rPr>
          <w:rFonts w:cs="Times New Roman"/>
          <w:lang w:val="en-US"/>
        </w:rPr>
        <w:t xml:space="preserve">DL-PRS </w:t>
      </w:r>
      <w:r w:rsidRPr="00A8289B">
        <w:rPr>
          <w:rFonts w:cs="Times New Roman"/>
          <w:lang w:val="en-US"/>
        </w:rPr>
        <w:t xml:space="preserve">resource set can have up to 64 </w:t>
      </w:r>
      <w:r w:rsidR="002E001D" w:rsidRPr="00A8289B">
        <w:rPr>
          <w:rFonts w:cs="Times New Roman"/>
          <w:lang w:val="en-US"/>
        </w:rPr>
        <w:t xml:space="preserve">DL-PRS </w:t>
      </w:r>
      <w:r w:rsidRPr="00A8289B">
        <w:rPr>
          <w:rFonts w:cs="Times New Roman"/>
          <w:lang w:val="en-US"/>
        </w:rPr>
        <w:t xml:space="preserve">resources. Each </w:t>
      </w:r>
      <w:r w:rsidR="00C31921" w:rsidRPr="00A8289B">
        <w:rPr>
          <w:rFonts w:cs="Times New Roman"/>
          <w:lang w:val="en-US"/>
        </w:rPr>
        <w:t>DL-PRS</w:t>
      </w:r>
      <w:r w:rsidRPr="00A8289B">
        <w:rPr>
          <w:rFonts w:cs="Times New Roman"/>
          <w:lang w:val="en-US"/>
        </w:rPr>
        <w:t xml:space="preserve"> resource corresponds to a beam. Having 2 different </w:t>
      </w:r>
      <w:r w:rsidR="00D20539" w:rsidRPr="00A8289B">
        <w:rPr>
          <w:rFonts w:cs="Times New Roman"/>
          <w:lang w:val="en-US"/>
        </w:rPr>
        <w:t>DL-PRS</w:t>
      </w:r>
      <w:r w:rsidRPr="00A8289B">
        <w:rPr>
          <w:rFonts w:cs="Times New Roman"/>
          <w:lang w:val="en-US"/>
        </w:rPr>
        <w:t xml:space="preserve"> resource sets per </w:t>
      </w:r>
      <w:r w:rsidR="000C3EBE" w:rsidRPr="00A8289B">
        <w:rPr>
          <w:rFonts w:cs="Times New Roman"/>
          <w:lang w:val="en-US"/>
        </w:rPr>
        <w:t xml:space="preserve">positioning </w:t>
      </w:r>
      <w:r w:rsidRPr="00A8289B">
        <w:rPr>
          <w:rFonts w:cs="Times New Roman"/>
          <w:lang w:val="en-US"/>
        </w:rPr>
        <w:t xml:space="preserve">frequency layer per TRP allows </w:t>
      </w:r>
      <w:proofErr w:type="spellStart"/>
      <w:r w:rsidRPr="00A8289B">
        <w:rPr>
          <w:rFonts w:cs="Times New Roman"/>
          <w:lang w:val="en-US"/>
        </w:rPr>
        <w:t>gNB</w:t>
      </w:r>
      <w:proofErr w:type="spellEnd"/>
      <w:r w:rsidRPr="00A8289B">
        <w:rPr>
          <w:rFonts w:cs="Times New Roman"/>
          <w:lang w:val="en-US"/>
        </w:rPr>
        <w:t xml:space="preserve"> to configure one </w:t>
      </w:r>
      <w:r w:rsidR="00510C58" w:rsidRPr="00A8289B">
        <w:rPr>
          <w:rFonts w:cs="Times New Roman"/>
          <w:lang w:val="en-US"/>
        </w:rPr>
        <w:t xml:space="preserve">DL-PRS </w:t>
      </w:r>
      <w:r w:rsidR="00857B82" w:rsidRPr="00A8289B">
        <w:rPr>
          <w:rFonts w:cs="Times New Roman"/>
          <w:lang w:val="en-US"/>
        </w:rPr>
        <w:t xml:space="preserve">resource </w:t>
      </w:r>
      <w:r w:rsidRPr="00A8289B">
        <w:rPr>
          <w:rFonts w:cs="Times New Roman"/>
          <w:lang w:val="en-US"/>
        </w:rPr>
        <w:t xml:space="preserve">set of wide beams and another </w:t>
      </w:r>
      <w:r w:rsidR="003C7E15" w:rsidRPr="00A8289B">
        <w:rPr>
          <w:rFonts w:cs="Times New Roman"/>
          <w:lang w:val="en-US"/>
        </w:rPr>
        <w:t xml:space="preserve">DL-PRS resource set </w:t>
      </w:r>
      <w:r w:rsidRPr="00A8289B">
        <w:rPr>
          <w:rFonts w:cs="Times New Roman"/>
          <w:lang w:val="en-US"/>
        </w:rPr>
        <w:t xml:space="preserve">of narrow beams for each </w:t>
      </w:r>
      <w:r w:rsidR="003505A3" w:rsidRPr="00A8289B">
        <w:rPr>
          <w:rFonts w:cs="Times New Roman"/>
          <w:lang w:val="en-US"/>
        </w:rPr>
        <w:t xml:space="preserve">positioning </w:t>
      </w:r>
      <w:r w:rsidRPr="00A8289B">
        <w:rPr>
          <w:rFonts w:cs="Times New Roman"/>
          <w:lang w:val="en-US"/>
        </w:rPr>
        <w:t>frequency layer.</w:t>
      </w:r>
    </w:p>
    <w:p w14:paraId="3D3290BD" w14:textId="77777777" w:rsidR="000522C8" w:rsidRPr="00A8289B" w:rsidRDefault="000522C8" w:rsidP="000522C8">
      <w:pPr>
        <w:keepNext/>
        <w:rPr>
          <w:lang w:val="en-US"/>
        </w:rPr>
      </w:pPr>
      <w:r w:rsidRPr="00A8289B">
        <w:rPr>
          <w:rFonts w:asciiTheme="minorBidi" w:hAnsiTheme="minorBidi"/>
          <w:noProof/>
          <w:sz w:val="28"/>
          <w:szCs w:val="32"/>
          <w:lang w:val="en-US"/>
        </w:rPr>
        <w:lastRenderedPageBreak/>
        <w:drawing>
          <wp:inline distT="0" distB="0" distL="0" distR="0" wp14:anchorId="63A64E71" wp14:editId="7E1C3058">
            <wp:extent cx="5798634" cy="1414033"/>
            <wp:effectExtent l="0" t="0" r="0" b="0"/>
            <wp:docPr id="5" name="Picture 4" descr="A diagram of a network&#10;&#10;Description automatically generated with medium confidence">
              <a:extLst xmlns:a="http://schemas.openxmlformats.org/drawingml/2006/main">
                <a:ext uri="{FF2B5EF4-FFF2-40B4-BE49-F238E27FC236}">
                  <a16:creationId xmlns:a16="http://schemas.microsoft.com/office/drawing/2014/main" id="{10A56CA8-5150-D5A1-F0AA-42C9C9A961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diagram of a network&#10;&#10;Description automatically generated with medium confidence">
                      <a:extLst>
                        <a:ext uri="{FF2B5EF4-FFF2-40B4-BE49-F238E27FC236}">
                          <a16:creationId xmlns:a16="http://schemas.microsoft.com/office/drawing/2014/main" id="{10A56CA8-5150-D5A1-F0AA-42C9C9A96151}"/>
                        </a:ext>
                      </a:extLst>
                    </pic:cNvPr>
                    <pic:cNvPicPr>
                      <a:picLocks noChangeAspect="1"/>
                    </pic:cNvPicPr>
                  </pic:nvPicPr>
                  <pic:blipFill>
                    <a:blip r:embed="rId7"/>
                    <a:stretch>
                      <a:fillRect/>
                    </a:stretch>
                  </pic:blipFill>
                  <pic:spPr>
                    <a:xfrm>
                      <a:off x="0" y="0"/>
                      <a:ext cx="5798634" cy="1414033"/>
                    </a:xfrm>
                    <a:prstGeom prst="rect">
                      <a:avLst/>
                    </a:prstGeom>
                  </pic:spPr>
                </pic:pic>
              </a:graphicData>
            </a:graphic>
          </wp:inline>
        </w:drawing>
      </w:r>
    </w:p>
    <w:p w14:paraId="57E768A4" w14:textId="0E287C0E" w:rsidR="000522C8" w:rsidRPr="00A8289B" w:rsidRDefault="000522C8" w:rsidP="000522C8">
      <w:pPr>
        <w:pStyle w:val="Caption"/>
        <w:rPr>
          <w:rFonts w:asciiTheme="minorBidi" w:hAnsiTheme="minorBidi"/>
          <w:sz w:val="28"/>
          <w:szCs w:val="32"/>
          <w:lang w:val="en-US"/>
        </w:rPr>
      </w:pPr>
      <w:r w:rsidRPr="00A8289B">
        <w:rPr>
          <w:lang w:val="en-US"/>
        </w:rPr>
        <w:t xml:space="preserve">Figure </w:t>
      </w:r>
      <w:r w:rsidRPr="00A8289B">
        <w:rPr>
          <w:lang w:val="en-US"/>
        </w:rPr>
        <w:fldChar w:fldCharType="begin"/>
      </w:r>
      <w:r w:rsidRPr="00A8289B">
        <w:rPr>
          <w:lang w:val="en-US"/>
        </w:rPr>
        <w:instrText xml:space="preserve"> SEQ Figure \* ARABIC </w:instrText>
      </w:r>
      <w:r w:rsidRPr="00A8289B">
        <w:rPr>
          <w:lang w:val="en-US"/>
        </w:rPr>
        <w:fldChar w:fldCharType="separate"/>
      </w:r>
      <w:r w:rsidRPr="00A8289B">
        <w:rPr>
          <w:noProof/>
          <w:lang w:val="en-US"/>
        </w:rPr>
        <w:t>1</w:t>
      </w:r>
      <w:r w:rsidRPr="00A8289B">
        <w:rPr>
          <w:lang w:val="en-US"/>
        </w:rPr>
        <w:fldChar w:fldCharType="end"/>
      </w:r>
      <w:r w:rsidRPr="00A8289B">
        <w:rPr>
          <w:lang w:val="en-US"/>
        </w:rPr>
        <w:t xml:space="preserve"> DL-PRS configuration </w:t>
      </w:r>
      <w:r w:rsidR="00163397" w:rsidRPr="00A8289B">
        <w:rPr>
          <w:lang w:val="en-US"/>
        </w:rPr>
        <w:t>hier</w:t>
      </w:r>
      <w:r w:rsidR="00A3163C" w:rsidRPr="00A8289B">
        <w:rPr>
          <w:lang w:val="en-US"/>
        </w:rPr>
        <w:t xml:space="preserve">archy </w:t>
      </w:r>
      <w:r w:rsidRPr="00A8289B">
        <w:rPr>
          <w:lang w:val="en-US"/>
        </w:rPr>
        <w:t>considering PFL</w:t>
      </w:r>
      <w:r w:rsidR="00A3163C" w:rsidRPr="00A8289B">
        <w:rPr>
          <w:lang w:val="en-US"/>
        </w:rPr>
        <w:t xml:space="preserve">, DL-PRS resource sets and </w:t>
      </w:r>
      <w:r w:rsidR="007405AC" w:rsidRPr="00A8289B">
        <w:rPr>
          <w:lang w:val="en-US"/>
        </w:rPr>
        <w:t>DL-PRS resource</w:t>
      </w:r>
      <w:r w:rsidR="00F05356" w:rsidRPr="00A8289B">
        <w:rPr>
          <w:lang w:val="en-US"/>
        </w:rPr>
        <w:t>s.</w:t>
      </w:r>
      <w:r w:rsidR="00A3163C" w:rsidRPr="00A8289B">
        <w:rPr>
          <w:lang w:val="en-US"/>
        </w:rPr>
        <w:t xml:space="preserve"> </w:t>
      </w:r>
    </w:p>
    <w:p w14:paraId="62754045" w14:textId="77777777" w:rsidR="00D8771B" w:rsidRPr="00A8289B" w:rsidRDefault="00D8771B" w:rsidP="00D8771B">
      <w:pPr>
        <w:pStyle w:val="pf0"/>
        <w:rPr>
          <w:rStyle w:val="cf01"/>
          <w:rFonts w:ascii="Times New Roman" w:hAnsi="Times New Roman" w:cs="Times New Roman"/>
          <w:sz w:val="20"/>
          <w:szCs w:val="20"/>
        </w:rPr>
      </w:pPr>
      <w:r w:rsidRPr="00A8289B">
        <w:rPr>
          <w:sz w:val="20"/>
          <w:szCs w:val="20"/>
        </w:rPr>
        <w:t xml:space="preserve">Existing </w:t>
      </w:r>
      <w:r w:rsidRPr="00A8289B">
        <w:rPr>
          <w:rStyle w:val="cf01"/>
        </w:rPr>
        <w:t>m</w:t>
      </w:r>
      <w:r w:rsidRPr="00A8289B">
        <w:rPr>
          <w:rStyle w:val="cf01"/>
          <w:rFonts w:ascii="Times New Roman" w:hAnsi="Times New Roman" w:cs="Times New Roman"/>
          <w:sz w:val="20"/>
          <w:szCs w:val="20"/>
        </w:rPr>
        <w:t>easurement requirements for NR positioning in TS 38.133 for RSTD, RTOA, UE/</w:t>
      </w:r>
      <w:proofErr w:type="spellStart"/>
      <w:r w:rsidRPr="00A8289B">
        <w:rPr>
          <w:rStyle w:val="cf01"/>
          <w:rFonts w:ascii="Times New Roman" w:hAnsi="Times New Roman" w:cs="Times New Roman"/>
          <w:sz w:val="20"/>
          <w:szCs w:val="20"/>
        </w:rPr>
        <w:t>gNB</w:t>
      </w:r>
      <w:proofErr w:type="spellEnd"/>
      <w:r w:rsidRPr="00A8289B">
        <w:rPr>
          <w:rStyle w:val="cf01"/>
          <w:rFonts w:ascii="Times New Roman" w:hAnsi="Times New Roman" w:cs="Times New Roman"/>
          <w:sz w:val="20"/>
          <w:szCs w:val="20"/>
        </w:rPr>
        <w:t xml:space="preserve"> Rx-Tx time difference and for PRS-RSRPP / SRS-RSRPP are based on paths. However, accuracy requirements are only defined for first path RSTD, RTOA, UE Rx-Tx, </w:t>
      </w:r>
      <w:proofErr w:type="spellStart"/>
      <w:r w:rsidRPr="00A8289B">
        <w:rPr>
          <w:rStyle w:val="cf01"/>
          <w:rFonts w:ascii="Times New Roman" w:hAnsi="Times New Roman" w:cs="Times New Roman"/>
          <w:sz w:val="20"/>
          <w:szCs w:val="20"/>
        </w:rPr>
        <w:t>gNB</w:t>
      </w:r>
      <w:proofErr w:type="spellEnd"/>
      <w:r w:rsidRPr="00A8289B">
        <w:rPr>
          <w:rStyle w:val="cf01"/>
          <w:rFonts w:ascii="Times New Roman" w:hAnsi="Times New Roman" w:cs="Times New Roman"/>
          <w:sz w:val="20"/>
          <w:szCs w:val="20"/>
        </w:rPr>
        <w:t xml:space="preserve"> Rx-Tx and PRS-RSRPP / SRS-RSRPP, although additional paths can be reported but for them, no accuracy requirements exist.</w:t>
      </w:r>
    </w:p>
    <w:p w14:paraId="5DA2B1BA" w14:textId="1573B7C9" w:rsidR="000522C8" w:rsidRPr="00A8289B" w:rsidRDefault="00D8771B" w:rsidP="000D2A8B">
      <w:pPr>
        <w:pStyle w:val="pf0"/>
        <w:rPr>
          <w:rStyle w:val="cf01"/>
          <w:rFonts w:ascii="Times New Roman" w:hAnsi="Times New Roman" w:cs="Times New Roman"/>
          <w:sz w:val="20"/>
          <w:szCs w:val="20"/>
        </w:rPr>
      </w:pPr>
      <w:r w:rsidRPr="00A8289B">
        <w:rPr>
          <w:rStyle w:val="cf01"/>
          <w:rFonts w:ascii="Times New Roman" w:hAnsi="Times New Roman" w:cs="Times New Roman"/>
          <w:sz w:val="20"/>
          <w:szCs w:val="20"/>
        </w:rPr>
        <w:t xml:space="preserve">Single PFL and dual PFL requirements are specified in TS 38.133 for RSTD, PRS-RSRP and UE Rx-Tx time difference measurements, but accuracy requirements are distinguished only for RSTD. For dual PFL, accuracy for RSTD is decreased from Y=32 Tc to Y=256 Tc, see clause 10.1.23.2 and furthermore the RF margin is increased as defined in Table 10.1.23.2-5a for FR1 and Table 10.1.23.2-6a for FR2. This accuracy degradation and additional uncertainty for dual PFL will result in more difficult (and longer) training and inherence procedures for AI/ML positioning. Thus, single PFL should be the starting point for AI/ML positioning. </w:t>
      </w:r>
    </w:p>
    <w:p w14:paraId="1890BD13" w14:textId="5725CB62" w:rsidR="00A52ACE" w:rsidRPr="00A8289B" w:rsidRDefault="00A06A64" w:rsidP="007B020E">
      <w:pPr>
        <w:pStyle w:val="RAN4proposal"/>
        <w:rPr>
          <w:rStyle w:val="cf01"/>
          <w:rFonts w:ascii="Times New Roman" w:hAnsi="Times New Roman" w:cstheme="minorBidi"/>
          <w:sz w:val="20"/>
          <w:lang w:val="en-US"/>
        </w:rPr>
      </w:pPr>
      <w:r w:rsidRPr="00A8289B">
        <w:rPr>
          <w:lang w:val="en-US"/>
        </w:rPr>
        <w:t xml:space="preserve">RAN4 requirements </w:t>
      </w:r>
      <w:r w:rsidR="00FF2D31" w:rsidRPr="00A8289B">
        <w:rPr>
          <w:lang w:val="en-US"/>
        </w:rPr>
        <w:t>(e.g.,</w:t>
      </w:r>
      <w:r w:rsidRPr="00A8289B">
        <w:rPr>
          <w:lang w:val="en-US"/>
        </w:rPr>
        <w:t xml:space="preserve"> </w:t>
      </w:r>
      <w:r w:rsidRPr="00A8289B">
        <w:rPr>
          <w:rStyle w:val="cf01"/>
          <w:rFonts w:ascii="Times New Roman" w:hAnsi="Times New Roman" w:cstheme="minorBidi"/>
          <w:sz w:val="20"/>
          <w:lang w:val="en-US"/>
        </w:rPr>
        <w:t>in Case 1)</w:t>
      </w:r>
      <w:r w:rsidRPr="00A8289B">
        <w:rPr>
          <w:lang w:val="en-US"/>
        </w:rPr>
        <w:t xml:space="preserve"> should be firstly defined with respect to s</w:t>
      </w:r>
      <w:r w:rsidR="00A52ACE" w:rsidRPr="00A8289B">
        <w:rPr>
          <w:rStyle w:val="cf01"/>
          <w:rFonts w:ascii="Times New Roman" w:hAnsi="Times New Roman" w:cstheme="minorBidi"/>
          <w:sz w:val="20"/>
          <w:lang w:val="en-US"/>
        </w:rPr>
        <w:t>ingle PFL</w:t>
      </w:r>
      <w:r w:rsidRPr="00A8289B">
        <w:rPr>
          <w:rStyle w:val="cf01"/>
          <w:rFonts w:ascii="Times New Roman" w:hAnsi="Times New Roman" w:cstheme="minorBidi"/>
          <w:sz w:val="20"/>
          <w:lang w:val="en-US"/>
        </w:rPr>
        <w:t>.</w:t>
      </w:r>
    </w:p>
    <w:p w14:paraId="1A9A1D4C" w14:textId="7E623428" w:rsidR="008B74E1" w:rsidRPr="00A8289B" w:rsidRDefault="008B74E1" w:rsidP="008B74E1">
      <w:pPr>
        <w:rPr>
          <w:lang w:val="en-US"/>
        </w:rPr>
      </w:pPr>
      <w:r w:rsidRPr="00A8289B">
        <w:rPr>
          <w:lang w:val="en-US"/>
        </w:rPr>
        <w:t xml:space="preserve">When collecting data for training UE-side model cases, the measurements (such as channel samples in the form of CIR, PDP, DP) serve as the training input. Consequently, the data collection process that creates the dataset for training models is dependent on the positioning configuration used to obtain these measurements. When </w:t>
      </w:r>
      <w:r w:rsidR="00A06A64" w:rsidRPr="00A8289B">
        <w:rPr>
          <w:lang w:val="en-US"/>
        </w:rPr>
        <w:t>a</w:t>
      </w:r>
      <w:r w:rsidRPr="00A8289B">
        <w:rPr>
          <w:lang w:val="en-US"/>
        </w:rPr>
        <w:t xml:space="preserve"> trained model is used in the inference stage, if the current positioning configuration (e.g., PFL) is different from the positioning configuration used in the training stage, it</w:t>
      </w:r>
      <w:r w:rsidR="00A06A64" w:rsidRPr="00A8289B">
        <w:rPr>
          <w:lang w:val="en-US"/>
        </w:rPr>
        <w:t xml:space="preserve"> is not </w:t>
      </w:r>
      <w:r w:rsidRPr="00A8289B">
        <w:rPr>
          <w:lang w:val="en-US"/>
        </w:rPr>
        <w:t xml:space="preserve">effective to use </w:t>
      </w:r>
      <w:r w:rsidR="00A06A64" w:rsidRPr="00A8289B">
        <w:rPr>
          <w:lang w:val="en-US"/>
        </w:rPr>
        <w:t>such a</w:t>
      </w:r>
      <w:r w:rsidRPr="00A8289B">
        <w:rPr>
          <w:lang w:val="en-US"/>
        </w:rPr>
        <w:t xml:space="preserve"> trained model for inference. </w:t>
      </w:r>
    </w:p>
    <w:p w14:paraId="6D417726" w14:textId="5593271A" w:rsidR="00432E65" w:rsidRPr="00A8289B" w:rsidRDefault="008B74E1" w:rsidP="00432E65">
      <w:pPr>
        <w:rPr>
          <w:lang w:val="en-US"/>
        </w:rPr>
      </w:pPr>
      <w:r w:rsidRPr="00A8289B">
        <w:rPr>
          <w:lang w:val="en-US"/>
        </w:rPr>
        <w:t xml:space="preserve">Therefore, </w:t>
      </w:r>
      <w:r w:rsidR="002E2832" w:rsidRPr="00A8289B">
        <w:rPr>
          <w:lang w:val="en-US"/>
        </w:rPr>
        <w:t xml:space="preserve">in both training and inference stages, </w:t>
      </w:r>
      <w:r w:rsidRPr="00A8289B">
        <w:rPr>
          <w:lang w:val="en-US"/>
        </w:rPr>
        <w:t>it is essential to remain in the same positioning configuration (i.e., to maintain consistent configuration)</w:t>
      </w:r>
      <w:r w:rsidR="002E2832" w:rsidRPr="00A8289B">
        <w:rPr>
          <w:lang w:val="en-US"/>
        </w:rPr>
        <w:t>.</w:t>
      </w:r>
      <w:r w:rsidRPr="00A8289B">
        <w:rPr>
          <w:lang w:val="en-US"/>
        </w:rPr>
        <w:t xml:space="preserve"> </w:t>
      </w:r>
      <w:r w:rsidR="003C383C" w:rsidRPr="00A8289B">
        <w:rPr>
          <w:lang w:val="en-US"/>
        </w:rPr>
        <w:t>T</w:t>
      </w:r>
      <w:r w:rsidRPr="00A8289B">
        <w:rPr>
          <w:lang w:val="en-US"/>
        </w:rPr>
        <w:t>o maintain the consistent positioning configuration in training and inference stages</w:t>
      </w:r>
      <w:r w:rsidR="003C383C" w:rsidRPr="00A8289B">
        <w:rPr>
          <w:lang w:val="en-US"/>
        </w:rPr>
        <w:t xml:space="preserve">, </w:t>
      </w:r>
      <w:r w:rsidRPr="00A8289B">
        <w:rPr>
          <w:lang w:val="en-US"/>
        </w:rPr>
        <w:t xml:space="preserve">the consistency </w:t>
      </w:r>
      <w:r w:rsidR="003C383C" w:rsidRPr="00A8289B">
        <w:rPr>
          <w:lang w:val="en-US"/>
        </w:rPr>
        <w:t xml:space="preserve">needs to be checked </w:t>
      </w:r>
      <w:r w:rsidRPr="00A8289B">
        <w:rPr>
          <w:lang w:val="en-US"/>
        </w:rPr>
        <w:t xml:space="preserve">to verify the same positioning configuration. In particular, the UE and </w:t>
      </w:r>
      <w:r w:rsidR="00FE04A9" w:rsidRPr="00A8289B">
        <w:rPr>
          <w:lang w:val="en-US"/>
        </w:rPr>
        <w:t>network</w:t>
      </w:r>
      <w:r w:rsidRPr="00A8289B">
        <w:rPr>
          <w:lang w:val="en-US"/>
        </w:rPr>
        <w:t xml:space="preserve"> (e.g., LMF) </w:t>
      </w:r>
      <w:r w:rsidR="003C383C" w:rsidRPr="00A8289B">
        <w:rPr>
          <w:lang w:val="en-US"/>
        </w:rPr>
        <w:t>must</w:t>
      </w:r>
      <w:r w:rsidRPr="00A8289B">
        <w:rPr>
          <w:lang w:val="en-US"/>
        </w:rPr>
        <w:t xml:space="preserve"> ensure the positioning configuration during inference phase matches with the training phase’s positioning configuration. Specifically, such </w:t>
      </w:r>
      <w:r w:rsidR="002E2832" w:rsidRPr="00A8289B">
        <w:rPr>
          <w:lang w:val="en-US"/>
        </w:rPr>
        <w:t xml:space="preserve">a consistent positioning </w:t>
      </w:r>
      <w:r w:rsidRPr="00A8289B">
        <w:rPr>
          <w:lang w:val="en-US"/>
        </w:rPr>
        <w:t xml:space="preserve">configuration </w:t>
      </w:r>
      <w:r w:rsidR="002E2832" w:rsidRPr="00A8289B">
        <w:rPr>
          <w:lang w:val="en-US"/>
        </w:rPr>
        <w:t>can be achieved by</w:t>
      </w:r>
      <w:r w:rsidRPr="00A8289B">
        <w:rPr>
          <w:lang w:val="en-US"/>
        </w:rPr>
        <w:t xml:space="preserve"> validating the PF) across training and inference.</w:t>
      </w:r>
      <w:r w:rsidR="003C383C" w:rsidRPr="00A8289B">
        <w:rPr>
          <w:lang w:val="en-US"/>
        </w:rPr>
        <w:t xml:space="preserve"> </w:t>
      </w:r>
      <w:r w:rsidR="002E2832" w:rsidRPr="00A8289B">
        <w:rPr>
          <w:lang w:val="en-US"/>
        </w:rPr>
        <w:t>Hence, t</w:t>
      </w:r>
      <w:r w:rsidR="003C383C" w:rsidRPr="00A8289B">
        <w:rPr>
          <w:lang w:val="en-US"/>
        </w:rPr>
        <w:t xml:space="preserve">he requirements on the measurements </w:t>
      </w:r>
      <w:r w:rsidR="002E2832" w:rsidRPr="00A8289B">
        <w:rPr>
          <w:lang w:val="en-US"/>
        </w:rPr>
        <w:t xml:space="preserve">can be defined to ensure that </w:t>
      </w:r>
      <w:r w:rsidR="003C383C" w:rsidRPr="00A8289B">
        <w:rPr>
          <w:lang w:val="en-US"/>
        </w:rPr>
        <w:t xml:space="preserve">same PFL is configured in training and inference. </w:t>
      </w:r>
    </w:p>
    <w:p w14:paraId="13B91B8D" w14:textId="6F3433B4" w:rsidR="00432E65" w:rsidRPr="00A8289B" w:rsidRDefault="002B6C70">
      <w:pPr>
        <w:pStyle w:val="RAN4proposal"/>
        <w:rPr>
          <w:lang w:val="en-US"/>
        </w:rPr>
      </w:pPr>
      <w:r w:rsidRPr="00A8289B">
        <w:rPr>
          <w:lang w:val="en-US"/>
        </w:rPr>
        <w:t>T</w:t>
      </w:r>
      <w:r w:rsidR="002C2606" w:rsidRPr="00A8289B">
        <w:rPr>
          <w:lang w:val="en-US"/>
        </w:rPr>
        <w:t>he consistency between training and inference</w:t>
      </w:r>
      <w:r w:rsidRPr="00A8289B">
        <w:rPr>
          <w:lang w:val="en-US"/>
        </w:rPr>
        <w:t xml:space="preserve"> should be </w:t>
      </w:r>
      <w:r w:rsidR="00EF7567" w:rsidRPr="00A8289B">
        <w:rPr>
          <w:lang w:val="en-US"/>
        </w:rPr>
        <w:t>achieved</w:t>
      </w:r>
      <w:r w:rsidRPr="00A8289B">
        <w:rPr>
          <w:lang w:val="en-US"/>
        </w:rPr>
        <w:t xml:space="preserve"> by having </w:t>
      </w:r>
      <w:r w:rsidR="00F846B8" w:rsidRPr="00A8289B">
        <w:rPr>
          <w:lang w:val="en-US"/>
        </w:rPr>
        <w:t xml:space="preserve">a requirement on </w:t>
      </w:r>
      <w:r w:rsidRPr="00A8289B">
        <w:rPr>
          <w:lang w:val="en-US"/>
        </w:rPr>
        <w:t xml:space="preserve">consistent configuration (e.g., </w:t>
      </w:r>
      <w:r w:rsidR="009C000C" w:rsidRPr="00A8289B">
        <w:rPr>
          <w:lang w:val="en-US"/>
        </w:rPr>
        <w:t xml:space="preserve">same </w:t>
      </w:r>
      <w:r w:rsidR="00E03BD0" w:rsidRPr="00A8289B">
        <w:rPr>
          <w:lang w:val="en-US"/>
        </w:rPr>
        <w:t>PFL</w:t>
      </w:r>
      <w:r w:rsidRPr="00A8289B">
        <w:rPr>
          <w:lang w:val="en-US"/>
        </w:rPr>
        <w:t xml:space="preserve">) </w:t>
      </w:r>
      <w:r w:rsidR="00F846B8" w:rsidRPr="00A8289B">
        <w:rPr>
          <w:lang w:val="en-US"/>
        </w:rPr>
        <w:t xml:space="preserve">when </w:t>
      </w:r>
      <w:r w:rsidR="00F33E11" w:rsidRPr="00A8289B">
        <w:rPr>
          <w:lang w:val="en-US"/>
        </w:rPr>
        <w:t>UE-sided models</w:t>
      </w:r>
      <w:r w:rsidR="00F846B8" w:rsidRPr="00A8289B">
        <w:rPr>
          <w:lang w:val="en-US"/>
        </w:rPr>
        <w:t xml:space="preserve"> are used</w:t>
      </w:r>
      <w:r w:rsidR="00EF7567" w:rsidRPr="00A8289B">
        <w:rPr>
          <w:lang w:val="en-US"/>
        </w:rPr>
        <w:t>.</w:t>
      </w:r>
    </w:p>
    <w:p w14:paraId="33BC61C1" w14:textId="6AA17810" w:rsidR="00544F12" w:rsidRPr="00A8289B" w:rsidRDefault="00544F12" w:rsidP="00990AC5">
      <w:pPr>
        <w:pStyle w:val="RAN4H3"/>
        <w:rPr>
          <w:lang w:val="en-US"/>
        </w:rPr>
      </w:pPr>
      <w:r w:rsidRPr="00A8289B">
        <w:rPr>
          <w:lang w:val="en-US"/>
        </w:rPr>
        <w:t>Requirements on ground truth</w:t>
      </w:r>
      <w:r w:rsidR="003F3C45" w:rsidRPr="00A8289B">
        <w:rPr>
          <w:lang w:val="en-US"/>
        </w:rPr>
        <w:t xml:space="preserve"> accuracy</w:t>
      </w:r>
      <w:r w:rsidRPr="00A8289B">
        <w:rPr>
          <w:lang w:val="en-US"/>
        </w:rPr>
        <w:t xml:space="preserve"> in data collection</w:t>
      </w:r>
      <w:r w:rsidR="006739A8" w:rsidRPr="00A8289B">
        <w:rPr>
          <w:lang w:val="en-US"/>
        </w:rPr>
        <w:t xml:space="preserve"> </w:t>
      </w:r>
    </w:p>
    <w:p w14:paraId="4D65673B" w14:textId="6AFF1EA8" w:rsidR="003159B8" w:rsidRPr="00A8289B" w:rsidRDefault="005B7EFB" w:rsidP="00544F12">
      <w:pPr>
        <w:pStyle w:val="NORMALTdocNokia"/>
      </w:pPr>
      <w:r w:rsidRPr="00A8289B">
        <w:rPr>
          <w:szCs w:val="16"/>
          <w:lang w:eastAsia="en-US"/>
        </w:rPr>
        <w:t xml:space="preserve">In RAN1#116-bis meeting, </w:t>
      </w:r>
      <w:r w:rsidRPr="00A8289B">
        <w:t>training data collection of AI/ML based positioning has been discussed to identify the collect ed data samples as follows.</w:t>
      </w:r>
    </w:p>
    <w:p w14:paraId="5E78C92A" w14:textId="77777777" w:rsidR="005B7EFB" w:rsidRPr="00A8289B" w:rsidRDefault="005B7EFB" w:rsidP="00544F12">
      <w:pPr>
        <w:pStyle w:val="NORMALTdocNokia"/>
        <w:rPr>
          <w:szCs w:val="16"/>
          <w:lang w:eastAsia="en-US"/>
        </w:rPr>
      </w:pPr>
    </w:p>
    <w:tbl>
      <w:tblPr>
        <w:tblStyle w:val="TableGrid"/>
        <w:tblW w:w="0" w:type="auto"/>
        <w:tblLook w:val="04A0" w:firstRow="1" w:lastRow="0" w:firstColumn="1" w:lastColumn="0" w:noHBand="0" w:noVBand="1"/>
      </w:tblPr>
      <w:tblGrid>
        <w:gridCol w:w="9617"/>
      </w:tblGrid>
      <w:tr w:rsidR="003159B8" w:rsidRPr="00A8289B" w14:paraId="12C04E03" w14:textId="77777777" w:rsidTr="003159B8">
        <w:tc>
          <w:tcPr>
            <w:tcW w:w="9617" w:type="dxa"/>
          </w:tcPr>
          <w:p w14:paraId="2CF68E7C" w14:textId="77777777" w:rsidR="003159B8" w:rsidRPr="00A8289B" w:rsidRDefault="003159B8" w:rsidP="003159B8">
            <w:pPr>
              <w:rPr>
                <w:rFonts w:eastAsia="DengXian"/>
                <w:b/>
                <w:bCs/>
                <w:szCs w:val="20"/>
                <w:highlight w:val="green"/>
                <w:lang w:val="en-US"/>
              </w:rPr>
            </w:pPr>
            <w:r w:rsidRPr="00A8289B">
              <w:rPr>
                <w:rFonts w:eastAsia="DengXian"/>
                <w:b/>
                <w:bCs/>
                <w:szCs w:val="20"/>
                <w:highlight w:val="green"/>
                <w:lang w:val="en-US"/>
              </w:rPr>
              <w:t>Agreement</w:t>
            </w:r>
          </w:p>
          <w:p w14:paraId="09C507A9" w14:textId="77777777" w:rsidR="003159B8" w:rsidRPr="00A8289B" w:rsidRDefault="003159B8" w:rsidP="003159B8">
            <w:pPr>
              <w:rPr>
                <w:szCs w:val="20"/>
                <w:lang w:val="en-US"/>
              </w:rPr>
            </w:pPr>
            <w:r w:rsidRPr="00A8289B">
              <w:rPr>
                <w:szCs w:val="20"/>
                <w:lang w:val="en-US"/>
              </w:rPr>
              <w:t xml:space="preserve">For training data collection of AI/ML based positioning, the collected data sample </w:t>
            </w:r>
            <w:r w:rsidRPr="00A8289B">
              <w:rPr>
                <w:rFonts w:eastAsia="DengXian"/>
                <w:szCs w:val="20"/>
                <w:lang w:val="en-US"/>
              </w:rPr>
              <w:t>can include</w:t>
            </w:r>
            <w:r w:rsidRPr="00A8289B">
              <w:rPr>
                <w:szCs w:val="20"/>
                <w:lang w:val="en-US"/>
              </w:rPr>
              <w:t xml:space="preserve"> the following components:</w:t>
            </w:r>
          </w:p>
          <w:p w14:paraId="66C3A559" w14:textId="77777777" w:rsidR="003159B8" w:rsidRPr="00A8289B" w:rsidRDefault="003159B8" w:rsidP="003159B8">
            <w:pPr>
              <w:rPr>
                <w:szCs w:val="20"/>
                <w:lang w:val="en-US"/>
              </w:rPr>
            </w:pPr>
            <w:r w:rsidRPr="00A8289B">
              <w:rPr>
                <w:szCs w:val="20"/>
                <w:lang w:val="en-US"/>
              </w:rPr>
              <w:t>Part A:</w:t>
            </w:r>
          </w:p>
          <w:p w14:paraId="7AAB480E" w14:textId="77777777" w:rsidR="003159B8" w:rsidRPr="00A8289B" w:rsidRDefault="003159B8" w:rsidP="000B78E5">
            <w:pPr>
              <w:pStyle w:val="ListParagraph"/>
              <w:widowControl w:val="0"/>
              <w:numPr>
                <w:ilvl w:val="0"/>
                <w:numId w:val="11"/>
              </w:numPr>
              <w:contextualSpacing w:val="0"/>
              <w:jc w:val="both"/>
              <w:rPr>
                <w:szCs w:val="20"/>
                <w:lang w:val="en-US"/>
              </w:rPr>
            </w:pPr>
            <w:r w:rsidRPr="00A8289B">
              <w:rPr>
                <w:rFonts w:eastAsia="Times New Roman" w:cs="Calibri"/>
                <w:szCs w:val="20"/>
                <w:lang w:val="en-US"/>
              </w:rPr>
              <w:t xml:space="preserve">channel measurement </w:t>
            </w:r>
          </w:p>
          <w:p w14:paraId="17F8438A" w14:textId="77777777" w:rsidR="003159B8" w:rsidRPr="00A8289B" w:rsidRDefault="003159B8" w:rsidP="000B78E5">
            <w:pPr>
              <w:pStyle w:val="ListParagraph"/>
              <w:widowControl w:val="0"/>
              <w:numPr>
                <w:ilvl w:val="0"/>
                <w:numId w:val="11"/>
              </w:numPr>
              <w:contextualSpacing w:val="0"/>
              <w:jc w:val="both"/>
              <w:rPr>
                <w:szCs w:val="20"/>
                <w:lang w:val="en-US"/>
              </w:rPr>
            </w:pPr>
            <w:r w:rsidRPr="00A8289B">
              <w:rPr>
                <w:rFonts w:eastAsia="Times New Roman" w:cs="Calibri"/>
                <w:szCs w:val="20"/>
                <w:lang w:val="en-US"/>
              </w:rPr>
              <w:t>quality indicator of channel measurement</w:t>
            </w:r>
          </w:p>
          <w:p w14:paraId="2A43C1C0" w14:textId="77777777" w:rsidR="003159B8" w:rsidRPr="00A8289B" w:rsidRDefault="003159B8" w:rsidP="000B78E5">
            <w:pPr>
              <w:pStyle w:val="ListParagraph"/>
              <w:widowControl w:val="0"/>
              <w:numPr>
                <w:ilvl w:val="0"/>
                <w:numId w:val="11"/>
              </w:numPr>
              <w:contextualSpacing w:val="0"/>
              <w:jc w:val="both"/>
              <w:rPr>
                <w:szCs w:val="20"/>
                <w:lang w:val="en-US"/>
              </w:rPr>
            </w:pPr>
            <w:r w:rsidRPr="00A8289B">
              <w:rPr>
                <w:rFonts w:eastAsia="Times New Roman" w:cs="Calibri"/>
                <w:szCs w:val="20"/>
                <w:lang w:val="en-US"/>
              </w:rPr>
              <w:t>time stamp of channel measurement</w:t>
            </w:r>
          </w:p>
          <w:p w14:paraId="046CBA92" w14:textId="77777777" w:rsidR="003159B8" w:rsidRPr="00A8289B" w:rsidRDefault="003159B8" w:rsidP="003159B8">
            <w:pPr>
              <w:rPr>
                <w:szCs w:val="20"/>
                <w:lang w:val="en-US"/>
              </w:rPr>
            </w:pPr>
            <w:r w:rsidRPr="00A8289B">
              <w:rPr>
                <w:szCs w:val="20"/>
                <w:lang w:val="en-US"/>
              </w:rPr>
              <w:t>Part B:</w:t>
            </w:r>
          </w:p>
          <w:p w14:paraId="5A3E2205" w14:textId="77777777" w:rsidR="003159B8" w:rsidRPr="00A8289B" w:rsidRDefault="003159B8" w:rsidP="000B78E5">
            <w:pPr>
              <w:pStyle w:val="ListParagraph"/>
              <w:widowControl w:val="0"/>
              <w:numPr>
                <w:ilvl w:val="0"/>
                <w:numId w:val="11"/>
              </w:numPr>
              <w:contextualSpacing w:val="0"/>
              <w:jc w:val="both"/>
              <w:rPr>
                <w:szCs w:val="20"/>
                <w:lang w:val="en-US"/>
              </w:rPr>
            </w:pPr>
            <w:r w:rsidRPr="00A8289B">
              <w:rPr>
                <w:rFonts w:eastAsia="Times New Roman" w:cs="Calibri"/>
                <w:szCs w:val="20"/>
                <w:lang w:val="en-US"/>
              </w:rPr>
              <w:t>ground truth label (or its approximation)</w:t>
            </w:r>
          </w:p>
          <w:p w14:paraId="1CABEF63" w14:textId="77777777" w:rsidR="003159B8" w:rsidRPr="00A8289B" w:rsidRDefault="003159B8" w:rsidP="000B78E5">
            <w:pPr>
              <w:pStyle w:val="ListParagraph"/>
              <w:widowControl w:val="0"/>
              <w:numPr>
                <w:ilvl w:val="0"/>
                <w:numId w:val="11"/>
              </w:numPr>
              <w:contextualSpacing w:val="0"/>
              <w:jc w:val="both"/>
              <w:rPr>
                <w:szCs w:val="20"/>
                <w:lang w:val="en-US"/>
              </w:rPr>
            </w:pPr>
            <w:r w:rsidRPr="00A8289B">
              <w:rPr>
                <w:rFonts w:eastAsia="Times New Roman" w:cs="Calibri"/>
                <w:szCs w:val="20"/>
                <w:lang w:val="en-US"/>
              </w:rPr>
              <w:t>quality indicator of label</w:t>
            </w:r>
          </w:p>
          <w:p w14:paraId="0B0B6D14" w14:textId="77777777" w:rsidR="003159B8" w:rsidRPr="00A8289B" w:rsidRDefault="003159B8" w:rsidP="000B78E5">
            <w:pPr>
              <w:pStyle w:val="ListParagraph"/>
              <w:widowControl w:val="0"/>
              <w:numPr>
                <w:ilvl w:val="0"/>
                <w:numId w:val="11"/>
              </w:numPr>
              <w:contextualSpacing w:val="0"/>
              <w:jc w:val="both"/>
              <w:rPr>
                <w:szCs w:val="20"/>
                <w:lang w:val="en-US"/>
              </w:rPr>
            </w:pPr>
            <w:r w:rsidRPr="00A8289B">
              <w:rPr>
                <w:rFonts w:eastAsia="Times New Roman" w:cs="Calibri"/>
                <w:szCs w:val="20"/>
                <w:lang w:val="en-US"/>
              </w:rPr>
              <w:t>time stamp of label</w:t>
            </w:r>
          </w:p>
          <w:p w14:paraId="50645003" w14:textId="77777777" w:rsidR="003159B8" w:rsidRPr="00A8289B" w:rsidRDefault="003159B8" w:rsidP="003159B8">
            <w:pPr>
              <w:rPr>
                <w:szCs w:val="20"/>
                <w:lang w:val="en-US"/>
              </w:rPr>
            </w:pPr>
            <w:r w:rsidRPr="00A8289B">
              <w:rPr>
                <w:szCs w:val="20"/>
                <w:lang w:val="en-US"/>
              </w:rPr>
              <w:lastRenderedPageBreak/>
              <w:t xml:space="preserve">Note: “Part A” and “Part B” terminologies are only for RAN1 discussion </w:t>
            </w:r>
            <w:proofErr w:type="gramStart"/>
            <w:r w:rsidRPr="00A8289B">
              <w:rPr>
                <w:szCs w:val="20"/>
                <w:lang w:val="en-US"/>
              </w:rPr>
              <w:t>purpose, and</w:t>
            </w:r>
            <w:proofErr w:type="gramEnd"/>
            <w:r w:rsidRPr="00A8289B">
              <w:rPr>
                <w:szCs w:val="20"/>
                <w:lang w:val="en-US"/>
              </w:rPr>
              <w:t xml:space="preserve"> may not be used in specification. </w:t>
            </w:r>
          </w:p>
          <w:p w14:paraId="335E6253" w14:textId="77777777" w:rsidR="003159B8" w:rsidRPr="00A8289B" w:rsidRDefault="003159B8" w:rsidP="003159B8">
            <w:pPr>
              <w:rPr>
                <w:szCs w:val="20"/>
                <w:lang w:val="en-US"/>
              </w:rPr>
            </w:pPr>
            <w:r w:rsidRPr="00A8289B">
              <w:rPr>
                <w:szCs w:val="20"/>
                <w:lang w:val="en-US"/>
              </w:rPr>
              <w:t>Note: contents in Part A and Part B may</w:t>
            </w:r>
            <w:r w:rsidRPr="00A8289B">
              <w:rPr>
                <w:rFonts w:eastAsia="DengXian"/>
                <w:szCs w:val="20"/>
                <w:lang w:val="en-US"/>
              </w:rPr>
              <w:t xml:space="preserve"> or may not</w:t>
            </w:r>
            <w:r w:rsidRPr="00A8289B">
              <w:rPr>
                <w:szCs w:val="20"/>
                <w:lang w:val="en-US"/>
              </w:rPr>
              <w:t xml:space="preserve"> be generated by different entities.</w:t>
            </w:r>
          </w:p>
          <w:p w14:paraId="46EEDED2" w14:textId="77777777" w:rsidR="003159B8" w:rsidRPr="00A8289B" w:rsidRDefault="003159B8" w:rsidP="003159B8">
            <w:pPr>
              <w:rPr>
                <w:rFonts w:eastAsia="DengXian"/>
                <w:szCs w:val="20"/>
                <w:lang w:val="en-US"/>
              </w:rPr>
            </w:pPr>
            <w:r w:rsidRPr="00A8289B">
              <w:rPr>
                <w:rFonts w:eastAsia="DengXian"/>
                <w:szCs w:val="20"/>
                <w:lang w:val="en-US"/>
              </w:rPr>
              <w:t>Note</w:t>
            </w:r>
            <w:r w:rsidRPr="00A8289B">
              <w:rPr>
                <w:szCs w:val="20"/>
                <w:lang w:val="en-US"/>
              </w:rPr>
              <w:t>: Part A and/or Part B, and their contents may or may not apply for each case</w:t>
            </w:r>
          </w:p>
          <w:p w14:paraId="54E701DE" w14:textId="77777777" w:rsidR="003159B8" w:rsidRPr="00A8289B" w:rsidRDefault="003159B8" w:rsidP="003159B8">
            <w:pPr>
              <w:rPr>
                <w:rFonts w:eastAsia="DengXian"/>
                <w:szCs w:val="20"/>
                <w:lang w:val="en-US"/>
              </w:rPr>
            </w:pPr>
            <w:r w:rsidRPr="00A8289B">
              <w:rPr>
                <w:rFonts w:eastAsia="DengXian"/>
                <w:szCs w:val="20"/>
                <w:lang w:val="en-US"/>
              </w:rPr>
              <w:t>FFS: detailed definition of channel measurement</w:t>
            </w:r>
          </w:p>
          <w:p w14:paraId="5330D09F" w14:textId="77777777" w:rsidR="003159B8" w:rsidRPr="00A8289B" w:rsidRDefault="003159B8" w:rsidP="00544F12">
            <w:pPr>
              <w:pStyle w:val="NORMALTdocNokia"/>
              <w:rPr>
                <w:szCs w:val="16"/>
                <w:lang w:eastAsia="en-US"/>
              </w:rPr>
            </w:pPr>
          </w:p>
        </w:tc>
      </w:tr>
    </w:tbl>
    <w:p w14:paraId="256035AC" w14:textId="7898439E" w:rsidR="003159B8" w:rsidRPr="00A8289B" w:rsidRDefault="003159B8" w:rsidP="00544F12">
      <w:pPr>
        <w:pStyle w:val="NORMALTdocNokia"/>
        <w:rPr>
          <w:szCs w:val="16"/>
          <w:lang w:eastAsia="en-US"/>
        </w:rPr>
      </w:pPr>
    </w:p>
    <w:p w14:paraId="5CFEE5A7" w14:textId="3FCFD119" w:rsidR="00544F12" w:rsidRPr="00A8289B" w:rsidRDefault="003F3C45" w:rsidP="00544F12">
      <w:pPr>
        <w:pStyle w:val="NORMALTdocNokia"/>
        <w:rPr>
          <w:lang w:eastAsia="en-US"/>
        </w:rPr>
      </w:pPr>
      <w:r w:rsidRPr="00A8289B">
        <w:rPr>
          <w:lang w:eastAsia="en-US"/>
        </w:rPr>
        <w:t>In Part B, t</w:t>
      </w:r>
      <w:r w:rsidR="00544F12" w:rsidRPr="00A8289B">
        <w:rPr>
          <w:lang w:eastAsia="en-US"/>
        </w:rPr>
        <w:t>he data collection with ground-truth dataset is essential for training. In particular, the training data needs to include both the ground-truth UE location and measurements associated with the UE’s location. To enhance the accuracy of AIML positioning, it is important to have an accurate ground-truth information for positioning labelling. When collecting the ground-truth information from the UE side, a high accuracy positioning information needs to be acquired by the UE. If UE is unable to acquire a high accuracy ground-truth information, the network</w:t>
      </w:r>
      <w:r w:rsidR="00F36494" w:rsidRPr="00A8289B">
        <w:rPr>
          <w:lang w:eastAsia="en-US"/>
        </w:rPr>
        <w:t>/test</w:t>
      </w:r>
      <w:r w:rsidR="00317F73" w:rsidRPr="00A8289B">
        <w:rPr>
          <w:lang w:eastAsia="en-US"/>
        </w:rPr>
        <w:t>ing</w:t>
      </w:r>
      <w:r w:rsidR="00F36494" w:rsidRPr="00A8289B">
        <w:rPr>
          <w:lang w:eastAsia="en-US"/>
        </w:rPr>
        <w:t xml:space="preserve"> equipment</w:t>
      </w:r>
      <w:r w:rsidR="00544F12" w:rsidRPr="00A8289B">
        <w:rPr>
          <w:lang w:eastAsia="en-US"/>
        </w:rPr>
        <w:t xml:space="preserve"> may assist UE to acquire a high accuracy ground-truth positioning label. </w:t>
      </w:r>
      <w:r w:rsidR="00CE344F" w:rsidRPr="00A8289B">
        <w:rPr>
          <w:lang w:eastAsia="en-US"/>
        </w:rPr>
        <w:t xml:space="preserve">For instance, </w:t>
      </w:r>
      <w:r w:rsidR="00464989" w:rsidRPr="00A8289B">
        <w:rPr>
          <w:lang w:eastAsia="en-US"/>
        </w:rPr>
        <w:t>UE may obtain positioning label from multiple sources e.g., non-NR and/or NR RAT-dependent positioning methods</w:t>
      </w:r>
      <w:r w:rsidR="00CE344F" w:rsidRPr="00A8289B">
        <w:rPr>
          <w:rStyle w:val="normaltextrun"/>
        </w:rPr>
        <w:t xml:space="preserve">. </w:t>
      </w:r>
      <w:r w:rsidR="00560B13" w:rsidRPr="00A8289B">
        <w:rPr>
          <w:rStyle w:val="normaltextrun"/>
        </w:rPr>
        <w:t xml:space="preserve">Therefore, </w:t>
      </w:r>
      <w:r w:rsidR="00544F12" w:rsidRPr="00A8289B">
        <w:rPr>
          <w:lang w:eastAsia="en-US"/>
        </w:rPr>
        <w:t xml:space="preserve">the degree of accuracy on ground-truth positioning label can be defined as a quality indicator. The quality indicator on the ground-truth accuracy can be subject to a new requirement. </w:t>
      </w:r>
    </w:p>
    <w:p w14:paraId="39BD2EE1" w14:textId="77777777" w:rsidR="00544F12" w:rsidRPr="00A8289B" w:rsidRDefault="00544F12" w:rsidP="00544F12">
      <w:pPr>
        <w:pStyle w:val="NORMALTdocNokia"/>
        <w:rPr>
          <w:szCs w:val="16"/>
          <w:lang w:eastAsia="en-US"/>
        </w:rPr>
      </w:pPr>
    </w:p>
    <w:p w14:paraId="29BC4734" w14:textId="1310D914" w:rsidR="00544F12" w:rsidRPr="00A8289B" w:rsidRDefault="00544F12" w:rsidP="00544F12">
      <w:pPr>
        <w:pStyle w:val="RAN4proposal"/>
        <w:rPr>
          <w:lang w:val="en-US"/>
        </w:rPr>
      </w:pPr>
      <w:r w:rsidRPr="00A8289B">
        <w:rPr>
          <w:lang w:val="en-US"/>
        </w:rPr>
        <w:t xml:space="preserve">RAN4 to study </w:t>
      </w:r>
      <w:r w:rsidR="003F3C45" w:rsidRPr="00A8289B">
        <w:rPr>
          <w:lang w:val="en-US"/>
        </w:rPr>
        <w:t>a new</w:t>
      </w:r>
      <w:r w:rsidRPr="00A8289B">
        <w:rPr>
          <w:lang w:val="en-US"/>
        </w:rPr>
        <w:t xml:space="preserve"> requirement on a quality indicator for the ground-truth accuracy on positioning label in data collection.</w:t>
      </w:r>
    </w:p>
    <w:p w14:paraId="19857E03" w14:textId="77777777" w:rsidR="009D56C0" w:rsidRPr="00A8289B" w:rsidRDefault="009D56C0" w:rsidP="00A52ACE">
      <w:pPr>
        <w:rPr>
          <w:lang w:val="en-US"/>
        </w:rPr>
      </w:pPr>
    </w:p>
    <w:p w14:paraId="63254D59" w14:textId="634899C8" w:rsidR="006B3B72" w:rsidRPr="00A8289B" w:rsidRDefault="006B3B72" w:rsidP="006B3B72">
      <w:pPr>
        <w:pStyle w:val="RAN4H3"/>
        <w:ind w:left="0" w:firstLine="0"/>
        <w:rPr>
          <w:lang w:val="en-US"/>
        </w:rPr>
      </w:pPr>
      <w:r w:rsidRPr="00A8289B">
        <w:rPr>
          <w:lang w:val="en-US"/>
        </w:rPr>
        <w:t xml:space="preserve">Positioning accuracy requirements </w:t>
      </w:r>
    </w:p>
    <w:p w14:paraId="29153A8E" w14:textId="77777777" w:rsidR="006B3B72" w:rsidRPr="00A8289B" w:rsidRDefault="006B3B72" w:rsidP="006B3B72">
      <w:pPr>
        <w:rPr>
          <w:szCs w:val="20"/>
          <w:lang w:val="en-US"/>
        </w:rPr>
      </w:pPr>
      <w:r w:rsidRPr="00A8289B">
        <w:rPr>
          <w:lang w:val="en-US"/>
        </w:rPr>
        <w:t xml:space="preserve">In Case 1 for direct </w:t>
      </w:r>
      <w:r w:rsidRPr="00A8289B">
        <w:rPr>
          <w:szCs w:val="20"/>
          <w:lang w:val="en-US"/>
        </w:rPr>
        <w:t xml:space="preserve">AI/ML positioning, the output of the AI/ML functionality is UE position. As a metric for positioning requirements and tests, we propose the positioning accuracy metric as follows over the selected test positions: </w:t>
      </w:r>
    </w:p>
    <w:p w14:paraId="2E7430A7" w14:textId="77777777" w:rsidR="006B3B72" w:rsidRPr="00A8289B" w:rsidRDefault="006B3B72" w:rsidP="000B78E5">
      <w:pPr>
        <w:pStyle w:val="ListParagraph"/>
        <w:numPr>
          <w:ilvl w:val="0"/>
          <w:numId w:val="15"/>
        </w:numPr>
        <w:spacing w:after="180"/>
        <w:jc w:val="both"/>
        <w:rPr>
          <w:rFonts w:eastAsia="Times New Roman" w:cs="Times New Roman"/>
          <w:szCs w:val="20"/>
          <w:lang w:val="en-US"/>
        </w:rPr>
      </w:pPr>
      <w:r w:rsidRPr="00A8289B">
        <w:rPr>
          <w:rFonts w:eastAsia="Times New Roman" w:cs="Times New Roman"/>
          <w:szCs w:val="20"/>
          <w:lang w:val="en-US"/>
        </w:rPr>
        <w:t>At each test position, the following steps will be followed:</w:t>
      </w:r>
    </w:p>
    <w:p w14:paraId="3A7B530E" w14:textId="77777777" w:rsidR="006B3B72" w:rsidRPr="00A8289B" w:rsidRDefault="006B3B72" w:rsidP="000B78E5">
      <w:pPr>
        <w:pStyle w:val="ListParagraph"/>
        <w:numPr>
          <w:ilvl w:val="1"/>
          <w:numId w:val="15"/>
        </w:numPr>
        <w:spacing w:after="180"/>
        <w:jc w:val="both"/>
        <w:rPr>
          <w:rFonts w:eastAsia="Times New Roman" w:cs="Times New Roman"/>
          <w:szCs w:val="20"/>
          <w:lang w:val="en-US"/>
        </w:rPr>
      </w:pPr>
      <w:r w:rsidRPr="00A8289B">
        <w:rPr>
          <w:rFonts w:eastAsia="Times New Roman" w:cs="Times New Roman"/>
          <w:szCs w:val="20"/>
          <w:lang w:val="en-US"/>
        </w:rPr>
        <w:t xml:space="preserve">Get the output from AI/ML </w:t>
      </w:r>
      <w:r w:rsidRPr="00A8289B">
        <w:rPr>
          <w:szCs w:val="20"/>
          <w:lang w:val="en-US"/>
        </w:rPr>
        <w:t>functionality</w:t>
      </w:r>
      <w:r w:rsidRPr="00A8289B">
        <w:rPr>
          <w:rFonts w:eastAsia="Times New Roman" w:cs="Times New Roman"/>
          <w:szCs w:val="20"/>
          <w:lang w:val="en-US"/>
        </w:rPr>
        <w:t xml:space="preserve"> inference with the input of radio measurements,</w:t>
      </w:r>
    </w:p>
    <w:p w14:paraId="282E1881" w14:textId="77777777" w:rsidR="006B3B72" w:rsidRPr="00A8289B" w:rsidRDefault="006B3B72" w:rsidP="000B78E5">
      <w:pPr>
        <w:pStyle w:val="ListParagraph"/>
        <w:numPr>
          <w:ilvl w:val="1"/>
          <w:numId w:val="15"/>
        </w:numPr>
        <w:spacing w:after="180"/>
        <w:jc w:val="both"/>
        <w:rPr>
          <w:rFonts w:eastAsia="Times New Roman" w:cs="Times New Roman"/>
          <w:szCs w:val="20"/>
          <w:lang w:val="en-US"/>
        </w:rPr>
      </w:pPr>
      <w:r w:rsidRPr="00A8289B">
        <w:rPr>
          <w:rFonts w:eastAsia="Times New Roman" w:cs="Times New Roman"/>
          <w:szCs w:val="20"/>
          <w:lang w:val="en-US"/>
        </w:rPr>
        <w:t>Compute a positioning error, e.g., absolute error value between estimated position and true position, and</w:t>
      </w:r>
    </w:p>
    <w:p w14:paraId="0B6ECD3B" w14:textId="77777777" w:rsidR="006B3B72" w:rsidRPr="00A8289B" w:rsidRDefault="006B3B72" w:rsidP="000B78E5">
      <w:pPr>
        <w:pStyle w:val="ListParagraph"/>
        <w:numPr>
          <w:ilvl w:val="1"/>
          <w:numId w:val="15"/>
        </w:numPr>
        <w:spacing w:after="180"/>
        <w:jc w:val="both"/>
        <w:rPr>
          <w:rFonts w:eastAsia="Times New Roman" w:cs="Times New Roman"/>
          <w:szCs w:val="20"/>
          <w:lang w:val="en-US"/>
        </w:rPr>
      </w:pPr>
      <w:r w:rsidRPr="00A8289B">
        <w:rPr>
          <w:rFonts w:eastAsia="Times New Roman" w:cs="Times New Roman"/>
          <w:szCs w:val="20"/>
          <w:lang w:val="en-US"/>
        </w:rPr>
        <w:t>Confirm that the positioning error is within the acceptable range (i.e., positioning accuracy requirements).</w:t>
      </w:r>
    </w:p>
    <w:p w14:paraId="57930A31" w14:textId="3B3F4B6D" w:rsidR="006B3B72" w:rsidRPr="00A8289B" w:rsidRDefault="006B3B72" w:rsidP="006B3B72">
      <w:pPr>
        <w:spacing w:after="180"/>
        <w:jc w:val="both"/>
        <w:rPr>
          <w:rFonts w:eastAsia="Times New Roman" w:cs="Times New Roman"/>
          <w:sz w:val="22"/>
          <w:lang w:val="en-US"/>
        </w:rPr>
      </w:pPr>
      <w:r w:rsidRPr="00A8289B">
        <w:rPr>
          <w:rFonts w:eastAsia="Times New Roman" w:cs="Times New Roman"/>
          <w:szCs w:val="20"/>
          <w:lang w:val="en-US"/>
        </w:rPr>
        <w:t>For instance, positioning accuracy requirements are already specified for NR A-GNSS where the minimum performance requirements are defined in TS 37.571-1 Clause 13.3. Therefore, a similar approach should be envisaged in the context of AI/ML-enabled direct positioning.</w:t>
      </w:r>
    </w:p>
    <w:p w14:paraId="3EFADD75" w14:textId="2C76D02A" w:rsidR="006B3B72" w:rsidRPr="00A8289B" w:rsidRDefault="006B3B72" w:rsidP="006B3B72">
      <w:pPr>
        <w:pStyle w:val="RAN4proposal"/>
        <w:rPr>
          <w:lang w:val="en-US"/>
        </w:rPr>
      </w:pPr>
      <w:r w:rsidRPr="00A8289B">
        <w:rPr>
          <w:lang w:val="en-US"/>
        </w:rPr>
        <w:t>Positioning accuracy should be considered as the performance metric in Case 1.</w:t>
      </w:r>
    </w:p>
    <w:p w14:paraId="0FB487B0" w14:textId="78E590C5" w:rsidR="000F0CF7" w:rsidRPr="00A8289B" w:rsidRDefault="000F0CF7" w:rsidP="003C212D">
      <w:pPr>
        <w:spacing w:after="180"/>
        <w:jc w:val="both"/>
        <w:rPr>
          <w:rFonts w:eastAsia="Times New Roman" w:cs="Times New Roman"/>
          <w:szCs w:val="20"/>
          <w:lang w:val="en-US"/>
        </w:rPr>
      </w:pPr>
      <w:r w:rsidRPr="00A8289B">
        <w:rPr>
          <w:rFonts w:eastAsia="Times New Roman" w:cs="Times New Roman"/>
          <w:szCs w:val="20"/>
          <w:lang w:val="en-US"/>
        </w:rPr>
        <w:t>One of the main challenges</w:t>
      </w:r>
      <w:r w:rsidR="002304DC" w:rsidRPr="00A8289B">
        <w:rPr>
          <w:rFonts w:eastAsia="Times New Roman" w:cs="Times New Roman"/>
          <w:szCs w:val="20"/>
          <w:lang w:val="en-US"/>
        </w:rPr>
        <w:t xml:space="preserve"> in </w:t>
      </w:r>
      <w:r w:rsidR="00565A67" w:rsidRPr="00A8289B">
        <w:rPr>
          <w:rFonts w:eastAsia="Times New Roman" w:cs="Times New Roman"/>
          <w:szCs w:val="20"/>
          <w:lang w:val="en-US"/>
        </w:rPr>
        <w:t>introducing</w:t>
      </w:r>
      <w:r w:rsidR="002304DC" w:rsidRPr="00A8289B">
        <w:rPr>
          <w:rFonts w:eastAsia="Times New Roman" w:cs="Times New Roman"/>
          <w:szCs w:val="20"/>
          <w:lang w:val="en-US"/>
        </w:rPr>
        <w:t xml:space="preserve"> Case 1 requirements on positioning accuracy is the availability of </w:t>
      </w:r>
      <w:r w:rsidR="00E028F7" w:rsidRPr="00A8289B">
        <w:rPr>
          <w:rFonts w:eastAsia="Times New Roman" w:cs="Times New Roman"/>
          <w:szCs w:val="20"/>
          <w:lang w:val="en-US"/>
        </w:rPr>
        <w:t>accurate enough UE position that could be used as a ground truth</w:t>
      </w:r>
      <w:r w:rsidR="008B2B04" w:rsidRPr="00A8289B">
        <w:rPr>
          <w:rFonts w:eastAsia="Times New Roman" w:cs="Times New Roman"/>
          <w:szCs w:val="20"/>
          <w:lang w:val="en-US"/>
        </w:rPr>
        <w:t xml:space="preserve"> for AI/ML based position. </w:t>
      </w:r>
      <w:r w:rsidR="00D145D7" w:rsidRPr="00A8289B">
        <w:rPr>
          <w:rFonts w:eastAsia="Times New Roman" w:cs="Times New Roman"/>
          <w:szCs w:val="20"/>
          <w:lang w:val="en-US"/>
        </w:rPr>
        <w:t xml:space="preserve">As discussed above, when such ground truth </w:t>
      </w:r>
      <w:r w:rsidR="000A7963" w:rsidRPr="00A8289B">
        <w:rPr>
          <w:rFonts w:eastAsia="Times New Roman" w:cs="Times New Roman"/>
          <w:szCs w:val="20"/>
          <w:lang w:val="en-US"/>
        </w:rPr>
        <w:t xml:space="preserve">is known to the UE or test equipment (TE) then </w:t>
      </w:r>
      <w:r w:rsidR="00572392" w:rsidRPr="00A8289B">
        <w:rPr>
          <w:rFonts w:eastAsia="Times New Roman" w:cs="Times New Roman"/>
          <w:szCs w:val="20"/>
          <w:lang w:val="en-US"/>
        </w:rPr>
        <w:t xml:space="preserve">the AI/ML-based positioning can be compared </w:t>
      </w:r>
      <w:r w:rsidR="00B51E0C" w:rsidRPr="00A8289B">
        <w:rPr>
          <w:rFonts w:eastAsia="Times New Roman" w:cs="Times New Roman"/>
          <w:szCs w:val="20"/>
          <w:lang w:val="en-US"/>
        </w:rPr>
        <w:t>to it, i.e., positioning error can be evaluated. However,</w:t>
      </w:r>
      <w:r w:rsidR="00D53CF0" w:rsidRPr="00A8289B">
        <w:rPr>
          <w:rFonts w:eastAsia="Times New Roman" w:cs="Times New Roman"/>
          <w:szCs w:val="20"/>
          <w:lang w:val="en-US"/>
        </w:rPr>
        <w:t xml:space="preserve"> the AI/ML based Case 1 positioning functionality should</w:t>
      </w:r>
      <w:r w:rsidR="00FE5F64" w:rsidRPr="00A8289B">
        <w:rPr>
          <w:rFonts w:eastAsia="Times New Roman" w:cs="Times New Roman"/>
          <w:szCs w:val="20"/>
          <w:lang w:val="en-US"/>
        </w:rPr>
        <w:t xml:space="preserve"> not</w:t>
      </w:r>
      <w:r w:rsidR="00D53CF0" w:rsidRPr="00A8289B">
        <w:rPr>
          <w:rFonts w:eastAsia="Times New Roman" w:cs="Times New Roman"/>
          <w:szCs w:val="20"/>
          <w:lang w:val="en-US"/>
        </w:rPr>
        <w:t xml:space="preserve"> be left without any</w:t>
      </w:r>
      <w:r w:rsidR="000717B9" w:rsidRPr="00A8289B">
        <w:rPr>
          <w:rFonts w:eastAsia="Times New Roman" w:cs="Times New Roman"/>
          <w:szCs w:val="20"/>
          <w:lang w:val="en-US"/>
        </w:rPr>
        <w:t xml:space="preserve"> requirements.</w:t>
      </w:r>
    </w:p>
    <w:p w14:paraId="31B37274" w14:textId="3FF5411F" w:rsidR="000A7295" w:rsidRPr="00A8289B" w:rsidRDefault="000A7295" w:rsidP="000A7295">
      <w:pPr>
        <w:pStyle w:val="RAN4observation0"/>
        <w:rPr>
          <w:lang w:val="en-US"/>
        </w:rPr>
      </w:pPr>
      <w:bookmarkStart w:id="6" w:name="_Hlk181966235"/>
      <w:r w:rsidRPr="00A8289B">
        <w:rPr>
          <w:lang w:val="en-US"/>
        </w:rPr>
        <w:t>Even when ground truth</w:t>
      </w:r>
      <w:r w:rsidR="000E6D85" w:rsidRPr="00A8289B">
        <w:rPr>
          <w:lang w:val="en-US"/>
        </w:rPr>
        <w:t>, i.e., accurately known position of the UE,</w:t>
      </w:r>
      <w:r w:rsidRPr="00A8289B">
        <w:rPr>
          <w:lang w:val="en-US"/>
        </w:rPr>
        <w:t xml:space="preserve"> for Case 1 AI/ML-based positioning is not available in the testing setup for</w:t>
      </w:r>
      <w:r w:rsidR="00B20900" w:rsidRPr="00A8289B">
        <w:rPr>
          <w:lang w:val="en-US"/>
        </w:rPr>
        <w:t xml:space="preserve"> absolute</w:t>
      </w:r>
      <w:r w:rsidRPr="00A8289B">
        <w:rPr>
          <w:lang w:val="en-US"/>
        </w:rPr>
        <w:t xml:space="preserve"> </w:t>
      </w:r>
      <w:r w:rsidR="00B20900" w:rsidRPr="00A8289B">
        <w:rPr>
          <w:lang w:val="en-US"/>
        </w:rPr>
        <w:t xml:space="preserve">positioning </w:t>
      </w:r>
      <w:r w:rsidRPr="00A8289B">
        <w:rPr>
          <w:lang w:val="en-US"/>
        </w:rPr>
        <w:t>accuracy calculation, the</w:t>
      </w:r>
      <w:r w:rsidR="00E953E2" w:rsidRPr="00A8289B">
        <w:rPr>
          <w:lang w:val="en-US"/>
        </w:rPr>
        <w:t xml:space="preserve"> new</w:t>
      </w:r>
      <w:r w:rsidRPr="00A8289B">
        <w:rPr>
          <w:lang w:val="en-US"/>
        </w:rPr>
        <w:t xml:space="preserve"> functionality should not be left without any requirements</w:t>
      </w:r>
      <w:r w:rsidR="00E953E2" w:rsidRPr="00A8289B">
        <w:rPr>
          <w:lang w:val="en-US"/>
        </w:rPr>
        <w:t xml:space="preserve"> or </w:t>
      </w:r>
      <w:r w:rsidRPr="00A8289B">
        <w:rPr>
          <w:lang w:val="en-US"/>
        </w:rPr>
        <w:t>tests.</w:t>
      </w:r>
    </w:p>
    <w:bookmarkEnd w:id="6"/>
    <w:p w14:paraId="6364F8C9" w14:textId="2580041E" w:rsidR="00E953E2" w:rsidRPr="00A8289B" w:rsidRDefault="007C67B3" w:rsidP="003C212D">
      <w:pPr>
        <w:spacing w:after="180"/>
        <w:jc w:val="both"/>
        <w:rPr>
          <w:rFonts w:eastAsia="Times New Roman" w:cs="Times New Roman"/>
          <w:szCs w:val="20"/>
          <w:lang w:val="en-US"/>
        </w:rPr>
      </w:pPr>
      <w:r w:rsidRPr="00A8289B">
        <w:rPr>
          <w:rFonts w:eastAsia="Times New Roman" w:cs="Times New Roman"/>
          <w:szCs w:val="20"/>
          <w:lang w:val="en-US"/>
        </w:rPr>
        <w:t xml:space="preserve">One </w:t>
      </w:r>
      <w:r w:rsidR="009D3F3D" w:rsidRPr="00A8289B">
        <w:rPr>
          <w:rFonts w:eastAsia="Times New Roman" w:cs="Times New Roman"/>
          <w:szCs w:val="20"/>
          <w:lang w:val="en-US"/>
        </w:rPr>
        <w:t>approach to test</w:t>
      </w:r>
      <w:r w:rsidR="004C500C" w:rsidRPr="00A8289B">
        <w:rPr>
          <w:rFonts w:eastAsia="Times New Roman" w:cs="Times New Roman"/>
          <w:szCs w:val="20"/>
          <w:lang w:val="en-US"/>
        </w:rPr>
        <w:t xml:space="preserve"> UE-based positioning (Case 1) could be to compare</w:t>
      </w:r>
      <w:r w:rsidR="00C61512" w:rsidRPr="00A8289B">
        <w:rPr>
          <w:rFonts w:eastAsia="Times New Roman" w:cs="Times New Roman"/>
          <w:szCs w:val="20"/>
          <w:lang w:val="en-US"/>
        </w:rPr>
        <w:t xml:space="preserve"> the positio</w:t>
      </w:r>
      <w:r w:rsidR="00A57DBA" w:rsidRPr="00A8289B">
        <w:rPr>
          <w:rFonts w:eastAsia="Times New Roman" w:cs="Times New Roman"/>
          <w:szCs w:val="20"/>
          <w:lang w:val="en-US"/>
        </w:rPr>
        <w:t xml:space="preserve">n </w:t>
      </w:r>
      <w:r w:rsidR="00966018" w:rsidRPr="00A8289B">
        <w:rPr>
          <w:rFonts w:eastAsia="Times New Roman" w:cs="Times New Roman"/>
          <w:szCs w:val="20"/>
          <w:lang w:val="en-US"/>
        </w:rPr>
        <w:t>inferred</w:t>
      </w:r>
      <w:r w:rsidR="00A57DBA" w:rsidRPr="00A8289B">
        <w:rPr>
          <w:rFonts w:eastAsia="Times New Roman" w:cs="Times New Roman"/>
          <w:szCs w:val="20"/>
          <w:lang w:val="en-US"/>
        </w:rPr>
        <w:t xml:space="preserve"> by the UE not to the ground truth but </w:t>
      </w:r>
      <w:r w:rsidR="00966018" w:rsidRPr="00A8289B">
        <w:rPr>
          <w:rFonts w:eastAsia="Times New Roman" w:cs="Times New Roman"/>
          <w:szCs w:val="20"/>
          <w:lang w:val="en-US"/>
        </w:rPr>
        <w:t xml:space="preserve">to the position </w:t>
      </w:r>
      <w:r w:rsidR="00C82903" w:rsidRPr="00A8289B">
        <w:rPr>
          <w:rFonts w:eastAsia="Times New Roman" w:cs="Times New Roman"/>
          <w:szCs w:val="20"/>
          <w:lang w:val="en-US"/>
        </w:rPr>
        <w:t>provided with the same functionality in a different moment of time</w:t>
      </w:r>
      <w:r w:rsidR="009F6BF3" w:rsidRPr="00A8289B">
        <w:rPr>
          <w:rFonts w:eastAsia="Times New Roman" w:cs="Times New Roman"/>
          <w:szCs w:val="20"/>
          <w:lang w:val="en-US"/>
        </w:rPr>
        <w:t xml:space="preserve"> or conditions. For example, it should be insured</w:t>
      </w:r>
      <w:r w:rsidR="00F43D68" w:rsidRPr="00A8289B">
        <w:rPr>
          <w:rFonts w:eastAsia="Times New Roman" w:cs="Times New Roman"/>
          <w:szCs w:val="20"/>
          <w:lang w:val="en-US"/>
        </w:rPr>
        <w:t xml:space="preserve"> that UE is not reporting </w:t>
      </w:r>
      <w:r w:rsidR="00D36506" w:rsidRPr="00A8289B">
        <w:rPr>
          <w:rFonts w:eastAsia="Times New Roman" w:cs="Times New Roman"/>
          <w:szCs w:val="20"/>
          <w:lang w:val="en-US"/>
        </w:rPr>
        <w:t xml:space="preserve">very different locations after insignificant change in the radio conditions. </w:t>
      </w:r>
      <w:r w:rsidR="00ED5BC3" w:rsidRPr="00A8289B">
        <w:rPr>
          <w:rFonts w:eastAsia="Times New Roman" w:cs="Times New Roman"/>
          <w:szCs w:val="20"/>
          <w:lang w:val="en-US"/>
        </w:rPr>
        <w:t>In this case, the</w:t>
      </w:r>
      <w:r w:rsidR="00AD752B" w:rsidRPr="00A8289B">
        <w:rPr>
          <w:rFonts w:eastAsia="Times New Roman" w:cs="Times New Roman"/>
          <w:szCs w:val="20"/>
          <w:lang w:val="en-US"/>
        </w:rPr>
        <w:t xml:space="preserve"> relative positioning accuracy metric can be considered instead of absolute accuracy relevant to the ground truth.</w:t>
      </w:r>
    </w:p>
    <w:p w14:paraId="0375620E" w14:textId="036F2C7F" w:rsidR="000522C8" w:rsidRPr="00A8289B" w:rsidRDefault="000522C8" w:rsidP="003C212D">
      <w:pPr>
        <w:pStyle w:val="RAN4proposal"/>
        <w:rPr>
          <w:rStyle w:val="cf01"/>
          <w:rFonts w:ascii="Times New Roman" w:hAnsi="Times New Roman" w:cstheme="minorBidi"/>
          <w:sz w:val="20"/>
          <w:lang w:val="en-US"/>
        </w:rPr>
      </w:pPr>
      <w:bookmarkStart w:id="7" w:name="_Hlk174046818"/>
      <w:r w:rsidRPr="00A8289B">
        <w:rPr>
          <w:lang w:val="en-US"/>
        </w:rPr>
        <w:t xml:space="preserve">RAN4 to consider </w:t>
      </w:r>
      <w:r w:rsidRPr="00A8289B">
        <w:rPr>
          <w:rStyle w:val="cf01"/>
          <w:rFonts w:ascii="Times New Roman" w:hAnsi="Times New Roman" w:cstheme="minorBidi"/>
          <w:sz w:val="20"/>
          <w:lang w:val="en-US"/>
        </w:rPr>
        <w:t>relative positioning accuracy metric</w:t>
      </w:r>
      <w:r w:rsidR="006F5340" w:rsidRPr="00A8289B">
        <w:rPr>
          <w:rStyle w:val="cf01"/>
          <w:rFonts w:ascii="Times New Roman" w:hAnsi="Times New Roman" w:cstheme="minorBidi"/>
          <w:sz w:val="20"/>
          <w:lang w:val="en-US"/>
        </w:rPr>
        <w:t xml:space="preserve"> for Case 1</w:t>
      </w:r>
      <w:r w:rsidRPr="00A8289B">
        <w:rPr>
          <w:rStyle w:val="cf01"/>
          <w:rFonts w:ascii="Times New Roman" w:hAnsi="Times New Roman" w:cstheme="minorBidi"/>
          <w:sz w:val="20"/>
          <w:lang w:val="en-US"/>
        </w:rPr>
        <w:t xml:space="preserve">, i.e., </w:t>
      </w:r>
      <w:r w:rsidR="00B31C3F" w:rsidRPr="00A8289B">
        <w:rPr>
          <w:rStyle w:val="cf01"/>
          <w:rFonts w:ascii="Times New Roman" w:hAnsi="Times New Roman" w:cstheme="minorBidi"/>
          <w:sz w:val="20"/>
          <w:lang w:val="en-US"/>
        </w:rPr>
        <w:t>requirement on the</w:t>
      </w:r>
      <w:r w:rsidRPr="00A8289B">
        <w:rPr>
          <w:rStyle w:val="cf01"/>
          <w:rFonts w:ascii="Times New Roman" w:hAnsi="Times New Roman" w:cstheme="minorBidi"/>
          <w:sz w:val="20"/>
          <w:lang w:val="en-US"/>
        </w:rPr>
        <w:t xml:space="preserve"> </w:t>
      </w:r>
      <w:r w:rsidR="006F5340" w:rsidRPr="00A8289B">
        <w:rPr>
          <w:rStyle w:val="cf01"/>
          <w:rFonts w:ascii="Times New Roman" w:hAnsi="Times New Roman" w:cstheme="minorBidi"/>
          <w:sz w:val="20"/>
          <w:lang w:val="en-US"/>
        </w:rPr>
        <w:t xml:space="preserve">possible </w:t>
      </w:r>
      <w:r w:rsidRPr="00A8289B">
        <w:rPr>
          <w:rStyle w:val="cf01"/>
          <w:rFonts w:ascii="Times New Roman" w:hAnsi="Times New Roman" w:cstheme="minorBidi"/>
          <w:sz w:val="20"/>
          <w:lang w:val="en-US"/>
        </w:rPr>
        <w:t>change in</w:t>
      </w:r>
      <w:r w:rsidR="00FA43C5" w:rsidRPr="00A8289B">
        <w:rPr>
          <w:rStyle w:val="cf01"/>
          <w:rFonts w:ascii="Times New Roman" w:hAnsi="Times New Roman" w:cstheme="minorBidi"/>
          <w:sz w:val="20"/>
          <w:lang w:val="en-US"/>
        </w:rPr>
        <w:t xml:space="preserve"> AI/ML</w:t>
      </w:r>
      <w:r w:rsidR="002A2C2A" w:rsidRPr="00A8289B">
        <w:rPr>
          <w:rStyle w:val="cf01"/>
          <w:rFonts w:ascii="Times New Roman" w:hAnsi="Times New Roman" w:cstheme="minorBidi"/>
          <w:sz w:val="20"/>
          <w:lang w:val="en-US"/>
        </w:rPr>
        <w:t>-</w:t>
      </w:r>
      <w:r w:rsidR="006F5340" w:rsidRPr="00A8289B">
        <w:rPr>
          <w:rStyle w:val="cf01"/>
          <w:rFonts w:ascii="Times New Roman" w:hAnsi="Times New Roman" w:cstheme="minorBidi"/>
          <w:sz w:val="20"/>
          <w:lang w:val="en-US"/>
        </w:rPr>
        <w:t>based</w:t>
      </w:r>
      <w:r w:rsidRPr="00A8289B">
        <w:rPr>
          <w:rStyle w:val="cf01"/>
          <w:rFonts w:ascii="Times New Roman" w:hAnsi="Times New Roman" w:cstheme="minorBidi"/>
          <w:sz w:val="20"/>
          <w:lang w:val="en-US"/>
        </w:rPr>
        <w:t xml:space="preserve"> </w:t>
      </w:r>
      <w:r w:rsidR="00FA43C5" w:rsidRPr="00A8289B">
        <w:rPr>
          <w:rStyle w:val="cf01"/>
          <w:rFonts w:ascii="Times New Roman" w:hAnsi="Times New Roman" w:cstheme="minorBidi"/>
          <w:sz w:val="20"/>
          <w:lang w:val="en-US"/>
        </w:rPr>
        <w:t>position</w:t>
      </w:r>
      <w:r w:rsidRPr="00A8289B">
        <w:rPr>
          <w:rStyle w:val="cf01"/>
          <w:rFonts w:ascii="Times New Roman" w:hAnsi="Times New Roman" w:cstheme="minorBidi"/>
          <w:sz w:val="20"/>
          <w:lang w:val="en-US"/>
        </w:rPr>
        <w:t xml:space="preserve"> due to </w:t>
      </w:r>
      <w:r w:rsidR="00FA43C5" w:rsidRPr="00A8289B">
        <w:rPr>
          <w:rStyle w:val="cf01"/>
          <w:rFonts w:ascii="Times New Roman" w:hAnsi="Times New Roman" w:cstheme="minorBidi"/>
          <w:sz w:val="20"/>
          <w:lang w:val="en-US"/>
        </w:rPr>
        <w:t>a</w:t>
      </w:r>
      <w:r w:rsidRPr="00A8289B">
        <w:rPr>
          <w:rStyle w:val="cf01"/>
          <w:rFonts w:ascii="Times New Roman" w:hAnsi="Times New Roman" w:cstheme="minorBidi"/>
          <w:sz w:val="20"/>
          <w:lang w:val="en-US"/>
        </w:rPr>
        <w:t xml:space="preserve"> change</w:t>
      </w:r>
      <w:r w:rsidR="00F45F6D" w:rsidRPr="00A8289B">
        <w:rPr>
          <w:rStyle w:val="cf01"/>
          <w:rFonts w:ascii="Times New Roman" w:hAnsi="Times New Roman" w:cstheme="minorBidi"/>
          <w:sz w:val="20"/>
          <w:lang w:val="en-US"/>
        </w:rPr>
        <w:t>/</w:t>
      </w:r>
      <w:r w:rsidR="00494830" w:rsidRPr="00A8289B">
        <w:rPr>
          <w:rStyle w:val="cf01"/>
          <w:rFonts w:ascii="Times New Roman" w:hAnsi="Times New Roman" w:cstheme="minorBidi"/>
          <w:sz w:val="20"/>
          <w:lang w:val="en-US"/>
        </w:rPr>
        <w:t>state</w:t>
      </w:r>
      <w:r w:rsidRPr="00A8289B">
        <w:rPr>
          <w:rStyle w:val="cf01"/>
          <w:rFonts w:ascii="Times New Roman" w:hAnsi="Times New Roman" w:cstheme="minorBidi"/>
          <w:sz w:val="20"/>
          <w:lang w:val="en-US"/>
        </w:rPr>
        <w:t xml:space="preserve"> </w:t>
      </w:r>
      <w:r w:rsidR="00494830" w:rsidRPr="00A8289B">
        <w:rPr>
          <w:rStyle w:val="cf01"/>
          <w:rFonts w:ascii="Times New Roman" w:hAnsi="Times New Roman" w:cstheme="minorBidi"/>
          <w:sz w:val="20"/>
          <w:lang w:val="en-US"/>
        </w:rPr>
        <w:t>of</w:t>
      </w:r>
      <w:r w:rsidRPr="00A8289B">
        <w:rPr>
          <w:rStyle w:val="cf01"/>
          <w:rFonts w:ascii="Times New Roman" w:hAnsi="Times New Roman" w:cstheme="minorBidi"/>
          <w:sz w:val="20"/>
          <w:lang w:val="en-US"/>
        </w:rPr>
        <w:t xml:space="preserve"> the environment</w:t>
      </w:r>
      <w:r w:rsidR="00494830" w:rsidRPr="00A8289B">
        <w:rPr>
          <w:rStyle w:val="cf01"/>
          <w:rFonts w:ascii="Times New Roman" w:hAnsi="Times New Roman" w:cstheme="minorBidi"/>
          <w:sz w:val="20"/>
          <w:lang w:val="en-US"/>
        </w:rPr>
        <w:t>/configuration</w:t>
      </w:r>
      <w:r w:rsidR="003336F5" w:rsidRPr="00A8289B">
        <w:rPr>
          <w:rStyle w:val="cf01"/>
          <w:rFonts w:ascii="Times New Roman" w:hAnsi="Times New Roman" w:cstheme="minorBidi"/>
          <w:sz w:val="20"/>
          <w:lang w:val="en-US"/>
        </w:rPr>
        <w:t>.</w:t>
      </w:r>
    </w:p>
    <w:p w14:paraId="55DAD871" w14:textId="77777777" w:rsidR="00A8289B" w:rsidRPr="00A8289B" w:rsidRDefault="00A8289B" w:rsidP="00A8289B">
      <w:pPr>
        <w:rPr>
          <w:lang w:val="en-US"/>
        </w:rPr>
      </w:pPr>
    </w:p>
    <w:p w14:paraId="36823FD0" w14:textId="77777777" w:rsidR="00A8289B" w:rsidRPr="00A8289B" w:rsidRDefault="00A8289B" w:rsidP="00A8289B">
      <w:pPr>
        <w:rPr>
          <w:lang w:val="en-US"/>
        </w:rPr>
      </w:pPr>
    </w:p>
    <w:bookmarkEnd w:id="7"/>
    <w:p w14:paraId="6C705923" w14:textId="31E9B7E7" w:rsidR="009E0DFA" w:rsidRPr="00A8289B" w:rsidRDefault="009E0DFA" w:rsidP="009E0DFA">
      <w:pPr>
        <w:pStyle w:val="RAN4H3"/>
        <w:ind w:left="0" w:firstLine="11"/>
        <w:rPr>
          <w:lang w:val="en-US"/>
        </w:rPr>
      </w:pPr>
      <w:r w:rsidRPr="00A8289B">
        <w:rPr>
          <w:lang w:val="en-US"/>
        </w:rPr>
        <w:t xml:space="preserve">LCM related aspects: latency requirements for LCM actions </w:t>
      </w:r>
    </w:p>
    <w:p w14:paraId="2D188E26" w14:textId="77777777" w:rsidR="009E0DFA" w:rsidRPr="00A8289B" w:rsidRDefault="009E0DFA" w:rsidP="009E0DFA">
      <w:pPr>
        <w:rPr>
          <w:szCs w:val="20"/>
          <w:lang w:val="en-US"/>
        </w:rPr>
      </w:pPr>
      <w:r w:rsidRPr="00A8289B">
        <w:rPr>
          <w:szCs w:val="20"/>
          <w:lang w:val="en-US"/>
        </w:rPr>
        <w:t>WID RP-234039 [4] also discusses RAN4-related aspects to be considered during WI phase for Beam Management and Positioning use cases. The WID covers core requirements aspects as follows.</w:t>
      </w:r>
    </w:p>
    <w:tbl>
      <w:tblPr>
        <w:tblStyle w:val="TableGrid"/>
        <w:tblW w:w="0" w:type="auto"/>
        <w:tblInd w:w="-5" w:type="dxa"/>
        <w:tblLook w:val="04A0" w:firstRow="1" w:lastRow="0" w:firstColumn="1" w:lastColumn="0" w:noHBand="0" w:noVBand="1"/>
      </w:tblPr>
      <w:tblGrid>
        <w:gridCol w:w="9186"/>
      </w:tblGrid>
      <w:tr w:rsidR="009E0DFA" w:rsidRPr="00A8289B" w14:paraId="5800778C" w14:textId="77777777">
        <w:tc>
          <w:tcPr>
            <w:tcW w:w="9186" w:type="dxa"/>
          </w:tcPr>
          <w:p w14:paraId="22121A27" w14:textId="77777777" w:rsidR="009E0DFA" w:rsidRPr="00A8289B" w:rsidRDefault="009E0DFA" w:rsidP="000B78E5">
            <w:pPr>
              <w:numPr>
                <w:ilvl w:val="0"/>
                <w:numId w:val="8"/>
              </w:numPr>
              <w:overflowPunct w:val="0"/>
              <w:autoSpaceDE w:val="0"/>
              <w:autoSpaceDN w:val="0"/>
              <w:adjustRightInd w:val="0"/>
              <w:textAlignment w:val="baseline"/>
              <w:rPr>
                <w:bCs/>
                <w:lang w:val="en-US"/>
              </w:rPr>
            </w:pPr>
            <w:r w:rsidRPr="00A8289B">
              <w:rPr>
                <w:szCs w:val="24"/>
                <w:lang w:val="en-US" w:eastAsia="x-none"/>
              </w:rPr>
              <w:t xml:space="preserve">Core requirements for </w:t>
            </w:r>
            <w:r w:rsidRPr="00A8289B">
              <w:rPr>
                <w:bCs/>
                <w:lang w:val="en-US"/>
              </w:rPr>
              <w:t xml:space="preserve">the above two use cases for AI/ML </w:t>
            </w:r>
            <w:r w:rsidRPr="00A8289B">
              <w:rPr>
                <w:szCs w:val="24"/>
                <w:lang w:val="en-US" w:eastAsia="x-none"/>
              </w:rPr>
              <w:t>LCM procedures and UE features [RAN4]:</w:t>
            </w:r>
          </w:p>
          <w:p w14:paraId="2B82158C" w14:textId="77777777" w:rsidR="009E0DFA" w:rsidRPr="00A8289B" w:rsidRDefault="009E0DFA" w:rsidP="000B78E5">
            <w:pPr>
              <w:numPr>
                <w:ilvl w:val="1"/>
                <w:numId w:val="8"/>
              </w:numPr>
              <w:overflowPunct w:val="0"/>
              <w:autoSpaceDE w:val="0"/>
              <w:autoSpaceDN w:val="0"/>
              <w:adjustRightInd w:val="0"/>
              <w:textAlignment w:val="baseline"/>
              <w:rPr>
                <w:bCs/>
                <w:lang w:val="en-US"/>
              </w:rPr>
            </w:pPr>
            <w:r w:rsidRPr="00A8289B">
              <w:rPr>
                <w:bCs/>
                <w:lang w:val="en-US"/>
              </w:rPr>
              <w:t>Specify necessary RAN4 core requirements for the above two use cases.</w:t>
            </w:r>
          </w:p>
          <w:p w14:paraId="38816B5C" w14:textId="77777777" w:rsidR="009E0DFA" w:rsidRPr="00A8289B" w:rsidRDefault="009E0DFA" w:rsidP="000B78E5">
            <w:pPr>
              <w:numPr>
                <w:ilvl w:val="1"/>
                <w:numId w:val="8"/>
              </w:numPr>
              <w:overflowPunct w:val="0"/>
              <w:autoSpaceDE w:val="0"/>
              <w:autoSpaceDN w:val="0"/>
              <w:adjustRightInd w:val="0"/>
              <w:textAlignment w:val="baseline"/>
              <w:rPr>
                <w:lang w:val="en-US"/>
              </w:rPr>
            </w:pPr>
            <w:r w:rsidRPr="00A8289B">
              <w:rPr>
                <w:szCs w:val="24"/>
                <w:lang w:val="en-US" w:eastAsia="x-none"/>
              </w:rPr>
              <w:t>Specify necessary RAN4 core requirements for LCM procedures including performance monitoring.</w:t>
            </w:r>
          </w:p>
        </w:tc>
      </w:tr>
    </w:tbl>
    <w:p w14:paraId="24F70882" w14:textId="77777777" w:rsidR="009E0DFA" w:rsidRPr="00A8289B" w:rsidRDefault="009E0DFA" w:rsidP="009E0DFA">
      <w:pPr>
        <w:rPr>
          <w:lang w:val="en-US"/>
        </w:rPr>
      </w:pPr>
      <w:r w:rsidRPr="00A8289B">
        <w:rPr>
          <w:lang w:val="en-US"/>
        </w:rPr>
        <w:t>The WID also covers the aspects related to performance part.</w:t>
      </w:r>
    </w:p>
    <w:tbl>
      <w:tblPr>
        <w:tblStyle w:val="TableGrid"/>
        <w:tblW w:w="0" w:type="auto"/>
        <w:tblLook w:val="04A0" w:firstRow="1" w:lastRow="0" w:firstColumn="1" w:lastColumn="0" w:noHBand="0" w:noVBand="1"/>
      </w:tblPr>
      <w:tblGrid>
        <w:gridCol w:w="9617"/>
      </w:tblGrid>
      <w:tr w:rsidR="009E0DFA" w:rsidRPr="00A8289B" w14:paraId="50E86169" w14:textId="77777777">
        <w:tc>
          <w:tcPr>
            <w:tcW w:w="9617" w:type="dxa"/>
          </w:tcPr>
          <w:p w14:paraId="340E241E" w14:textId="77777777" w:rsidR="009E0DFA" w:rsidRPr="00A8289B" w:rsidRDefault="009E0DFA" w:rsidP="000B78E5">
            <w:pPr>
              <w:numPr>
                <w:ilvl w:val="0"/>
                <w:numId w:val="8"/>
              </w:numPr>
              <w:overflowPunct w:val="0"/>
              <w:autoSpaceDE w:val="0"/>
              <w:autoSpaceDN w:val="0"/>
              <w:adjustRightInd w:val="0"/>
              <w:textAlignment w:val="baseline"/>
              <w:rPr>
                <w:bCs/>
                <w:lang w:val="en-US"/>
              </w:rPr>
            </w:pPr>
            <w:r w:rsidRPr="00A8289B">
              <w:rPr>
                <w:szCs w:val="24"/>
                <w:lang w:val="en-US" w:eastAsia="x-none"/>
              </w:rPr>
              <w:t xml:space="preserve">For </w:t>
            </w:r>
            <w:r w:rsidRPr="00A8289B">
              <w:rPr>
                <w:bCs/>
                <w:lang w:val="en-US"/>
              </w:rPr>
              <w:t>Beam Management and Positioning Accuracy enhancement use cases, specify p</w:t>
            </w:r>
            <w:r w:rsidRPr="00A8289B">
              <w:rPr>
                <w:szCs w:val="24"/>
                <w:lang w:val="en-US" w:eastAsia="x-none"/>
              </w:rPr>
              <w:t>erformance requirements and test cases for AI/ML LCM procedures (including performance monitoring) and UE features enabled by UE-sided models</w:t>
            </w:r>
          </w:p>
          <w:p w14:paraId="1D8C51EA" w14:textId="77777777" w:rsidR="009E0DFA" w:rsidRPr="00A8289B" w:rsidRDefault="009E0DFA" w:rsidP="000B78E5">
            <w:pPr>
              <w:numPr>
                <w:ilvl w:val="1"/>
                <w:numId w:val="8"/>
              </w:numPr>
              <w:overflowPunct w:val="0"/>
              <w:autoSpaceDE w:val="0"/>
              <w:autoSpaceDN w:val="0"/>
              <w:adjustRightInd w:val="0"/>
              <w:textAlignment w:val="baseline"/>
              <w:rPr>
                <w:bCs/>
                <w:lang w:val="en-US"/>
              </w:rPr>
            </w:pPr>
            <w:r w:rsidRPr="00A8289B">
              <w:rPr>
                <w:szCs w:val="24"/>
                <w:lang w:val="en-US" w:eastAsia="x-none"/>
              </w:rPr>
              <w:t>Specify necessary performance requirements and tests (including metrics) for the above-mentioned use cases</w:t>
            </w:r>
          </w:p>
          <w:p w14:paraId="2B2F4EA2" w14:textId="77777777" w:rsidR="009E0DFA" w:rsidRPr="00A8289B" w:rsidRDefault="009E0DFA" w:rsidP="000B78E5">
            <w:pPr>
              <w:numPr>
                <w:ilvl w:val="1"/>
                <w:numId w:val="8"/>
              </w:numPr>
              <w:overflowPunct w:val="0"/>
              <w:autoSpaceDE w:val="0"/>
              <w:autoSpaceDN w:val="0"/>
              <w:adjustRightInd w:val="0"/>
              <w:textAlignment w:val="baseline"/>
              <w:rPr>
                <w:lang w:val="en-US"/>
              </w:rPr>
            </w:pPr>
            <w:r w:rsidRPr="00A8289B">
              <w:rPr>
                <w:szCs w:val="24"/>
                <w:lang w:val="en-US" w:eastAsia="x-none"/>
              </w:rPr>
              <w:t>Specify necessary test cases and performance requirements for LCM procedure, including performance monitoring.</w:t>
            </w:r>
          </w:p>
        </w:tc>
      </w:tr>
    </w:tbl>
    <w:p w14:paraId="7DEDDAB3" w14:textId="77777777" w:rsidR="009E0DFA" w:rsidRPr="00A8289B" w:rsidRDefault="009E0DFA" w:rsidP="009E0DFA">
      <w:pPr>
        <w:spacing w:after="0"/>
        <w:jc w:val="both"/>
        <w:rPr>
          <w:lang w:val="en-US"/>
        </w:rPr>
      </w:pPr>
    </w:p>
    <w:p w14:paraId="0A1E7328" w14:textId="293A026B" w:rsidR="0032373A" w:rsidRPr="00A8289B" w:rsidRDefault="0032373A" w:rsidP="0032373A">
      <w:pPr>
        <w:spacing w:after="0"/>
        <w:jc w:val="both"/>
        <w:rPr>
          <w:lang w:val="en-US"/>
        </w:rPr>
      </w:pPr>
      <w:r w:rsidRPr="00A8289B">
        <w:rPr>
          <w:lang w:val="en-US"/>
        </w:rPr>
        <w:t xml:space="preserve">Also, the agreement related LCM procedures </w:t>
      </w:r>
      <w:r w:rsidR="00F85E8E" w:rsidRPr="00A8289B">
        <w:rPr>
          <w:lang w:val="en-US"/>
        </w:rPr>
        <w:t xml:space="preserve">in RAN4#111 </w:t>
      </w:r>
      <w:r w:rsidRPr="00A8289B">
        <w:rPr>
          <w:lang w:val="en-US"/>
        </w:rPr>
        <w:t>are as follow</w:t>
      </w:r>
      <w:r w:rsidR="00F85E8E" w:rsidRPr="00A8289B">
        <w:rPr>
          <w:lang w:val="en-US"/>
        </w:rPr>
        <w:t>s</w:t>
      </w:r>
      <w:r w:rsidRPr="00A8289B">
        <w:rPr>
          <w:lang w:val="en-US"/>
        </w:rPr>
        <w:t>:</w:t>
      </w:r>
    </w:p>
    <w:tbl>
      <w:tblPr>
        <w:tblStyle w:val="TableGrid"/>
        <w:tblW w:w="0" w:type="auto"/>
        <w:tblLook w:val="04A0" w:firstRow="1" w:lastRow="0" w:firstColumn="1" w:lastColumn="0" w:noHBand="0" w:noVBand="1"/>
      </w:tblPr>
      <w:tblGrid>
        <w:gridCol w:w="9617"/>
      </w:tblGrid>
      <w:tr w:rsidR="00F85E8E" w:rsidRPr="00A8289B" w14:paraId="1320CDFD" w14:textId="77777777" w:rsidTr="00F85E8E">
        <w:tc>
          <w:tcPr>
            <w:tcW w:w="9617" w:type="dxa"/>
          </w:tcPr>
          <w:p w14:paraId="54A8B0CD" w14:textId="77777777" w:rsidR="00F85E8E" w:rsidRPr="00A8289B" w:rsidRDefault="00F85E8E" w:rsidP="00F85E8E">
            <w:pPr>
              <w:jc w:val="both"/>
              <w:rPr>
                <w:lang w:val="en-US"/>
              </w:rPr>
            </w:pPr>
            <w:r w:rsidRPr="00A8289B">
              <w:rPr>
                <w:highlight w:val="green"/>
                <w:lang w:val="en-US"/>
              </w:rPr>
              <w:t>Agreement:</w:t>
            </w:r>
            <w:r w:rsidRPr="00A8289B">
              <w:rPr>
                <w:lang w:val="en-US"/>
              </w:rPr>
              <w:t xml:space="preserve"> RAN 4 to consider defining RRM requirements for LCM procedures based on the specific use cases (beam management and positioning) and candidate are: </w:t>
            </w:r>
          </w:p>
          <w:p w14:paraId="66939172" w14:textId="77777777" w:rsidR="00F85E8E" w:rsidRPr="00A8289B" w:rsidRDefault="00F85E8E" w:rsidP="000B78E5">
            <w:pPr>
              <w:pStyle w:val="ListParagraph"/>
              <w:numPr>
                <w:ilvl w:val="0"/>
                <w:numId w:val="18"/>
              </w:numPr>
              <w:rPr>
                <w:lang w:val="en-US"/>
              </w:rPr>
            </w:pPr>
            <w:r w:rsidRPr="00A8289B">
              <w:rPr>
                <w:lang w:val="en-US"/>
              </w:rPr>
              <w:t>Identification</w:t>
            </w:r>
          </w:p>
          <w:p w14:paraId="463FAE9C" w14:textId="77777777" w:rsidR="00F85E8E" w:rsidRPr="00A8289B" w:rsidRDefault="00F85E8E" w:rsidP="000B78E5">
            <w:pPr>
              <w:pStyle w:val="ListParagraph"/>
              <w:numPr>
                <w:ilvl w:val="0"/>
                <w:numId w:val="18"/>
              </w:numPr>
              <w:rPr>
                <w:lang w:val="en-US"/>
              </w:rPr>
            </w:pPr>
            <w:r w:rsidRPr="00A8289B">
              <w:rPr>
                <w:lang w:val="en-US"/>
              </w:rPr>
              <w:t>Selection</w:t>
            </w:r>
          </w:p>
          <w:p w14:paraId="141A7B9A" w14:textId="77777777" w:rsidR="00F85E8E" w:rsidRPr="00A8289B" w:rsidRDefault="00F85E8E" w:rsidP="000B78E5">
            <w:pPr>
              <w:pStyle w:val="ListParagraph"/>
              <w:numPr>
                <w:ilvl w:val="0"/>
                <w:numId w:val="18"/>
              </w:numPr>
              <w:rPr>
                <w:lang w:val="en-US"/>
              </w:rPr>
            </w:pPr>
            <w:r w:rsidRPr="00A8289B">
              <w:rPr>
                <w:lang w:val="en-US"/>
              </w:rPr>
              <w:t>Activation</w:t>
            </w:r>
          </w:p>
          <w:p w14:paraId="5704901F" w14:textId="77777777" w:rsidR="00F85E8E" w:rsidRPr="00A8289B" w:rsidRDefault="00F85E8E" w:rsidP="000B78E5">
            <w:pPr>
              <w:pStyle w:val="ListParagraph"/>
              <w:numPr>
                <w:ilvl w:val="0"/>
                <w:numId w:val="18"/>
              </w:numPr>
              <w:rPr>
                <w:lang w:val="en-US"/>
              </w:rPr>
            </w:pPr>
            <w:r w:rsidRPr="00A8289B">
              <w:rPr>
                <w:lang w:val="en-US"/>
              </w:rPr>
              <w:t>Deactivation</w:t>
            </w:r>
          </w:p>
          <w:p w14:paraId="6519D28C" w14:textId="77777777" w:rsidR="00F85E8E" w:rsidRPr="00A8289B" w:rsidRDefault="00F85E8E" w:rsidP="000B78E5">
            <w:pPr>
              <w:pStyle w:val="ListParagraph"/>
              <w:numPr>
                <w:ilvl w:val="0"/>
                <w:numId w:val="18"/>
              </w:numPr>
              <w:rPr>
                <w:lang w:val="en-US"/>
              </w:rPr>
            </w:pPr>
            <w:r w:rsidRPr="00A8289B">
              <w:rPr>
                <w:lang w:val="en-US"/>
              </w:rPr>
              <w:t>Switching</w:t>
            </w:r>
          </w:p>
          <w:p w14:paraId="2AAF242B" w14:textId="77777777" w:rsidR="00F85E8E" w:rsidRPr="00A8289B" w:rsidRDefault="00F85E8E" w:rsidP="000B78E5">
            <w:pPr>
              <w:pStyle w:val="ListParagraph"/>
              <w:numPr>
                <w:ilvl w:val="0"/>
                <w:numId w:val="18"/>
              </w:numPr>
              <w:rPr>
                <w:lang w:val="en-US"/>
              </w:rPr>
            </w:pPr>
            <w:r w:rsidRPr="00A8289B">
              <w:rPr>
                <w:lang w:val="en-US"/>
              </w:rPr>
              <w:t>Fallback to non-AI operation</w:t>
            </w:r>
          </w:p>
          <w:p w14:paraId="1C0B6143" w14:textId="77777777" w:rsidR="00F85E8E" w:rsidRPr="00A8289B" w:rsidRDefault="00F85E8E" w:rsidP="000B78E5">
            <w:pPr>
              <w:pStyle w:val="ListParagraph"/>
              <w:numPr>
                <w:ilvl w:val="0"/>
                <w:numId w:val="18"/>
              </w:numPr>
              <w:rPr>
                <w:lang w:val="en-US"/>
              </w:rPr>
            </w:pPr>
            <w:r w:rsidRPr="00A8289B">
              <w:rPr>
                <w:lang w:val="en-US"/>
              </w:rPr>
              <w:t>Performance monitoring</w:t>
            </w:r>
          </w:p>
          <w:p w14:paraId="0B5D3E04" w14:textId="5B302BFA" w:rsidR="00F85E8E" w:rsidRPr="00A8289B" w:rsidRDefault="00F85E8E" w:rsidP="000B78E5">
            <w:pPr>
              <w:pStyle w:val="ListParagraph"/>
              <w:numPr>
                <w:ilvl w:val="0"/>
                <w:numId w:val="18"/>
              </w:numPr>
              <w:rPr>
                <w:lang w:val="en-US"/>
              </w:rPr>
            </w:pPr>
            <w:r w:rsidRPr="00A8289B">
              <w:rPr>
                <w:lang w:val="en-US"/>
              </w:rPr>
              <w:t>Others are not precluded</w:t>
            </w:r>
          </w:p>
        </w:tc>
      </w:tr>
    </w:tbl>
    <w:p w14:paraId="797B59E0" w14:textId="77777777" w:rsidR="0032373A" w:rsidRPr="00A8289B" w:rsidRDefault="0032373A" w:rsidP="009E0DFA">
      <w:pPr>
        <w:spacing w:after="0"/>
        <w:jc w:val="both"/>
        <w:rPr>
          <w:lang w:val="en-US"/>
        </w:rPr>
      </w:pPr>
    </w:p>
    <w:p w14:paraId="28EBF1E6" w14:textId="48341163" w:rsidR="009E0DFA" w:rsidRPr="00A8289B" w:rsidRDefault="006739A8" w:rsidP="009E0DFA">
      <w:pPr>
        <w:spacing w:after="0"/>
        <w:jc w:val="both"/>
        <w:rPr>
          <w:lang w:val="en-US"/>
        </w:rPr>
      </w:pPr>
      <w:r w:rsidRPr="00A8289B">
        <w:rPr>
          <w:lang w:val="en-US"/>
        </w:rPr>
        <w:t xml:space="preserve">In Case 1, </w:t>
      </w:r>
      <w:r w:rsidR="009E0DFA" w:rsidRPr="00A8289B">
        <w:rPr>
          <w:lang w:val="en-US"/>
        </w:rPr>
        <w:t xml:space="preserve">UE can be capable of performing different positioning techniques, e.g., capabilities of the different AIML models/functionalities and legacy positioning techniques while initially having different requirements for each model/functionality and technique/algorithm. If a performance monitoring process detects a performance degradation to a certain point, it is possible to switch the currently running model / functionality with another model / functionality. In the same case, UE can be also enabled to perform a fallback operation to a legacy/default positioning technique and algorithm. For instance, a fallback operation is needed when the measurements can be more suitable for a legacy/default positioning technique than the current model/functionality. </w:t>
      </w:r>
      <w:r w:rsidR="00D67F83" w:rsidRPr="00A8289B">
        <w:rPr>
          <w:lang w:val="en-US"/>
        </w:rPr>
        <w:t xml:space="preserve">It is also possible </w:t>
      </w:r>
      <w:r w:rsidR="00D67F83" w:rsidRPr="00A8289B">
        <w:rPr>
          <w:rStyle w:val="ui-provider"/>
          <w:lang w:val="en-US"/>
        </w:rPr>
        <w:t xml:space="preserve">to utilize AIML feature to determine a measurement requirement feature. If UE’s measurement on the upcoming RS indicates a potential satisfactory of positioning measurements, the UE may </w:t>
      </w:r>
      <w:r w:rsidR="008F3DD1" w:rsidRPr="00A8289B">
        <w:rPr>
          <w:rStyle w:val="ui-provider"/>
          <w:lang w:val="en-US"/>
        </w:rPr>
        <w:t xml:space="preserve">be required to process positioning measurements. By </w:t>
      </w:r>
      <w:r w:rsidR="00D67F83" w:rsidRPr="00A8289B">
        <w:rPr>
          <w:rStyle w:val="ui-provider"/>
          <w:lang w:val="en-US"/>
        </w:rPr>
        <w:t>avoid</w:t>
      </w:r>
      <w:r w:rsidR="008F3DD1" w:rsidRPr="00A8289B">
        <w:rPr>
          <w:rStyle w:val="ui-provider"/>
          <w:lang w:val="en-US"/>
        </w:rPr>
        <w:t>ing</w:t>
      </w:r>
      <w:r w:rsidR="00D67F83" w:rsidRPr="00A8289B">
        <w:rPr>
          <w:rStyle w:val="ui-provider"/>
          <w:lang w:val="en-US"/>
        </w:rPr>
        <w:t xml:space="preserve"> unnecessary processing of positioning measurements</w:t>
      </w:r>
      <w:r w:rsidR="008F3DD1" w:rsidRPr="00A8289B">
        <w:rPr>
          <w:rStyle w:val="ui-provider"/>
          <w:lang w:val="en-US"/>
        </w:rPr>
        <w:t xml:space="preserve"> with a detected performance degradation, UE can reduce the power consumption</w:t>
      </w:r>
      <w:r w:rsidR="00D67F83" w:rsidRPr="00A8289B">
        <w:rPr>
          <w:rStyle w:val="ui-provider"/>
          <w:lang w:val="en-US"/>
        </w:rPr>
        <w:t xml:space="preserve">. </w:t>
      </w:r>
      <w:r w:rsidR="009E0DFA" w:rsidRPr="00A8289B">
        <w:rPr>
          <w:lang w:val="en-US"/>
        </w:rPr>
        <w:t>Therefore, when the AI/ML functionality is degrading the system performance lower than any required level associated with the current model/functionality, the continuous operation of such a functionality with the detected performance degradation may have a catastrophic impact on the overall system performance.</w:t>
      </w:r>
    </w:p>
    <w:p w14:paraId="7EABDB8B" w14:textId="77777777" w:rsidR="009E0DFA" w:rsidRPr="00A8289B" w:rsidRDefault="009E0DFA" w:rsidP="009E0DFA">
      <w:pPr>
        <w:spacing w:after="0"/>
        <w:jc w:val="both"/>
        <w:rPr>
          <w:lang w:val="en-US"/>
        </w:rPr>
      </w:pPr>
    </w:p>
    <w:p w14:paraId="22125F48" w14:textId="597CB69F" w:rsidR="009E0DFA" w:rsidRPr="00A8289B" w:rsidRDefault="009E0DFA" w:rsidP="009E0DFA">
      <w:pPr>
        <w:spacing w:after="0"/>
        <w:jc w:val="both"/>
        <w:rPr>
          <w:lang w:val="en-US"/>
        </w:rPr>
      </w:pPr>
      <w:r w:rsidRPr="00A8289B">
        <w:rPr>
          <w:lang w:val="en-US"/>
        </w:rPr>
        <w:t xml:space="preserve">Therefore, it is crucial to detect the performance degradation </w:t>
      </w:r>
      <w:r w:rsidR="00B4386A" w:rsidRPr="00A8289B">
        <w:rPr>
          <w:lang w:val="en-US"/>
        </w:rPr>
        <w:t>and</w:t>
      </w:r>
      <w:r w:rsidRPr="00A8289B">
        <w:rPr>
          <w:lang w:val="en-US"/>
        </w:rPr>
        <w:t xml:space="preserve"> stop this model/functionality, either by falling back to legacy method or by switching to another model/functionality, within a specified time. The specified time allowed to switch/disable the model/functionality should guarantee that the system performance remains within the acceptable levels.</w:t>
      </w:r>
    </w:p>
    <w:p w14:paraId="35DE0355" w14:textId="77777777" w:rsidR="009E0DFA" w:rsidRPr="00A8289B" w:rsidRDefault="009E0DFA" w:rsidP="009E0DFA">
      <w:pPr>
        <w:spacing w:after="0"/>
        <w:jc w:val="both"/>
        <w:rPr>
          <w:color w:val="FF0000"/>
          <w:lang w:val="en-US"/>
        </w:rPr>
      </w:pPr>
    </w:p>
    <w:p w14:paraId="213293DF" w14:textId="77777777" w:rsidR="009E0DFA" w:rsidRPr="00A8289B" w:rsidRDefault="009E0DFA" w:rsidP="009E0DFA">
      <w:pPr>
        <w:pStyle w:val="RAN4observation0"/>
        <w:rPr>
          <w:lang w:val="en-US"/>
        </w:rPr>
      </w:pPr>
      <w:r w:rsidRPr="00A8289B">
        <w:rPr>
          <w:lang w:val="en-US"/>
        </w:rPr>
        <w:t xml:space="preserve"> If an LCM action is required and it is not taken in a timely manner, the performance degradation for AI/ML enabled Positioning use case may be degraded to undesirable level.</w:t>
      </w:r>
    </w:p>
    <w:p w14:paraId="1E1A27FB" w14:textId="5B8D117C" w:rsidR="00F67456" w:rsidRPr="00A8289B" w:rsidRDefault="00F67456" w:rsidP="00F67456">
      <w:pPr>
        <w:pStyle w:val="RAN4proposal"/>
        <w:rPr>
          <w:lang w:val="en-US"/>
        </w:rPr>
      </w:pPr>
      <w:r w:rsidRPr="00A8289B">
        <w:rPr>
          <w:lang w:val="en-US"/>
        </w:rPr>
        <w:t>RAN4 to define the time latency limit on UE’s LCM actions indicated by network</w:t>
      </w:r>
      <w:r w:rsidR="00A8289B">
        <w:rPr>
          <w:lang w:val="en-US"/>
        </w:rPr>
        <w:t>.</w:t>
      </w:r>
    </w:p>
    <w:p w14:paraId="5EBEA823" w14:textId="2101941E" w:rsidR="00621046" w:rsidRPr="00A8289B" w:rsidRDefault="00621046" w:rsidP="00621046">
      <w:pPr>
        <w:rPr>
          <w:rFonts w:eastAsiaTheme="minorHAnsi"/>
          <w:lang w:val="en-US"/>
        </w:rPr>
      </w:pPr>
      <w:r w:rsidRPr="00A8289B">
        <w:rPr>
          <w:rFonts w:eastAsiaTheme="minorHAnsi"/>
          <w:lang w:val="en-US"/>
        </w:rPr>
        <w:t xml:space="preserve">In RAN4#111 meeting, various candidates for were considered for defining RRM requirements for LCM procedures based on the specific use cases (beam management and positioning). Since RRM requirements may not be necessary for all listed candidates, </w:t>
      </w:r>
      <w:r w:rsidR="000671AB" w:rsidRPr="00A8289B">
        <w:rPr>
          <w:rFonts w:eastAsiaTheme="minorHAnsi"/>
          <w:lang w:val="en-US"/>
        </w:rPr>
        <w:t>RAN4 should prioritize the following</w:t>
      </w:r>
      <w:r w:rsidRPr="00A8289B">
        <w:rPr>
          <w:rFonts w:eastAsiaTheme="minorHAnsi"/>
          <w:lang w:val="en-US"/>
        </w:rPr>
        <w:t xml:space="preserve"> candidates</w:t>
      </w:r>
      <w:r w:rsidR="00C92137" w:rsidRPr="00A8289B">
        <w:rPr>
          <w:rFonts w:eastAsiaTheme="minorHAnsi"/>
          <w:lang w:val="en-US"/>
        </w:rPr>
        <w:t xml:space="preserve"> with a high impact on RRM</w:t>
      </w:r>
      <w:r w:rsidR="000671AB" w:rsidRPr="00A8289B">
        <w:rPr>
          <w:rFonts w:eastAsiaTheme="minorHAnsi"/>
          <w:lang w:val="en-US"/>
        </w:rPr>
        <w:t xml:space="preserve"> requirements</w:t>
      </w:r>
      <w:r w:rsidRPr="00A8289B">
        <w:rPr>
          <w:rFonts w:eastAsiaTheme="minorHAnsi"/>
          <w:lang w:val="en-US"/>
        </w:rPr>
        <w:t>:</w:t>
      </w:r>
    </w:p>
    <w:p w14:paraId="534521C0" w14:textId="77777777" w:rsidR="00621046" w:rsidRPr="00A8289B" w:rsidRDefault="00621046" w:rsidP="000B78E5">
      <w:pPr>
        <w:numPr>
          <w:ilvl w:val="0"/>
          <w:numId w:val="18"/>
        </w:numPr>
        <w:contextualSpacing/>
        <w:rPr>
          <w:rFonts w:eastAsiaTheme="minorHAnsi"/>
          <w:lang w:val="en-US"/>
        </w:rPr>
      </w:pPr>
      <w:r w:rsidRPr="00A8289B">
        <w:rPr>
          <w:rFonts w:eastAsiaTheme="minorHAnsi"/>
          <w:lang w:val="en-US"/>
        </w:rPr>
        <w:lastRenderedPageBreak/>
        <w:t>Activation</w:t>
      </w:r>
    </w:p>
    <w:p w14:paraId="1E2CB731" w14:textId="77777777" w:rsidR="00621046" w:rsidRPr="00A8289B" w:rsidRDefault="00621046" w:rsidP="000B78E5">
      <w:pPr>
        <w:numPr>
          <w:ilvl w:val="0"/>
          <w:numId w:val="18"/>
        </w:numPr>
        <w:contextualSpacing/>
        <w:rPr>
          <w:rFonts w:eastAsiaTheme="minorHAnsi"/>
          <w:lang w:val="en-US"/>
        </w:rPr>
      </w:pPr>
      <w:r w:rsidRPr="00A8289B">
        <w:rPr>
          <w:rFonts w:eastAsiaTheme="minorHAnsi"/>
          <w:lang w:val="en-US"/>
        </w:rPr>
        <w:t>Deactivation</w:t>
      </w:r>
    </w:p>
    <w:p w14:paraId="347C909E" w14:textId="77777777" w:rsidR="00621046" w:rsidRPr="00A8289B" w:rsidRDefault="00621046" w:rsidP="000B78E5">
      <w:pPr>
        <w:numPr>
          <w:ilvl w:val="0"/>
          <w:numId w:val="18"/>
        </w:numPr>
        <w:contextualSpacing/>
        <w:rPr>
          <w:rFonts w:eastAsiaTheme="minorHAnsi"/>
          <w:lang w:val="en-US"/>
        </w:rPr>
      </w:pPr>
      <w:r w:rsidRPr="00A8289B">
        <w:rPr>
          <w:rFonts w:eastAsiaTheme="minorHAnsi"/>
          <w:lang w:val="en-US"/>
        </w:rPr>
        <w:t>Switching</w:t>
      </w:r>
    </w:p>
    <w:p w14:paraId="29C4D19F" w14:textId="6408F46F" w:rsidR="00621046" w:rsidRPr="00A8289B" w:rsidRDefault="00621046" w:rsidP="000B78E5">
      <w:pPr>
        <w:numPr>
          <w:ilvl w:val="0"/>
          <w:numId w:val="18"/>
        </w:numPr>
        <w:contextualSpacing/>
        <w:rPr>
          <w:rFonts w:eastAsiaTheme="minorHAnsi"/>
          <w:lang w:val="en-US"/>
        </w:rPr>
      </w:pPr>
      <w:r w:rsidRPr="00A8289B">
        <w:rPr>
          <w:rFonts w:eastAsiaTheme="minorHAnsi"/>
          <w:lang w:val="en-US"/>
        </w:rPr>
        <w:t>Fallback to non-AI operation</w:t>
      </w:r>
      <w:r w:rsidR="000671AB" w:rsidRPr="00A8289B">
        <w:rPr>
          <w:rFonts w:eastAsiaTheme="minorHAnsi"/>
          <w:lang w:val="en-US"/>
        </w:rPr>
        <w:t>, and</w:t>
      </w:r>
    </w:p>
    <w:p w14:paraId="2531B2C9" w14:textId="5C582228" w:rsidR="000671AB" w:rsidRPr="00A8289B" w:rsidRDefault="00621046" w:rsidP="000B78E5">
      <w:pPr>
        <w:numPr>
          <w:ilvl w:val="0"/>
          <w:numId w:val="18"/>
        </w:numPr>
        <w:contextualSpacing/>
        <w:rPr>
          <w:rFonts w:eastAsiaTheme="minorHAnsi"/>
          <w:lang w:val="en-US"/>
        </w:rPr>
      </w:pPr>
      <w:r w:rsidRPr="00A8289B">
        <w:rPr>
          <w:rFonts w:eastAsiaTheme="minorHAnsi"/>
          <w:lang w:val="en-US"/>
        </w:rPr>
        <w:t>Performance monitoring</w:t>
      </w:r>
      <w:r w:rsidR="000671AB" w:rsidRPr="00A8289B">
        <w:rPr>
          <w:rFonts w:eastAsiaTheme="minorHAnsi"/>
          <w:lang w:val="en-US"/>
        </w:rPr>
        <w:t>.</w:t>
      </w:r>
    </w:p>
    <w:p w14:paraId="6D2B8EF7" w14:textId="5DBF122B" w:rsidR="00621046" w:rsidRPr="00A8289B" w:rsidRDefault="002B4065" w:rsidP="003538D6">
      <w:pPr>
        <w:pStyle w:val="RAN4proposal"/>
        <w:rPr>
          <w:lang w:val="en-US"/>
        </w:rPr>
      </w:pPr>
      <w:r>
        <w:rPr>
          <w:lang w:val="en-US"/>
        </w:rPr>
        <w:t xml:space="preserve">RAN4 to define </w:t>
      </w:r>
      <w:r w:rsidRPr="00A8289B">
        <w:rPr>
          <w:lang w:val="en-US"/>
        </w:rPr>
        <w:t xml:space="preserve">RRM requirements </w:t>
      </w:r>
      <w:r>
        <w:rPr>
          <w:lang w:val="en-US"/>
        </w:rPr>
        <w:t xml:space="preserve">for LCM, prioritizing </w:t>
      </w:r>
      <w:r w:rsidR="00621046" w:rsidRPr="00A8289B">
        <w:rPr>
          <w:lang w:val="en-US"/>
        </w:rPr>
        <w:t>Activation, Deactivation, Switching, Fallback to non-AI operation</w:t>
      </w:r>
      <w:r w:rsidR="00882E5A" w:rsidRPr="00A8289B">
        <w:rPr>
          <w:lang w:val="en-US"/>
        </w:rPr>
        <w:t>,</w:t>
      </w:r>
      <w:r w:rsidR="00621046" w:rsidRPr="00A8289B">
        <w:rPr>
          <w:lang w:val="en-US"/>
        </w:rPr>
        <w:t xml:space="preserve"> and Performance monitoring.</w:t>
      </w:r>
    </w:p>
    <w:p w14:paraId="47492E6F" w14:textId="77777777" w:rsidR="00A8289B" w:rsidRDefault="00A8289B" w:rsidP="00A8289B">
      <w:pPr>
        <w:rPr>
          <w:lang w:val="en-US"/>
        </w:rPr>
      </w:pPr>
    </w:p>
    <w:p w14:paraId="1FE4CEEE" w14:textId="4A58DDB4" w:rsidR="00E00D4C" w:rsidRDefault="00E00D4C" w:rsidP="00E00D4C">
      <w:pPr>
        <w:pStyle w:val="RAN4H3"/>
        <w:rPr>
          <w:lang w:val="en-US"/>
        </w:rPr>
      </w:pPr>
      <w:r>
        <w:rPr>
          <w:lang w:val="en-US"/>
        </w:rPr>
        <w:t xml:space="preserve">Model performance monitoring </w:t>
      </w:r>
    </w:p>
    <w:p w14:paraId="667963BB" w14:textId="048A80CE" w:rsidR="00E00D4C" w:rsidRDefault="00E00D4C" w:rsidP="00A8289B">
      <w:pPr>
        <w:rPr>
          <w:lang w:val="en-US"/>
        </w:rPr>
      </w:pPr>
      <w:r>
        <w:rPr>
          <w:lang w:val="en-US"/>
        </w:rPr>
        <w:t xml:space="preserve">AIML positioning discussion in RAN1 has been made the agreements on model performance monitoring. </w:t>
      </w:r>
    </w:p>
    <w:tbl>
      <w:tblPr>
        <w:tblStyle w:val="TableGrid"/>
        <w:tblW w:w="0" w:type="auto"/>
        <w:tblLook w:val="04A0" w:firstRow="1" w:lastRow="0" w:firstColumn="1" w:lastColumn="0" w:noHBand="0" w:noVBand="1"/>
      </w:tblPr>
      <w:tblGrid>
        <w:gridCol w:w="9617"/>
      </w:tblGrid>
      <w:tr w:rsidR="00E00D4C" w14:paraId="3BF3C888" w14:textId="77777777" w:rsidTr="00E00D4C">
        <w:tc>
          <w:tcPr>
            <w:tcW w:w="9617" w:type="dxa"/>
          </w:tcPr>
          <w:p w14:paraId="603D0B7F" w14:textId="77777777" w:rsidR="00E2207E" w:rsidRDefault="00E2207E" w:rsidP="00E2207E">
            <w:r w:rsidRPr="00E2207E">
              <w:rPr>
                <w:rFonts w:eastAsia="Malgun Gothic"/>
                <w:lang w:eastAsia="ko-KR"/>
              </w:rPr>
              <w:t>RAN1 #116-bis</w:t>
            </w:r>
          </w:p>
          <w:p w14:paraId="1260D7EF" w14:textId="77777777" w:rsidR="00E00D4C" w:rsidRPr="00557D07" w:rsidRDefault="00E00D4C" w:rsidP="00E00D4C">
            <w:pPr>
              <w:rPr>
                <w:rFonts w:eastAsia="DengXian"/>
                <w:highlight w:val="green"/>
                <w:lang w:val="en-US" w:eastAsia="zh-CN"/>
              </w:rPr>
            </w:pPr>
            <w:r w:rsidRPr="00557D07">
              <w:rPr>
                <w:rFonts w:eastAsia="DengXian" w:hint="eastAsia"/>
                <w:highlight w:val="green"/>
                <w:lang w:val="en-US" w:eastAsia="zh-CN"/>
              </w:rPr>
              <w:t>Agreement</w:t>
            </w:r>
          </w:p>
          <w:p w14:paraId="2848AD17" w14:textId="77777777" w:rsidR="00E00D4C" w:rsidRPr="003A5A44" w:rsidRDefault="00E00D4C" w:rsidP="00E00D4C">
            <w:pPr>
              <w:rPr>
                <w:strike/>
              </w:rPr>
            </w:pPr>
            <w:r w:rsidRPr="003A5A44">
              <w:t xml:space="preserve">For model performance monitoring of AI/ML positioning Case 1, for model performance monitoring metric calculation in label-based model monitoring, study the feasibility, benefits, and </w:t>
            </w:r>
            <w:r w:rsidRPr="003A5A44">
              <w:rPr>
                <w:rFonts w:eastAsia="DengXian"/>
                <w:lang w:eastAsia="zh-CN"/>
              </w:rPr>
              <w:t>potential</w:t>
            </w:r>
            <w:r w:rsidRPr="003A5A44">
              <w:rPr>
                <w:rFonts w:eastAsia="DengXian" w:hint="eastAsia"/>
                <w:lang w:eastAsia="zh-CN"/>
              </w:rPr>
              <w:t xml:space="preserve"> </w:t>
            </w:r>
            <w:r w:rsidRPr="003A5A44">
              <w:t xml:space="preserve">specification impact of the following options </w:t>
            </w:r>
            <w:proofErr w:type="gramStart"/>
            <w:r w:rsidRPr="003A5A44">
              <w:t>with regard to</w:t>
            </w:r>
            <w:proofErr w:type="gramEnd"/>
            <w:r w:rsidRPr="003A5A44">
              <w:t xml:space="preserve"> how to generate information on ground truth label: </w:t>
            </w:r>
          </w:p>
          <w:p w14:paraId="072506DA" w14:textId="77777777" w:rsidR="00E00D4C" w:rsidRPr="003A5A44" w:rsidRDefault="00E00D4C" w:rsidP="00E00D4C">
            <w:pPr>
              <w:pStyle w:val="ListParagraph"/>
              <w:widowControl w:val="0"/>
              <w:numPr>
                <w:ilvl w:val="0"/>
                <w:numId w:val="13"/>
              </w:numPr>
              <w:contextualSpacing w:val="0"/>
              <w:jc w:val="both"/>
              <w:rPr>
                <w:lang w:val="en-US"/>
              </w:rPr>
            </w:pPr>
            <w:r w:rsidRPr="003A5A44">
              <w:rPr>
                <w:lang w:val="en-US"/>
              </w:rPr>
              <w:t xml:space="preserve">Option A. The target UE side performs monitoring metric calculation. </w:t>
            </w:r>
          </w:p>
          <w:p w14:paraId="32849537" w14:textId="77777777" w:rsidR="00E00D4C" w:rsidRPr="003A5A44" w:rsidRDefault="00E00D4C" w:rsidP="00E00D4C">
            <w:pPr>
              <w:pStyle w:val="ListParagraph"/>
              <w:widowControl w:val="0"/>
              <w:numPr>
                <w:ilvl w:val="1"/>
                <w:numId w:val="9"/>
              </w:numPr>
              <w:contextualSpacing w:val="0"/>
              <w:jc w:val="both"/>
              <w:rPr>
                <w:lang w:val="en-US"/>
              </w:rPr>
            </w:pPr>
            <w:r w:rsidRPr="003A5A44">
              <w:rPr>
                <w:lang w:val="en-US"/>
              </w:rPr>
              <w:t xml:space="preserve">Option A-1. At least information on ground truth label of the target UE is generated by LMF and provided to the target UE. </w:t>
            </w:r>
          </w:p>
          <w:p w14:paraId="235D256A" w14:textId="77777777" w:rsidR="00E00D4C" w:rsidRPr="003A5A44" w:rsidRDefault="00E00D4C" w:rsidP="00E00D4C">
            <w:pPr>
              <w:pStyle w:val="ListParagraph"/>
              <w:widowControl w:val="0"/>
              <w:numPr>
                <w:ilvl w:val="2"/>
                <w:numId w:val="9"/>
              </w:numPr>
              <w:ind w:left="2360" w:hanging="560"/>
              <w:contextualSpacing w:val="0"/>
              <w:jc w:val="both"/>
              <w:rPr>
                <w:lang w:val="en-US"/>
              </w:rPr>
            </w:pPr>
            <w:r w:rsidRPr="003A5A44">
              <w:rPr>
                <w:lang w:val="en-US"/>
              </w:rPr>
              <w:t xml:space="preserve">In one example, target UE and/or </w:t>
            </w:r>
            <w:proofErr w:type="spellStart"/>
            <w:r w:rsidRPr="003A5A44">
              <w:rPr>
                <w:lang w:val="en-US"/>
              </w:rPr>
              <w:t>gNB</w:t>
            </w:r>
            <w:proofErr w:type="spellEnd"/>
            <w:r w:rsidRPr="003A5A44">
              <w:rPr>
                <w:lang w:val="en-US"/>
              </w:rPr>
              <w:t xml:space="preserve"> sends measurement (e.g., legacy measurement) to LMF so that LMF can derive the information on ground truth label.</w:t>
            </w:r>
          </w:p>
          <w:p w14:paraId="47712375" w14:textId="77777777" w:rsidR="00E00D4C" w:rsidRPr="003A5A44" w:rsidRDefault="00E00D4C" w:rsidP="00E00D4C">
            <w:pPr>
              <w:pStyle w:val="ListParagraph"/>
              <w:widowControl w:val="0"/>
              <w:numPr>
                <w:ilvl w:val="1"/>
                <w:numId w:val="9"/>
              </w:numPr>
              <w:contextualSpacing w:val="0"/>
              <w:jc w:val="both"/>
              <w:rPr>
                <w:lang w:val="en-US"/>
              </w:rPr>
            </w:pPr>
            <w:r w:rsidRPr="003A5A44">
              <w:rPr>
                <w:lang w:val="en-US"/>
              </w:rPr>
              <w:t>Option A-2. At least position calculation assistance data (e.g., existing information for UE-based positioning method) is provided from LMF to the target UE.</w:t>
            </w:r>
          </w:p>
          <w:p w14:paraId="5A6A1213" w14:textId="77777777" w:rsidR="00E00D4C" w:rsidRPr="003A5A44" w:rsidRDefault="00E00D4C" w:rsidP="00E00D4C">
            <w:pPr>
              <w:pStyle w:val="ListParagraph"/>
              <w:widowControl w:val="0"/>
              <w:numPr>
                <w:ilvl w:val="1"/>
                <w:numId w:val="9"/>
              </w:numPr>
              <w:contextualSpacing w:val="0"/>
              <w:jc w:val="both"/>
              <w:rPr>
                <w:lang w:val="en-US"/>
              </w:rPr>
            </w:pPr>
            <w:r w:rsidRPr="003A5A44">
              <w:rPr>
                <w:lang w:val="en-US"/>
              </w:rPr>
              <w:t xml:space="preserve">Option A-3. Reuse Rel-18 assistance data transfer framework from LMF to the target UE, where the PRU measurement (e.g., legacy measurement) and the corresponding PRU location are sent via LMF to the target UE. </w:t>
            </w:r>
          </w:p>
          <w:p w14:paraId="32444330" w14:textId="77777777" w:rsidR="00E00D4C" w:rsidRPr="003A5A44" w:rsidRDefault="00E00D4C" w:rsidP="00E00D4C">
            <w:pPr>
              <w:pStyle w:val="ListParagraph"/>
              <w:widowControl w:val="0"/>
              <w:numPr>
                <w:ilvl w:val="1"/>
                <w:numId w:val="9"/>
              </w:numPr>
              <w:contextualSpacing w:val="0"/>
              <w:jc w:val="both"/>
              <w:rPr>
                <w:lang w:val="en-US"/>
              </w:rPr>
            </w:pPr>
            <w:r w:rsidRPr="003A5A44">
              <w:rPr>
                <w:lang w:val="en-US"/>
              </w:rPr>
              <w:t xml:space="preserve">Option A-4. PRU measurement (and the corresponding PRU location if not already known at the UE-side) are sent from PRU to the target UE side </w:t>
            </w:r>
            <w:r w:rsidRPr="003A5A44">
              <w:rPr>
                <w:strike/>
                <w:lang w:val="en-US"/>
              </w:rPr>
              <w:t>(e.g., target UE, OTT server)</w:t>
            </w:r>
            <w:r w:rsidRPr="003A5A44">
              <w:rPr>
                <w:lang w:val="en-US"/>
              </w:rPr>
              <w:t xml:space="preserve">. </w:t>
            </w:r>
          </w:p>
          <w:p w14:paraId="7FD24B92" w14:textId="77777777" w:rsidR="00E00D4C" w:rsidRPr="003A5A44" w:rsidRDefault="00E00D4C" w:rsidP="00E00D4C">
            <w:pPr>
              <w:pStyle w:val="ListParagraph"/>
              <w:widowControl w:val="0"/>
              <w:numPr>
                <w:ilvl w:val="2"/>
                <w:numId w:val="9"/>
              </w:numPr>
              <w:ind w:left="2360" w:hanging="560"/>
              <w:contextualSpacing w:val="0"/>
              <w:jc w:val="both"/>
              <w:rPr>
                <w:lang w:val="en-US"/>
              </w:rPr>
            </w:pPr>
            <w:r w:rsidRPr="003A5A44">
              <w:rPr>
                <w:lang w:val="en-US"/>
              </w:rPr>
              <w:t>Note: Option A-4 can be realized by implementation in a manner transparent to specification if the PRU sends information to the target UE side in a proprietary method.</w:t>
            </w:r>
          </w:p>
          <w:p w14:paraId="41AA16A7" w14:textId="77777777" w:rsidR="00E00D4C" w:rsidRPr="003A5A44" w:rsidRDefault="00E00D4C" w:rsidP="00E00D4C">
            <w:pPr>
              <w:pStyle w:val="ListParagraph"/>
              <w:widowControl w:val="0"/>
              <w:numPr>
                <w:ilvl w:val="0"/>
                <w:numId w:val="9"/>
              </w:numPr>
              <w:contextualSpacing w:val="0"/>
              <w:jc w:val="both"/>
              <w:rPr>
                <w:lang w:val="en-US"/>
              </w:rPr>
            </w:pPr>
            <w:r w:rsidRPr="003A5A44">
              <w:rPr>
                <w:lang w:val="en-US"/>
              </w:rPr>
              <w:t>Option B. The LMF performs monitoring metric calculation.</w:t>
            </w:r>
          </w:p>
          <w:p w14:paraId="3533CCD3" w14:textId="77777777" w:rsidR="00E00D4C" w:rsidRPr="003A5A44" w:rsidRDefault="00E00D4C" w:rsidP="00E00D4C">
            <w:pPr>
              <w:pStyle w:val="ListParagraph"/>
              <w:widowControl w:val="0"/>
              <w:numPr>
                <w:ilvl w:val="1"/>
                <w:numId w:val="9"/>
              </w:numPr>
              <w:contextualSpacing w:val="0"/>
              <w:jc w:val="both"/>
              <w:rPr>
                <w:lang w:val="en-US"/>
              </w:rPr>
            </w:pPr>
            <w:r w:rsidRPr="003A5A44">
              <w:rPr>
                <w:rFonts w:eastAsia="DengXian"/>
                <w:lang w:val="en-US" w:eastAsia="zh-CN"/>
              </w:rPr>
              <w:t xml:space="preserve">Option B-1. </w:t>
            </w:r>
            <w:r w:rsidRPr="003A5A44">
              <w:rPr>
                <w:lang w:val="en-US"/>
              </w:rPr>
              <w:t xml:space="preserve">at least </w:t>
            </w:r>
            <w:r w:rsidRPr="003A5A44">
              <w:rPr>
                <w:rFonts w:eastAsia="SimSun"/>
                <w:lang w:val="en-US" w:eastAsia="zh-CN"/>
              </w:rPr>
              <w:t>inference result</w:t>
            </w:r>
            <w:r w:rsidRPr="003A5A44">
              <w:rPr>
                <w:lang w:val="en-US"/>
              </w:rPr>
              <w:t xml:space="preserve"> </w:t>
            </w:r>
            <w:r w:rsidRPr="003A5A44">
              <w:rPr>
                <w:rFonts w:eastAsia="SimSun"/>
                <w:lang w:val="en-US" w:eastAsia="zh-CN"/>
              </w:rPr>
              <w:t xml:space="preserve">(i.e., the model output corresponding to target UE’s channel measurement) </w:t>
            </w:r>
            <w:r w:rsidRPr="003A5A44">
              <w:rPr>
                <w:lang w:val="en-US"/>
              </w:rPr>
              <w:t>of the target UE</w:t>
            </w:r>
            <w:r w:rsidRPr="003A5A44">
              <w:rPr>
                <w:rFonts w:eastAsia="SimSun"/>
                <w:lang w:val="en-US" w:eastAsia="zh-CN"/>
              </w:rPr>
              <w:t xml:space="preserve"> is sent by the target UE to </w:t>
            </w:r>
            <w:r w:rsidRPr="003A5A44">
              <w:rPr>
                <w:lang w:val="en-US"/>
              </w:rPr>
              <w:t xml:space="preserve">LMF. </w:t>
            </w:r>
          </w:p>
          <w:p w14:paraId="1F45916C" w14:textId="77777777" w:rsidR="00E00D4C" w:rsidRPr="003A5A44" w:rsidRDefault="00E00D4C" w:rsidP="00E00D4C">
            <w:pPr>
              <w:pStyle w:val="ListParagraph"/>
              <w:widowControl w:val="0"/>
              <w:numPr>
                <w:ilvl w:val="1"/>
                <w:numId w:val="9"/>
              </w:numPr>
              <w:contextualSpacing w:val="0"/>
              <w:jc w:val="both"/>
              <w:rPr>
                <w:lang w:val="en-US"/>
              </w:rPr>
            </w:pPr>
            <w:r w:rsidRPr="003A5A44">
              <w:rPr>
                <w:rFonts w:eastAsia="SimSun"/>
                <w:lang w:val="en-US" w:eastAsia="zh-CN"/>
              </w:rPr>
              <w:t xml:space="preserve">Option B-2. </w:t>
            </w:r>
            <w:r w:rsidRPr="003A5A44">
              <w:rPr>
                <w:lang w:val="en-US"/>
              </w:rPr>
              <w:t>PRU</w:t>
            </w:r>
            <w:r w:rsidRPr="003A5A44">
              <w:rPr>
                <w:rFonts w:eastAsia="SimSun"/>
                <w:lang w:val="en-US" w:eastAsia="zh-CN"/>
              </w:rPr>
              <w:t>’s</w:t>
            </w:r>
            <w:r w:rsidRPr="003A5A44">
              <w:rPr>
                <w:lang w:val="en-US"/>
              </w:rPr>
              <w:t xml:space="preserve"> </w:t>
            </w:r>
            <w:r w:rsidRPr="003A5A44">
              <w:rPr>
                <w:rFonts w:eastAsia="SimSun"/>
                <w:lang w:val="en-US" w:eastAsia="zh-CN"/>
              </w:rPr>
              <w:t xml:space="preserve">channel </w:t>
            </w:r>
            <w:r w:rsidRPr="003A5A44">
              <w:rPr>
                <w:lang w:val="en-US"/>
              </w:rPr>
              <w:t>measurement is sent via LMF to the target UE</w:t>
            </w:r>
            <w:r w:rsidRPr="003A5A44">
              <w:rPr>
                <w:rFonts w:eastAsia="SimSun"/>
                <w:lang w:val="en-US" w:eastAsia="zh-CN"/>
              </w:rPr>
              <w:t xml:space="preserve">, and the inference result (i.e., the model output corresponding to PRU’s channel measurement) is sent by the target UE to </w:t>
            </w:r>
            <w:r w:rsidRPr="003A5A44">
              <w:rPr>
                <w:lang w:val="en-US"/>
              </w:rPr>
              <w:t>LMF.</w:t>
            </w:r>
          </w:p>
          <w:p w14:paraId="4AE89CBF" w14:textId="77777777" w:rsidR="00E00D4C" w:rsidRPr="003A5A44" w:rsidRDefault="00E00D4C" w:rsidP="00E00D4C">
            <w:pPr>
              <w:rPr>
                <w:rFonts w:eastAsia="DengXian"/>
                <w:lang w:eastAsia="zh-CN"/>
              </w:rPr>
            </w:pPr>
            <w:r w:rsidRPr="003A5A44">
              <w:t xml:space="preserve">Note: exact method to perform the monitoring metric calculation is up to implementation. </w:t>
            </w:r>
          </w:p>
          <w:p w14:paraId="58D23449" w14:textId="77777777" w:rsidR="00E00D4C" w:rsidRPr="003A5A44" w:rsidRDefault="00E00D4C" w:rsidP="00E00D4C">
            <w:pPr>
              <w:rPr>
                <w:rFonts w:eastAsia="DengXian"/>
                <w:lang w:eastAsia="zh-CN"/>
              </w:rPr>
            </w:pPr>
            <w:r w:rsidRPr="003A5A44">
              <w:rPr>
                <w:rFonts w:eastAsia="DengXian" w:hint="eastAsia"/>
                <w:lang w:eastAsia="zh-CN"/>
              </w:rPr>
              <w:t>Note: Other options are not precluded.</w:t>
            </w:r>
          </w:p>
          <w:p w14:paraId="15213C2B" w14:textId="77777777" w:rsidR="00E00D4C" w:rsidRDefault="00E00D4C" w:rsidP="00A8289B"/>
          <w:p w14:paraId="46E97738" w14:textId="470D31D1" w:rsidR="00E2207E" w:rsidRDefault="00E2207E" w:rsidP="00A8289B">
            <w:r w:rsidRPr="00E2207E">
              <w:rPr>
                <w:rFonts w:eastAsia="Malgun Gothic"/>
                <w:lang w:eastAsia="ko-KR"/>
              </w:rPr>
              <w:t>RAN1 #11</w:t>
            </w:r>
            <w:r>
              <w:rPr>
                <w:rFonts w:eastAsia="Malgun Gothic" w:hint="eastAsia"/>
                <w:lang w:eastAsia="ko-KR"/>
              </w:rPr>
              <w:t>9</w:t>
            </w:r>
          </w:p>
          <w:p w14:paraId="3D3B16A2" w14:textId="6CEEAD1C" w:rsidR="00E00D4C" w:rsidRPr="00E2207E" w:rsidRDefault="00E00D4C" w:rsidP="00E00D4C">
            <w:pPr>
              <w:rPr>
                <w:rFonts w:eastAsia="Malgun Gothic"/>
                <w:highlight w:val="green"/>
                <w:lang w:eastAsia="ko-KR"/>
              </w:rPr>
            </w:pPr>
            <w:r w:rsidRPr="0031068B">
              <w:rPr>
                <w:rFonts w:eastAsia="DengXian" w:hint="eastAsia"/>
                <w:highlight w:val="green"/>
                <w:lang w:eastAsia="zh-CN"/>
              </w:rPr>
              <w:t>Agreement</w:t>
            </w:r>
            <w:r w:rsidR="00E2207E">
              <w:rPr>
                <w:rFonts w:eastAsia="Malgun Gothic" w:hint="eastAsia"/>
                <w:highlight w:val="green"/>
                <w:lang w:eastAsia="ko-KR"/>
              </w:rPr>
              <w:t xml:space="preserve"> </w:t>
            </w:r>
          </w:p>
          <w:p w14:paraId="1EE007B1" w14:textId="77777777" w:rsidR="00E00D4C" w:rsidRDefault="00E00D4C" w:rsidP="00E00D4C">
            <w:r>
              <w:t xml:space="preserve">For model performance monitoring of AI/ML positioning Case 1, support at least: </w:t>
            </w:r>
          </w:p>
          <w:p w14:paraId="1393C5AE" w14:textId="77777777" w:rsidR="00E00D4C" w:rsidRDefault="00E00D4C" w:rsidP="00E00D4C">
            <w:pPr>
              <w:widowControl w:val="0"/>
              <w:numPr>
                <w:ilvl w:val="0"/>
                <w:numId w:val="48"/>
              </w:numPr>
              <w:tabs>
                <w:tab w:val="clear" w:pos="-360"/>
                <w:tab w:val="left" w:pos="0"/>
              </w:tabs>
              <w:suppressAutoHyphens/>
              <w:spacing w:after="80"/>
              <w:ind w:left="720"/>
            </w:pPr>
            <w:r>
              <w:t xml:space="preserve">Option A. The target UE side performs monitoring metric calculation. </w:t>
            </w:r>
          </w:p>
          <w:p w14:paraId="2713566A" w14:textId="77777777" w:rsidR="00E00D4C" w:rsidRDefault="00E00D4C" w:rsidP="00E00D4C">
            <w:pPr>
              <w:widowControl w:val="0"/>
              <w:numPr>
                <w:ilvl w:val="1"/>
                <w:numId w:val="48"/>
              </w:numPr>
              <w:tabs>
                <w:tab w:val="clear" w:pos="-360"/>
                <w:tab w:val="left" w:pos="0"/>
              </w:tabs>
              <w:suppressAutoHyphens/>
              <w:spacing w:after="80"/>
              <w:ind w:left="1440"/>
            </w:pPr>
            <w:r>
              <w:t xml:space="preserve">The target UE </w:t>
            </w:r>
            <w:r>
              <w:rPr>
                <w:rFonts w:eastAsia="DengXian" w:hint="eastAsia"/>
                <w:lang w:eastAsia="zh-CN"/>
              </w:rPr>
              <w:t>may</w:t>
            </w:r>
            <w:r>
              <w:t xml:space="preserve"> signal the monitoring outcome to the LMF. </w:t>
            </w:r>
          </w:p>
          <w:p w14:paraId="2BE6EECF" w14:textId="77777777" w:rsidR="00E00D4C" w:rsidRDefault="00E00D4C" w:rsidP="00E00D4C">
            <w:pPr>
              <w:widowControl w:val="0"/>
              <w:numPr>
                <w:ilvl w:val="1"/>
                <w:numId w:val="48"/>
              </w:numPr>
              <w:tabs>
                <w:tab w:val="clear" w:pos="-360"/>
                <w:tab w:val="left" w:pos="0"/>
              </w:tabs>
              <w:suppressAutoHyphens/>
              <w:spacing w:after="80"/>
              <w:ind w:left="1440"/>
            </w:pPr>
            <w:r>
              <w:t>FFS: content of monitoring outcome</w:t>
            </w:r>
          </w:p>
          <w:p w14:paraId="55644DEB" w14:textId="77777777" w:rsidR="00E00D4C" w:rsidRDefault="00E00D4C" w:rsidP="00E00D4C">
            <w:pPr>
              <w:widowControl w:val="0"/>
              <w:numPr>
                <w:ilvl w:val="0"/>
                <w:numId w:val="48"/>
              </w:numPr>
              <w:tabs>
                <w:tab w:val="clear" w:pos="-360"/>
                <w:tab w:val="left" w:pos="0"/>
              </w:tabs>
              <w:suppressAutoHyphens/>
              <w:spacing w:after="80"/>
              <w:ind w:left="720"/>
            </w:pPr>
            <w:r>
              <w:t>FFS: Option B</w:t>
            </w:r>
          </w:p>
          <w:p w14:paraId="40C0B530" w14:textId="77777777" w:rsidR="00E00D4C" w:rsidRPr="00E00D4C" w:rsidRDefault="00E00D4C" w:rsidP="00A8289B"/>
        </w:tc>
      </w:tr>
    </w:tbl>
    <w:p w14:paraId="4043AFCE" w14:textId="77777777" w:rsidR="00E00D4C" w:rsidRDefault="00E00D4C" w:rsidP="00A8289B">
      <w:pPr>
        <w:rPr>
          <w:lang w:val="en-US"/>
        </w:rPr>
      </w:pPr>
    </w:p>
    <w:p w14:paraId="5BCBDDA0" w14:textId="4D66F680" w:rsidR="00E00D4C" w:rsidRDefault="000F58D3" w:rsidP="00A8289B">
      <w:pPr>
        <w:rPr>
          <w:lang w:val="en-US"/>
        </w:rPr>
      </w:pPr>
      <w:r>
        <w:rPr>
          <w:lang w:val="en-US"/>
        </w:rPr>
        <w:t>In Case 1, the m</w:t>
      </w:r>
      <w:r w:rsidR="00FC5C27">
        <w:rPr>
          <w:lang w:val="en-US"/>
        </w:rPr>
        <w:t>odel performance monitoring</w:t>
      </w:r>
      <w:r>
        <w:rPr>
          <w:lang w:val="en-US"/>
        </w:rPr>
        <w:t xml:space="preserve"> is expected to run on the UE, and a signal may be sent from the UE to LMF.</w:t>
      </w:r>
      <w:r w:rsidR="00FC5C27">
        <w:rPr>
          <w:lang w:val="en-US"/>
        </w:rPr>
        <w:t xml:space="preserve"> </w:t>
      </w:r>
      <w:r w:rsidR="00E00D4C">
        <w:rPr>
          <w:lang w:val="en-US"/>
        </w:rPr>
        <w:t>In Option A-3, the R</w:t>
      </w:r>
      <w:r w:rsidR="005F64EF">
        <w:rPr>
          <w:rFonts w:hint="eastAsia"/>
          <w:lang w:val="en-US" w:eastAsia="ko-KR"/>
        </w:rPr>
        <w:t>el-</w:t>
      </w:r>
      <w:r w:rsidR="00E00D4C">
        <w:rPr>
          <w:lang w:val="en-US"/>
        </w:rPr>
        <w:t>18 assistance data is sent from LMF to the target UE for PRU measurement.</w:t>
      </w:r>
      <w:r w:rsidRPr="000F58D3">
        <w:rPr>
          <w:lang w:val="en-US"/>
        </w:rPr>
        <w:t xml:space="preserve"> PRU may be a reference UE strategically positioned at a fixed, known location to the LMF.</w:t>
      </w:r>
      <w:r>
        <w:rPr>
          <w:lang w:val="en-US"/>
        </w:rPr>
        <w:t xml:space="preserve"> </w:t>
      </w:r>
      <w:r w:rsidR="00CF7FB3">
        <w:rPr>
          <w:lang w:val="en-US"/>
        </w:rPr>
        <w:t xml:space="preserve">For instance, </w:t>
      </w:r>
      <w:r w:rsidR="005F64EF">
        <w:rPr>
          <w:rFonts w:hint="eastAsia"/>
          <w:lang w:val="en-US" w:eastAsia="ko-KR"/>
        </w:rPr>
        <w:t xml:space="preserve">PRU </w:t>
      </w:r>
      <w:r w:rsidR="005F64EF">
        <w:rPr>
          <w:lang w:val="en-US" w:eastAsia="ko-KR"/>
        </w:rPr>
        <w:t>can be seen</w:t>
      </w:r>
      <w:r w:rsidR="005F64EF">
        <w:rPr>
          <w:rFonts w:hint="eastAsia"/>
          <w:lang w:val="en-US" w:eastAsia="ko-KR"/>
        </w:rPr>
        <w:t xml:space="preserve"> a device with a known </w:t>
      </w:r>
      <w:r w:rsidR="005F64EF">
        <w:rPr>
          <w:lang w:val="en-US" w:eastAsia="ko-KR"/>
        </w:rPr>
        <w:t>location</w:t>
      </w:r>
      <w:r w:rsidR="005F64EF">
        <w:rPr>
          <w:rFonts w:hint="eastAsia"/>
          <w:lang w:val="en-US" w:eastAsia="ko-KR"/>
        </w:rPr>
        <w:t xml:space="preserve"> that assists in determining</w:t>
      </w:r>
      <w:r w:rsidR="005F64EF">
        <w:rPr>
          <w:lang w:val="en-US" w:eastAsia="ko-KR"/>
        </w:rPr>
        <w:t xml:space="preserve"> the location of a UE. Since the precise location of the PRU is assumed to be known, the PRU measurements may require a high precision</w:t>
      </w:r>
      <w:r w:rsidR="00FC5C27">
        <w:rPr>
          <w:lang w:val="en-US" w:eastAsia="ko-KR"/>
        </w:rPr>
        <w:t xml:space="preserve">. </w:t>
      </w:r>
      <w:r w:rsidR="00CF7FB3">
        <w:rPr>
          <w:lang w:val="en-US" w:eastAsia="ko-KR"/>
        </w:rPr>
        <w:t xml:space="preserve">To enhance the positioning accuracy, </w:t>
      </w:r>
      <w:r w:rsidR="00E00D4C">
        <w:rPr>
          <w:lang w:val="en-US"/>
        </w:rPr>
        <w:t>the PRU measurement may need to have a separate accuracy requirement</w:t>
      </w:r>
      <w:r w:rsidR="00FC5C27">
        <w:rPr>
          <w:lang w:val="en-US"/>
        </w:rPr>
        <w:t xml:space="preserve"> that is stricter than the requirement applied to a regular UE. Thus, RAN4 should study the necessity of the requirements for the PRU measurements</w:t>
      </w:r>
      <w:r w:rsidR="00CF7FB3">
        <w:rPr>
          <w:lang w:val="en-US"/>
        </w:rPr>
        <w:t xml:space="preserve"> in AIML positioning.</w:t>
      </w:r>
    </w:p>
    <w:p w14:paraId="44588768" w14:textId="020B5F4D" w:rsidR="00E00D4C" w:rsidRDefault="00690333">
      <w:pPr>
        <w:pStyle w:val="RAN4proposal"/>
      </w:pPr>
      <w:r>
        <w:lastRenderedPageBreak/>
        <w:t xml:space="preserve">Until performance monitoring aspects are agreed in RAN1, </w:t>
      </w:r>
      <w:r w:rsidR="00E00D4C">
        <w:t xml:space="preserve">RAN4 </w:t>
      </w:r>
      <w:r>
        <w:t xml:space="preserve">will wait to discuss </w:t>
      </w:r>
      <w:r w:rsidR="00E00D4C">
        <w:t>the necessity of</w:t>
      </w:r>
      <w:r w:rsidR="00F653C7">
        <w:t xml:space="preserve"> UE /</w:t>
      </w:r>
      <w:r w:rsidR="00E00D4C">
        <w:t xml:space="preserve"> </w:t>
      </w:r>
      <w:r w:rsidR="00DA79C8">
        <w:t xml:space="preserve">PRU </w:t>
      </w:r>
      <w:r w:rsidR="00E00D4C">
        <w:t>requirements for performance monitoring</w:t>
      </w:r>
      <w:r w:rsidR="00F653C7">
        <w:t>.</w:t>
      </w:r>
    </w:p>
    <w:p w14:paraId="05AE4F7B" w14:textId="77777777" w:rsidR="00E00D4C" w:rsidRPr="00690333" w:rsidRDefault="00E00D4C" w:rsidP="00A8289B"/>
    <w:p w14:paraId="71F9768F" w14:textId="6B90723D" w:rsidR="00A8289B" w:rsidRPr="00A8289B" w:rsidRDefault="00A8289B" w:rsidP="00A8289B">
      <w:pPr>
        <w:pStyle w:val="RAN4H2"/>
        <w:rPr>
          <w:lang w:val="en-US"/>
        </w:rPr>
      </w:pPr>
      <w:r w:rsidRPr="00A8289B">
        <w:rPr>
          <w:lang w:val="en-US"/>
        </w:rPr>
        <w:t>Requirements for Case 2a</w:t>
      </w:r>
      <w:r w:rsidR="002C5571">
        <w:rPr>
          <w:lang w:val="en-US"/>
        </w:rPr>
        <w:t>/2b</w:t>
      </w:r>
    </w:p>
    <w:p w14:paraId="0A463F31" w14:textId="1165D4B9" w:rsidR="00A8289B" w:rsidRPr="00A8289B" w:rsidRDefault="00A8289B" w:rsidP="00A8289B">
      <w:pPr>
        <w:pStyle w:val="RAN4H3"/>
        <w:rPr>
          <w:lang w:val="en-US"/>
        </w:rPr>
      </w:pPr>
      <w:r w:rsidRPr="00A8289B">
        <w:rPr>
          <w:lang w:val="en-US"/>
        </w:rPr>
        <w:t>Requirements for Intermediate results</w:t>
      </w:r>
      <w:r w:rsidR="003D4FCF">
        <w:rPr>
          <w:lang w:val="en-US"/>
        </w:rPr>
        <w:t xml:space="preserve"> in Case 2a</w:t>
      </w:r>
    </w:p>
    <w:p w14:paraId="575F8E68" w14:textId="77777777" w:rsidR="00A8289B" w:rsidRPr="00A8289B" w:rsidRDefault="00A8289B" w:rsidP="00A8289B">
      <w:pPr>
        <w:spacing w:after="180" w:line="240" w:lineRule="exact"/>
        <w:rPr>
          <w:rFonts w:eastAsia="DengXian"/>
          <w:bCs/>
          <w:iCs/>
          <w:szCs w:val="20"/>
        </w:rPr>
      </w:pPr>
      <w:r w:rsidRPr="00A8289B">
        <w:rPr>
          <w:rFonts w:eastAsia="DengXian" w:cs="Times New Roman"/>
          <w:bCs/>
          <w:iCs/>
          <w:szCs w:val="20"/>
          <w:lang w:val="en-US" w:eastAsia="zh-CN"/>
        </w:rPr>
        <w:t xml:space="preserve">In </w:t>
      </w:r>
      <w:r w:rsidRPr="00A8289B">
        <w:rPr>
          <w:rFonts w:eastAsia="DengXian" w:cs="Times New Roman" w:hint="eastAsia"/>
          <w:bCs/>
          <w:iCs/>
          <w:szCs w:val="20"/>
          <w:lang w:val="en-US" w:eastAsia="zh-CN"/>
        </w:rPr>
        <w:t>Case 2a, LOS/NLOS indicator</w:t>
      </w:r>
      <w:r w:rsidRPr="00A8289B">
        <w:rPr>
          <w:rFonts w:eastAsia="DengXian" w:cs="Times New Roman"/>
          <w:bCs/>
          <w:iCs/>
          <w:szCs w:val="20"/>
          <w:lang w:val="en-US" w:eastAsia="zh-CN"/>
        </w:rPr>
        <w:t xml:space="preserve"> can be</w:t>
      </w:r>
      <w:r w:rsidRPr="00A8289B">
        <w:rPr>
          <w:rFonts w:eastAsia="DengXian" w:cs="Times New Roman" w:hint="eastAsia"/>
          <w:bCs/>
          <w:iCs/>
          <w:szCs w:val="20"/>
          <w:lang w:val="en-US" w:eastAsia="zh-CN"/>
        </w:rPr>
        <w:t xml:space="preserve"> supported for reporting. </w:t>
      </w:r>
      <w:r w:rsidRPr="00A8289B">
        <w:rPr>
          <w:rFonts w:eastAsia="DengXian" w:cs="Times New Roman"/>
          <w:bCs/>
          <w:iCs/>
          <w:szCs w:val="20"/>
          <w:lang w:val="en-US" w:eastAsia="zh-CN"/>
        </w:rPr>
        <w:t xml:space="preserve">The reported value of </w:t>
      </w:r>
      <w:proofErr w:type="spellStart"/>
      <w:r w:rsidRPr="00A8289B">
        <w:rPr>
          <w:rFonts w:eastAsia="DengXian" w:cs="Times New Roman"/>
          <w:bCs/>
          <w:iCs/>
          <w:szCs w:val="20"/>
          <w:lang w:val="en-US" w:eastAsia="zh-CN"/>
        </w:rPr>
        <w:t>LoS</w:t>
      </w:r>
      <w:proofErr w:type="spellEnd"/>
      <w:r w:rsidRPr="00A8289B">
        <w:rPr>
          <w:rFonts w:eastAsia="DengXian" w:cs="Times New Roman"/>
          <w:bCs/>
          <w:iCs/>
          <w:szCs w:val="20"/>
          <w:lang w:val="en-US" w:eastAsia="zh-CN"/>
        </w:rPr>
        <w:t>/</w:t>
      </w:r>
      <w:proofErr w:type="spellStart"/>
      <w:r w:rsidRPr="00A8289B">
        <w:rPr>
          <w:rFonts w:eastAsia="DengXian" w:cs="Times New Roman"/>
          <w:bCs/>
          <w:iCs/>
          <w:szCs w:val="20"/>
          <w:lang w:val="en-US" w:eastAsia="zh-CN"/>
        </w:rPr>
        <w:t>NLoS</w:t>
      </w:r>
      <w:proofErr w:type="spellEnd"/>
      <w:r w:rsidRPr="00A8289B">
        <w:rPr>
          <w:rFonts w:eastAsia="DengXian" w:cs="Times New Roman"/>
          <w:bCs/>
          <w:iCs/>
          <w:szCs w:val="20"/>
          <w:lang w:val="en-US" w:eastAsia="zh-CN"/>
        </w:rPr>
        <w:t xml:space="preserve"> </w:t>
      </w:r>
      <w:r w:rsidRPr="00A8289B">
        <w:rPr>
          <w:rFonts w:eastAsia="DengXian" w:cs="Times New Roman" w:hint="eastAsia"/>
          <w:bCs/>
          <w:iCs/>
          <w:szCs w:val="20"/>
          <w:lang w:val="en-US" w:eastAsia="zh-CN"/>
        </w:rPr>
        <w:t xml:space="preserve">indicator </w:t>
      </w:r>
      <w:r w:rsidRPr="00A8289B">
        <w:rPr>
          <w:rFonts w:eastAsia="DengXian" w:cs="Times New Roman"/>
          <w:bCs/>
          <w:iCs/>
          <w:szCs w:val="20"/>
          <w:lang w:val="en-US" w:eastAsia="zh-CN"/>
        </w:rPr>
        <w:t xml:space="preserve">is </w:t>
      </w:r>
      <w:r w:rsidRPr="00A8289B">
        <w:rPr>
          <w:rFonts w:eastAsia="DengXian" w:cs="Times New Roman" w:hint="eastAsia"/>
          <w:bCs/>
          <w:iCs/>
          <w:szCs w:val="20"/>
          <w:lang w:val="en-US" w:eastAsia="zh-CN"/>
        </w:rPr>
        <w:t xml:space="preserve">the input </w:t>
      </w:r>
      <w:r w:rsidRPr="00A8289B">
        <w:rPr>
          <w:rFonts w:eastAsia="DengXian" w:cs="Times New Roman"/>
          <w:bCs/>
          <w:iCs/>
          <w:szCs w:val="20"/>
          <w:lang w:val="en-US" w:eastAsia="zh-CN"/>
        </w:rPr>
        <w:t xml:space="preserve">to the </w:t>
      </w:r>
      <w:r w:rsidRPr="00A8289B">
        <w:rPr>
          <w:rFonts w:eastAsia="DengXian" w:cs="Times New Roman" w:hint="eastAsia"/>
          <w:bCs/>
          <w:iCs/>
          <w:szCs w:val="20"/>
          <w:lang w:val="en-US" w:eastAsia="zh-CN"/>
        </w:rPr>
        <w:t>LMF</w:t>
      </w:r>
      <w:r w:rsidRPr="00A8289B">
        <w:rPr>
          <w:rFonts w:eastAsia="DengXian" w:cs="Times New Roman"/>
          <w:bCs/>
          <w:iCs/>
          <w:szCs w:val="20"/>
          <w:lang w:val="en-US" w:eastAsia="zh-CN"/>
        </w:rPr>
        <w:t xml:space="preserve">. Therefore, the accuracy of </w:t>
      </w:r>
      <w:proofErr w:type="spellStart"/>
      <w:r w:rsidRPr="00A8289B">
        <w:rPr>
          <w:rFonts w:eastAsia="DengXian" w:cs="Times New Roman"/>
          <w:bCs/>
          <w:iCs/>
          <w:szCs w:val="20"/>
          <w:lang w:val="en-US" w:eastAsia="zh-CN"/>
        </w:rPr>
        <w:t>LoS</w:t>
      </w:r>
      <w:proofErr w:type="spellEnd"/>
      <w:r w:rsidRPr="00A8289B">
        <w:rPr>
          <w:rFonts w:eastAsia="DengXian" w:cs="Times New Roman"/>
          <w:bCs/>
          <w:iCs/>
          <w:szCs w:val="20"/>
          <w:lang w:val="en-US" w:eastAsia="zh-CN"/>
        </w:rPr>
        <w:t>/</w:t>
      </w:r>
      <w:proofErr w:type="spellStart"/>
      <w:r w:rsidRPr="00A8289B">
        <w:rPr>
          <w:rFonts w:eastAsia="DengXian" w:cs="Times New Roman"/>
          <w:bCs/>
          <w:iCs/>
          <w:szCs w:val="20"/>
          <w:lang w:val="en-US" w:eastAsia="zh-CN"/>
        </w:rPr>
        <w:t>NLoS</w:t>
      </w:r>
      <w:proofErr w:type="spellEnd"/>
      <w:r w:rsidRPr="00A8289B">
        <w:rPr>
          <w:rFonts w:eastAsia="DengXian" w:cs="Times New Roman"/>
          <w:bCs/>
          <w:iCs/>
          <w:szCs w:val="20"/>
          <w:lang w:val="en-US" w:eastAsia="zh-CN"/>
        </w:rPr>
        <w:t xml:space="preserve"> indicator can affect the positioning performance. RAN4 should discuss any potential impact of the accuracy requirements of </w:t>
      </w:r>
      <w:proofErr w:type="spellStart"/>
      <w:r w:rsidRPr="00A8289B">
        <w:rPr>
          <w:rFonts w:eastAsia="DengXian" w:cs="Times New Roman"/>
          <w:bCs/>
          <w:iCs/>
          <w:szCs w:val="20"/>
          <w:lang w:val="en-US" w:eastAsia="zh-CN"/>
        </w:rPr>
        <w:t>LoS</w:t>
      </w:r>
      <w:proofErr w:type="spellEnd"/>
      <w:r w:rsidRPr="00A8289B">
        <w:rPr>
          <w:rFonts w:eastAsia="DengXian" w:cs="Times New Roman"/>
          <w:bCs/>
          <w:iCs/>
          <w:szCs w:val="20"/>
          <w:lang w:val="en-US" w:eastAsia="zh-CN"/>
        </w:rPr>
        <w:t>/</w:t>
      </w:r>
      <w:proofErr w:type="spellStart"/>
      <w:r w:rsidRPr="00A8289B">
        <w:rPr>
          <w:rFonts w:eastAsia="DengXian" w:cs="Times New Roman"/>
          <w:bCs/>
          <w:iCs/>
          <w:szCs w:val="20"/>
          <w:lang w:val="en-US" w:eastAsia="zh-CN"/>
        </w:rPr>
        <w:t>NLoS</w:t>
      </w:r>
      <w:proofErr w:type="spellEnd"/>
      <w:r w:rsidRPr="00A8289B">
        <w:rPr>
          <w:rFonts w:eastAsia="DengXian" w:cs="Times New Roman"/>
          <w:bCs/>
          <w:iCs/>
          <w:szCs w:val="20"/>
          <w:lang w:val="en-US" w:eastAsia="zh-CN"/>
        </w:rPr>
        <w:t xml:space="preserve"> indicator. </w:t>
      </w:r>
    </w:p>
    <w:p w14:paraId="07E71476" w14:textId="77777777" w:rsidR="00A8289B" w:rsidRPr="00A8289B" w:rsidRDefault="00A8289B" w:rsidP="00A8289B">
      <w:pPr>
        <w:pStyle w:val="RAN4proposal"/>
      </w:pPr>
      <w:r w:rsidRPr="00A8289B">
        <w:t xml:space="preserve">RAN4 can </w:t>
      </w:r>
      <w:r w:rsidRPr="00A8289B">
        <w:rPr>
          <w:rFonts w:eastAsia="DengXian" w:cs="Times New Roman"/>
          <w:bCs/>
          <w:iCs w:val="0"/>
          <w:szCs w:val="20"/>
          <w:lang w:val="en-US" w:eastAsia="zh-CN"/>
        </w:rPr>
        <w:t xml:space="preserve">discuss whether/how to define the requirements on </w:t>
      </w:r>
      <w:proofErr w:type="spellStart"/>
      <w:r w:rsidRPr="00A8289B">
        <w:rPr>
          <w:rFonts w:eastAsia="DengXian" w:cs="Times New Roman"/>
          <w:bCs/>
          <w:iCs w:val="0"/>
          <w:szCs w:val="20"/>
          <w:lang w:val="en-US" w:eastAsia="zh-CN"/>
        </w:rPr>
        <w:t>LoS</w:t>
      </w:r>
      <w:proofErr w:type="spellEnd"/>
      <w:r w:rsidRPr="00A8289B">
        <w:rPr>
          <w:rFonts w:eastAsia="DengXian" w:cs="Times New Roman"/>
          <w:bCs/>
          <w:iCs w:val="0"/>
          <w:szCs w:val="20"/>
          <w:lang w:val="en-US" w:eastAsia="zh-CN"/>
        </w:rPr>
        <w:t>/</w:t>
      </w:r>
      <w:proofErr w:type="spellStart"/>
      <w:r w:rsidRPr="00A8289B">
        <w:rPr>
          <w:rFonts w:eastAsia="DengXian" w:cs="Times New Roman"/>
          <w:bCs/>
          <w:iCs w:val="0"/>
          <w:szCs w:val="20"/>
          <w:lang w:val="en-US" w:eastAsia="zh-CN"/>
        </w:rPr>
        <w:t>NLoS</w:t>
      </w:r>
      <w:proofErr w:type="spellEnd"/>
      <w:r w:rsidRPr="00A8289B">
        <w:rPr>
          <w:rFonts w:eastAsia="DengXian" w:cs="Times New Roman"/>
          <w:bCs/>
          <w:iCs w:val="0"/>
          <w:szCs w:val="20"/>
          <w:lang w:val="en-US" w:eastAsia="zh-CN"/>
        </w:rPr>
        <w:t>.</w:t>
      </w:r>
      <w:r w:rsidRPr="00A8289B">
        <w:t xml:space="preserve"> </w:t>
      </w:r>
    </w:p>
    <w:p w14:paraId="733FBFCF" w14:textId="77777777" w:rsidR="0004686B" w:rsidRPr="00A8289B" w:rsidRDefault="0004686B" w:rsidP="0004686B">
      <w:pPr>
        <w:rPr>
          <w:lang w:val="en-US"/>
        </w:rPr>
      </w:pPr>
    </w:p>
    <w:p w14:paraId="13EB1230" w14:textId="70BC4D71" w:rsidR="00932A86" w:rsidRPr="00932A86" w:rsidRDefault="00932A86" w:rsidP="002C5571">
      <w:pPr>
        <w:pStyle w:val="RAN4H3"/>
        <w:rPr>
          <w:lang w:val="en-US"/>
        </w:rPr>
      </w:pPr>
      <w:r w:rsidRPr="00932A86">
        <w:rPr>
          <w:lang w:val="en-US"/>
        </w:rPr>
        <w:t>Requirements for</w:t>
      </w:r>
      <w:r w:rsidR="002C5571">
        <w:rPr>
          <w:lang w:val="en-US"/>
        </w:rPr>
        <w:t xml:space="preserve"> timing information in</w:t>
      </w:r>
      <w:r w:rsidRPr="00932A86">
        <w:rPr>
          <w:lang w:val="en-US"/>
        </w:rPr>
        <w:t xml:space="preserve"> Case 2b</w:t>
      </w:r>
    </w:p>
    <w:p w14:paraId="3C257C53" w14:textId="04E49102" w:rsidR="00932A86" w:rsidRPr="00932A86" w:rsidRDefault="00932A86" w:rsidP="00932A86">
      <w:pPr>
        <w:rPr>
          <w:rFonts w:eastAsiaTheme="minorHAnsi"/>
          <w:lang w:val="en-US"/>
        </w:rPr>
      </w:pPr>
      <w:r w:rsidRPr="00932A86">
        <w:rPr>
          <w:rFonts w:eastAsiaTheme="minorHAnsi"/>
          <w:lang w:val="en-US"/>
        </w:rPr>
        <w:t>UE-assisted/LMF-based positioning with LMF-side model is assumed in Case 2b. RAN1 has an agreement on AI/ML based positioning in case 2b to define the supported types of time domain channel measurements, i.e., (a) timing information and (b) paired timing information and power information. Such measurements are supported for UE reporting to LMF.</w:t>
      </w:r>
      <w:r w:rsidR="00D173C0">
        <w:rPr>
          <w:rFonts w:eastAsiaTheme="minorHAnsi"/>
          <w:lang w:val="en-US"/>
        </w:rPr>
        <w:t xml:space="preserve"> T</w:t>
      </w:r>
      <w:r w:rsidR="004B24E9">
        <w:rPr>
          <w:rFonts w:eastAsiaTheme="minorHAnsi"/>
          <w:lang w:val="en-US"/>
        </w:rPr>
        <w:t>he positioning</w:t>
      </w:r>
      <w:r w:rsidR="00D173C0">
        <w:rPr>
          <w:rFonts w:eastAsiaTheme="minorHAnsi"/>
          <w:lang w:val="en-US"/>
        </w:rPr>
        <w:t xml:space="preserve"> can use </w:t>
      </w:r>
      <w:r w:rsidR="004B24E9" w:rsidRPr="00A8289B">
        <w:rPr>
          <w:rStyle w:val="cf01"/>
          <w:rFonts w:ascii="Times New Roman" w:hAnsi="Times New Roman" w:cs="Times New Roman"/>
          <w:sz w:val="20"/>
          <w:szCs w:val="20"/>
        </w:rPr>
        <w:t xml:space="preserve">RSTD, RTOA, </w:t>
      </w:r>
      <w:r w:rsidR="00D173C0">
        <w:rPr>
          <w:rStyle w:val="cf01"/>
          <w:rFonts w:ascii="Times New Roman" w:hAnsi="Times New Roman" w:cs="Times New Roman"/>
          <w:sz w:val="20"/>
          <w:szCs w:val="20"/>
        </w:rPr>
        <w:t xml:space="preserve">or </w:t>
      </w:r>
      <w:r w:rsidR="004B24E9" w:rsidRPr="00A8289B">
        <w:rPr>
          <w:rStyle w:val="cf01"/>
          <w:rFonts w:ascii="Times New Roman" w:hAnsi="Times New Roman" w:cs="Times New Roman"/>
          <w:sz w:val="20"/>
          <w:szCs w:val="20"/>
        </w:rPr>
        <w:t>UE/</w:t>
      </w:r>
      <w:proofErr w:type="spellStart"/>
      <w:r w:rsidR="004B24E9" w:rsidRPr="00A8289B">
        <w:rPr>
          <w:rStyle w:val="cf01"/>
          <w:rFonts w:ascii="Times New Roman" w:hAnsi="Times New Roman" w:cs="Times New Roman"/>
          <w:sz w:val="20"/>
          <w:szCs w:val="20"/>
        </w:rPr>
        <w:t>gNB</w:t>
      </w:r>
      <w:proofErr w:type="spellEnd"/>
      <w:r w:rsidR="004B24E9" w:rsidRPr="00A8289B">
        <w:rPr>
          <w:rStyle w:val="cf01"/>
          <w:rFonts w:ascii="Times New Roman" w:hAnsi="Times New Roman" w:cs="Times New Roman"/>
          <w:sz w:val="20"/>
          <w:szCs w:val="20"/>
        </w:rPr>
        <w:t xml:space="preserve"> Rx-Tx time difference</w:t>
      </w:r>
      <w:r w:rsidR="00D173C0">
        <w:rPr>
          <w:rStyle w:val="cf01"/>
          <w:rFonts w:ascii="Times New Roman" w:hAnsi="Times New Roman" w:cs="Times New Roman"/>
          <w:sz w:val="20"/>
          <w:szCs w:val="20"/>
        </w:rPr>
        <w:t>. When t</w:t>
      </w:r>
      <w:r w:rsidR="004B24E9" w:rsidRPr="004B24E9">
        <w:rPr>
          <w:rStyle w:val="cf01"/>
          <w:rFonts w:ascii="Times New Roman" w:hAnsi="Times New Roman" w:cs="Times New Roman"/>
          <w:sz w:val="20"/>
          <w:szCs w:val="20"/>
        </w:rPr>
        <w:t>he UE</w:t>
      </w:r>
      <w:r w:rsidR="00D173C0">
        <w:rPr>
          <w:rStyle w:val="cf01"/>
          <w:rFonts w:ascii="Times New Roman" w:hAnsi="Times New Roman" w:cs="Times New Roman"/>
          <w:sz w:val="20"/>
          <w:szCs w:val="20"/>
        </w:rPr>
        <w:t xml:space="preserve"> reports </w:t>
      </w:r>
      <w:r w:rsidR="004B24E9" w:rsidRPr="004B24E9">
        <w:rPr>
          <w:rStyle w:val="cf01"/>
          <w:rFonts w:ascii="Times New Roman" w:hAnsi="Times New Roman" w:cs="Times New Roman"/>
          <w:sz w:val="20"/>
          <w:szCs w:val="20"/>
        </w:rPr>
        <w:t xml:space="preserve">Rx-Tx time difference measurements </w:t>
      </w:r>
      <w:r w:rsidR="00D173C0">
        <w:rPr>
          <w:rStyle w:val="cf01"/>
          <w:rFonts w:ascii="Times New Roman" w:hAnsi="Times New Roman" w:cs="Times New Roman"/>
          <w:sz w:val="20"/>
          <w:szCs w:val="20"/>
        </w:rPr>
        <w:t>with its</w:t>
      </w:r>
      <w:r w:rsidR="004B24E9">
        <w:rPr>
          <w:rStyle w:val="cf01"/>
          <w:rFonts w:ascii="Times New Roman" w:hAnsi="Times New Roman" w:cs="Times New Roman"/>
          <w:sz w:val="20"/>
          <w:szCs w:val="20"/>
        </w:rPr>
        <w:t xml:space="preserve"> </w:t>
      </w:r>
      <w:r w:rsidR="004B24E9" w:rsidRPr="004B24E9">
        <w:rPr>
          <w:rStyle w:val="cf01"/>
          <w:rFonts w:ascii="Times New Roman" w:hAnsi="Times New Roman" w:cs="Times New Roman"/>
          <w:sz w:val="20"/>
          <w:szCs w:val="20"/>
        </w:rPr>
        <w:t>determine</w:t>
      </w:r>
      <w:r w:rsidR="00D173C0">
        <w:rPr>
          <w:rStyle w:val="cf01"/>
          <w:rFonts w:ascii="Times New Roman" w:hAnsi="Times New Roman" w:cs="Times New Roman"/>
          <w:sz w:val="20"/>
          <w:szCs w:val="20"/>
        </w:rPr>
        <w:t>d</w:t>
      </w:r>
      <w:r w:rsidR="004B24E9" w:rsidRPr="004B24E9">
        <w:rPr>
          <w:rStyle w:val="cf01"/>
          <w:rFonts w:ascii="Times New Roman" w:hAnsi="Times New Roman" w:cs="Times New Roman"/>
          <w:sz w:val="20"/>
          <w:szCs w:val="20"/>
        </w:rPr>
        <w:t xml:space="preserve"> reporting resolution to the LMF</w:t>
      </w:r>
      <w:r w:rsidR="00D173C0">
        <w:rPr>
          <w:rStyle w:val="cf01"/>
          <w:rFonts w:ascii="Times New Roman" w:hAnsi="Times New Roman" w:cs="Times New Roman"/>
          <w:sz w:val="20"/>
          <w:szCs w:val="20"/>
        </w:rPr>
        <w:t xml:space="preserve">, the </w:t>
      </w:r>
      <w:proofErr w:type="spellStart"/>
      <w:r w:rsidR="00D173C0">
        <w:rPr>
          <w:rStyle w:val="cf01"/>
          <w:rFonts w:ascii="Times New Roman" w:hAnsi="Times New Roman" w:cs="Times New Roman"/>
          <w:sz w:val="20"/>
          <w:szCs w:val="20"/>
        </w:rPr>
        <w:t>gN</w:t>
      </w:r>
      <w:r w:rsidR="00E50A2F">
        <w:rPr>
          <w:rStyle w:val="cf01"/>
          <w:rFonts w:ascii="Times New Roman" w:hAnsi="Times New Roman" w:cs="Times New Roman"/>
          <w:sz w:val="20"/>
          <w:szCs w:val="20"/>
        </w:rPr>
        <w:t>B</w:t>
      </w:r>
      <w:proofErr w:type="spellEnd"/>
      <w:r w:rsidR="00E50A2F">
        <w:rPr>
          <w:rStyle w:val="cf01"/>
          <w:rFonts w:ascii="Times New Roman" w:hAnsi="Times New Roman" w:cs="Times New Roman"/>
          <w:sz w:val="20"/>
          <w:szCs w:val="20"/>
        </w:rPr>
        <w:t xml:space="preserve"> shall have </w:t>
      </w:r>
      <w:r w:rsidR="00D173C0">
        <w:rPr>
          <w:rStyle w:val="cf01"/>
          <w:rFonts w:ascii="Times New Roman" w:hAnsi="Times New Roman" w:cs="Times New Roman"/>
          <w:sz w:val="20"/>
          <w:szCs w:val="20"/>
        </w:rPr>
        <w:t>the corresponding reporting</w:t>
      </w:r>
      <w:r w:rsidR="00E50A2F">
        <w:rPr>
          <w:rStyle w:val="cf01"/>
          <w:rFonts w:ascii="Times New Roman" w:hAnsi="Times New Roman" w:cs="Times New Roman"/>
          <w:sz w:val="20"/>
          <w:szCs w:val="20"/>
        </w:rPr>
        <w:t xml:space="preserve"> to the LMF</w:t>
      </w:r>
      <w:r w:rsidR="004B24E9" w:rsidRPr="004B24E9">
        <w:rPr>
          <w:rStyle w:val="cf01"/>
          <w:rFonts w:ascii="Times New Roman" w:hAnsi="Times New Roman" w:cs="Times New Roman"/>
          <w:sz w:val="20"/>
          <w:szCs w:val="20"/>
        </w:rPr>
        <w:t xml:space="preserve">. </w:t>
      </w:r>
      <w:r w:rsidR="00E50A2F">
        <w:rPr>
          <w:rStyle w:val="cf01"/>
          <w:rFonts w:ascii="Times New Roman" w:hAnsi="Times New Roman" w:cs="Times New Roman"/>
          <w:sz w:val="20"/>
          <w:szCs w:val="20"/>
        </w:rPr>
        <w:t xml:space="preserve">Also, depending on the measurement accuracy, LMF positioning accuracy can be different. </w:t>
      </w:r>
      <w:r w:rsidRPr="00932A86">
        <w:rPr>
          <w:rFonts w:eastAsiaTheme="minorHAnsi"/>
          <w:lang w:val="en-US"/>
        </w:rPr>
        <w:t xml:space="preserve">RAN4 may </w:t>
      </w:r>
      <w:r w:rsidR="00D173C0">
        <w:rPr>
          <w:rFonts w:eastAsiaTheme="minorHAnsi"/>
          <w:lang w:val="en-US"/>
        </w:rPr>
        <w:t>discuss any</w:t>
      </w:r>
      <w:r w:rsidRPr="00932A86">
        <w:rPr>
          <w:rFonts w:eastAsiaTheme="minorHAnsi"/>
          <w:lang w:val="en-US"/>
        </w:rPr>
        <w:t xml:space="preserve"> requirement on </w:t>
      </w:r>
      <w:r w:rsidR="00D173C0">
        <w:rPr>
          <w:rFonts w:eastAsiaTheme="minorHAnsi"/>
          <w:lang w:val="en-US"/>
        </w:rPr>
        <w:t>time-domain channel measurements</w:t>
      </w:r>
      <w:r w:rsidRPr="00932A86">
        <w:rPr>
          <w:rFonts w:eastAsiaTheme="minorHAnsi"/>
          <w:lang w:val="en-US"/>
        </w:rPr>
        <w:t xml:space="preserve">. </w:t>
      </w:r>
    </w:p>
    <w:p w14:paraId="0D25379F" w14:textId="0D655CDE" w:rsidR="003D4FCF" w:rsidRDefault="003D4FCF" w:rsidP="003D4FCF">
      <w:pPr>
        <w:numPr>
          <w:ilvl w:val="0"/>
          <w:numId w:val="3"/>
        </w:numPr>
        <w:spacing w:after="200" w:line="240" w:lineRule="auto"/>
        <w:rPr>
          <w:rFonts w:eastAsiaTheme="minorHAnsi"/>
          <w:b/>
          <w:iCs/>
          <w:szCs w:val="18"/>
          <w:lang w:val="en-US"/>
        </w:rPr>
      </w:pPr>
      <w:r>
        <w:rPr>
          <w:rFonts w:eastAsiaTheme="minorHAnsi"/>
          <w:b/>
          <w:iCs/>
          <w:szCs w:val="18"/>
          <w:lang w:val="en-US"/>
        </w:rPr>
        <w:t xml:space="preserve">RAN4 to discuss whether to reuse the legacy measurement period and accuracy requirements and to define </w:t>
      </w:r>
      <w:r w:rsidRPr="003D4FCF">
        <w:rPr>
          <w:rFonts w:eastAsiaTheme="minorHAnsi"/>
          <w:b/>
          <w:iCs/>
          <w:szCs w:val="18"/>
          <w:lang w:val="en-US"/>
        </w:rPr>
        <w:t>any</w:t>
      </w:r>
      <w:r>
        <w:rPr>
          <w:rFonts w:eastAsiaTheme="minorHAnsi"/>
          <w:b/>
          <w:iCs/>
          <w:szCs w:val="18"/>
          <w:lang w:val="en-US"/>
        </w:rPr>
        <w:t xml:space="preserve"> additional</w:t>
      </w:r>
      <w:r w:rsidRPr="003D4FCF">
        <w:rPr>
          <w:rFonts w:eastAsiaTheme="minorHAnsi"/>
          <w:b/>
          <w:iCs/>
          <w:szCs w:val="18"/>
          <w:lang w:val="en-US"/>
        </w:rPr>
        <w:t xml:space="preserve"> measurement requirement </w:t>
      </w:r>
      <w:r>
        <w:rPr>
          <w:rFonts w:eastAsiaTheme="minorHAnsi"/>
          <w:b/>
          <w:iCs/>
          <w:szCs w:val="18"/>
          <w:lang w:val="en-US"/>
        </w:rPr>
        <w:t>in Case 2b.</w:t>
      </w:r>
    </w:p>
    <w:p w14:paraId="56A8807C" w14:textId="4D211777" w:rsidR="0062637F" w:rsidRDefault="0062637F" w:rsidP="006E3FA5">
      <w:pPr>
        <w:rPr>
          <w:lang w:val="en-US" w:eastAsia="ko-KR"/>
        </w:rPr>
      </w:pPr>
      <w:bookmarkStart w:id="8" w:name="_Toc116995848"/>
    </w:p>
    <w:p w14:paraId="4EEF1FDE" w14:textId="11E4F8D1" w:rsidR="00A8289B" w:rsidRPr="002E15A3" w:rsidRDefault="00A8289B" w:rsidP="00A8289B">
      <w:pPr>
        <w:keepNext/>
        <w:keepLines/>
        <w:numPr>
          <w:ilvl w:val="1"/>
          <w:numId w:val="4"/>
        </w:numPr>
        <w:spacing w:before="180" w:after="180" w:line="240" w:lineRule="auto"/>
        <w:ind w:left="431" w:hanging="431"/>
        <w:outlineLvl w:val="1"/>
        <w:rPr>
          <w:rFonts w:ascii="Arial" w:eastAsia="Times New Roman" w:hAnsi="Arial" w:cs="Times New Roman"/>
          <w:sz w:val="32"/>
          <w:szCs w:val="20"/>
          <w:lang w:val="en-US"/>
        </w:rPr>
      </w:pPr>
      <w:r w:rsidRPr="002E15A3">
        <w:rPr>
          <w:rFonts w:ascii="Arial" w:eastAsia="Times New Roman" w:hAnsi="Arial" w:cs="Times New Roman"/>
          <w:sz w:val="32"/>
          <w:szCs w:val="20"/>
          <w:lang w:val="en-US"/>
        </w:rPr>
        <w:t>Requirements for Case 3a/3b</w:t>
      </w:r>
    </w:p>
    <w:p w14:paraId="2C8D0BF9" w14:textId="3E30756B" w:rsidR="00303168" w:rsidRPr="00303168" w:rsidRDefault="00303168" w:rsidP="00303168">
      <w:pPr>
        <w:pStyle w:val="RAN4H3"/>
        <w:rPr>
          <w:lang w:val="en-US"/>
        </w:rPr>
      </w:pPr>
      <w:r w:rsidRPr="00303168">
        <w:rPr>
          <w:lang w:val="en-US"/>
        </w:rPr>
        <w:t>Report mapping aspects</w:t>
      </w:r>
    </w:p>
    <w:p w14:paraId="3A11184A" w14:textId="77777777" w:rsidR="00303168" w:rsidRDefault="00303168" w:rsidP="00303168">
      <w:pPr>
        <w:pStyle w:val="RAN4Observation"/>
        <w:numPr>
          <w:ilvl w:val="0"/>
          <w:numId w:val="0"/>
        </w:numPr>
        <w:rPr>
          <w:lang w:val="en-US"/>
        </w:rPr>
      </w:pPr>
      <w:r>
        <w:rPr>
          <w:lang w:val="en-US"/>
        </w:rPr>
        <w:t>RAN4#112bis agreed to extend the applicability of existing report mappings for UL-</w:t>
      </w:r>
      <w:proofErr w:type="spellStart"/>
      <w:r>
        <w:rPr>
          <w:lang w:val="en-US"/>
        </w:rPr>
        <w:t>RToA</w:t>
      </w:r>
      <w:proofErr w:type="spellEnd"/>
      <w:r>
        <w:rPr>
          <w:lang w:val="en-US"/>
        </w:rPr>
        <w:t xml:space="preserve"> and UL SRS-RSRPP to report UL measurements for AI/ML based positioning use cases 3a/3b. </w:t>
      </w:r>
    </w:p>
    <w:p w14:paraId="3CDD97A4" w14:textId="77777777" w:rsidR="00303168" w:rsidRDefault="00303168" w:rsidP="00303168">
      <w:pPr>
        <w:pStyle w:val="RAN4Observation"/>
        <w:numPr>
          <w:ilvl w:val="0"/>
          <w:numId w:val="0"/>
        </w:numPr>
        <w:rPr>
          <w:lang w:val="en-US"/>
        </w:rPr>
      </w:pPr>
      <w:r>
        <w:rPr>
          <w:lang w:val="en-US"/>
        </w:rPr>
        <w:t xml:space="preserve">Clause 13 of TS 38.133 on Measurement Performance Requirements for NR </w:t>
      </w:r>
      <w:proofErr w:type="spellStart"/>
      <w:r>
        <w:rPr>
          <w:lang w:val="en-US"/>
        </w:rPr>
        <w:t>gNB</w:t>
      </w:r>
      <w:proofErr w:type="spellEnd"/>
      <w:r>
        <w:rPr>
          <w:lang w:val="en-US"/>
        </w:rPr>
        <w:t xml:space="preserve"> also specifies report mapping for following UL measurement types: UL SRS RSRP and </w:t>
      </w:r>
      <w:proofErr w:type="spellStart"/>
      <w:r>
        <w:rPr>
          <w:lang w:val="en-US"/>
        </w:rPr>
        <w:t>AoA</w:t>
      </w:r>
      <w:proofErr w:type="spellEnd"/>
      <w:r>
        <w:rPr>
          <w:lang w:val="en-US"/>
        </w:rPr>
        <w:t>/</w:t>
      </w:r>
      <w:proofErr w:type="spellStart"/>
      <w:r>
        <w:rPr>
          <w:lang w:val="en-US"/>
        </w:rPr>
        <w:t>ZoA</w:t>
      </w:r>
      <w:proofErr w:type="spellEnd"/>
      <w:r>
        <w:rPr>
          <w:lang w:val="en-US"/>
        </w:rPr>
        <w:t>. Whilst angular measurements were not discussed in RAN1 for AI/ML based positioning, it is noted that the UL SRS-RSRPP measurement type was introduced in TS 38.215 in Rel-17 to complement the UL SRS-RSRP measurement. Thus, it is proposed to extend also the applicability of existing report mappings for the UL SRS-RSRP measurement type to AI/ML based positioning.</w:t>
      </w:r>
    </w:p>
    <w:p w14:paraId="2E7234D8" w14:textId="1EBE7315" w:rsidR="00984C66" w:rsidRDefault="00303168" w:rsidP="00303168">
      <w:pPr>
        <w:pStyle w:val="RAN4proposal"/>
        <w:rPr>
          <w:rFonts w:eastAsia="Malgun Gothic"/>
          <w:lang w:val="en-US" w:eastAsia="ko-KR"/>
        </w:rPr>
      </w:pPr>
      <w:r>
        <w:t>RAN4 to extend the applicability of existing report mappings also for UL SRS-RSRP to AI/ML based positioning in Cases 3a/3b.</w:t>
      </w:r>
    </w:p>
    <w:p w14:paraId="41166036" w14:textId="77777777" w:rsidR="00984C66" w:rsidRPr="00A8289B" w:rsidRDefault="00984C66" w:rsidP="00984C66">
      <w:pPr>
        <w:rPr>
          <w:lang w:val="en-US" w:eastAsia="ko-KR"/>
        </w:rPr>
      </w:pPr>
    </w:p>
    <w:p w14:paraId="53698B5E" w14:textId="5B1D567B" w:rsidR="0068301F" w:rsidRPr="00932A86" w:rsidRDefault="0068301F" w:rsidP="0068301F">
      <w:pPr>
        <w:pStyle w:val="RAN4H3"/>
        <w:rPr>
          <w:lang w:val="en-US"/>
        </w:rPr>
      </w:pPr>
      <w:r>
        <w:rPr>
          <w:lang w:val="en-US"/>
        </w:rPr>
        <w:t>Dependency on positioning technique</w:t>
      </w:r>
      <w:r w:rsidR="00626432">
        <w:rPr>
          <w:lang w:val="en-US"/>
        </w:rPr>
        <w:t>s</w:t>
      </w:r>
      <w:r>
        <w:rPr>
          <w:lang w:val="en-US"/>
        </w:rPr>
        <w:t xml:space="preserve"> </w:t>
      </w:r>
      <w:r w:rsidR="00B33AD1">
        <w:rPr>
          <w:lang w:val="en-US"/>
        </w:rPr>
        <w:t>and</w:t>
      </w:r>
      <w:r>
        <w:rPr>
          <w:lang w:val="en-US"/>
        </w:rPr>
        <w:t xml:space="preserve"> use cases</w:t>
      </w:r>
    </w:p>
    <w:p w14:paraId="695E859B" w14:textId="7892DAEA" w:rsidR="009B37D5" w:rsidRDefault="009B37D5" w:rsidP="009B37D5">
      <w:pPr>
        <w:spacing w:after="200" w:line="240" w:lineRule="auto"/>
        <w:rPr>
          <w:rFonts w:eastAsiaTheme="minorHAnsi"/>
          <w:lang w:val="en-US"/>
        </w:rPr>
      </w:pPr>
      <w:r w:rsidRPr="009B37D5">
        <w:rPr>
          <w:rFonts w:eastAsiaTheme="minorHAnsi"/>
          <w:lang w:val="en-US"/>
        </w:rPr>
        <w:t xml:space="preserve">It has been considered to assume each positioning use cases separately. </w:t>
      </w:r>
      <w:r w:rsidR="00D76208">
        <w:rPr>
          <w:rFonts w:eastAsiaTheme="minorHAnsi"/>
          <w:lang w:val="en-US"/>
        </w:rPr>
        <w:t xml:space="preserve">When an AI/ML model located on UE or network is used, </w:t>
      </w:r>
      <w:r w:rsidR="00D76208" w:rsidRPr="00D76208">
        <w:rPr>
          <w:rFonts w:eastAsiaTheme="minorHAnsi"/>
          <w:lang w:val="en-US"/>
        </w:rPr>
        <w:t>DL- or UL-based positioning</w:t>
      </w:r>
      <w:r w:rsidR="00D76208">
        <w:rPr>
          <w:rFonts w:eastAsiaTheme="minorHAnsi"/>
          <w:lang w:val="en-US"/>
        </w:rPr>
        <w:t xml:space="preserve"> can be performed by using the assistance of </w:t>
      </w:r>
      <w:r w:rsidR="00D76208" w:rsidRPr="00D76208">
        <w:rPr>
          <w:rFonts w:eastAsiaTheme="minorHAnsi"/>
          <w:lang w:val="en-US"/>
        </w:rPr>
        <w:t xml:space="preserve">LMF </w:t>
      </w:r>
      <w:r w:rsidR="00D76208">
        <w:rPr>
          <w:rFonts w:eastAsiaTheme="minorHAnsi"/>
          <w:lang w:val="en-US"/>
        </w:rPr>
        <w:t xml:space="preserve">that </w:t>
      </w:r>
      <w:r w:rsidR="00D76208" w:rsidRPr="00D76208">
        <w:rPr>
          <w:rFonts w:eastAsiaTheme="minorHAnsi"/>
          <w:lang w:val="en-US"/>
        </w:rPr>
        <w:t xml:space="preserve">utilizes either DL or UL positioning measurements. </w:t>
      </w:r>
      <w:r w:rsidRPr="009B37D5">
        <w:rPr>
          <w:rFonts w:eastAsiaTheme="minorHAnsi"/>
          <w:lang w:val="en-US"/>
        </w:rPr>
        <w:t xml:space="preserve">For instance, the scenario in Case 3a can be described as UE transmits an SRS and </w:t>
      </w:r>
      <w:proofErr w:type="spellStart"/>
      <w:r w:rsidRPr="009B37D5">
        <w:rPr>
          <w:rFonts w:eastAsiaTheme="minorHAnsi"/>
          <w:lang w:val="en-US"/>
        </w:rPr>
        <w:t>gNB</w:t>
      </w:r>
      <w:proofErr w:type="spellEnd"/>
      <w:r w:rsidRPr="009B37D5">
        <w:rPr>
          <w:rFonts w:eastAsiaTheme="minorHAnsi"/>
          <w:lang w:val="en-US"/>
        </w:rPr>
        <w:t xml:space="preserve"> performs the AI/ML-assisted measurements and sends LMF the measurement or any intermediate results so that the LMF can determine the UE’s coordinate. In most use cases, the requirements can be discussed and specified within the given scenario of each case. </w:t>
      </w:r>
    </w:p>
    <w:p w14:paraId="7A01AE54" w14:textId="098E0966" w:rsidR="00B33AD1" w:rsidRDefault="009B37D5" w:rsidP="00626432">
      <w:pPr>
        <w:spacing w:after="200" w:line="240" w:lineRule="auto"/>
        <w:rPr>
          <w:rFonts w:eastAsiaTheme="minorHAnsi"/>
          <w:lang w:val="en-US"/>
        </w:rPr>
      </w:pPr>
      <w:r w:rsidRPr="009B37D5">
        <w:rPr>
          <w:rFonts w:eastAsiaTheme="minorHAnsi"/>
          <w:lang w:val="en-US"/>
        </w:rPr>
        <w:t xml:space="preserve">If there is no limit on the applicable positioning technique on the LMF side, </w:t>
      </w:r>
      <w:r w:rsidR="0068301F" w:rsidRPr="009B37D5">
        <w:rPr>
          <w:rFonts w:eastAsiaTheme="minorHAnsi"/>
          <w:lang w:val="en-US"/>
        </w:rPr>
        <w:t xml:space="preserve">LMF </w:t>
      </w:r>
      <w:r w:rsidRPr="009B37D5">
        <w:rPr>
          <w:rFonts w:eastAsiaTheme="minorHAnsi"/>
          <w:lang w:val="en-US"/>
        </w:rPr>
        <w:t>may</w:t>
      </w:r>
      <w:r w:rsidR="0068301F" w:rsidRPr="009B37D5">
        <w:rPr>
          <w:rFonts w:eastAsiaTheme="minorHAnsi"/>
          <w:lang w:val="en-US"/>
        </w:rPr>
        <w:t xml:space="preserve"> determine the UE coordinates</w:t>
      </w:r>
      <w:r w:rsidRPr="009B37D5">
        <w:rPr>
          <w:rFonts w:eastAsiaTheme="minorHAnsi"/>
          <w:lang w:val="en-US"/>
        </w:rPr>
        <w:t xml:space="preserve"> </w:t>
      </w:r>
      <w:r w:rsidR="0068301F" w:rsidRPr="009B37D5">
        <w:rPr>
          <w:rFonts w:eastAsiaTheme="minorHAnsi"/>
          <w:lang w:val="en-US"/>
        </w:rPr>
        <w:t xml:space="preserve">based on </w:t>
      </w:r>
      <w:r w:rsidRPr="009B37D5">
        <w:rPr>
          <w:rFonts w:eastAsiaTheme="minorHAnsi"/>
          <w:lang w:val="en-US"/>
        </w:rPr>
        <w:t xml:space="preserve">a </w:t>
      </w:r>
      <w:r w:rsidR="0068301F" w:rsidRPr="009B37D5">
        <w:rPr>
          <w:rFonts w:eastAsiaTheme="minorHAnsi"/>
          <w:lang w:val="en-US"/>
        </w:rPr>
        <w:t>multi-RTT method</w:t>
      </w:r>
      <w:r w:rsidRPr="009B37D5">
        <w:rPr>
          <w:rFonts w:eastAsiaTheme="minorHAnsi"/>
          <w:lang w:val="en-US"/>
        </w:rPr>
        <w:t xml:space="preserve">. For multi-RTT support, </w:t>
      </w:r>
      <w:r w:rsidR="0068301F" w:rsidRPr="009B37D5">
        <w:rPr>
          <w:rFonts w:eastAsiaTheme="minorHAnsi"/>
          <w:lang w:val="en-US"/>
        </w:rPr>
        <w:t xml:space="preserve">the information on the UE Rx-TX and </w:t>
      </w:r>
      <w:proofErr w:type="spellStart"/>
      <w:r w:rsidR="0068301F" w:rsidRPr="009B37D5">
        <w:rPr>
          <w:rFonts w:eastAsiaTheme="minorHAnsi"/>
          <w:lang w:val="en-US"/>
        </w:rPr>
        <w:t>gNB</w:t>
      </w:r>
      <w:proofErr w:type="spellEnd"/>
      <w:r w:rsidR="0068301F" w:rsidRPr="009B37D5">
        <w:rPr>
          <w:rFonts w:eastAsiaTheme="minorHAnsi"/>
          <w:lang w:val="en-US"/>
        </w:rPr>
        <w:t xml:space="preserve"> Rx-Tx measurements needs to be acquired by LMF. </w:t>
      </w:r>
      <w:r w:rsidR="00626432">
        <w:rPr>
          <w:rFonts w:eastAsiaTheme="minorHAnsi"/>
          <w:lang w:val="en-US"/>
        </w:rPr>
        <w:t>If</w:t>
      </w:r>
      <w:r>
        <w:rPr>
          <w:rFonts w:eastAsiaTheme="minorHAnsi"/>
          <w:lang w:val="en-US"/>
        </w:rPr>
        <w:t xml:space="preserve"> </w:t>
      </w:r>
      <w:r w:rsidRPr="009B37D5">
        <w:rPr>
          <w:rFonts w:eastAsiaTheme="minorHAnsi"/>
          <w:lang w:val="en-US"/>
        </w:rPr>
        <w:t xml:space="preserve">the scenario in </w:t>
      </w:r>
      <w:r w:rsidR="0068301F" w:rsidRPr="009B37D5">
        <w:rPr>
          <w:rFonts w:eastAsiaTheme="minorHAnsi"/>
          <w:lang w:val="en-US"/>
        </w:rPr>
        <w:t xml:space="preserve">Case 3a is separately considered, </w:t>
      </w:r>
      <w:proofErr w:type="spellStart"/>
      <w:r w:rsidR="00626432">
        <w:rPr>
          <w:rFonts w:eastAsiaTheme="minorHAnsi"/>
          <w:lang w:val="en-US"/>
        </w:rPr>
        <w:t>gNB</w:t>
      </w:r>
      <w:proofErr w:type="spellEnd"/>
      <w:r w:rsidR="00626432">
        <w:rPr>
          <w:rFonts w:eastAsiaTheme="minorHAnsi"/>
          <w:lang w:val="en-US"/>
        </w:rPr>
        <w:t xml:space="preserve"> can send a measurement report to LMF. </w:t>
      </w:r>
      <w:r w:rsidR="00931BF3">
        <w:rPr>
          <w:rFonts w:eastAsiaTheme="minorHAnsi"/>
          <w:lang w:val="en-US"/>
        </w:rPr>
        <w:t>However,</w:t>
      </w:r>
      <w:r w:rsidR="00626432">
        <w:rPr>
          <w:rFonts w:eastAsiaTheme="minorHAnsi"/>
          <w:lang w:val="en-US"/>
        </w:rPr>
        <w:t xml:space="preserve"> since an SRS is transmitted only, </w:t>
      </w:r>
      <w:proofErr w:type="spellStart"/>
      <w:r w:rsidR="00626432">
        <w:rPr>
          <w:rFonts w:eastAsiaTheme="minorHAnsi"/>
          <w:lang w:val="en-US"/>
        </w:rPr>
        <w:t>gNB</w:t>
      </w:r>
      <w:proofErr w:type="spellEnd"/>
      <w:r w:rsidR="00626432">
        <w:rPr>
          <w:rFonts w:eastAsiaTheme="minorHAnsi"/>
          <w:lang w:val="en-US"/>
        </w:rPr>
        <w:t xml:space="preserve"> cannot perform the </w:t>
      </w:r>
      <w:proofErr w:type="spellStart"/>
      <w:r w:rsidR="00626432">
        <w:rPr>
          <w:rFonts w:eastAsiaTheme="minorHAnsi"/>
          <w:lang w:val="en-US"/>
        </w:rPr>
        <w:t>gNB</w:t>
      </w:r>
      <w:proofErr w:type="spellEnd"/>
      <w:r w:rsidR="00626432">
        <w:rPr>
          <w:rFonts w:eastAsiaTheme="minorHAnsi"/>
          <w:lang w:val="en-US"/>
        </w:rPr>
        <w:t xml:space="preserve"> Rx-Tx </w:t>
      </w:r>
      <w:r w:rsidR="00626432">
        <w:rPr>
          <w:rFonts w:eastAsiaTheme="minorHAnsi"/>
          <w:lang w:val="en-US"/>
        </w:rPr>
        <w:lastRenderedPageBreak/>
        <w:t>measurement. Also, f</w:t>
      </w:r>
      <w:r w:rsidR="0068301F" w:rsidRPr="009B37D5">
        <w:rPr>
          <w:rFonts w:eastAsiaTheme="minorHAnsi"/>
          <w:lang w:val="en-US"/>
        </w:rPr>
        <w:t xml:space="preserve">or the support of multi-RTT, the LMF also needs to acquire a UE Rx-Tx measurement </w:t>
      </w:r>
      <w:r w:rsidR="00626432">
        <w:rPr>
          <w:rFonts w:eastAsiaTheme="minorHAnsi"/>
          <w:lang w:val="en-US"/>
        </w:rPr>
        <w:t>reported by</w:t>
      </w:r>
      <w:r w:rsidR="0068301F" w:rsidRPr="009B37D5">
        <w:rPr>
          <w:rFonts w:eastAsiaTheme="minorHAnsi"/>
          <w:lang w:val="en-US"/>
        </w:rPr>
        <w:t xml:space="preserve"> the UE. To this end, LMF needs to </w:t>
      </w:r>
      <w:r w:rsidR="00B33AD1">
        <w:rPr>
          <w:rFonts w:eastAsiaTheme="minorHAnsi"/>
          <w:lang w:val="en-US"/>
        </w:rPr>
        <w:t xml:space="preserve">perform the </w:t>
      </w:r>
      <w:r w:rsidR="0068301F" w:rsidRPr="009B37D5">
        <w:rPr>
          <w:rFonts w:eastAsiaTheme="minorHAnsi"/>
          <w:lang w:val="en-US"/>
        </w:rPr>
        <w:t>UE Rx-TX measurement by assuming the scenario in Case 2a</w:t>
      </w:r>
      <w:r w:rsidR="00B33AD1">
        <w:rPr>
          <w:rFonts w:eastAsiaTheme="minorHAnsi"/>
          <w:lang w:val="en-US"/>
        </w:rPr>
        <w:t xml:space="preserve"> with the additional assumption that UE also transmits an SRS. Note that, in Case 2a, only </w:t>
      </w:r>
      <w:proofErr w:type="spellStart"/>
      <w:r w:rsidR="0068301F" w:rsidRPr="009B37D5">
        <w:rPr>
          <w:rFonts w:eastAsiaTheme="minorHAnsi"/>
          <w:lang w:val="en-US"/>
        </w:rPr>
        <w:t>gNB</w:t>
      </w:r>
      <w:proofErr w:type="spellEnd"/>
      <w:r w:rsidR="0068301F" w:rsidRPr="009B37D5">
        <w:rPr>
          <w:rFonts w:eastAsiaTheme="minorHAnsi"/>
          <w:lang w:val="en-US"/>
        </w:rPr>
        <w:t xml:space="preserve"> transmits a PRS and UE measures and sends a report on UE Rx-Tx measurement. </w:t>
      </w:r>
      <w:r w:rsidR="00B33AD1">
        <w:rPr>
          <w:rFonts w:eastAsiaTheme="minorHAnsi"/>
          <w:lang w:val="en-US"/>
        </w:rPr>
        <w:t xml:space="preserve">As aforementioned, if each case is separately considered for the requirements, it can be difficult to consider all potential positioning techniques that are applicable to the LMF. </w:t>
      </w:r>
    </w:p>
    <w:p w14:paraId="1696172F" w14:textId="22999954" w:rsidR="00D76208" w:rsidRDefault="00D76208" w:rsidP="00626432">
      <w:pPr>
        <w:spacing w:after="200" w:line="240" w:lineRule="auto"/>
        <w:rPr>
          <w:rFonts w:eastAsiaTheme="minorHAnsi"/>
          <w:lang w:val="en-US"/>
        </w:rPr>
      </w:pPr>
      <w:r>
        <w:rPr>
          <w:rFonts w:eastAsiaTheme="minorHAnsi"/>
          <w:lang w:val="en-US"/>
        </w:rPr>
        <w:t xml:space="preserve">If a </w:t>
      </w:r>
      <w:r w:rsidRPr="00D76208">
        <w:rPr>
          <w:rFonts w:eastAsiaTheme="minorHAnsi"/>
          <w:lang w:val="en-US"/>
        </w:rPr>
        <w:t xml:space="preserve">positioning </w:t>
      </w:r>
      <w:r>
        <w:rPr>
          <w:rFonts w:eastAsiaTheme="minorHAnsi"/>
          <w:lang w:val="en-US"/>
        </w:rPr>
        <w:t xml:space="preserve">technique needs a </w:t>
      </w:r>
      <w:r w:rsidRPr="00D76208">
        <w:rPr>
          <w:rFonts w:eastAsiaTheme="minorHAnsi"/>
          <w:lang w:val="en-US"/>
        </w:rPr>
        <w:t>support</w:t>
      </w:r>
      <w:r>
        <w:rPr>
          <w:rFonts w:eastAsiaTheme="minorHAnsi"/>
          <w:lang w:val="en-US"/>
        </w:rPr>
        <w:t xml:space="preserve"> of both </w:t>
      </w:r>
      <w:r w:rsidRPr="00D76208">
        <w:rPr>
          <w:rFonts w:eastAsiaTheme="minorHAnsi"/>
          <w:lang w:val="en-US"/>
        </w:rPr>
        <w:t xml:space="preserve">DL </w:t>
      </w:r>
      <w:r>
        <w:rPr>
          <w:rFonts w:eastAsiaTheme="minorHAnsi"/>
          <w:lang w:val="en-US"/>
        </w:rPr>
        <w:t>and</w:t>
      </w:r>
      <w:r w:rsidRPr="00D76208">
        <w:rPr>
          <w:rFonts w:eastAsiaTheme="minorHAnsi"/>
          <w:lang w:val="en-US"/>
        </w:rPr>
        <w:t xml:space="preserve"> UL</w:t>
      </w:r>
      <w:r>
        <w:rPr>
          <w:rFonts w:eastAsiaTheme="minorHAnsi"/>
          <w:lang w:val="en-US"/>
        </w:rPr>
        <w:t xml:space="preserve"> </w:t>
      </w:r>
      <w:r w:rsidRPr="00D76208">
        <w:rPr>
          <w:rFonts w:eastAsiaTheme="minorHAnsi"/>
          <w:lang w:val="en-US"/>
        </w:rPr>
        <w:t>based positioning</w:t>
      </w:r>
      <w:r w:rsidR="00BE4D70">
        <w:rPr>
          <w:rFonts w:eastAsiaTheme="minorHAnsi"/>
          <w:lang w:val="en-US"/>
        </w:rPr>
        <w:t xml:space="preserve"> measurements</w:t>
      </w:r>
      <w:r w:rsidRPr="00D76208">
        <w:rPr>
          <w:rFonts w:eastAsiaTheme="minorHAnsi"/>
          <w:lang w:val="en-US"/>
        </w:rPr>
        <w:t xml:space="preserve">, </w:t>
      </w:r>
      <w:r>
        <w:rPr>
          <w:rFonts w:eastAsiaTheme="minorHAnsi"/>
          <w:lang w:val="en-US"/>
        </w:rPr>
        <w:t>such as m</w:t>
      </w:r>
      <w:r w:rsidRPr="00D76208">
        <w:rPr>
          <w:rFonts w:eastAsiaTheme="minorHAnsi"/>
          <w:lang w:val="en-US"/>
        </w:rPr>
        <w:t>ulti-RTT technique</w:t>
      </w:r>
      <w:r>
        <w:rPr>
          <w:rFonts w:eastAsiaTheme="minorHAnsi"/>
          <w:lang w:val="en-US"/>
        </w:rPr>
        <w:t>,</w:t>
      </w:r>
      <w:r w:rsidRPr="00D76208">
        <w:rPr>
          <w:rFonts w:eastAsiaTheme="minorHAnsi"/>
          <w:lang w:val="en-US"/>
        </w:rPr>
        <w:t xml:space="preserve"> the UE</w:t>
      </w:r>
      <w:r>
        <w:rPr>
          <w:rFonts w:eastAsiaTheme="minorHAnsi"/>
          <w:lang w:val="en-US"/>
        </w:rPr>
        <w:t xml:space="preserve"> and </w:t>
      </w:r>
      <w:proofErr w:type="spellStart"/>
      <w:r>
        <w:rPr>
          <w:rFonts w:eastAsiaTheme="minorHAnsi"/>
          <w:lang w:val="en-US"/>
        </w:rPr>
        <w:t>gNB</w:t>
      </w:r>
      <w:proofErr w:type="spellEnd"/>
      <w:r>
        <w:rPr>
          <w:rFonts w:eastAsiaTheme="minorHAnsi"/>
          <w:lang w:val="en-US"/>
        </w:rPr>
        <w:t xml:space="preserve"> have to send the </w:t>
      </w:r>
      <w:r w:rsidRPr="00D76208">
        <w:rPr>
          <w:rFonts w:eastAsiaTheme="minorHAnsi"/>
          <w:lang w:val="en-US"/>
        </w:rPr>
        <w:t>obtained measurement</w:t>
      </w:r>
      <w:r>
        <w:rPr>
          <w:rFonts w:eastAsiaTheme="minorHAnsi"/>
          <w:lang w:val="en-US"/>
        </w:rPr>
        <w:t xml:space="preserve"> report</w:t>
      </w:r>
      <w:r w:rsidRPr="00D76208">
        <w:rPr>
          <w:rFonts w:eastAsiaTheme="minorHAnsi"/>
          <w:lang w:val="en-US"/>
        </w:rPr>
        <w:t>s</w:t>
      </w:r>
      <w:r>
        <w:rPr>
          <w:rFonts w:eastAsiaTheme="minorHAnsi"/>
          <w:lang w:val="en-US"/>
        </w:rPr>
        <w:t xml:space="preserve"> that are coordinated to enable LMF to </w:t>
      </w:r>
      <w:r w:rsidR="00B731D9">
        <w:rPr>
          <w:rFonts w:eastAsiaTheme="minorHAnsi"/>
          <w:lang w:val="en-US"/>
        </w:rPr>
        <w:t xml:space="preserve">efficiently </w:t>
      </w:r>
      <w:r>
        <w:rPr>
          <w:rFonts w:eastAsiaTheme="minorHAnsi"/>
          <w:lang w:val="en-US"/>
        </w:rPr>
        <w:t xml:space="preserve">enhance the positioning accuracy. For instance, </w:t>
      </w:r>
      <w:r w:rsidR="00F14C61">
        <w:rPr>
          <w:rFonts w:eastAsiaTheme="minorHAnsi"/>
          <w:lang w:val="en-US"/>
        </w:rPr>
        <w:t xml:space="preserve">when a model is running on </w:t>
      </w:r>
      <w:proofErr w:type="spellStart"/>
      <w:r w:rsidR="00F14C61">
        <w:rPr>
          <w:rFonts w:eastAsiaTheme="minorHAnsi"/>
          <w:lang w:val="en-US"/>
        </w:rPr>
        <w:t>gNB</w:t>
      </w:r>
      <w:proofErr w:type="spellEnd"/>
      <w:r w:rsidR="00F14C61">
        <w:rPr>
          <w:rFonts w:eastAsiaTheme="minorHAnsi"/>
          <w:lang w:val="en-US"/>
        </w:rPr>
        <w:t xml:space="preserve"> for positioning, </w:t>
      </w:r>
      <w:r w:rsidRPr="00D76208">
        <w:rPr>
          <w:rFonts w:eastAsiaTheme="minorHAnsi"/>
          <w:lang w:val="en-US"/>
        </w:rPr>
        <w:t xml:space="preserve">the </w:t>
      </w:r>
      <w:r w:rsidR="00F14C61">
        <w:rPr>
          <w:rFonts w:eastAsiaTheme="minorHAnsi"/>
          <w:lang w:val="en-US"/>
        </w:rPr>
        <w:t xml:space="preserve">positioning measurement reporting </w:t>
      </w:r>
      <w:r w:rsidRPr="00D76208">
        <w:rPr>
          <w:rFonts w:eastAsiaTheme="minorHAnsi"/>
          <w:lang w:val="en-US"/>
        </w:rPr>
        <w:t xml:space="preserve">of UE and </w:t>
      </w:r>
      <w:proofErr w:type="spellStart"/>
      <w:r w:rsidRPr="00D76208">
        <w:rPr>
          <w:rFonts w:eastAsiaTheme="minorHAnsi"/>
          <w:lang w:val="en-US"/>
        </w:rPr>
        <w:t>gNB</w:t>
      </w:r>
      <w:proofErr w:type="spellEnd"/>
      <w:r w:rsidRPr="00D76208">
        <w:rPr>
          <w:rFonts w:eastAsiaTheme="minorHAnsi"/>
          <w:lang w:val="en-US"/>
        </w:rPr>
        <w:t xml:space="preserve"> </w:t>
      </w:r>
      <w:r w:rsidR="00F14C61">
        <w:rPr>
          <w:rFonts w:eastAsiaTheme="minorHAnsi"/>
          <w:lang w:val="en-US"/>
        </w:rPr>
        <w:t>can be</w:t>
      </w:r>
      <w:r w:rsidRPr="00D76208">
        <w:rPr>
          <w:rFonts w:eastAsiaTheme="minorHAnsi"/>
          <w:lang w:val="en-US"/>
        </w:rPr>
        <w:t xml:space="preserve"> </w:t>
      </w:r>
      <w:r w:rsidR="00F14C61">
        <w:rPr>
          <w:rFonts w:eastAsiaTheme="minorHAnsi"/>
          <w:lang w:val="en-US"/>
        </w:rPr>
        <w:t>coordinated by enabling UE to receive the</w:t>
      </w:r>
      <w:r w:rsidR="00F14C61" w:rsidRPr="00D76208">
        <w:rPr>
          <w:rFonts w:eastAsiaTheme="minorHAnsi"/>
          <w:lang w:val="en-US"/>
        </w:rPr>
        <w:t xml:space="preserve"> </w:t>
      </w:r>
      <w:r w:rsidR="00F14C61">
        <w:rPr>
          <w:rFonts w:eastAsiaTheme="minorHAnsi"/>
          <w:lang w:val="en-US"/>
        </w:rPr>
        <w:t>assistance information</w:t>
      </w:r>
      <w:r w:rsidR="00F14C61" w:rsidRPr="00D76208">
        <w:rPr>
          <w:rFonts w:eastAsiaTheme="minorHAnsi"/>
          <w:lang w:val="en-US"/>
        </w:rPr>
        <w:t xml:space="preserve"> with measurement reporting for positioning</w:t>
      </w:r>
      <w:r w:rsidR="00F14C61">
        <w:rPr>
          <w:rFonts w:eastAsiaTheme="minorHAnsi"/>
          <w:lang w:val="en-US"/>
        </w:rPr>
        <w:t xml:space="preserve"> from LMF and also receive</w:t>
      </w:r>
      <w:r w:rsidR="00F14C61" w:rsidRPr="00F14C61">
        <w:rPr>
          <w:rFonts w:eastAsiaTheme="minorHAnsi"/>
          <w:lang w:val="en-US"/>
        </w:rPr>
        <w:t xml:space="preserve"> </w:t>
      </w:r>
      <w:r w:rsidR="00F14C61">
        <w:rPr>
          <w:rFonts w:eastAsiaTheme="minorHAnsi"/>
          <w:lang w:val="en-US"/>
        </w:rPr>
        <w:t>the information on positioning measurement report</w:t>
      </w:r>
      <w:r w:rsidR="00342119">
        <w:rPr>
          <w:rFonts w:eastAsiaTheme="minorHAnsi"/>
          <w:lang w:val="en-US"/>
        </w:rPr>
        <w:t xml:space="preserve"> from </w:t>
      </w:r>
      <w:proofErr w:type="spellStart"/>
      <w:r w:rsidR="00342119">
        <w:rPr>
          <w:rFonts w:eastAsiaTheme="minorHAnsi"/>
          <w:lang w:val="en-US"/>
        </w:rPr>
        <w:t>gNB</w:t>
      </w:r>
      <w:proofErr w:type="spellEnd"/>
      <w:r w:rsidR="00342119">
        <w:rPr>
          <w:rFonts w:eastAsiaTheme="minorHAnsi"/>
          <w:lang w:val="en-US"/>
        </w:rPr>
        <w:t xml:space="preserve">. On the other hand, when UE has a model, the UE can receive the assistance information needed for positioning measurement from LMF and share the information to </w:t>
      </w:r>
      <w:proofErr w:type="spellStart"/>
      <w:r w:rsidR="00342119">
        <w:rPr>
          <w:rFonts w:eastAsiaTheme="minorHAnsi"/>
          <w:lang w:val="en-US"/>
        </w:rPr>
        <w:t>gNB</w:t>
      </w:r>
      <w:proofErr w:type="spellEnd"/>
      <w:r w:rsidR="00342119">
        <w:rPr>
          <w:rFonts w:eastAsiaTheme="minorHAnsi"/>
          <w:lang w:val="en-US"/>
        </w:rPr>
        <w:t xml:space="preserve"> on the measurement status so that the positioning measurements of on UE and </w:t>
      </w:r>
      <w:proofErr w:type="spellStart"/>
      <w:r w:rsidR="00342119">
        <w:rPr>
          <w:rFonts w:eastAsiaTheme="minorHAnsi"/>
          <w:lang w:val="en-US"/>
        </w:rPr>
        <w:t>gNB</w:t>
      </w:r>
      <w:proofErr w:type="spellEnd"/>
      <w:r w:rsidR="00342119">
        <w:rPr>
          <w:rFonts w:eastAsiaTheme="minorHAnsi"/>
          <w:lang w:val="en-US"/>
        </w:rPr>
        <w:t xml:space="preserve"> sides are coordinated for multi-RTT. </w:t>
      </w:r>
    </w:p>
    <w:p w14:paraId="53811E61" w14:textId="140AB199" w:rsidR="0068301F" w:rsidRPr="009B37D5" w:rsidRDefault="00B33AD1" w:rsidP="00626432">
      <w:pPr>
        <w:spacing w:after="200" w:line="240" w:lineRule="auto"/>
        <w:rPr>
          <w:rFonts w:eastAsiaTheme="minorHAnsi"/>
          <w:lang w:val="en-US"/>
        </w:rPr>
      </w:pPr>
      <w:r>
        <w:rPr>
          <w:rFonts w:eastAsiaTheme="minorHAnsi"/>
          <w:lang w:val="en-US"/>
        </w:rPr>
        <w:t xml:space="preserve">Therefore, it can be discussed on the support of the various positioning techniques </w:t>
      </w:r>
      <w:r w:rsidR="00DC3325" w:rsidRPr="00DC3325">
        <w:rPr>
          <w:rFonts w:eastAsiaTheme="minorHAnsi"/>
          <w:lang w:val="en-US"/>
        </w:rPr>
        <w:t xml:space="preserve">such as multi-RTT </w:t>
      </w:r>
      <w:r>
        <w:rPr>
          <w:rFonts w:eastAsiaTheme="minorHAnsi"/>
          <w:lang w:val="en-US"/>
        </w:rPr>
        <w:t xml:space="preserve">and any limitations on the requirements due to the assumed scenario in each use case. </w:t>
      </w:r>
    </w:p>
    <w:p w14:paraId="423FCCFA" w14:textId="7BC0FCAC" w:rsidR="006E3FA5" w:rsidRPr="00A8289B" w:rsidRDefault="004B24E9" w:rsidP="00B33AD1">
      <w:pPr>
        <w:pStyle w:val="RAN4proposal"/>
        <w:rPr>
          <w:lang w:val="en-US" w:eastAsia="ko-KR"/>
        </w:rPr>
      </w:pPr>
      <w:r w:rsidRPr="002E15A3">
        <w:rPr>
          <w:lang w:val="en-US"/>
        </w:rPr>
        <w:t xml:space="preserve">RAN4 to </w:t>
      </w:r>
      <w:r w:rsidR="00F0717A">
        <w:rPr>
          <w:rFonts w:hint="eastAsia"/>
          <w:lang w:val="en-US" w:eastAsia="ko-KR"/>
        </w:rPr>
        <w:t>establish a common understanding of</w:t>
      </w:r>
      <w:r w:rsidR="00931BF3">
        <w:rPr>
          <w:lang w:val="en-US"/>
        </w:rPr>
        <w:t xml:space="preserve"> the </w:t>
      </w:r>
      <w:r w:rsidR="00984C66">
        <w:rPr>
          <w:rFonts w:eastAsiaTheme="minorHAnsi"/>
          <w:lang w:val="en-US"/>
        </w:rPr>
        <w:t xml:space="preserve">support </w:t>
      </w:r>
      <w:r w:rsidR="00F0717A">
        <w:rPr>
          <w:rFonts w:eastAsia="Malgun Gothic" w:hint="eastAsia"/>
          <w:lang w:val="en-US" w:eastAsia="ko-KR"/>
        </w:rPr>
        <w:t>for</w:t>
      </w:r>
      <w:r w:rsidR="00984C66">
        <w:rPr>
          <w:rFonts w:eastAsiaTheme="minorHAnsi"/>
          <w:lang w:val="en-US"/>
        </w:rPr>
        <w:t xml:space="preserve"> the various positioning techniques </w:t>
      </w:r>
      <w:r w:rsidR="00984C66" w:rsidRPr="00DC3325">
        <w:rPr>
          <w:rFonts w:eastAsiaTheme="minorHAnsi"/>
          <w:lang w:val="en-US"/>
        </w:rPr>
        <w:t>such as multi-RTT</w:t>
      </w:r>
      <w:r w:rsidR="00984C66">
        <w:rPr>
          <w:rFonts w:eastAsia="Malgun Gothic" w:hint="eastAsia"/>
          <w:lang w:val="en-US" w:eastAsia="ko-KR"/>
        </w:rPr>
        <w:t xml:space="preserve"> and discuss the </w:t>
      </w:r>
      <w:r w:rsidR="00931BF3">
        <w:rPr>
          <w:lang w:val="en-US"/>
        </w:rPr>
        <w:t>RRM requirements</w:t>
      </w:r>
      <w:r w:rsidR="00DC3325">
        <w:rPr>
          <w:rFonts w:hint="eastAsia"/>
          <w:lang w:val="en-US" w:eastAsia="ko-KR"/>
        </w:rPr>
        <w:t xml:space="preserve"> of positioning techniques supported by other WGs</w:t>
      </w:r>
      <w:r w:rsidR="00B33AD1">
        <w:rPr>
          <w:lang w:val="en-US"/>
        </w:rPr>
        <w:t xml:space="preserve">. </w:t>
      </w:r>
    </w:p>
    <w:p w14:paraId="1552E756" w14:textId="77777777" w:rsidR="009E0DFA" w:rsidRPr="00A8289B" w:rsidRDefault="009E0DFA" w:rsidP="009E0DFA">
      <w:pPr>
        <w:pStyle w:val="RAN4H1"/>
        <w:rPr>
          <w:lang w:val="en-US"/>
        </w:rPr>
      </w:pPr>
      <w:r w:rsidRPr="00A8289B">
        <w:rPr>
          <w:lang w:val="en-US"/>
        </w:rPr>
        <w:t>Conclusion</w:t>
      </w:r>
      <w:bookmarkEnd w:id="8"/>
    </w:p>
    <w:p w14:paraId="2881786E" w14:textId="77777777" w:rsidR="009E0DFA" w:rsidRDefault="009E0DFA" w:rsidP="009E0DFA">
      <w:pPr>
        <w:rPr>
          <w:lang w:val="en-US"/>
        </w:rPr>
      </w:pPr>
      <w:bookmarkStart w:id="9" w:name="_Hlk159265512"/>
      <w:r w:rsidRPr="00A8289B">
        <w:rPr>
          <w:lang w:val="en-US"/>
        </w:rPr>
        <w:t>In this paper we share our views on potential RAN4 impacts from issues related to AI/ML based positioning. In the paper, the following observations and proposals were made:</w:t>
      </w:r>
    </w:p>
    <w:p w14:paraId="20526F38" w14:textId="143B2B12" w:rsidR="002D2D1A" w:rsidRDefault="002D2D1A" w:rsidP="009E0DFA">
      <w:pPr>
        <w:rPr>
          <w:lang w:val="en-US"/>
        </w:rPr>
      </w:pPr>
      <w:r w:rsidRPr="002D2D1A">
        <w:rPr>
          <w:b/>
          <w:bCs/>
          <w:u w:val="single"/>
        </w:rPr>
        <w:t xml:space="preserve">Case </w:t>
      </w:r>
      <w:r>
        <w:rPr>
          <w:b/>
          <w:bCs/>
          <w:u w:val="single"/>
        </w:rPr>
        <w:t>1</w:t>
      </w:r>
    </w:p>
    <w:p w14:paraId="26E295BC" w14:textId="77777777" w:rsidR="002D2D1A" w:rsidRDefault="002D2D1A" w:rsidP="002D2D1A">
      <w:pPr>
        <w:pStyle w:val="RAN4proposal"/>
        <w:numPr>
          <w:ilvl w:val="0"/>
          <w:numId w:val="44"/>
        </w:numPr>
        <w:rPr>
          <w:lang w:val="en-US"/>
        </w:rPr>
      </w:pPr>
      <w:bookmarkStart w:id="10" w:name="_Toc116995849"/>
      <w:bookmarkEnd w:id="9"/>
      <w:r w:rsidRPr="002D2D1A">
        <w:rPr>
          <w:lang w:val="en-US"/>
        </w:rPr>
        <w:t>For AIML positioning in Case 1, RAN4 to define the requirements on the measurements supported in legacy positioning (e.g., RSTD, PRS-RSRP, and PRS-RSRPP) and define the requirements on the new measurements (e.g., CIR, DP, and PDP) based on RAN1 progress.</w:t>
      </w:r>
    </w:p>
    <w:p w14:paraId="4EFCA29F" w14:textId="77777777" w:rsidR="002D2D1A" w:rsidRPr="002D2D1A" w:rsidRDefault="002D2D1A" w:rsidP="002D2D1A">
      <w:pPr>
        <w:pStyle w:val="RAN4proposal"/>
        <w:numPr>
          <w:ilvl w:val="0"/>
          <w:numId w:val="44"/>
        </w:numPr>
        <w:rPr>
          <w:lang w:val="en-US"/>
        </w:rPr>
      </w:pPr>
      <w:r w:rsidRPr="002D2D1A">
        <w:rPr>
          <w:lang w:val="en-US"/>
        </w:rPr>
        <w:t xml:space="preserve">RAN4 to study the necessity of any requirements for the input of the AIML model in Case 1. </w:t>
      </w:r>
    </w:p>
    <w:p w14:paraId="2A262634" w14:textId="77777777" w:rsidR="002D2D1A" w:rsidRPr="002D2D1A" w:rsidRDefault="002D2D1A" w:rsidP="002D2D1A">
      <w:pPr>
        <w:pStyle w:val="RAN4proposal"/>
        <w:numPr>
          <w:ilvl w:val="0"/>
          <w:numId w:val="44"/>
        </w:numPr>
        <w:rPr>
          <w:rStyle w:val="cf01"/>
          <w:rFonts w:ascii="Times New Roman" w:hAnsi="Times New Roman" w:cstheme="minorBidi"/>
          <w:sz w:val="20"/>
          <w:lang w:val="en-US"/>
        </w:rPr>
      </w:pPr>
      <w:r w:rsidRPr="002D2D1A">
        <w:rPr>
          <w:lang w:val="en-US"/>
        </w:rPr>
        <w:t xml:space="preserve">RAN4 requirements (e.g., </w:t>
      </w:r>
      <w:r w:rsidRPr="002D2D1A">
        <w:rPr>
          <w:rStyle w:val="cf01"/>
          <w:rFonts w:ascii="Times New Roman" w:hAnsi="Times New Roman" w:cstheme="minorBidi"/>
          <w:sz w:val="20"/>
          <w:lang w:val="en-US"/>
        </w:rPr>
        <w:t>in Case 1)</w:t>
      </w:r>
      <w:r w:rsidRPr="002D2D1A">
        <w:rPr>
          <w:lang w:val="en-US"/>
        </w:rPr>
        <w:t xml:space="preserve"> should be firstly defined with respect to s</w:t>
      </w:r>
      <w:r w:rsidRPr="002D2D1A">
        <w:rPr>
          <w:rStyle w:val="cf01"/>
          <w:rFonts w:ascii="Times New Roman" w:hAnsi="Times New Roman" w:cstheme="minorBidi"/>
          <w:sz w:val="20"/>
          <w:lang w:val="en-US"/>
        </w:rPr>
        <w:t>ingle PFL.</w:t>
      </w:r>
    </w:p>
    <w:p w14:paraId="1C979149" w14:textId="77777777" w:rsidR="002D2D1A" w:rsidRPr="002D2D1A" w:rsidRDefault="002D2D1A" w:rsidP="002D2D1A">
      <w:pPr>
        <w:pStyle w:val="RAN4proposal"/>
        <w:numPr>
          <w:ilvl w:val="0"/>
          <w:numId w:val="44"/>
        </w:numPr>
        <w:rPr>
          <w:lang w:val="en-US"/>
        </w:rPr>
      </w:pPr>
      <w:r w:rsidRPr="002D2D1A">
        <w:rPr>
          <w:lang w:val="en-US"/>
        </w:rPr>
        <w:t>The consistency between training and inference should be achieved by having a requirement on consistent configuration (e.g., same PFL) when UE-sided models are used.</w:t>
      </w:r>
    </w:p>
    <w:p w14:paraId="2ED8E134" w14:textId="77777777" w:rsidR="002D2D1A" w:rsidRPr="002D2D1A" w:rsidRDefault="002D2D1A" w:rsidP="002D2D1A">
      <w:pPr>
        <w:pStyle w:val="RAN4proposal"/>
        <w:numPr>
          <w:ilvl w:val="0"/>
          <w:numId w:val="44"/>
        </w:numPr>
        <w:rPr>
          <w:lang w:val="en-US"/>
        </w:rPr>
      </w:pPr>
      <w:r w:rsidRPr="002D2D1A">
        <w:rPr>
          <w:lang w:val="en-US"/>
        </w:rPr>
        <w:t>RAN4 to study a new requirement on a quality indicator for the ground-truth accuracy on positioning label in data collection.</w:t>
      </w:r>
    </w:p>
    <w:p w14:paraId="1463BB0E" w14:textId="77777777" w:rsidR="002D2D1A" w:rsidRPr="002D2D1A" w:rsidRDefault="002D2D1A" w:rsidP="002D2D1A">
      <w:pPr>
        <w:pStyle w:val="RAN4proposal"/>
        <w:numPr>
          <w:ilvl w:val="0"/>
          <w:numId w:val="44"/>
        </w:numPr>
        <w:rPr>
          <w:lang w:val="en-US"/>
        </w:rPr>
      </w:pPr>
      <w:r w:rsidRPr="002D2D1A">
        <w:rPr>
          <w:lang w:val="en-US"/>
        </w:rPr>
        <w:t>Positioning accuracy should be considered as the performance metric in Case 1.</w:t>
      </w:r>
    </w:p>
    <w:p w14:paraId="3E4CC6BA" w14:textId="77777777" w:rsidR="002D2D1A" w:rsidRPr="002D2D1A" w:rsidRDefault="002D2D1A" w:rsidP="002D2D1A">
      <w:pPr>
        <w:pStyle w:val="RAN4Observation"/>
        <w:numPr>
          <w:ilvl w:val="0"/>
          <w:numId w:val="52"/>
        </w:numPr>
        <w:rPr>
          <w:lang w:val="en-US"/>
        </w:rPr>
      </w:pPr>
      <w:r w:rsidRPr="002D2D1A">
        <w:rPr>
          <w:lang w:val="en-US"/>
        </w:rPr>
        <w:t>Even when ground truth, i.e., accurately known position of the UE, for Case 1 AI/ML-based positioning is not available in the testing setup for absolute positioning accuracy calculation, the new functionality should not be left without any requirements or tests.</w:t>
      </w:r>
    </w:p>
    <w:p w14:paraId="3BA3EAB2" w14:textId="77777777" w:rsidR="002D2D1A" w:rsidRPr="002D2D1A" w:rsidRDefault="002D2D1A" w:rsidP="002D2D1A">
      <w:pPr>
        <w:pStyle w:val="RAN4proposal"/>
        <w:rPr>
          <w:rStyle w:val="cf01"/>
          <w:rFonts w:ascii="Times New Roman" w:hAnsi="Times New Roman" w:cstheme="minorBidi"/>
          <w:sz w:val="20"/>
          <w:lang w:val="en-US"/>
        </w:rPr>
      </w:pPr>
      <w:r w:rsidRPr="002D2D1A">
        <w:rPr>
          <w:lang w:val="en-US"/>
        </w:rPr>
        <w:t xml:space="preserve">RAN4 to consider </w:t>
      </w:r>
      <w:r w:rsidRPr="002D2D1A">
        <w:rPr>
          <w:rStyle w:val="cf01"/>
          <w:rFonts w:ascii="Times New Roman" w:hAnsi="Times New Roman" w:cstheme="minorBidi"/>
          <w:sz w:val="20"/>
          <w:lang w:val="en-US"/>
        </w:rPr>
        <w:t>relative positioning accuracy metric for Case 1, i.e., requirement on the possible change in AI/ML-based position due to a change/state of the environment/configuration.</w:t>
      </w:r>
    </w:p>
    <w:p w14:paraId="6E78FA2B" w14:textId="77777777" w:rsidR="002D2D1A" w:rsidRPr="00A8289B" w:rsidRDefault="002D2D1A" w:rsidP="002D2D1A">
      <w:pPr>
        <w:pStyle w:val="RAN4observation0"/>
        <w:rPr>
          <w:lang w:val="en-US"/>
        </w:rPr>
      </w:pPr>
      <w:r w:rsidRPr="00A8289B">
        <w:rPr>
          <w:lang w:val="en-US"/>
        </w:rPr>
        <w:t>If an LCM action is required and it is not taken in a timely manner, the performance degradation for AI/ML enabled Positioning use case may be degraded to undesirable level.</w:t>
      </w:r>
    </w:p>
    <w:p w14:paraId="32223B35" w14:textId="053A0F10" w:rsidR="002D2D1A" w:rsidRPr="00A8289B" w:rsidRDefault="002D2D1A" w:rsidP="002D2D1A">
      <w:pPr>
        <w:pStyle w:val="RAN4proposal"/>
        <w:rPr>
          <w:lang w:val="en-US"/>
        </w:rPr>
      </w:pPr>
      <w:r w:rsidRPr="00A8289B">
        <w:rPr>
          <w:lang w:val="en-US"/>
        </w:rPr>
        <w:t>RAN4 to define the time latency limit on UE’s LCM actions indicated by network</w:t>
      </w:r>
      <w:r>
        <w:rPr>
          <w:lang w:val="en-US"/>
        </w:rPr>
        <w:t>.</w:t>
      </w:r>
    </w:p>
    <w:p w14:paraId="7F1FA847" w14:textId="53DEFC7B" w:rsidR="002D2D1A" w:rsidRPr="00A8289B" w:rsidRDefault="002D2D1A" w:rsidP="002D2D1A">
      <w:pPr>
        <w:pStyle w:val="RAN4proposal"/>
        <w:rPr>
          <w:lang w:val="en-US"/>
        </w:rPr>
      </w:pPr>
      <w:r>
        <w:rPr>
          <w:lang w:val="en-US"/>
        </w:rPr>
        <w:t xml:space="preserve">RAN4 to define </w:t>
      </w:r>
      <w:r w:rsidRPr="00A8289B">
        <w:rPr>
          <w:lang w:val="en-US"/>
        </w:rPr>
        <w:t xml:space="preserve">RRM requirements </w:t>
      </w:r>
      <w:r>
        <w:rPr>
          <w:lang w:val="en-US"/>
        </w:rPr>
        <w:t xml:space="preserve">for LCM, prioritizing </w:t>
      </w:r>
      <w:r w:rsidRPr="00A8289B">
        <w:rPr>
          <w:lang w:val="en-US"/>
        </w:rPr>
        <w:t>Activation, Deactivation, Switching, Fallback to non-AI operation, and Performance monitoring.</w:t>
      </w:r>
    </w:p>
    <w:p w14:paraId="6E66AB70" w14:textId="2C88CF34" w:rsidR="002D2D1A" w:rsidRDefault="002D2D1A" w:rsidP="002D2D1A">
      <w:pPr>
        <w:pStyle w:val="RAN4proposal"/>
      </w:pPr>
      <w:r>
        <w:t>Until performance monitoring aspects are agreed in RAN1, RAN4 will wait to discuss the necessity of UE / PRU requirements for performance monitoring.</w:t>
      </w:r>
    </w:p>
    <w:p w14:paraId="3120FF79" w14:textId="10CA78E1" w:rsidR="002D2D1A" w:rsidRPr="002D2D1A" w:rsidRDefault="002D2D1A" w:rsidP="002D2D1A">
      <w:pPr>
        <w:rPr>
          <w:b/>
          <w:bCs/>
          <w:u w:val="single"/>
        </w:rPr>
      </w:pPr>
      <w:r w:rsidRPr="002D2D1A">
        <w:rPr>
          <w:b/>
          <w:bCs/>
          <w:u w:val="single"/>
        </w:rPr>
        <w:t xml:space="preserve">Case </w:t>
      </w:r>
      <w:r>
        <w:rPr>
          <w:b/>
          <w:bCs/>
          <w:u w:val="single"/>
        </w:rPr>
        <w:t>2</w:t>
      </w:r>
      <w:r w:rsidRPr="002D2D1A">
        <w:rPr>
          <w:b/>
          <w:bCs/>
          <w:u w:val="single"/>
        </w:rPr>
        <w:t>a/</w:t>
      </w:r>
      <w:r>
        <w:rPr>
          <w:b/>
          <w:bCs/>
          <w:u w:val="single"/>
        </w:rPr>
        <w:t>2</w:t>
      </w:r>
      <w:r w:rsidRPr="002D2D1A">
        <w:rPr>
          <w:b/>
          <w:bCs/>
          <w:u w:val="single"/>
        </w:rPr>
        <w:t>b</w:t>
      </w:r>
    </w:p>
    <w:p w14:paraId="3A269C12" w14:textId="77777777" w:rsidR="002D2D1A" w:rsidRDefault="002D2D1A" w:rsidP="002D2D1A">
      <w:pPr>
        <w:pStyle w:val="RAN4proposal"/>
      </w:pPr>
      <w:r w:rsidRPr="00A8289B">
        <w:lastRenderedPageBreak/>
        <w:t xml:space="preserve">RAN4 can </w:t>
      </w:r>
      <w:r w:rsidRPr="00A8289B">
        <w:rPr>
          <w:rFonts w:eastAsia="DengXian" w:cs="Times New Roman"/>
          <w:bCs/>
          <w:iCs w:val="0"/>
          <w:szCs w:val="20"/>
          <w:lang w:val="en-US" w:eastAsia="zh-CN"/>
        </w:rPr>
        <w:t xml:space="preserve">discuss whether/how to define the requirements on </w:t>
      </w:r>
      <w:proofErr w:type="spellStart"/>
      <w:r w:rsidRPr="00A8289B">
        <w:rPr>
          <w:rFonts w:eastAsia="DengXian" w:cs="Times New Roman"/>
          <w:bCs/>
          <w:iCs w:val="0"/>
          <w:szCs w:val="20"/>
          <w:lang w:val="en-US" w:eastAsia="zh-CN"/>
        </w:rPr>
        <w:t>LoS</w:t>
      </w:r>
      <w:proofErr w:type="spellEnd"/>
      <w:r w:rsidRPr="00A8289B">
        <w:rPr>
          <w:rFonts w:eastAsia="DengXian" w:cs="Times New Roman"/>
          <w:bCs/>
          <w:iCs w:val="0"/>
          <w:szCs w:val="20"/>
          <w:lang w:val="en-US" w:eastAsia="zh-CN"/>
        </w:rPr>
        <w:t>/</w:t>
      </w:r>
      <w:proofErr w:type="spellStart"/>
      <w:r w:rsidRPr="00A8289B">
        <w:rPr>
          <w:rFonts w:eastAsia="DengXian" w:cs="Times New Roman"/>
          <w:bCs/>
          <w:iCs w:val="0"/>
          <w:szCs w:val="20"/>
          <w:lang w:val="en-US" w:eastAsia="zh-CN"/>
        </w:rPr>
        <w:t>NLoS</w:t>
      </w:r>
      <w:proofErr w:type="spellEnd"/>
      <w:r w:rsidRPr="00A8289B">
        <w:rPr>
          <w:rFonts w:eastAsia="DengXian" w:cs="Times New Roman"/>
          <w:bCs/>
          <w:iCs w:val="0"/>
          <w:szCs w:val="20"/>
          <w:lang w:val="en-US" w:eastAsia="zh-CN"/>
        </w:rPr>
        <w:t>.</w:t>
      </w:r>
      <w:r w:rsidRPr="00A8289B">
        <w:t xml:space="preserve"> </w:t>
      </w:r>
    </w:p>
    <w:p w14:paraId="49F4CAB5" w14:textId="77777777" w:rsidR="002D2D1A" w:rsidRDefault="002D2D1A" w:rsidP="002D2D1A">
      <w:pPr>
        <w:numPr>
          <w:ilvl w:val="0"/>
          <w:numId w:val="3"/>
        </w:numPr>
        <w:spacing w:after="200" w:line="240" w:lineRule="auto"/>
        <w:rPr>
          <w:rFonts w:eastAsiaTheme="minorHAnsi"/>
          <w:b/>
          <w:iCs/>
          <w:szCs w:val="18"/>
          <w:lang w:val="en-US"/>
        </w:rPr>
      </w:pPr>
      <w:r>
        <w:rPr>
          <w:rFonts w:eastAsiaTheme="minorHAnsi"/>
          <w:b/>
          <w:iCs/>
          <w:szCs w:val="18"/>
          <w:lang w:val="en-US"/>
        </w:rPr>
        <w:t xml:space="preserve">RAN4 to discuss whether to reuse the legacy measurement period and accuracy requirements and to define </w:t>
      </w:r>
      <w:r w:rsidRPr="003D4FCF">
        <w:rPr>
          <w:rFonts w:eastAsiaTheme="minorHAnsi"/>
          <w:b/>
          <w:iCs/>
          <w:szCs w:val="18"/>
          <w:lang w:val="en-US"/>
        </w:rPr>
        <w:t>any</w:t>
      </w:r>
      <w:r>
        <w:rPr>
          <w:rFonts w:eastAsiaTheme="minorHAnsi"/>
          <w:b/>
          <w:iCs/>
          <w:szCs w:val="18"/>
          <w:lang w:val="en-US"/>
        </w:rPr>
        <w:t xml:space="preserve"> additional</w:t>
      </w:r>
      <w:r w:rsidRPr="003D4FCF">
        <w:rPr>
          <w:rFonts w:eastAsiaTheme="minorHAnsi"/>
          <w:b/>
          <w:iCs/>
          <w:szCs w:val="18"/>
          <w:lang w:val="en-US"/>
        </w:rPr>
        <w:t xml:space="preserve"> measurement requirement </w:t>
      </w:r>
      <w:r>
        <w:rPr>
          <w:rFonts w:eastAsiaTheme="minorHAnsi"/>
          <w:b/>
          <w:iCs/>
          <w:szCs w:val="18"/>
          <w:lang w:val="en-US"/>
        </w:rPr>
        <w:t>in Case 2b.</w:t>
      </w:r>
    </w:p>
    <w:p w14:paraId="5B2DF447" w14:textId="4E2E0FF1" w:rsidR="002D2D1A" w:rsidRPr="002D2D1A" w:rsidRDefault="002D2D1A" w:rsidP="002D2D1A">
      <w:pPr>
        <w:spacing w:after="200" w:line="240" w:lineRule="auto"/>
        <w:rPr>
          <w:rFonts w:eastAsiaTheme="minorHAnsi"/>
          <w:b/>
          <w:iCs/>
          <w:szCs w:val="18"/>
          <w:u w:val="single"/>
          <w:lang w:val="en-US"/>
        </w:rPr>
      </w:pPr>
      <w:r w:rsidRPr="002D2D1A">
        <w:rPr>
          <w:rFonts w:eastAsiaTheme="minorHAnsi"/>
          <w:b/>
          <w:iCs/>
          <w:szCs w:val="18"/>
          <w:u w:val="single"/>
          <w:lang w:val="en-US"/>
        </w:rPr>
        <w:t>Case 3a/3b</w:t>
      </w:r>
    </w:p>
    <w:p w14:paraId="668F37ED" w14:textId="77777777" w:rsidR="002D2D1A" w:rsidRDefault="002D2D1A" w:rsidP="002D2D1A">
      <w:pPr>
        <w:pStyle w:val="RAN4proposal"/>
        <w:rPr>
          <w:rFonts w:eastAsia="Malgun Gothic"/>
          <w:lang w:val="en-US" w:eastAsia="ko-KR"/>
        </w:rPr>
      </w:pPr>
      <w:r>
        <w:t>RAN4 to extend the applicability of existing report mappings also for UL SRS-RSRP to AI/ML based positioning in Cases 3a/3b.</w:t>
      </w:r>
    </w:p>
    <w:p w14:paraId="291CBFF3" w14:textId="40B95E5E" w:rsidR="002D2D1A" w:rsidRPr="002D2D1A" w:rsidRDefault="002D2D1A" w:rsidP="002D2D1A">
      <w:pPr>
        <w:pStyle w:val="RAN4proposal"/>
        <w:rPr>
          <w:lang w:val="en-US"/>
        </w:rPr>
      </w:pPr>
      <w:r w:rsidRPr="002E15A3">
        <w:rPr>
          <w:lang w:val="en-US"/>
        </w:rPr>
        <w:t xml:space="preserve">RAN4 to </w:t>
      </w:r>
      <w:r>
        <w:rPr>
          <w:rFonts w:hint="eastAsia"/>
          <w:lang w:val="en-US" w:eastAsia="ko-KR"/>
        </w:rPr>
        <w:t>establish a common understanding of</w:t>
      </w:r>
      <w:r>
        <w:rPr>
          <w:lang w:val="en-US"/>
        </w:rPr>
        <w:t xml:space="preserve"> the </w:t>
      </w:r>
      <w:r>
        <w:rPr>
          <w:rFonts w:eastAsiaTheme="minorHAnsi"/>
          <w:lang w:val="en-US"/>
        </w:rPr>
        <w:t xml:space="preserve">support </w:t>
      </w:r>
      <w:r>
        <w:rPr>
          <w:rFonts w:eastAsia="Malgun Gothic" w:hint="eastAsia"/>
          <w:lang w:val="en-US" w:eastAsia="ko-KR"/>
        </w:rPr>
        <w:t>for</w:t>
      </w:r>
      <w:r>
        <w:rPr>
          <w:rFonts w:eastAsiaTheme="minorHAnsi"/>
          <w:lang w:val="en-US"/>
        </w:rPr>
        <w:t xml:space="preserve"> the various positioning techniques </w:t>
      </w:r>
      <w:r w:rsidRPr="00DC3325">
        <w:rPr>
          <w:rFonts w:eastAsiaTheme="minorHAnsi"/>
          <w:lang w:val="en-US"/>
        </w:rPr>
        <w:t>such as multi-RTT</w:t>
      </w:r>
      <w:r>
        <w:rPr>
          <w:rFonts w:eastAsia="Malgun Gothic" w:hint="eastAsia"/>
          <w:lang w:val="en-US" w:eastAsia="ko-KR"/>
        </w:rPr>
        <w:t xml:space="preserve"> and discuss the </w:t>
      </w:r>
      <w:r>
        <w:rPr>
          <w:lang w:val="en-US"/>
        </w:rPr>
        <w:t>RRM requirements</w:t>
      </w:r>
      <w:r>
        <w:rPr>
          <w:rFonts w:hint="eastAsia"/>
          <w:lang w:val="en-US" w:eastAsia="ko-KR"/>
        </w:rPr>
        <w:t xml:space="preserve"> of positioning techniques supported by other WGs</w:t>
      </w:r>
      <w:r>
        <w:rPr>
          <w:lang w:val="en-US"/>
        </w:rPr>
        <w:t xml:space="preserve">. </w:t>
      </w:r>
    </w:p>
    <w:p w14:paraId="3FD9E816" w14:textId="6865DD2A" w:rsidR="000061DA" w:rsidRPr="00C13CB0" w:rsidRDefault="000061DA" w:rsidP="002D2D1A">
      <w:pPr>
        <w:pStyle w:val="RAN4proposal"/>
        <w:numPr>
          <w:ilvl w:val="0"/>
          <w:numId w:val="0"/>
        </w:numPr>
        <w:rPr>
          <w:highlight w:val="yellow"/>
          <w:lang w:val="en-US"/>
        </w:rPr>
      </w:pPr>
    </w:p>
    <w:p w14:paraId="1BFFD70A" w14:textId="77777777" w:rsidR="009E0DFA" w:rsidRPr="00A8289B" w:rsidRDefault="009E0DFA" w:rsidP="009E0DFA">
      <w:pPr>
        <w:pStyle w:val="RAN4H1"/>
        <w:numPr>
          <w:ilvl w:val="0"/>
          <w:numId w:val="0"/>
        </w:numPr>
        <w:ind w:left="360" w:hanging="360"/>
        <w:rPr>
          <w:lang w:val="en-US"/>
        </w:rPr>
      </w:pPr>
      <w:r w:rsidRPr="00A8289B">
        <w:rPr>
          <w:lang w:val="en-US"/>
        </w:rPr>
        <w:t>References</w:t>
      </w:r>
      <w:bookmarkEnd w:id="10"/>
    </w:p>
    <w:p w14:paraId="40E94A36" w14:textId="77777777" w:rsidR="009E0DFA" w:rsidRPr="00A8289B" w:rsidRDefault="009E0DFA" w:rsidP="000B78E5">
      <w:pPr>
        <w:pStyle w:val="ListParagraph"/>
        <w:numPr>
          <w:ilvl w:val="0"/>
          <w:numId w:val="5"/>
        </w:numPr>
        <w:ind w:right="-22"/>
        <w:jc w:val="both"/>
        <w:rPr>
          <w:lang w:val="en-US"/>
        </w:rPr>
      </w:pPr>
      <w:bookmarkStart w:id="11" w:name="_Ref114500673"/>
      <w:bookmarkStart w:id="12" w:name="_Ref158059981"/>
      <w:bookmarkStart w:id="13" w:name="_Hlk159251453"/>
      <w:bookmarkEnd w:id="11"/>
      <w:r w:rsidRPr="00A8289B">
        <w:rPr>
          <w:lang w:val="en-US"/>
        </w:rPr>
        <w:t>RP-221348, Revised SID: Study on Artificial Intelligence (AI)/Machine Learning (ML) for NR Air Interface, Qualcomm, RAN#96, Budapest, Hungary, June 06 – June 09, 2022.</w:t>
      </w:r>
      <w:bookmarkEnd w:id="12"/>
    </w:p>
    <w:p w14:paraId="50D0E091" w14:textId="77777777" w:rsidR="009E0DFA" w:rsidRPr="00A8289B" w:rsidRDefault="009E0DFA" w:rsidP="000B78E5">
      <w:pPr>
        <w:pStyle w:val="ListParagraph"/>
        <w:numPr>
          <w:ilvl w:val="0"/>
          <w:numId w:val="5"/>
        </w:numPr>
        <w:ind w:right="-22"/>
        <w:jc w:val="both"/>
        <w:rPr>
          <w:lang w:val="en-US"/>
        </w:rPr>
      </w:pPr>
      <w:r w:rsidRPr="00A8289B">
        <w:rPr>
          <w:lang w:val="en-US"/>
        </w:rPr>
        <w:t>RP-233132, Status report for SI on AI/ML for NR air interface, Qualcomm, RAN#102, Edinburgh, Scotland, December 11 – December 15, 2023.</w:t>
      </w:r>
    </w:p>
    <w:p w14:paraId="78440A8A" w14:textId="77777777" w:rsidR="009E0DFA" w:rsidRPr="00A8289B" w:rsidRDefault="009E0DFA" w:rsidP="000B78E5">
      <w:pPr>
        <w:pStyle w:val="ListParagraph"/>
        <w:numPr>
          <w:ilvl w:val="0"/>
          <w:numId w:val="5"/>
        </w:numPr>
        <w:ind w:right="-22"/>
        <w:jc w:val="both"/>
        <w:rPr>
          <w:lang w:val="en-US"/>
        </w:rPr>
      </w:pPr>
      <w:bookmarkStart w:id="14" w:name="_Ref158060030"/>
      <w:r w:rsidRPr="00A8289B">
        <w:rPr>
          <w:lang w:val="en-US"/>
        </w:rPr>
        <w:t>3GPP TR 38.843 V18.0.0, Technical Report (TR): Study on Artificial Intelligence (AI)/Machine Learning (ML) for NR air interface.</w:t>
      </w:r>
      <w:bookmarkStart w:id="15" w:name="_Ref158060063"/>
      <w:bookmarkEnd w:id="14"/>
    </w:p>
    <w:p w14:paraId="6555579A" w14:textId="77777777" w:rsidR="009E0DFA" w:rsidRPr="00A8289B" w:rsidRDefault="009E0DFA" w:rsidP="000B78E5">
      <w:pPr>
        <w:pStyle w:val="ListParagraph"/>
        <w:numPr>
          <w:ilvl w:val="0"/>
          <w:numId w:val="5"/>
        </w:numPr>
        <w:ind w:right="-22"/>
        <w:jc w:val="both"/>
        <w:rPr>
          <w:lang w:val="en-US"/>
        </w:rPr>
      </w:pPr>
      <w:r w:rsidRPr="00A8289B">
        <w:rPr>
          <w:lang w:val="en-US"/>
        </w:rPr>
        <w:t>RP-234039, New WID on Artificial Intelligence (AI)/Machine Learning (ML) for NR Air Interface, Qualcomm, RAN#102, Edinburgh, Scotland, December 11 – December 15, 2023.</w:t>
      </w:r>
      <w:bookmarkEnd w:id="13"/>
      <w:bookmarkEnd w:id="15"/>
    </w:p>
    <w:p w14:paraId="160E985F" w14:textId="77777777" w:rsidR="009E0DFA" w:rsidRPr="00A8289B" w:rsidRDefault="009E0DFA" w:rsidP="000B78E5">
      <w:pPr>
        <w:pStyle w:val="ListParagraph"/>
        <w:numPr>
          <w:ilvl w:val="0"/>
          <w:numId w:val="5"/>
        </w:numPr>
        <w:ind w:right="-22"/>
        <w:jc w:val="both"/>
        <w:rPr>
          <w:lang w:val="en-US"/>
        </w:rPr>
      </w:pPr>
      <w:r w:rsidRPr="00A8289B">
        <w:rPr>
          <w:lang w:val="en-US"/>
        </w:rPr>
        <w:t xml:space="preserve">R4-2406617, WF on AI/ML, Qualcomm, RAN4#110bis, Changsha, China, April 15 - 19, 2024. </w:t>
      </w:r>
      <w:r w:rsidRPr="00A8289B">
        <w:rPr>
          <w:lang w:val="en-US"/>
        </w:rPr>
        <w:br w:type="page"/>
      </w:r>
    </w:p>
    <w:p w14:paraId="48F83DCB" w14:textId="77777777" w:rsidR="009E0DFA" w:rsidRPr="00A8289B" w:rsidRDefault="009E0DFA" w:rsidP="000B78E5">
      <w:pPr>
        <w:pStyle w:val="ListParagraph"/>
        <w:numPr>
          <w:ilvl w:val="0"/>
          <w:numId w:val="5"/>
        </w:numPr>
        <w:ind w:right="-22"/>
        <w:jc w:val="both"/>
        <w:rPr>
          <w:lang w:val="en-US"/>
        </w:rPr>
      </w:pPr>
      <w:r w:rsidRPr="00A8289B">
        <w:rPr>
          <w:lang w:val="en-US"/>
        </w:rPr>
        <w:lastRenderedPageBreak/>
        <w:t xml:space="preserve">R4-2403712, WF on AI/ML, Qualcomm, RAN4#110, Athens, Greece, February 26 – March 1, 2024. </w:t>
      </w:r>
    </w:p>
    <w:p w14:paraId="766760F2" w14:textId="0A6D3A0D" w:rsidR="009E0DFA" w:rsidRPr="00A8289B" w:rsidRDefault="009E0DFA" w:rsidP="000B78E5">
      <w:pPr>
        <w:pStyle w:val="ListParagraph"/>
        <w:numPr>
          <w:ilvl w:val="0"/>
          <w:numId w:val="5"/>
        </w:numPr>
        <w:ind w:right="-22"/>
        <w:jc w:val="both"/>
        <w:rPr>
          <w:lang w:val="en-US"/>
        </w:rPr>
      </w:pPr>
      <w:r w:rsidRPr="00A8289B">
        <w:rPr>
          <w:lang w:val="en-US"/>
        </w:rPr>
        <w:t xml:space="preserve">R4-2410570, WF on NR ALML air interface, Qualcomm, RAN4#111, Fukuoka, Japan, </w:t>
      </w:r>
      <w:r w:rsidR="0006232B" w:rsidRPr="00A8289B">
        <w:rPr>
          <w:lang w:val="en-US"/>
        </w:rPr>
        <w:t>May 20</w:t>
      </w:r>
      <w:r w:rsidRPr="00A8289B">
        <w:rPr>
          <w:lang w:val="en-US"/>
        </w:rPr>
        <w:t xml:space="preserve"> – </w:t>
      </w:r>
      <w:r w:rsidR="0006232B" w:rsidRPr="00A8289B">
        <w:rPr>
          <w:lang w:val="en-US"/>
        </w:rPr>
        <w:t>24</w:t>
      </w:r>
      <w:r w:rsidRPr="00A8289B">
        <w:rPr>
          <w:lang w:val="en-US"/>
        </w:rPr>
        <w:t>, 2024.</w:t>
      </w:r>
    </w:p>
    <w:p w14:paraId="0281C199" w14:textId="16CBD0A7" w:rsidR="0006232B" w:rsidRPr="00A8289B" w:rsidRDefault="0006232B" w:rsidP="0006232B">
      <w:pPr>
        <w:pStyle w:val="ListParagraph"/>
        <w:numPr>
          <w:ilvl w:val="0"/>
          <w:numId w:val="5"/>
        </w:numPr>
        <w:ind w:right="-22"/>
        <w:jc w:val="both"/>
        <w:rPr>
          <w:lang w:val="en-US"/>
        </w:rPr>
      </w:pPr>
      <w:r w:rsidRPr="00A8289B">
        <w:rPr>
          <w:lang w:val="en-US"/>
        </w:rPr>
        <w:t>R4-2404323, WF on NR ALML air interface, Qualcomm, RAN4#112, Maastricht, Netherlands, Aug. 19 – 23, 2024.</w:t>
      </w:r>
    </w:p>
    <w:p w14:paraId="22310C6B" w14:textId="55814D77" w:rsidR="0093066A" w:rsidRPr="00A8289B" w:rsidRDefault="0093066A" w:rsidP="00FB409E">
      <w:pPr>
        <w:pStyle w:val="ListParagraph"/>
        <w:numPr>
          <w:ilvl w:val="0"/>
          <w:numId w:val="5"/>
        </w:numPr>
        <w:ind w:right="-22"/>
        <w:jc w:val="both"/>
        <w:rPr>
          <w:lang w:val="en-US"/>
        </w:rPr>
      </w:pPr>
      <w:r w:rsidRPr="00A8289B">
        <w:rPr>
          <w:lang w:val="en-US"/>
        </w:rPr>
        <w:t>R4-24</w:t>
      </w:r>
      <w:r w:rsidR="00FF2D31" w:rsidRPr="00A8289B">
        <w:rPr>
          <w:lang w:val="en-US"/>
        </w:rPr>
        <w:t>17212</w:t>
      </w:r>
      <w:r w:rsidRPr="00A8289B">
        <w:rPr>
          <w:lang w:val="en-US"/>
        </w:rPr>
        <w:t>, WF on NR ALML air interface, Qualcomm, RAN4#112bis,</w:t>
      </w:r>
      <w:r w:rsidR="00FF2D31" w:rsidRPr="00A8289B">
        <w:rPr>
          <w:lang w:val="en-US"/>
        </w:rPr>
        <w:t xml:space="preserve"> Hefei, China</w:t>
      </w:r>
      <w:r w:rsidRPr="00A8289B">
        <w:rPr>
          <w:lang w:val="en-US"/>
        </w:rPr>
        <w:t xml:space="preserve">, </w:t>
      </w:r>
      <w:r w:rsidR="00FF2D31" w:rsidRPr="00A8289B">
        <w:rPr>
          <w:lang w:val="en-US"/>
        </w:rPr>
        <w:t>Oct</w:t>
      </w:r>
      <w:r w:rsidRPr="00A8289B">
        <w:rPr>
          <w:lang w:val="en-US"/>
        </w:rPr>
        <w:t xml:space="preserve">. </w:t>
      </w:r>
      <w:r w:rsidR="00FF2D31" w:rsidRPr="00A8289B">
        <w:rPr>
          <w:lang w:val="en-US"/>
        </w:rPr>
        <w:t>14</w:t>
      </w:r>
      <w:r w:rsidRPr="00A8289B">
        <w:rPr>
          <w:lang w:val="en-US"/>
        </w:rPr>
        <w:t xml:space="preserve"> – </w:t>
      </w:r>
      <w:r w:rsidR="00FF2D31" w:rsidRPr="00A8289B">
        <w:rPr>
          <w:lang w:val="en-US"/>
        </w:rPr>
        <w:t>18</w:t>
      </w:r>
      <w:r w:rsidRPr="00A8289B">
        <w:rPr>
          <w:lang w:val="en-US"/>
        </w:rPr>
        <w:t>, 2024.</w:t>
      </w:r>
    </w:p>
    <w:p w14:paraId="33FE0F37" w14:textId="6B485735" w:rsidR="005D7AFB" w:rsidRDefault="005D7AFB" w:rsidP="00FB409E">
      <w:pPr>
        <w:pStyle w:val="ListParagraph"/>
        <w:numPr>
          <w:ilvl w:val="0"/>
          <w:numId w:val="5"/>
        </w:numPr>
        <w:ind w:right="-22"/>
        <w:jc w:val="both"/>
        <w:rPr>
          <w:lang w:val="en-US"/>
        </w:rPr>
      </w:pPr>
      <w:r w:rsidRPr="00A8289B">
        <w:rPr>
          <w:lang w:val="en-US"/>
        </w:rPr>
        <w:t xml:space="preserve"> R1-2407797, Discussion on AI/ML-based positioning enhancement, ZTE, Hefei, China, Oct. 14 – 18, 2024.</w:t>
      </w:r>
    </w:p>
    <w:p w14:paraId="6602977E" w14:textId="2971794A" w:rsidR="00A8289B" w:rsidRPr="00A8289B" w:rsidRDefault="00A8289B" w:rsidP="00FB409E">
      <w:pPr>
        <w:pStyle w:val="ListParagraph"/>
        <w:numPr>
          <w:ilvl w:val="0"/>
          <w:numId w:val="5"/>
        </w:numPr>
        <w:ind w:right="-22"/>
        <w:jc w:val="both"/>
        <w:rPr>
          <w:lang w:val="en-US"/>
        </w:rPr>
      </w:pPr>
      <w:r w:rsidRPr="00A8289B">
        <w:rPr>
          <w:lang w:val="en-US"/>
        </w:rPr>
        <w:t>R4-2420336, WF on AI/ML air interface part 2, Ericsson, RAN4#113, Orlando, USA, Nov. 18 – 22, 2024.</w:t>
      </w:r>
    </w:p>
    <w:p w14:paraId="17B75E97" w14:textId="77777777" w:rsidR="00701DE4" w:rsidRPr="00A8289B" w:rsidRDefault="00701DE4" w:rsidP="008A0A14"/>
    <w:sectPr w:rsidR="00701DE4" w:rsidRPr="00A8289B" w:rsidSect="009E0DFA">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B0381" w14:textId="77777777" w:rsidR="001C2777" w:rsidRDefault="001C2777" w:rsidP="00001C9B">
      <w:pPr>
        <w:spacing w:after="0" w:line="240" w:lineRule="auto"/>
      </w:pPr>
      <w:r>
        <w:separator/>
      </w:r>
    </w:p>
  </w:endnote>
  <w:endnote w:type="continuationSeparator" w:id="0">
    <w:p w14:paraId="698745E4" w14:textId="77777777" w:rsidR="001C2777" w:rsidRDefault="001C2777" w:rsidP="00001C9B">
      <w:pPr>
        <w:spacing w:after="0" w:line="240" w:lineRule="auto"/>
      </w:pPr>
      <w:r>
        <w:continuationSeparator/>
      </w:r>
    </w:p>
  </w:endnote>
  <w:endnote w:type="continuationNotice" w:id="1">
    <w:p w14:paraId="2DF584E2" w14:textId="77777777" w:rsidR="001C2777" w:rsidRDefault="001C2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D8E17" w14:textId="77777777" w:rsidR="001C2777" w:rsidRDefault="001C2777" w:rsidP="00001C9B">
      <w:pPr>
        <w:spacing w:after="0" w:line="240" w:lineRule="auto"/>
      </w:pPr>
      <w:r>
        <w:separator/>
      </w:r>
    </w:p>
  </w:footnote>
  <w:footnote w:type="continuationSeparator" w:id="0">
    <w:p w14:paraId="035C998B" w14:textId="77777777" w:rsidR="001C2777" w:rsidRDefault="001C2777" w:rsidP="00001C9B">
      <w:pPr>
        <w:spacing w:after="0" w:line="240" w:lineRule="auto"/>
      </w:pPr>
      <w:r>
        <w:continuationSeparator/>
      </w:r>
    </w:p>
  </w:footnote>
  <w:footnote w:type="continuationNotice" w:id="1">
    <w:p w14:paraId="1AAE3021" w14:textId="77777777" w:rsidR="001C2777" w:rsidRDefault="001C2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D7CDB"/>
    <w:multiLevelType w:val="hybridMultilevel"/>
    <w:tmpl w:val="6ECAC864"/>
    <w:lvl w:ilvl="0" w:tplc="36827B06">
      <w:start w:val="1"/>
      <w:numFmt w:val="decimal"/>
      <w:lvlText w:val="%1."/>
      <w:lvlJc w:val="left"/>
      <w:pPr>
        <w:ind w:left="1440" w:hanging="360"/>
      </w:pPr>
    </w:lvl>
    <w:lvl w:ilvl="1" w:tplc="FEFCC2AA">
      <w:start w:val="1"/>
      <w:numFmt w:val="decimal"/>
      <w:lvlText w:val="%2."/>
      <w:lvlJc w:val="left"/>
      <w:pPr>
        <w:ind w:left="1440" w:hanging="360"/>
      </w:pPr>
    </w:lvl>
    <w:lvl w:ilvl="2" w:tplc="9588F200">
      <w:start w:val="1"/>
      <w:numFmt w:val="decimal"/>
      <w:lvlText w:val="%3."/>
      <w:lvlJc w:val="left"/>
      <w:pPr>
        <w:ind w:left="1440" w:hanging="360"/>
      </w:pPr>
    </w:lvl>
    <w:lvl w:ilvl="3" w:tplc="9ED6EA3C">
      <w:start w:val="1"/>
      <w:numFmt w:val="decimal"/>
      <w:lvlText w:val="%4."/>
      <w:lvlJc w:val="left"/>
      <w:pPr>
        <w:ind w:left="1440" w:hanging="360"/>
      </w:pPr>
    </w:lvl>
    <w:lvl w:ilvl="4" w:tplc="C84E0B24">
      <w:start w:val="1"/>
      <w:numFmt w:val="decimal"/>
      <w:lvlText w:val="%5."/>
      <w:lvlJc w:val="left"/>
      <w:pPr>
        <w:ind w:left="1440" w:hanging="360"/>
      </w:pPr>
    </w:lvl>
    <w:lvl w:ilvl="5" w:tplc="C2DC1064">
      <w:start w:val="1"/>
      <w:numFmt w:val="decimal"/>
      <w:lvlText w:val="%6."/>
      <w:lvlJc w:val="left"/>
      <w:pPr>
        <w:ind w:left="1440" w:hanging="360"/>
      </w:pPr>
    </w:lvl>
    <w:lvl w:ilvl="6" w:tplc="32F2D9B6">
      <w:start w:val="1"/>
      <w:numFmt w:val="decimal"/>
      <w:lvlText w:val="%7."/>
      <w:lvlJc w:val="left"/>
      <w:pPr>
        <w:ind w:left="1440" w:hanging="360"/>
      </w:pPr>
    </w:lvl>
    <w:lvl w:ilvl="7" w:tplc="B8B455AC">
      <w:start w:val="1"/>
      <w:numFmt w:val="decimal"/>
      <w:lvlText w:val="%8."/>
      <w:lvlJc w:val="left"/>
      <w:pPr>
        <w:ind w:left="1440" w:hanging="360"/>
      </w:pPr>
    </w:lvl>
    <w:lvl w:ilvl="8" w:tplc="FFC60FC8">
      <w:start w:val="1"/>
      <w:numFmt w:val="decimal"/>
      <w:lvlText w:val="%9."/>
      <w:lvlJc w:val="left"/>
      <w:pPr>
        <w:ind w:left="1440" w:hanging="36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F3183"/>
    <w:multiLevelType w:val="hybridMultilevel"/>
    <w:tmpl w:val="54B88B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6B43B9D"/>
    <w:multiLevelType w:val="hybridMultilevel"/>
    <w:tmpl w:val="4B94D7A0"/>
    <w:lvl w:ilvl="0" w:tplc="E402AD3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6E3167"/>
    <w:multiLevelType w:val="hybridMultilevel"/>
    <w:tmpl w:val="9684B2DE"/>
    <w:lvl w:ilvl="0" w:tplc="6BA86D1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5"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6"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B700599"/>
    <w:multiLevelType w:val="hybridMultilevel"/>
    <w:tmpl w:val="209C75CA"/>
    <w:lvl w:ilvl="0" w:tplc="40D22D7A">
      <w:start w:val="1"/>
      <w:numFmt w:val="decimal"/>
      <w:pStyle w:val="Observationstylenokia2023"/>
      <w:suff w:val="space"/>
      <w:lvlText w:val="Observation %1:"/>
      <w:lvlJc w:val="left"/>
      <w:pPr>
        <w:ind w:left="426" w:firstLine="0"/>
      </w:pPr>
    </w:lvl>
    <w:lvl w:ilvl="1" w:tplc="8FCCF57E">
      <w:start w:val="1"/>
      <w:numFmt w:val="lowerLetter"/>
      <w:lvlText w:val="%2)"/>
      <w:lvlJc w:val="left"/>
      <w:pPr>
        <w:ind w:left="11" w:hanging="360"/>
      </w:pPr>
    </w:lvl>
    <w:lvl w:ilvl="2" w:tplc="A802E842">
      <w:start w:val="1"/>
      <w:numFmt w:val="lowerRoman"/>
      <w:lvlText w:val="%3)"/>
      <w:lvlJc w:val="left"/>
      <w:pPr>
        <w:ind w:left="371" w:hanging="360"/>
      </w:pPr>
    </w:lvl>
    <w:lvl w:ilvl="3" w:tplc="A91AE71E">
      <w:start w:val="1"/>
      <w:numFmt w:val="decimal"/>
      <w:lvlText w:val="(%4)"/>
      <w:lvlJc w:val="left"/>
      <w:pPr>
        <w:ind w:left="731" w:hanging="360"/>
      </w:pPr>
    </w:lvl>
    <w:lvl w:ilvl="4" w:tplc="0BFC2600">
      <w:start w:val="1"/>
      <w:numFmt w:val="lowerLetter"/>
      <w:lvlText w:val="(%5)"/>
      <w:lvlJc w:val="left"/>
      <w:pPr>
        <w:ind w:left="1091" w:hanging="360"/>
      </w:pPr>
    </w:lvl>
    <w:lvl w:ilvl="5" w:tplc="2B4C7840">
      <w:start w:val="1"/>
      <w:numFmt w:val="lowerRoman"/>
      <w:lvlText w:val="(%6)"/>
      <w:lvlJc w:val="left"/>
      <w:pPr>
        <w:ind w:left="1451" w:hanging="360"/>
      </w:pPr>
    </w:lvl>
    <w:lvl w:ilvl="6" w:tplc="B14A1762">
      <w:start w:val="1"/>
      <w:numFmt w:val="decimal"/>
      <w:lvlText w:val="%7."/>
      <w:lvlJc w:val="left"/>
      <w:pPr>
        <w:ind w:left="1811" w:hanging="360"/>
      </w:pPr>
    </w:lvl>
    <w:lvl w:ilvl="7" w:tplc="8CD66CAC">
      <w:start w:val="1"/>
      <w:numFmt w:val="lowerLetter"/>
      <w:lvlText w:val="%8."/>
      <w:lvlJc w:val="left"/>
      <w:pPr>
        <w:ind w:left="2171" w:hanging="360"/>
      </w:pPr>
    </w:lvl>
    <w:lvl w:ilvl="8" w:tplc="740C89F2">
      <w:start w:val="1"/>
      <w:numFmt w:val="lowerRoman"/>
      <w:lvlText w:val="%9."/>
      <w:lvlJc w:val="left"/>
      <w:pPr>
        <w:ind w:left="2531" w:hanging="360"/>
      </w:pPr>
    </w:lvl>
  </w:abstractNum>
  <w:abstractNum w:abstractNumId="3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6" w15:restartNumberingAfterBreak="0">
    <w:nsid w:val="78CB4A17"/>
    <w:multiLevelType w:val="hybridMultilevel"/>
    <w:tmpl w:val="52087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97CF6"/>
    <w:multiLevelType w:val="multilevel"/>
    <w:tmpl w:val="5FA24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23"/>
  </w:num>
  <w:num w:numId="2" w16cid:durableId="80681869">
    <w:abstractNumId w:val="21"/>
  </w:num>
  <w:num w:numId="3" w16cid:durableId="1566528953">
    <w:abstractNumId w:val="22"/>
  </w:num>
  <w:num w:numId="4" w16cid:durableId="1456096507">
    <w:abstractNumId w:val="31"/>
  </w:num>
  <w:num w:numId="5" w16cid:durableId="1659071369">
    <w:abstractNumId w:val="29"/>
  </w:num>
  <w:num w:numId="6" w16cid:durableId="1938362445">
    <w:abstractNumId w:val="21"/>
    <w:lvlOverride w:ilvl="0">
      <w:startOverride w:val="1"/>
    </w:lvlOverride>
  </w:num>
  <w:num w:numId="7" w16cid:durableId="143009612">
    <w:abstractNumId w:val="3"/>
  </w:num>
  <w:num w:numId="8" w16cid:durableId="395905848">
    <w:abstractNumId w:val="30"/>
  </w:num>
  <w:num w:numId="9" w16cid:durableId="27604997">
    <w:abstractNumId w:val="18"/>
  </w:num>
  <w:num w:numId="10" w16cid:durableId="1637757928">
    <w:abstractNumId w:val="33"/>
  </w:num>
  <w:num w:numId="11" w16cid:durableId="1755853540">
    <w:abstractNumId w:val="7"/>
  </w:num>
  <w:num w:numId="12" w16cid:durableId="1453862763">
    <w:abstractNumId w:val="25"/>
  </w:num>
  <w:num w:numId="13" w16cid:durableId="1596863836">
    <w:abstractNumId w:val="10"/>
  </w:num>
  <w:num w:numId="14" w16cid:durableId="65223072">
    <w:abstractNumId w:val="12"/>
  </w:num>
  <w:num w:numId="15" w16cid:durableId="249240870">
    <w:abstractNumId w:val="36"/>
  </w:num>
  <w:num w:numId="16" w16cid:durableId="1056120684">
    <w:abstractNumId w:val="13"/>
  </w:num>
  <w:num w:numId="17" w16cid:durableId="344215709">
    <w:abstractNumId w:val="32"/>
  </w:num>
  <w:num w:numId="18" w16cid:durableId="1568034073">
    <w:abstractNumId w:val="5"/>
  </w:num>
  <w:num w:numId="19" w16cid:durableId="391852329">
    <w:abstractNumId w:val="22"/>
    <w:lvlOverride w:ilvl="0">
      <w:startOverride w:val="1"/>
    </w:lvlOverride>
  </w:num>
  <w:num w:numId="20" w16cid:durableId="2119248867">
    <w:abstractNumId w:val="21"/>
    <w:lvlOverride w:ilvl="0">
      <w:startOverride w:val="1"/>
    </w:lvlOverride>
  </w:num>
  <w:num w:numId="21" w16cid:durableId="506135937">
    <w:abstractNumId w:val="1"/>
  </w:num>
  <w:num w:numId="22" w16cid:durableId="1194802783">
    <w:abstractNumId w:val="34"/>
  </w:num>
  <w:num w:numId="23" w16cid:durableId="1310670559">
    <w:abstractNumId w:val="9"/>
  </w:num>
  <w:num w:numId="24" w16cid:durableId="1098526785">
    <w:abstractNumId w:val="8"/>
  </w:num>
  <w:num w:numId="25" w16cid:durableId="680739936">
    <w:abstractNumId w:val="4"/>
  </w:num>
  <w:num w:numId="26" w16cid:durableId="944270311">
    <w:abstractNumId w:val="15"/>
  </w:num>
  <w:num w:numId="27" w16cid:durableId="1721399160">
    <w:abstractNumId w:val="20"/>
  </w:num>
  <w:num w:numId="28" w16cid:durableId="530534733">
    <w:abstractNumId w:val="35"/>
  </w:num>
  <w:num w:numId="29" w16cid:durableId="990980957">
    <w:abstractNumId w:val="13"/>
  </w:num>
  <w:num w:numId="30" w16cid:durableId="1903253037">
    <w:abstractNumId w:val="22"/>
    <w:lvlOverride w:ilvl="0">
      <w:startOverride w:val="1"/>
    </w:lvlOverride>
  </w:num>
  <w:num w:numId="31" w16cid:durableId="1833060608">
    <w:abstractNumId w:val="21"/>
    <w:lvlOverride w:ilvl="0">
      <w:startOverride w:val="1"/>
    </w:lvlOverride>
  </w:num>
  <w:num w:numId="32" w16cid:durableId="807626306">
    <w:abstractNumId w:val="21"/>
  </w:num>
  <w:num w:numId="33" w16cid:durableId="1563326612">
    <w:abstractNumId w:val="21"/>
    <w:lvlOverride w:ilvl="0">
      <w:startOverride w:val="1"/>
    </w:lvlOverride>
  </w:num>
  <w:num w:numId="34" w16cid:durableId="1164470938">
    <w:abstractNumId w:val="16"/>
  </w:num>
  <w:num w:numId="35" w16cid:durableId="1786265972">
    <w:abstractNumId w:val="28"/>
  </w:num>
  <w:num w:numId="36" w16cid:durableId="2082218761">
    <w:abstractNumId w:val="6"/>
  </w:num>
  <w:num w:numId="37" w16cid:durableId="1619527189">
    <w:abstractNumId w:val="38"/>
  </w:num>
  <w:num w:numId="38" w16cid:durableId="270825342">
    <w:abstractNumId w:val="17"/>
  </w:num>
  <w:num w:numId="39" w16cid:durableId="1719014090">
    <w:abstractNumId w:val="14"/>
  </w:num>
  <w:num w:numId="40" w16cid:durableId="1982803623">
    <w:abstractNumId w:val="2"/>
  </w:num>
  <w:num w:numId="41" w16cid:durableId="126824681">
    <w:abstractNumId w:val="27"/>
  </w:num>
  <w:num w:numId="42" w16cid:durableId="1460536617">
    <w:abstractNumId w:val="0"/>
  </w:num>
  <w:num w:numId="43" w16cid:durableId="607813010">
    <w:abstractNumId w:val="37"/>
  </w:num>
  <w:num w:numId="44" w16cid:durableId="1879005800">
    <w:abstractNumId w:val="22"/>
    <w:lvlOverride w:ilvl="0">
      <w:startOverride w:val="1"/>
    </w:lvlOverride>
  </w:num>
  <w:num w:numId="45" w16cid:durableId="1736784310">
    <w:abstractNumId w:val="21"/>
    <w:lvlOverride w:ilvl="0">
      <w:startOverride w:val="1"/>
    </w:lvlOverride>
  </w:num>
  <w:num w:numId="46" w16cid:durableId="1606494877">
    <w:abstractNumId w:val="11"/>
  </w:num>
  <w:num w:numId="47" w16cid:durableId="1650204641">
    <w:abstractNumId w:val="19"/>
  </w:num>
  <w:num w:numId="48" w16cid:durableId="2006935800">
    <w:abstractNumId w:val="24"/>
  </w:num>
  <w:num w:numId="49" w16cid:durableId="909538214">
    <w:abstractNumId w:val="26"/>
  </w:num>
  <w:num w:numId="50" w16cid:durableId="20199683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962914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68520390">
    <w:abstractNumId w:val="21"/>
    <w:lvlOverride w:ilvl="0">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1C9B"/>
    <w:rsid w:val="0000290F"/>
    <w:rsid w:val="000040DC"/>
    <w:rsid w:val="000047BF"/>
    <w:rsid w:val="000061DA"/>
    <w:rsid w:val="000103D9"/>
    <w:rsid w:val="00011784"/>
    <w:rsid w:val="00012E20"/>
    <w:rsid w:val="000151EF"/>
    <w:rsid w:val="000153A4"/>
    <w:rsid w:val="000239F5"/>
    <w:rsid w:val="00023EE5"/>
    <w:rsid w:val="00024F49"/>
    <w:rsid w:val="000253F2"/>
    <w:rsid w:val="0003216B"/>
    <w:rsid w:val="000321A5"/>
    <w:rsid w:val="00032980"/>
    <w:rsid w:val="00041245"/>
    <w:rsid w:val="0004174E"/>
    <w:rsid w:val="000419E2"/>
    <w:rsid w:val="0004686B"/>
    <w:rsid w:val="00046A8D"/>
    <w:rsid w:val="000522C8"/>
    <w:rsid w:val="000537B6"/>
    <w:rsid w:val="00055090"/>
    <w:rsid w:val="0006232B"/>
    <w:rsid w:val="000631F8"/>
    <w:rsid w:val="0006573C"/>
    <w:rsid w:val="000669F4"/>
    <w:rsid w:val="000671AB"/>
    <w:rsid w:val="000700D2"/>
    <w:rsid w:val="000717B9"/>
    <w:rsid w:val="00072CCA"/>
    <w:rsid w:val="00074E90"/>
    <w:rsid w:val="000758BE"/>
    <w:rsid w:val="00077911"/>
    <w:rsid w:val="00083782"/>
    <w:rsid w:val="000847C3"/>
    <w:rsid w:val="00085608"/>
    <w:rsid w:val="0008612A"/>
    <w:rsid w:val="00087846"/>
    <w:rsid w:val="00090E18"/>
    <w:rsid w:val="000929F0"/>
    <w:rsid w:val="00092B13"/>
    <w:rsid w:val="000930B1"/>
    <w:rsid w:val="00095982"/>
    <w:rsid w:val="000978F7"/>
    <w:rsid w:val="000A10BC"/>
    <w:rsid w:val="000A2B7D"/>
    <w:rsid w:val="000A7295"/>
    <w:rsid w:val="000A7963"/>
    <w:rsid w:val="000A7BAA"/>
    <w:rsid w:val="000A7F53"/>
    <w:rsid w:val="000B0056"/>
    <w:rsid w:val="000B0AA9"/>
    <w:rsid w:val="000B61D6"/>
    <w:rsid w:val="000B761D"/>
    <w:rsid w:val="000B78E5"/>
    <w:rsid w:val="000B79BC"/>
    <w:rsid w:val="000C0479"/>
    <w:rsid w:val="000C0E84"/>
    <w:rsid w:val="000C3C7B"/>
    <w:rsid w:val="000C3EBE"/>
    <w:rsid w:val="000C413D"/>
    <w:rsid w:val="000C71A8"/>
    <w:rsid w:val="000D0F93"/>
    <w:rsid w:val="000D1F63"/>
    <w:rsid w:val="000D2A8B"/>
    <w:rsid w:val="000D2EE0"/>
    <w:rsid w:val="000D3925"/>
    <w:rsid w:val="000E21BF"/>
    <w:rsid w:val="000E3A23"/>
    <w:rsid w:val="000E4BE7"/>
    <w:rsid w:val="000E6D85"/>
    <w:rsid w:val="000F0CF7"/>
    <w:rsid w:val="000F58D3"/>
    <w:rsid w:val="000F69F2"/>
    <w:rsid w:val="000F747F"/>
    <w:rsid w:val="000F7FF8"/>
    <w:rsid w:val="001004DF"/>
    <w:rsid w:val="00102C04"/>
    <w:rsid w:val="00104D83"/>
    <w:rsid w:val="00106416"/>
    <w:rsid w:val="00110481"/>
    <w:rsid w:val="001127C9"/>
    <w:rsid w:val="00112EBE"/>
    <w:rsid w:val="00113629"/>
    <w:rsid w:val="00114498"/>
    <w:rsid w:val="00114CBE"/>
    <w:rsid w:val="001150D1"/>
    <w:rsid w:val="00115B88"/>
    <w:rsid w:val="001237A5"/>
    <w:rsid w:val="001237C1"/>
    <w:rsid w:val="001244B0"/>
    <w:rsid w:val="00124BC0"/>
    <w:rsid w:val="001251FC"/>
    <w:rsid w:val="00130EE1"/>
    <w:rsid w:val="00132F6A"/>
    <w:rsid w:val="00133913"/>
    <w:rsid w:val="00133F30"/>
    <w:rsid w:val="00140221"/>
    <w:rsid w:val="0014069B"/>
    <w:rsid w:val="001426FE"/>
    <w:rsid w:val="0014547C"/>
    <w:rsid w:val="00150BFF"/>
    <w:rsid w:val="00152C76"/>
    <w:rsid w:val="00152F90"/>
    <w:rsid w:val="00154CF7"/>
    <w:rsid w:val="0016292D"/>
    <w:rsid w:val="00162A76"/>
    <w:rsid w:val="00163397"/>
    <w:rsid w:val="001642FC"/>
    <w:rsid w:val="00164522"/>
    <w:rsid w:val="0016496B"/>
    <w:rsid w:val="00167AF6"/>
    <w:rsid w:val="001743E2"/>
    <w:rsid w:val="001745F8"/>
    <w:rsid w:val="001748C3"/>
    <w:rsid w:val="00182E80"/>
    <w:rsid w:val="001838CF"/>
    <w:rsid w:val="0018631B"/>
    <w:rsid w:val="001868EE"/>
    <w:rsid w:val="00190FF6"/>
    <w:rsid w:val="00197DFC"/>
    <w:rsid w:val="001A0CFF"/>
    <w:rsid w:val="001A1B63"/>
    <w:rsid w:val="001A3586"/>
    <w:rsid w:val="001A3BA4"/>
    <w:rsid w:val="001A6D1F"/>
    <w:rsid w:val="001A771E"/>
    <w:rsid w:val="001B1EA8"/>
    <w:rsid w:val="001B3AFB"/>
    <w:rsid w:val="001B5B22"/>
    <w:rsid w:val="001B5F75"/>
    <w:rsid w:val="001C06AC"/>
    <w:rsid w:val="001C1271"/>
    <w:rsid w:val="001C2777"/>
    <w:rsid w:val="001C36FE"/>
    <w:rsid w:val="001C50B6"/>
    <w:rsid w:val="001D0C70"/>
    <w:rsid w:val="001D1505"/>
    <w:rsid w:val="001D185A"/>
    <w:rsid w:val="001D2E76"/>
    <w:rsid w:val="001D3203"/>
    <w:rsid w:val="001D3BCA"/>
    <w:rsid w:val="001D72AB"/>
    <w:rsid w:val="001E194E"/>
    <w:rsid w:val="001E20AC"/>
    <w:rsid w:val="001E30F6"/>
    <w:rsid w:val="001E464E"/>
    <w:rsid w:val="001F4E29"/>
    <w:rsid w:val="001F60DA"/>
    <w:rsid w:val="00200C9C"/>
    <w:rsid w:val="00201100"/>
    <w:rsid w:val="00201287"/>
    <w:rsid w:val="00203924"/>
    <w:rsid w:val="00206245"/>
    <w:rsid w:val="00207FDE"/>
    <w:rsid w:val="002150CD"/>
    <w:rsid w:val="00217EE5"/>
    <w:rsid w:val="00221146"/>
    <w:rsid w:val="0022318E"/>
    <w:rsid w:val="00223BFD"/>
    <w:rsid w:val="00224C77"/>
    <w:rsid w:val="002304DC"/>
    <w:rsid w:val="00235F5C"/>
    <w:rsid w:val="00240F81"/>
    <w:rsid w:val="00243173"/>
    <w:rsid w:val="0025264B"/>
    <w:rsid w:val="0025528C"/>
    <w:rsid w:val="00256DA2"/>
    <w:rsid w:val="002573A3"/>
    <w:rsid w:val="00257FA3"/>
    <w:rsid w:val="0026252B"/>
    <w:rsid w:val="00263922"/>
    <w:rsid w:val="0026580A"/>
    <w:rsid w:val="00265DCC"/>
    <w:rsid w:val="00266FF8"/>
    <w:rsid w:val="0027060B"/>
    <w:rsid w:val="002745B8"/>
    <w:rsid w:val="00277B56"/>
    <w:rsid w:val="00277B63"/>
    <w:rsid w:val="00282A74"/>
    <w:rsid w:val="00283C31"/>
    <w:rsid w:val="00283D34"/>
    <w:rsid w:val="002849D4"/>
    <w:rsid w:val="002872F7"/>
    <w:rsid w:val="00290ACD"/>
    <w:rsid w:val="002A15EC"/>
    <w:rsid w:val="002A19F5"/>
    <w:rsid w:val="002A2C2A"/>
    <w:rsid w:val="002A7E0F"/>
    <w:rsid w:val="002B0F72"/>
    <w:rsid w:val="002B4065"/>
    <w:rsid w:val="002B4922"/>
    <w:rsid w:val="002B69F3"/>
    <w:rsid w:val="002B6C70"/>
    <w:rsid w:val="002B72FF"/>
    <w:rsid w:val="002C22C3"/>
    <w:rsid w:val="002C2606"/>
    <w:rsid w:val="002C2D19"/>
    <w:rsid w:val="002C438C"/>
    <w:rsid w:val="002C5571"/>
    <w:rsid w:val="002D10FA"/>
    <w:rsid w:val="002D2D1A"/>
    <w:rsid w:val="002D46E3"/>
    <w:rsid w:val="002D4BDD"/>
    <w:rsid w:val="002D4C55"/>
    <w:rsid w:val="002D5112"/>
    <w:rsid w:val="002E001D"/>
    <w:rsid w:val="002E15A3"/>
    <w:rsid w:val="002E2832"/>
    <w:rsid w:val="002E5370"/>
    <w:rsid w:val="002E5615"/>
    <w:rsid w:val="002E5EDB"/>
    <w:rsid w:val="002E6DED"/>
    <w:rsid w:val="002E786A"/>
    <w:rsid w:val="002E7874"/>
    <w:rsid w:val="002F29AA"/>
    <w:rsid w:val="002F4B84"/>
    <w:rsid w:val="00300956"/>
    <w:rsid w:val="00303168"/>
    <w:rsid w:val="003126AE"/>
    <w:rsid w:val="00312CB7"/>
    <w:rsid w:val="00315397"/>
    <w:rsid w:val="003159B8"/>
    <w:rsid w:val="00316E47"/>
    <w:rsid w:val="00317187"/>
    <w:rsid w:val="00317F73"/>
    <w:rsid w:val="00320591"/>
    <w:rsid w:val="0032373A"/>
    <w:rsid w:val="00324754"/>
    <w:rsid w:val="0032499A"/>
    <w:rsid w:val="00326918"/>
    <w:rsid w:val="00330B8C"/>
    <w:rsid w:val="003336F5"/>
    <w:rsid w:val="003341F7"/>
    <w:rsid w:val="00342119"/>
    <w:rsid w:val="00343BFB"/>
    <w:rsid w:val="00347B1A"/>
    <w:rsid w:val="00347FEC"/>
    <w:rsid w:val="003505A3"/>
    <w:rsid w:val="00350726"/>
    <w:rsid w:val="003509DF"/>
    <w:rsid w:val="003537FF"/>
    <w:rsid w:val="003538D6"/>
    <w:rsid w:val="00356F45"/>
    <w:rsid w:val="00361F35"/>
    <w:rsid w:val="0036337E"/>
    <w:rsid w:val="00365B78"/>
    <w:rsid w:val="00365EF4"/>
    <w:rsid w:val="00365F6B"/>
    <w:rsid w:val="00366B74"/>
    <w:rsid w:val="00371A65"/>
    <w:rsid w:val="00373A5E"/>
    <w:rsid w:val="00375CD9"/>
    <w:rsid w:val="00377619"/>
    <w:rsid w:val="00381F95"/>
    <w:rsid w:val="00383FA3"/>
    <w:rsid w:val="00384594"/>
    <w:rsid w:val="00386BC1"/>
    <w:rsid w:val="00390E2D"/>
    <w:rsid w:val="003929CA"/>
    <w:rsid w:val="00392AF6"/>
    <w:rsid w:val="003A089B"/>
    <w:rsid w:val="003A2345"/>
    <w:rsid w:val="003A4BC3"/>
    <w:rsid w:val="003A710A"/>
    <w:rsid w:val="003B19B8"/>
    <w:rsid w:val="003B1DC1"/>
    <w:rsid w:val="003B659E"/>
    <w:rsid w:val="003B6894"/>
    <w:rsid w:val="003B6F29"/>
    <w:rsid w:val="003C1DBD"/>
    <w:rsid w:val="003C212D"/>
    <w:rsid w:val="003C275E"/>
    <w:rsid w:val="003C383C"/>
    <w:rsid w:val="003C4FDE"/>
    <w:rsid w:val="003C7E15"/>
    <w:rsid w:val="003D049E"/>
    <w:rsid w:val="003D1F9A"/>
    <w:rsid w:val="003D4A20"/>
    <w:rsid w:val="003D4FCF"/>
    <w:rsid w:val="003D5B7F"/>
    <w:rsid w:val="003E1C2D"/>
    <w:rsid w:val="003E2582"/>
    <w:rsid w:val="003E58DF"/>
    <w:rsid w:val="003E65A0"/>
    <w:rsid w:val="003E789C"/>
    <w:rsid w:val="003F2221"/>
    <w:rsid w:val="003F3C45"/>
    <w:rsid w:val="003F5753"/>
    <w:rsid w:val="0040014D"/>
    <w:rsid w:val="004028EE"/>
    <w:rsid w:val="004036D4"/>
    <w:rsid w:val="00404C4C"/>
    <w:rsid w:val="0041123C"/>
    <w:rsid w:val="004139CF"/>
    <w:rsid w:val="00413B78"/>
    <w:rsid w:val="00413CAF"/>
    <w:rsid w:val="0041423F"/>
    <w:rsid w:val="004143C2"/>
    <w:rsid w:val="00414CF7"/>
    <w:rsid w:val="00414F81"/>
    <w:rsid w:val="004206D0"/>
    <w:rsid w:val="00421522"/>
    <w:rsid w:val="004275E8"/>
    <w:rsid w:val="00430F68"/>
    <w:rsid w:val="0043273E"/>
    <w:rsid w:val="00432B08"/>
    <w:rsid w:val="00432E65"/>
    <w:rsid w:val="004358A8"/>
    <w:rsid w:val="00435C25"/>
    <w:rsid w:val="004369C7"/>
    <w:rsid w:val="00436A0F"/>
    <w:rsid w:val="00437150"/>
    <w:rsid w:val="0043750A"/>
    <w:rsid w:val="00446072"/>
    <w:rsid w:val="00447577"/>
    <w:rsid w:val="00451702"/>
    <w:rsid w:val="0045266F"/>
    <w:rsid w:val="00456E7C"/>
    <w:rsid w:val="0046284B"/>
    <w:rsid w:val="00464989"/>
    <w:rsid w:val="00464C19"/>
    <w:rsid w:val="00467446"/>
    <w:rsid w:val="004732E9"/>
    <w:rsid w:val="004756A2"/>
    <w:rsid w:val="004756C9"/>
    <w:rsid w:val="0047590F"/>
    <w:rsid w:val="00476271"/>
    <w:rsid w:val="004841EB"/>
    <w:rsid w:val="004854BB"/>
    <w:rsid w:val="004915D0"/>
    <w:rsid w:val="00492D6E"/>
    <w:rsid w:val="00493230"/>
    <w:rsid w:val="004942DD"/>
    <w:rsid w:val="00494493"/>
    <w:rsid w:val="00494830"/>
    <w:rsid w:val="00496606"/>
    <w:rsid w:val="004978B4"/>
    <w:rsid w:val="004A012D"/>
    <w:rsid w:val="004A3169"/>
    <w:rsid w:val="004A4FD3"/>
    <w:rsid w:val="004A65EF"/>
    <w:rsid w:val="004B24E9"/>
    <w:rsid w:val="004B3725"/>
    <w:rsid w:val="004B562A"/>
    <w:rsid w:val="004C067F"/>
    <w:rsid w:val="004C1E11"/>
    <w:rsid w:val="004C2C14"/>
    <w:rsid w:val="004C4AED"/>
    <w:rsid w:val="004C500C"/>
    <w:rsid w:val="004D5A9A"/>
    <w:rsid w:val="004E40EB"/>
    <w:rsid w:val="004E492D"/>
    <w:rsid w:val="004E5E66"/>
    <w:rsid w:val="004E7AD5"/>
    <w:rsid w:val="004E7ADB"/>
    <w:rsid w:val="004F6E95"/>
    <w:rsid w:val="00502953"/>
    <w:rsid w:val="00503069"/>
    <w:rsid w:val="00503B4D"/>
    <w:rsid w:val="00504EE9"/>
    <w:rsid w:val="00510C58"/>
    <w:rsid w:val="00513198"/>
    <w:rsid w:val="00513D2D"/>
    <w:rsid w:val="00514E4F"/>
    <w:rsid w:val="00516D50"/>
    <w:rsid w:val="00521576"/>
    <w:rsid w:val="005231C2"/>
    <w:rsid w:val="005250E6"/>
    <w:rsid w:val="00527D21"/>
    <w:rsid w:val="00542D23"/>
    <w:rsid w:val="00544424"/>
    <w:rsid w:val="0054442C"/>
    <w:rsid w:val="00544F12"/>
    <w:rsid w:val="00547B20"/>
    <w:rsid w:val="00550124"/>
    <w:rsid w:val="00550285"/>
    <w:rsid w:val="005503D0"/>
    <w:rsid w:val="00560B13"/>
    <w:rsid w:val="005610E1"/>
    <w:rsid w:val="00562492"/>
    <w:rsid w:val="005632AA"/>
    <w:rsid w:val="00565194"/>
    <w:rsid w:val="00565A67"/>
    <w:rsid w:val="00572392"/>
    <w:rsid w:val="00572A20"/>
    <w:rsid w:val="00572DB3"/>
    <w:rsid w:val="00574465"/>
    <w:rsid w:val="005836F8"/>
    <w:rsid w:val="00585C24"/>
    <w:rsid w:val="00587D77"/>
    <w:rsid w:val="005918FA"/>
    <w:rsid w:val="00592A86"/>
    <w:rsid w:val="0059560B"/>
    <w:rsid w:val="005A7A46"/>
    <w:rsid w:val="005B0130"/>
    <w:rsid w:val="005B3029"/>
    <w:rsid w:val="005B3DEF"/>
    <w:rsid w:val="005B4801"/>
    <w:rsid w:val="005B7EFB"/>
    <w:rsid w:val="005C0015"/>
    <w:rsid w:val="005C23A4"/>
    <w:rsid w:val="005C6D9A"/>
    <w:rsid w:val="005C7C29"/>
    <w:rsid w:val="005D1CDF"/>
    <w:rsid w:val="005D2BB7"/>
    <w:rsid w:val="005D469A"/>
    <w:rsid w:val="005D67EC"/>
    <w:rsid w:val="005D6FFE"/>
    <w:rsid w:val="005D7AFB"/>
    <w:rsid w:val="005E3311"/>
    <w:rsid w:val="005E4610"/>
    <w:rsid w:val="005E5E7B"/>
    <w:rsid w:val="005E61A8"/>
    <w:rsid w:val="005F21BA"/>
    <w:rsid w:val="005F6419"/>
    <w:rsid w:val="005F64EF"/>
    <w:rsid w:val="00600F13"/>
    <w:rsid w:val="006012BB"/>
    <w:rsid w:val="0060301D"/>
    <w:rsid w:val="00603C0D"/>
    <w:rsid w:val="00604E8B"/>
    <w:rsid w:val="0060543D"/>
    <w:rsid w:val="00606449"/>
    <w:rsid w:val="006064F9"/>
    <w:rsid w:val="00607EA4"/>
    <w:rsid w:val="006104DD"/>
    <w:rsid w:val="00611EF2"/>
    <w:rsid w:val="006130B5"/>
    <w:rsid w:val="00614A5C"/>
    <w:rsid w:val="00614DD8"/>
    <w:rsid w:val="00615FD7"/>
    <w:rsid w:val="00617400"/>
    <w:rsid w:val="00621046"/>
    <w:rsid w:val="00622F0B"/>
    <w:rsid w:val="00623C85"/>
    <w:rsid w:val="00624363"/>
    <w:rsid w:val="0062637F"/>
    <w:rsid w:val="00626432"/>
    <w:rsid w:val="00626BAC"/>
    <w:rsid w:val="00632233"/>
    <w:rsid w:val="00632D29"/>
    <w:rsid w:val="006352AA"/>
    <w:rsid w:val="00637184"/>
    <w:rsid w:val="006421F0"/>
    <w:rsid w:val="00643D6C"/>
    <w:rsid w:val="006477CC"/>
    <w:rsid w:val="00653C80"/>
    <w:rsid w:val="00654EEF"/>
    <w:rsid w:val="00655257"/>
    <w:rsid w:val="00657186"/>
    <w:rsid w:val="006619EE"/>
    <w:rsid w:val="006631B7"/>
    <w:rsid w:val="00664950"/>
    <w:rsid w:val="00664A9A"/>
    <w:rsid w:val="006674D0"/>
    <w:rsid w:val="00671C35"/>
    <w:rsid w:val="006739A8"/>
    <w:rsid w:val="0067563A"/>
    <w:rsid w:val="006770FA"/>
    <w:rsid w:val="00677212"/>
    <w:rsid w:val="0068301F"/>
    <w:rsid w:val="00683220"/>
    <w:rsid w:val="00683286"/>
    <w:rsid w:val="00685315"/>
    <w:rsid w:val="00686239"/>
    <w:rsid w:val="00687FA0"/>
    <w:rsid w:val="00690333"/>
    <w:rsid w:val="00691F15"/>
    <w:rsid w:val="006928D9"/>
    <w:rsid w:val="006A1DA4"/>
    <w:rsid w:val="006A3C11"/>
    <w:rsid w:val="006A5A09"/>
    <w:rsid w:val="006B099A"/>
    <w:rsid w:val="006B1053"/>
    <w:rsid w:val="006B20AC"/>
    <w:rsid w:val="006B2690"/>
    <w:rsid w:val="006B2DEE"/>
    <w:rsid w:val="006B327F"/>
    <w:rsid w:val="006B3B72"/>
    <w:rsid w:val="006B7010"/>
    <w:rsid w:val="006C2300"/>
    <w:rsid w:val="006C3095"/>
    <w:rsid w:val="006C5E36"/>
    <w:rsid w:val="006D14E9"/>
    <w:rsid w:val="006D473D"/>
    <w:rsid w:val="006D5C70"/>
    <w:rsid w:val="006E1151"/>
    <w:rsid w:val="006E3FA5"/>
    <w:rsid w:val="006E6311"/>
    <w:rsid w:val="006F1C60"/>
    <w:rsid w:val="006F3B1B"/>
    <w:rsid w:val="006F5340"/>
    <w:rsid w:val="006F55CF"/>
    <w:rsid w:val="006F6FB7"/>
    <w:rsid w:val="007007D4"/>
    <w:rsid w:val="00701DE4"/>
    <w:rsid w:val="00712C17"/>
    <w:rsid w:val="007145FF"/>
    <w:rsid w:val="00715B2A"/>
    <w:rsid w:val="007273E6"/>
    <w:rsid w:val="0073075E"/>
    <w:rsid w:val="00731A5D"/>
    <w:rsid w:val="00732FC3"/>
    <w:rsid w:val="0073365D"/>
    <w:rsid w:val="00733B21"/>
    <w:rsid w:val="0073508A"/>
    <w:rsid w:val="00735360"/>
    <w:rsid w:val="007354E7"/>
    <w:rsid w:val="007378AF"/>
    <w:rsid w:val="007405AC"/>
    <w:rsid w:val="00741D13"/>
    <w:rsid w:val="007450F1"/>
    <w:rsid w:val="00745EA8"/>
    <w:rsid w:val="0074690C"/>
    <w:rsid w:val="00750F45"/>
    <w:rsid w:val="00751515"/>
    <w:rsid w:val="00753C13"/>
    <w:rsid w:val="00754D1F"/>
    <w:rsid w:val="00760E72"/>
    <w:rsid w:val="007626B7"/>
    <w:rsid w:val="007628A9"/>
    <w:rsid w:val="0076396E"/>
    <w:rsid w:val="00767CE3"/>
    <w:rsid w:val="00774162"/>
    <w:rsid w:val="007756EB"/>
    <w:rsid w:val="00781630"/>
    <w:rsid w:val="0078212B"/>
    <w:rsid w:val="00784C43"/>
    <w:rsid w:val="00784DF6"/>
    <w:rsid w:val="00785232"/>
    <w:rsid w:val="00785A5E"/>
    <w:rsid w:val="00787B55"/>
    <w:rsid w:val="00797AC6"/>
    <w:rsid w:val="007A0E33"/>
    <w:rsid w:val="007A2039"/>
    <w:rsid w:val="007A276C"/>
    <w:rsid w:val="007A3B6F"/>
    <w:rsid w:val="007A4845"/>
    <w:rsid w:val="007A4B7C"/>
    <w:rsid w:val="007B020E"/>
    <w:rsid w:val="007B186C"/>
    <w:rsid w:val="007B2565"/>
    <w:rsid w:val="007B318B"/>
    <w:rsid w:val="007B6B73"/>
    <w:rsid w:val="007C1696"/>
    <w:rsid w:val="007C1B08"/>
    <w:rsid w:val="007C3ED0"/>
    <w:rsid w:val="007C48C4"/>
    <w:rsid w:val="007C5971"/>
    <w:rsid w:val="007C67B3"/>
    <w:rsid w:val="007C686E"/>
    <w:rsid w:val="007D5A1B"/>
    <w:rsid w:val="007D5A4D"/>
    <w:rsid w:val="007D6A9E"/>
    <w:rsid w:val="007E42DC"/>
    <w:rsid w:val="007E48BA"/>
    <w:rsid w:val="007E55CA"/>
    <w:rsid w:val="007F21CC"/>
    <w:rsid w:val="007F34B6"/>
    <w:rsid w:val="007F54B9"/>
    <w:rsid w:val="007F5AFC"/>
    <w:rsid w:val="008062E8"/>
    <w:rsid w:val="008065A0"/>
    <w:rsid w:val="00806A76"/>
    <w:rsid w:val="00811C9D"/>
    <w:rsid w:val="0081275E"/>
    <w:rsid w:val="00813AD1"/>
    <w:rsid w:val="00813C75"/>
    <w:rsid w:val="00816468"/>
    <w:rsid w:val="00816C80"/>
    <w:rsid w:val="00816E1E"/>
    <w:rsid w:val="0081797B"/>
    <w:rsid w:val="0082003F"/>
    <w:rsid w:val="008203EA"/>
    <w:rsid w:val="00827A54"/>
    <w:rsid w:val="00831190"/>
    <w:rsid w:val="00832325"/>
    <w:rsid w:val="008348A6"/>
    <w:rsid w:val="008351BA"/>
    <w:rsid w:val="0083595D"/>
    <w:rsid w:val="00835F2B"/>
    <w:rsid w:val="00841BCD"/>
    <w:rsid w:val="0084351F"/>
    <w:rsid w:val="00846844"/>
    <w:rsid w:val="00847264"/>
    <w:rsid w:val="00851A8E"/>
    <w:rsid w:val="0085365B"/>
    <w:rsid w:val="00854D86"/>
    <w:rsid w:val="0085569A"/>
    <w:rsid w:val="00856CF2"/>
    <w:rsid w:val="00857B82"/>
    <w:rsid w:val="0086092E"/>
    <w:rsid w:val="00860BD4"/>
    <w:rsid w:val="00865369"/>
    <w:rsid w:val="008702BB"/>
    <w:rsid w:val="00873A9A"/>
    <w:rsid w:val="00874FA2"/>
    <w:rsid w:val="008826C1"/>
    <w:rsid w:val="00882E5A"/>
    <w:rsid w:val="00883DFD"/>
    <w:rsid w:val="00885863"/>
    <w:rsid w:val="00885D50"/>
    <w:rsid w:val="0089210C"/>
    <w:rsid w:val="00893480"/>
    <w:rsid w:val="00893D2E"/>
    <w:rsid w:val="008A0A14"/>
    <w:rsid w:val="008A10F8"/>
    <w:rsid w:val="008A1BF7"/>
    <w:rsid w:val="008A308B"/>
    <w:rsid w:val="008A3753"/>
    <w:rsid w:val="008A5B0E"/>
    <w:rsid w:val="008B0961"/>
    <w:rsid w:val="008B0F59"/>
    <w:rsid w:val="008B2B04"/>
    <w:rsid w:val="008B5697"/>
    <w:rsid w:val="008B5C78"/>
    <w:rsid w:val="008B674D"/>
    <w:rsid w:val="008B71A4"/>
    <w:rsid w:val="008B7284"/>
    <w:rsid w:val="008B74E1"/>
    <w:rsid w:val="008C3860"/>
    <w:rsid w:val="008C39F7"/>
    <w:rsid w:val="008C52EB"/>
    <w:rsid w:val="008D1335"/>
    <w:rsid w:val="008D42DC"/>
    <w:rsid w:val="008D4E19"/>
    <w:rsid w:val="008F01C5"/>
    <w:rsid w:val="008F1DFE"/>
    <w:rsid w:val="008F3DD1"/>
    <w:rsid w:val="008F4CF1"/>
    <w:rsid w:val="008F5E8C"/>
    <w:rsid w:val="0090091A"/>
    <w:rsid w:val="00901170"/>
    <w:rsid w:val="00903305"/>
    <w:rsid w:val="009042BD"/>
    <w:rsid w:val="00904FE4"/>
    <w:rsid w:val="009052F0"/>
    <w:rsid w:val="0090734B"/>
    <w:rsid w:val="009077FA"/>
    <w:rsid w:val="00915C2C"/>
    <w:rsid w:val="009178EB"/>
    <w:rsid w:val="00921940"/>
    <w:rsid w:val="00921FBE"/>
    <w:rsid w:val="00922D59"/>
    <w:rsid w:val="00923712"/>
    <w:rsid w:val="00927740"/>
    <w:rsid w:val="0093066A"/>
    <w:rsid w:val="00931BF3"/>
    <w:rsid w:val="00932227"/>
    <w:rsid w:val="00932A86"/>
    <w:rsid w:val="00932CE3"/>
    <w:rsid w:val="00933175"/>
    <w:rsid w:val="00936159"/>
    <w:rsid w:val="00942B57"/>
    <w:rsid w:val="00944080"/>
    <w:rsid w:val="00944237"/>
    <w:rsid w:val="00945804"/>
    <w:rsid w:val="00950B9F"/>
    <w:rsid w:val="009574B7"/>
    <w:rsid w:val="0096052A"/>
    <w:rsid w:val="009607CC"/>
    <w:rsid w:val="00961EA1"/>
    <w:rsid w:val="009656A9"/>
    <w:rsid w:val="00966018"/>
    <w:rsid w:val="00971DAA"/>
    <w:rsid w:val="0097412B"/>
    <w:rsid w:val="00975479"/>
    <w:rsid w:val="00977E1D"/>
    <w:rsid w:val="00984C66"/>
    <w:rsid w:val="00987009"/>
    <w:rsid w:val="009878CC"/>
    <w:rsid w:val="00987A3F"/>
    <w:rsid w:val="00987F03"/>
    <w:rsid w:val="00990AC5"/>
    <w:rsid w:val="009912B3"/>
    <w:rsid w:val="00991F1D"/>
    <w:rsid w:val="00995871"/>
    <w:rsid w:val="009A0EBA"/>
    <w:rsid w:val="009A27BA"/>
    <w:rsid w:val="009A2D95"/>
    <w:rsid w:val="009A762C"/>
    <w:rsid w:val="009B0573"/>
    <w:rsid w:val="009B1CAF"/>
    <w:rsid w:val="009B37D5"/>
    <w:rsid w:val="009B3AB1"/>
    <w:rsid w:val="009B47BD"/>
    <w:rsid w:val="009B5B55"/>
    <w:rsid w:val="009B7B4B"/>
    <w:rsid w:val="009B7C21"/>
    <w:rsid w:val="009C000C"/>
    <w:rsid w:val="009C44ED"/>
    <w:rsid w:val="009C747E"/>
    <w:rsid w:val="009D19BD"/>
    <w:rsid w:val="009D3ADA"/>
    <w:rsid w:val="009D3F3D"/>
    <w:rsid w:val="009D56C0"/>
    <w:rsid w:val="009D7380"/>
    <w:rsid w:val="009E0DFA"/>
    <w:rsid w:val="009E1765"/>
    <w:rsid w:val="009E20B5"/>
    <w:rsid w:val="009E4E6E"/>
    <w:rsid w:val="009E50E8"/>
    <w:rsid w:val="009E6695"/>
    <w:rsid w:val="009E758B"/>
    <w:rsid w:val="009F269F"/>
    <w:rsid w:val="009F2B37"/>
    <w:rsid w:val="009F555C"/>
    <w:rsid w:val="009F6524"/>
    <w:rsid w:val="009F6BF3"/>
    <w:rsid w:val="009F6E4A"/>
    <w:rsid w:val="00A0019D"/>
    <w:rsid w:val="00A01C8B"/>
    <w:rsid w:val="00A0497D"/>
    <w:rsid w:val="00A04992"/>
    <w:rsid w:val="00A06A64"/>
    <w:rsid w:val="00A127B5"/>
    <w:rsid w:val="00A14554"/>
    <w:rsid w:val="00A147AA"/>
    <w:rsid w:val="00A21D71"/>
    <w:rsid w:val="00A22B78"/>
    <w:rsid w:val="00A246F7"/>
    <w:rsid w:val="00A25AE5"/>
    <w:rsid w:val="00A26442"/>
    <w:rsid w:val="00A3163C"/>
    <w:rsid w:val="00A325F2"/>
    <w:rsid w:val="00A33836"/>
    <w:rsid w:val="00A3446B"/>
    <w:rsid w:val="00A34AFB"/>
    <w:rsid w:val="00A37002"/>
    <w:rsid w:val="00A4355E"/>
    <w:rsid w:val="00A4566D"/>
    <w:rsid w:val="00A520D9"/>
    <w:rsid w:val="00A52ACE"/>
    <w:rsid w:val="00A52DA2"/>
    <w:rsid w:val="00A53D89"/>
    <w:rsid w:val="00A56012"/>
    <w:rsid w:val="00A57DBA"/>
    <w:rsid w:val="00A64DA0"/>
    <w:rsid w:val="00A7228F"/>
    <w:rsid w:val="00A7610F"/>
    <w:rsid w:val="00A77242"/>
    <w:rsid w:val="00A77C2F"/>
    <w:rsid w:val="00A8289B"/>
    <w:rsid w:val="00A8484C"/>
    <w:rsid w:val="00A86568"/>
    <w:rsid w:val="00A92B77"/>
    <w:rsid w:val="00A92BCD"/>
    <w:rsid w:val="00A97EDB"/>
    <w:rsid w:val="00AA1B0E"/>
    <w:rsid w:val="00AA38BE"/>
    <w:rsid w:val="00AA47B6"/>
    <w:rsid w:val="00AB1709"/>
    <w:rsid w:val="00AB2CA5"/>
    <w:rsid w:val="00AC163B"/>
    <w:rsid w:val="00AC5CA7"/>
    <w:rsid w:val="00AC6058"/>
    <w:rsid w:val="00AC646D"/>
    <w:rsid w:val="00AD07A8"/>
    <w:rsid w:val="00AD475D"/>
    <w:rsid w:val="00AD752B"/>
    <w:rsid w:val="00AE2BA5"/>
    <w:rsid w:val="00AE536D"/>
    <w:rsid w:val="00AE56B1"/>
    <w:rsid w:val="00AE5E5D"/>
    <w:rsid w:val="00AE669B"/>
    <w:rsid w:val="00AE6D09"/>
    <w:rsid w:val="00AF18BE"/>
    <w:rsid w:val="00AF3BAF"/>
    <w:rsid w:val="00AF5457"/>
    <w:rsid w:val="00AF7A7C"/>
    <w:rsid w:val="00B02070"/>
    <w:rsid w:val="00B02C4D"/>
    <w:rsid w:val="00B06BA5"/>
    <w:rsid w:val="00B1768E"/>
    <w:rsid w:val="00B20900"/>
    <w:rsid w:val="00B221E4"/>
    <w:rsid w:val="00B22732"/>
    <w:rsid w:val="00B23070"/>
    <w:rsid w:val="00B24B16"/>
    <w:rsid w:val="00B24D99"/>
    <w:rsid w:val="00B27D8A"/>
    <w:rsid w:val="00B31C3F"/>
    <w:rsid w:val="00B32882"/>
    <w:rsid w:val="00B33AD1"/>
    <w:rsid w:val="00B33C25"/>
    <w:rsid w:val="00B407DE"/>
    <w:rsid w:val="00B408B6"/>
    <w:rsid w:val="00B42AB2"/>
    <w:rsid w:val="00B42EC1"/>
    <w:rsid w:val="00B4386A"/>
    <w:rsid w:val="00B446AF"/>
    <w:rsid w:val="00B47639"/>
    <w:rsid w:val="00B51CA0"/>
    <w:rsid w:val="00B51E0C"/>
    <w:rsid w:val="00B542DA"/>
    <w:rsid w:val="00B61B91"/>
    <w:rsid w:val="00B61BF5"/>
    <w:rsid w:val="00B64F10"/>
    <w:rsid w:val="00B65D73"/>
    <w:rsid w:val="00B731D9"/>
    <w:rsid w:val="00B73862"/>
    <w:rsid w:val="00B73F0A"/>
    <w:rsid w:val="00B73F43"/>
    <w:rsid w:val="00B75271"/>
    <w:rsid w:val="00B75A87"/>
    <w:rsid w:val="00B75BBF"/>
    <w:rsid w:val="00B81CDC"/>
    <w:rsid w:val="00B8445C"/>
    <w:rsid w:val="00B916E9"/>
    <w:rsid w:val="00B9368F"/>
    <w:rsid w:val="00B93CC8"/>
    <w:rsid w:val="00BA1385"/>
    <w:rsid w:val="00BA308C"/>
    <w:rsid w:val="00BA4ADF"/>
    <w:rsid w:val="00BA6B66"/>
    <w:rsid w:val="00BA6E48"/>
    <w:rsid w:val="00BA790E"/>
    <w:rsid w:val="00BB7E63"/>
    <w:rsid w:val="00BC2C57"/>
    <w:rsid w:val="00BC4AE7"/>
    <w:rsid w:val="00BC75F3"/>
    <w:rsid w:val="00BD0BBC"/>
    <w:rsid w:val="00BE0AF6"/>
    <w:rsid w:val="00BE1F03"/>
    <w:rsid w:val="00BE2328"/>
    <w:rsid w:val="00BE3242"/>
    <w:rsid w:val="00BE4D70"/>
    <w:rsid w:val="00BE58A7"/>
    <w:rsid w:val="00BE6732"/>
    <w:rsid w:val="00BE7257"/>
    <w:rsid w:val="00BF2218"/>
    <w:rsid w:val="00BF41F8"/>
    <w:rsid w:val="00C01903"/>
    <w:rsid w:val="00C0426B"/>
    <w:rsid w:val="00C0432B"/>
    <w:rsid w:val="00C045DF"/>
    <w:rsid w:val="00C06543"/>
    <w:rsid w:val="00C07A01"/>
    <w:rsid w:val="00C1023A"/>
    <w:rsid w:val="00C13CA6"/>
    <w:rsid w:val="00C13CB0"/>
    <w:rsid w:val="00C211CC"/>
    <w:rsid w:val="00C26D43"/>
    <w:rsid w:val="00C31921"/>
    <w:rsid w:val="00C3328C"/>
    <w:rsid w:val="00C338F4"/>
    <w:rsid w:val="00C35173"/>
    <w:rsid w:val="00C36719"/>
    <w:rsid w:val="00C44652"/>
    <w:rsid w:val="00C46548"/>
    <w:rsid w:val="00C50BD2"/>
    <w:rsid w:val="00C53E66"/>
    <w:rsid w:val="00C574D5"/>
    <w:rsid w:val="00C61512"/>
    <w:rsid w:val="00C62FFE"/>
    <w:rsid w:val="00C66D2E"/>
    <w:rsid w:val="00C709E0"/>
    <w:rsid w:val="00C72B37"/>
    <w:rsid w:val="00C73C89"/>
    <w:rsid w:val="00C73F32"/>
    <w:rsid w:val="00C81BD1"/>
    <w:rsid w:val="00C82903"/>
    <w:rsid w:val="00C84715"/>
    <w:rsid w:val="00C87462"/>
    <w:rsid w:val="00C90280"/>
    <w:rsid w:val="00C91A79"/>
    <w:rsid w:val="00C92137"/>
    <w:rsid w:val="00C92C0C"/>
    <w:rsid w:val="00C93E3F"/>
    <w:rsid w:val="00CA180C"/>
    <w:rsid w:val="00CA4207"/>
    <w:rsid w:val="00CA4858"/>
    <w:rsid w:val="00CA4F7D"/>
    <w:rsid w:val="00CB002A"/>
    <w:rsid w:val="00CB1575"/>
    <w:rsid w:val="00CB22B2"/>
    <w:rsid w:val="00CB5AE5"/>
    <w:rsid w:val="00CC3EE2"/>
    <w:rsid w:val="00CC541D"/>
    <w:rsid w:val="00CD37E6"/>
    <w:rsid w:val="00CD7492"/>
    <w:rsid w:val="00CD78F2"/>
    <w:rsid w:val="00CE344F"/>
    <w:rsid w:val="00CE3A6B"/>
    <w:rsid w:val="00CE467A"/>
    <w:rsid w:val="00CE788B"/>
    <w:rsid w:val="00CF5A49"/>
    <w:rsid w:val="00CF7FB3"/>
    <w:rsid w:val="00D00211"/>
    <w:rsid w:val="00D006D1"/>
    <w:rsid w:val="00D025AE"/>
    <w:rsid w:val="00D044ED"/>
    <w:rsid w:val="00D049C0"/>
    <w:rsid w:val="00D0586C"/>
    <w:rsid w:val="00D05B6C"/>
    <w:rsid w:val="00D06309"/>
    <w:rsid w:val="00D07297"/>
    <w:rsid w:val="00D10145"/>
    <w:rsid w:val="00D12813"/>
    <w:rsid w:val="00D13C6E"/>
    <w:rsid w:val="00D145D7"/>
    <w:rsid w:val="00D16A5D"/>
    <w:rsid w:val="00D173C0"/>
    <w:rsid w:val="00D17B6D"/>
    <w:rsid w:val="00D20539"/>
    <w:rsid w:val="00D25A0A"/>
    <w:rsid w:val="00D26EDB"/>
    <w:rsid w:val="00D30936"/>
    <w:rsid w:val="00D351EA"/>
    <w:rsid w:val="00D35501"/>
    <w:rsid w:val="00D3588C"/>
    <w:rsid w:val="00D36506"/>
    <w:rsid w:val="00D40288"/>
    <w:rsid w:val="00D43403"/>
    <w:rsid w:val="00D4463C"/>
    <w:rsid w:val="00D50A6B"/>
    <w:rsid w:val="00D5270B"/>
    <w:rsid w:val="00D53CF0"/>
    <w:rsid w:val="00D53F24"/>
    <w:rsid w:val="00D62E71"/>
    <w:rsid w:val="00D6430D"/>
    <w:rsid w:val="00D65D0C"/>
    <w:rsid w:val="00D66188"/>
    <w:rsid w:val="00D67F83"/>
    <w:rsid w:val="00D710B7"/>
    <w:rsid w:val="00D7201B"/>
    <w:rsid w:val="00D731F6"/>
    <w:rsid w:val="00D740CA"/>
    <w:rsid w:val="00D76208"/>
    <w:rsid w:val="00D83245"/>
    <w:rsid w:val="00D848B3"/>
    <w:rsid w:val="00D85728"/>
    <w:rsid w:val="00D8771B"/>
    <w:rsid w:val="00D93EA8"/>
    <w:rsid w:val="00D95481"/>
    <w:rsid w:val="00D964F8"/>
    <w:rsid w:val="00D979A4"/>
    <w:rsid w:val="00DA2CD1"/>
    <w:rsid w:val="00DA4515"/>
    <w:rsid w:val="00DA568E"/>
    <w:rsid w:val="00DA6188"/>
    <w:rsid w:val="00DA6AA3"/>
    <w:rsid w:val="00DA79C8"/>
    <w:rsid w:val="00DB4D05"/>
    <w:rsid w:val="00DC3325"/>
    <w:rsid w:val="00DC5488"/>
    <w:rsid w:val="00DC63C9"/>
    <w:rsid w:val="00DC708F"/>
    <w:rsid w:val="00DC7A13"/>
    <w:rsid w:val="00DD416C"/>
    <w:rsid w:val="00DD4577"/>
    <w:rsid w:val="00DE0E97"/>
    <w:rsid w:val="00DE1528"/>
    <w:rsid w:val="00DE7064"/>
    <w:rsid w:val="00DF2997"/>
    <w:rsid w:val="00DF6507"/>
    <w:rsid w:val="00E00D4C"/>
    <w:rsid w:val="00E01B45"/>
    <w:rsid w:val="00E028F7"/>
    <w:rsid w:val="00E02C9E"/>
    <w:rsid w:val="00E02D72"/>
    <w:rsid w:val="00E03BD0"/>
    <w:rsid w:val="00E05AAA"/>
    <w:rsid w:val="00E06267"/>
    <w:rsid w:val="00E07136"/>
    <w:rsid w:val="00E10BC4"/>
    <w:rsid w:val="00E1415D"/>
    <w:rsid w:val="00E148CB"/>
    <w:rsid w:val="00E168D8"/>
    <w:rsid w:val="00E2062F"/>
    <w:rsid w:val="00E20929"/>
    <w:rsid w:val="00E213BD"/>
    <w:rsid w:val="00E2207E"/>
    <w:rsid w:val="00E225CA"/>
    <w:rsid w:val="00E27D54"/>
    <w:rsid w:val="00E27F12"/>
    <w:rsid w:val="00E320B6"/>
    <w:rsid w:val="00E323E9"/>
    <w:rsid w:val="00E32FB6"/>
    <w:rsid w:val="00E335DF"/>
    <w:rsid w:val="00E34018"/>
    <w:rsid w:val="00E34906"/>
    <w:rsid w:val="00E37C36"/>
    <w:rsid w:val="00E437D2"/>
    <w:rsid w:val="00E43BF9"/>
    <w:rsid w:val="00E442CC"/>
    <w:rsid w:val="00E44FF9"/>
    <w:rsid w:val="00E47BC6"/>
    <w:rsid w:val="00E50A2F"/>
    <w:rsid w:val="00E518E8"/>
    <w:rsid w:val="00E51930"/>
    <w:rsid w:val="00E52D82"/>
    <w:rsid w:val="00E54B71"/>
    <w:rsid w:val="00E55751"/>
    <w:rsid w:val="00E56BEA"/>
    <w:rsid w:val="00E6738A"/>
    <w:rsid w:val="00E7237D"/>
    <w:rsid w:val="00E72876"/>
    <w:rsid w:val="00E7398E"/>
    <w:rsid w:val="00E74E1E"/>
    <w:rsid w:val="00E769B6"/>
    <w:rsid w:val="00E80F8F"/>
    <w:rsid w:val="00E82B94"/>
    <w:rsid w:val="00E8316D"/>
    <w:rsid w:val="00E93329"/>
    <w:rsid w:val="00E953E2"/>
    <w:rsid w:val="00E95784"/>
    <w:rsid w:val="00E965A9"/>
    <w:rsid w:val="00E97181"/>
    <w:rsid w:val="00E97945"/>
    <w:rsid w:val="00EA2311"/>
    <w:rsid w:val="00EB685B"/>
    <w:rsid w:val="00EB7FD8"/>
    <w:rsid w:val="00EC6310"/>
    <w:rsid w:val="00EC7BC3"/>
    <w:rsid w:val="00ED12FE"/>
    <w:rsid w:val="00ED248E"/>
    <w:rsid w:val="00ED5BC3"/>
    <w:rsid w:val="00ED5F2A"/>
    <w:rsid w:val="00ED7600"/>
    <w:rsid w:val="00ED77F4"/>
    <w:rsid w:val="00EE0225"/>
    <w:rsid w:val="00EE0EFB"/>
    <w:rsid w:val="00EE2A74"/>
    <w:rsid w:val="00EE3131"/>
    <w:rsid w:val="00EE59FA"/>
    <w:rsid w:val="00EE7FE4"/>
    <w:rsid w:val="00EF3765"/>
    <w:rsid w:val="00EF6073"/>
    <w:rsid w:val="00EF6225"/>
    <w:rsid w:val="00EF698B"/>
    <w:rsid w:val="00EF7567"/>
    <w:rsid w:val="00F00A5E"/>
    <w:rsid w:val="00F05356"/>
    <w:rsid w:val="00F0717A"/>
    <w:rsid w:val="00F1176F"/>
    <w:rsid w:val="00F1339E"/>
    <w:rsid w:val="00F1362C"/>
    <w:rsid w:val="00F14C61"/>
    <w:rsid w:val="00F2398B"/>
    <w:rsid w:val="00F33E11"/>
    <w:rsid w:val="00F3530F"/>
    <w:rsid w:val="00F36494"/>
    <w:rsid w:val="00F414F1"/>
    <w:rsid w:val="00F43D68"/>
    <w:rsid w:val="00F45F6D"/>
    <w:rsid w:val="00F508B8"/>
    <w:rsid w:val="00F52BCC"/>
    <w:rsid w:val="00F54D9B"/>
    <w:rsid w:val="00F554B5"/>
    <w:rsid w:val="00F626D6"/>
    <w:rsid w:val="00F62CE3"/>
    <w:rsid w:val="00F63046"/>
    <w:rsid w:val="00F636B1"/>
    <w:rsid w:val="00F646BB"/>
    <w:rsid w:val="00F653C7"/>
    <w:rsid w:val="00F67456"/>
    <w:rsid w:val="00F703E5"/>
    <w:rsid w:val="00F72CB1"/>
    <w:rsid w:val="00F7653D"/>
    <w:rsid w:val="00F81369"/>
    <w:rsid w:val="00F8215E"/>
    <w:rsid w:val="00F824F5"/>
    <w:rsid w:val="00F8382C"/>
    <w:rsid w:val="00F846B8"/>
    <w:rsid w:val="00F85E8E"/>
    <w:rsid w:val="00F90FAB"/>
    <w:rsid w:val="00F91CDB"/>
    <w:rsid w:val="00F9374D"/>
    <w:rsid w:val="00F93882"/>
    <w:rsid w:val="00F96297"/>
    <w:rsid w:val="00F9783A"/>
    <w:rsid w:val="00F97A53"/>
    <w:rsid w:val="00FA43BB"/>
    <w:rsid w:val="00FA43C5"/>
    <w:rsid w:val="00FA5C9D"/>
    <w:rsid w:val="00FB209D"/>
    <w:rsid w:val="00FB2614"/>
    <w:rsid w:val="00FB409E"/>
    <w:rsid w:val="00FB6597"/>
    <w:rsid w:val="00FC1220"/>
    <w:rsid w:val="00FC1D99"/>
    <w:rsid w:val="00FC29B9"/>
    <w:rsid w:val="00FC5C27"/>
    <w:rsid w:val="00FC6B70"/>
    <w:rsid w:val="00FC6FD3"/>
    <w:rsid w:val="00FE04A9"/>
    <w:rsid w:val="00FE2B93"/>
    <w:rsid w:val="00FE305C"/>
    <w:rsid w:val="00FE4A40"/>
    <w:rsid w:val="00FE5F4F"/>
    <w:rsid w:val="00FE5F64"/>
    <w:rsid w:val="00FF0301"/>
    <w:rsid w:val="00FF0705"/>
    <w:rsid w:val="00FF0F96"/>
    <w:rsid w:val="00FF2D31"/>
    <w:rsid w:val="00FF2E54"/>
    <w:rsid w:val="00FF49EF"/>
    <w:rsid w:val="00FF4C64"/>
    <w:rsid w:val="00FF5434"/>
    <w:rsid w:val="00FF6583"/>
    <w:rsid w:val="00FF7C2F"/>
    <w:rsid w:val="00FF7E15"/>
    <w:rsid w:val="0840ADA1"/>
    <w:rsid w:val="0A63BCC1"/>
    <w:rsid w:val="0B707E77"/>
    <w:rsid w:val="10319CF2"/>
    <w:rsid w:val="1675A369"/>
    <w:rsid w:val="18618ABB"/>
    <w:rsid w:val="18ED5F79"/>
    <w:rsid w:val="19835226"/>
    <w:rsid w:val="1D7F14D4"/>
    <w:rsid w:val="218533ED"/>
    <w:rsid w:val="21EF4352"/>
    <w:rsid w:val="2F39B0CB"/>
    <w:rsid w:val="2F5B50C0"/>
    <w:rsid w:val="3E631D40"/>
    <w:rsid w:val="413732E6"/>
    <w:rsid w:val="4F4A0902"/>
    <w:rsid w:val="51173399"/>
    <w:rsid w:val="523BE935"/>
    <w:rsid w:val="591FA81A"/>
    <w:rsid w:val="5A5047CE"/>
    <w:rsid w:val="5E1E6D6A"/>
    <w:rsid w:val="635EE91C"/>
    <w:rsid w:val="75EBEE45"/>
    <w:rsid w:val="77433C33"/>
    <w:rsid w:val="7F0F3C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FD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nhideWhenUsed/>
    <w:rsid w:val="009E0DFA"/>
    <w:pPr>
      <w:tabs>
        <w:tab w:val="center" w:pos="4680"/>
        <w:tab w:val="right" w:pos="9360"/>
      </w:tabs>
      <w:spacing w:after="0" w:line="240" w:lineRule="auto"/>
    </w:pPr>
    <w:rPr>
      <w:lang w:val="en-US"/>
    </w:rPr>
  </w:style>
  <w:style w:type="character" w:customStyle="1" w:styleId="HeaderChar">
    <w:name w:val="Header Char"/>
    <w:basedOn w:val="DefaultParagraphFont"/>
    <w:link w:val="Header"/>
    <w:rsid w:val="009E0DFA"/>
    <w:rPr>
      <w:rFonts w:ascii="Times New Roman" w:hAnsi="Times New Roman"/>
      <w:sz w:val="20"/>
    </w:rPr>
  </w:style>
  <w:style w:type="paragraph" w:customStyle="1" w:styleId="B1">
    <w:name w:val="B1"/>
    <w:basedOn w:val="Normal"/>
    <w:link w:val="B10"/>
    <w:qFormat/>
    <w:rsid w:val="009E0DFA"/>
    <w:pPr>
      <w:spacing w:after="180" w:line="240" w:lineRule="auto"/>
      <w:ind w:left="568" w:hanging="284"/>
    </w:pPr>
    <w:rPr>
      <w:rFonts w:eastAsia="MS Mincho" w:cs="Times New Roman"/>
      <w:szCs w:val="20"/>
    </w:rPr>
  </w:style>
  <w:style w:type="paragraph" w:customStyle="1" w:styleId="B2">
    <w:name w:val="B2"/>
    <w:basedOn w:val="Normal"/>
    <w:link w:val="B2Char"/>
    <w:qFormat/>
    <w:rsid w:val="009E0DFA"/>
    <w:pPr>
      <w:spacing w:after="180" w:line="240" w:lineRule="auto"/>
      <w:ind w:left="851" w:hanging="284"/>
    </w:pPr>
    <w:rPr>
      <w:rFonts w:eastAsia="MS Mincho" w:cs="Times New Roman"/>
      <w:szCs w:val="20"/>
    </w:rPr>
  </w:style>
  <w:style w:type="character" w:customStyle="1" w:styleId="B10">
    <w:name w:val="B1 (文字)"/>
    <w:link w:val="B1"/>
    <w:qFormat/>
    <w:rsid w:val="009E0DFA"/>
    <w:rPr>
      <w:rFonts w:ascii="Times New Roman" w:eastAsia="MS Mincho" w:hAnsi="Times New Roman" w:cs="Times New Roman"/>
      <w:sz w:val="20"/>
      <w:szCs w:val="20"/>
      <w:lang w:val="en-GB"/>
    </w:rPr>
  </w:style>
  <w:style w:type="character" w:customStyle="1" w:styleId="B2Char">
    <w:name w:val="B2 Char"/>
    <w:link w:val="B2"/>
    <w:qFormat/>
    <w:rsid w:val="009E0DFA"/>
    <w:rPr>
      <w:rFonts w:ascii="Times New Roman" w:eastAsia="MS Mincho" w:hAnsi="Times New Roman" w:cs="Times New Roman"/>
      <w:sz w:val="20"/>
      <w:szCs w:val="20"/>
      <w:lang w:val="en-GB"/>
    </w:rPr>
  </w:style>
  <w:style w:type="character" w:customStyle="1" w:styleId="normaltextrun">
    <w:name w:val="normaltextrun"/>
    <w:basedOn w:val="DefaultParagraphFont"/>
    <w:rsid w:val="009E0DFA"/>
  </w:style>
  <w:style w:type="character" w:styleId="Mention">
    <w:name w:val="Mention"/>
    <w:basedOn w:val="DefaultParagraphFont"/>
    <w:uiPriority w:val="99"/>
    <w:unhideWhenUsed/>
    <w:rsid w:val="00D26EDB"/>
    <w:rPr>
      <w:color w:val="2B579A"/>
      <w:shd w:val="clear" w:color="auto" w:fill="E1DFDD"/>
    </w:rPr>
  </w:style>
  <w:style w:type="character" w:customStyle="1" w:styleId="ui-provider">
    <w:name w:val="ui-provider"/>
    <w:basedOn w:val="DefaultParagraphFont"/>
    <w:rsid w:val="00D67F83"/>
  </w:style>
  <w:style w:type="paragraph" w:customStyle="1" w:styleId="pf0">
    <w:name w:val="pf0"/>
    <w:basedOn w:val="Normal"/>
    <w:rsid w:val="00A52ACE"/>
    <w:pPr>
      <w:spacing w:before="100" w:beforeAutospacing="1" w:after="100" w:afterAutospacing="1" w:line="240" w:lineRule="auto"/>
    </w:pPr>
    <w:rPr>
      <w:rFonts w:eastAsia="Times New Roman" w:cs="Times New Roman"/>
      <w:sz w:val="24"/>
      <w:szCs w:val="24"/>
      <w:lang w:val="en-US" w:eastAsia="ko-KR"/>
    </w:rPr>
  </w:style>
  <w:style w:type="character" w:customStyle="1" w:styleId="cf01">
    <w:name w:val="cf01"/>
    <w:basedOn w:val="DefaultParagraphFont"/>
    <w:rsid w:val="00A52ACE"/>
    <w:rPr>
      <w:rFonts w:ascii="Segoe UI" w:hAnsi="Segoe UI" w:cs="Segoe UI" w:hint="default"/>
      <w:sz w:val="18"/>
      <w:szCs w:val="18"/>
    </w:rPr>
  </w:style>
  <w:style w:type="paragraph" w:styleId="Footer">
    <w:name w:val="footer"/>
    <w:basedOn w:val="Normal"/>
    <w:link w:val="FooterChar"/>
    <w:uiPriority w:val="99"/>
    <w:unhideWhenUsed/>
    <w:rsid w:val="00E148CB"/>
    <w:pPr>
      <w:tabs>
        <w:tab w:val="center" w:pos="4986"/>
        <w:tab w:val="right" w:pos="9972"/>
      </w:tabs>
      <w:spacing w:after="0" w:line="240" w:lineRule="auto"/>
    </w:pPr>
  </w:style>
  <w:style w:type="character" w:customStyle="1" w:styleId="FooterChar">
    <w:name w:val="Footer Char"/>
    <w:basedOn w:val="DefaultParagraphFont"/>
    <w:link w:val="Footer"/>
    <w:uiPriority w:val="99"/>
    <w:rsid w:val="00432E65"/>
    <w:rPr>
      <w:rFonts w:ascii="Times New Roman" w:hAnsi="Times New Roman"/>
      <w:sz w:val="20"/>
      <w:lang w:val="en-GB"/>
    </w:rPr>
  </w:style>
  <w:style w:type="character" w:customStyle="1" w:styleId="Proposalstylenokia2023Char">
    <w:name w:val="Proposal_style_nokia2023 Char"/>
    <w:basedOn w:val="DefaultParagraphFont"/>
    <w:link w:val="Proposalstylenokia2023"/>
    <w:locked/>
    <w:rsid w:val="009C44ED"/>
    <w:rPr>
      <w:rFonts w:ascii="Times New Roman" w:eastAsiaTheme="minorHAnsi" w:hAnsi="Times New Roman"/>
      <w:b/>
      <w:bCs/>
      <w:kern w:val="2"/>
      <w:lang w:eastAsia="ja-JP"/>
    </w:rPr>
  </w:style>
  <w:style w:type="paragraph" w:customStyle="1" w:styleId="Proposalstylenokia2023">
    <w:name w:val="Proposal_style_nokia2023"/>
    <w:basedOn w:val="Normal"/>
    <w:link w:val="Proposalstylenokia2023Char"/>
    <w:qFormat/>
    <w:rsid w:val="009C44ED"/>
    <w:pPr>
      <w:numPr>
        <w:numId w:val="16"/>
      </w:numPr>
      <w:spacing w:after="0" w:line="257" w:lineRule="auto"/>
      <w:jc w:val="both"/>
    </w:pPr>
    <w:rPr>
      <w:rFonts w:eastAsiaTheme="minorHAnsi"/>
      <w:b/>
      <w:bCs/>
      <w:kern w:val="2"/>
      <w:sz w:val="22"/>
      <w:lang w:val="en-US" w:eastAsia="ja-JP"/>
    </w:rPr>
  </w:style>
  <w:style w:type="paragraph" w:customStyle="1" w:styleId="NORMALTdocNokia">
    <w:name w:val="NORMAL_Tdoc_Nokia"/>
    <w:basedOn w:val="Normal"/>
    <w:rsid w:val="009C44ED"/>
    <w:pPr>
      <w:spacing w:after="0" w:line="240" w:lineRule="auto"/>
      <w:jc w:val="both"/>
    </w:pPr>
    <w:rPr>
      <w:rFonts w:eastAsia="Times New Roman" w:cs="Times New Roman"/>
      <w:szCs w:val="20"/>
      <w:lang w:val="en-US" w:eastAsia="zh-CN"/>
    </w:rPr>
  </w:style>
  <w:style w:type="paragraph" w:customStyle="1" w:styleId="Observationstylenokia2023">
    <w:name w:val="Observation_style_nokia2023"/>
    <w:basedOn w:val="Normal"/>
    <w:link w:val="Observationstylenokia2023Char"/>
    <w:qFormat/>
    <w:rsid w:val="009C44ED"/>
    <w:pPr>
      <w:numPr>
        <w:numId w:val="17"/>
      </w:numPr>
      <w:overflowPunct w:val="0"/>
      <w:autoSpaceDE w:val="0"/>
      <w:autoSpaceDN w:val="0"/>
      <w:adjustRightInd w:val="0"/>
      <w:spacing w:after="180" w:line="240" w:lineRule="auto"/>
      <w:ind w:left="0"/>
      <w:jc w:val="both"/>
      <w:textAlignment w:val="baseline"/>
    </w:pPr>
    <w:rPr>
      <w:rFonts w:eastAsia="SimSun" w:cs="Times New Roman"/>
      <w:b/>
      <w:bCs/>
      <w:szCs w:val="20"/>
      <w:lang w:val="en-US" w:eastAsia="x-none"/>
    </w:rPr>
  </w:style>
  <w:style w:type="character" w:customStyle="1" w:styleId="Observationstylenokia2023Char">
    <w:name w:val="Observation_style_nokia2023 Char"/>
    <w:basedOn w:val="DefaultParagraphFont"/>
    <w:link w:val="Observationstylenokia2023"/>
    <w:rsid w:val="009C44ED"/>
    <w:rPr>
      <w:rFonts w:ascii="Times New Roman" w:eastAsia="SimSun" w:hAnsi="Times New Roman" w:cs="Times New Roman"/>
      <w:b/>
      <w:bCs/>
      <w:sz w:val="20"/>
      <w:szCs w:val="20"/>
      <w:lang w:eastAsia="x-none"/>
    </w:rPr>
  </w:style>
  <w:style w:type="paragraph" w:styleId="Revision">
    <w:name w:val="Revision"/>
    <w:hidden/>
    <w:uiPriority w:val="99"/>
    <w:semiHidden/>
    <w:rsid w:val="00074E90"/>
    <w:pPr>
      <w:spacing w:after="0" w:line="240" w:lineRule="auto"/>
    </w:pPr>
    <w:rPr>
      <w:rFonts w:ascii="Times New Roman" w:hAnsi="Times New Roman"/>
      <w:sz w:val="20"/>
      <w:lang w:val="en-GB"/>
    </w:rPr>
  </w:style>
  <w:style w:type="paragraph" w:styleId="NoSpacing">
    <w:name w:val="No Spacing"/>
    <w:uiPriority w:val="1"/>
    <w:qFormat/>
    <w:rsid w:val="00A8289B"/>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32811">
      <w:bodyDiv w:val="1"/>
      <w:marLeft w:val="0"/>
      <w:marRight w:val="0"/>
      <w:marTop w:val="0"/>
      <w:marBottom w:val="0"/>
      <w:divBdr>
        <w:top w:val="none" w:sz="0" w:space="0" w:color="auto"/>
        <w:left w:val="none" w:sz="0" w:space="0" w:color="auto"/>
        <w:bottom w:val="none" w:sz="0" w:space="0" w:color="auto"/>
        <w:right w:val="none" w:sz="0" w:space="0" w:color="auto"/>
      </w:divBdr>
    </w:div>
    <w:div w:id="94330984">
      <w:bodyDiv w:val="1"/>
      <w:marLeft w:val="0"/>
      <w:marRight w:val="0"/>
      <w:marTop w:val="0"/>
      <w:marBottom w:val="0"/>
      <w:divBdr>
        <w:top w:val="none" w:sz="0" w:space="0" w:color="auto"/>
        <w:left w:val="none" w:sz="0" w:space="0" w:color="auto"/>
        <w:bottom w:val="none" w:sz="0" w:space="0" w:color="auto"/>
        <w:right w:val="none" w:sz="0" w:space="0" w:color="auto"/>
      </w:divBdr>
    </w:div>
    <w:div w:id="155726832">
      <w:bodyDiv w:val="1"/>
      <w:marLeft w:val="0"/>
      <w:marRight w:val="0"/>
      <w:marTop w:val="0"/>
      <w:marBottom w:val="0"/>
      <w:divBdr>
        <w:top w:val="none" w:sz="0" w:space="0" w:color="auto"/>
        <w:left w:val="none" w:sz="0" w:space="0" w:color="auto"/>
        <w:bottom w:val="none" w:sz="0" w:space="0" w:color="auto"/>
        <w:right w:val="none" w:sz="0" w:space="0" w:color="auto"/>
      </w:divBdr>
    </w:div>
    <w:div w:id="294606328">
      <w:bodyDiv w:val="1"/>
      <w:marLeft w:val="0"/>
      <w:marRight w:val="0"/>
      <w:marTop w:val="0"/>
      <w:marBottom w:val="0"/>
      <w:divBdr>
        <w:top w:val="none" w:sz="0" w:space="0" w:color="auto"/>
        <w:left w:val="none" w:sz="0" w:space="0" w:color="auto"/>
        <w:bottom w:val="none" w:sz="0" w:space="0" w:color="auto"/>
        <w:right w:val="none" w:sz="0" w:space="0" w:color="auto"/>
      </w:divBdr>
    </w:div>
    <w:div w:id="430666485">
      <w:bodyDiv w:val="1"/>
      <w:marLeft w:val="0"/>
      <w:marRight w:val="0"/>
      <w:marTop w:val="0"/>
      <w:marBottom w:val="0"/>
      <w:divBdr>
        <w:top w:val="none" w:sz="0" w:space="0" w:color="auto"/>
        <w:left w:val="none" w:sz="0" w:space="0" w:color="auto"/>
        <w:bottom w:val="none" w:sz="0" w:space="0" w:color="auto"/>
        <w:right w:val="none" w:sz="0" w:space="0" w:color="auto"/>
      </w:divBdr>
    </w:div>
    <w:div w:id="629938959">
      <w:bodyDiv w:val="1"/>
      <w:marLeft w:val="0"/>
      <w:marRight w:val="0"/>
      <w:marTop w:val="0"/>
      <w:marBottom w:val="0"/>
      <w:divBdr>
        <w:top w:val="none" w:sz="0" w:space="0" w:color="auto"/>
        <w:left w:val="none" w:sz="0" w:space="0" w:color="auto"/>
        <w:bottom w:val="none" w:sz="0" w:space="0" w:color="auto"/>
        <w:right w:val="none" w:sz="0" w:space="0" w:color="auto"/>
      </w:divBdr>
    </w:div>
    <w:div w:id="789589091">
      <w:bodyDiv w:val="1"/>
      <w:marLeft w:val="0"/>
      <w:marRight w:val="0"/>
      <w:marTop w:val="0"/>
      <w:marBottom w:val="0"/>
      <w:divBdr>
        <w:top w:val="none" w:sz="0" w:space="0" w:color="auto"/>
        <w:left w:val="none" w:sz="0" w:space="0" w:color="auto"/>
        <w:bottom w:val="none" w:sz="0" w:space="0" w:color="auto"/>
        <w:right w:val="none" w:sz="0" w:space="0" w:color="auto"/>
      </w:divBdr>
    </w:div>
    <w:div w:id="1256330266">
      <w:bodyDiv w:val="1"/>
      <w:marLeft w:val="0"/>
      <w:marRight w:val="0"/>
      <w:marTop w:val="0"/>
      <w:marBottom w:val="0"/>
      <w:divBdr>
        <w:top w:val="none" w:sz="0" w:space="0" w:color="auto"/>
        <w:left w:val="none" w:sz="0" w:space="0" w:color="auto"/>
        <w:bottom w:val="none" w:sz="0" w:space="0" w:color="auto"/>
        <w:right w:val="none" w:sz="0" w:space="0" w:color="auto"/>
      </w:divBdr>
    </w:div>
    <w:div w:id="1340160223">
      <w:bodyDiv w:val="1"/>
      <w:marLeft w:val="0"/>
      <w:marRight w:val="0"/>
      <w:marTop w:val="0"/>
      <w:marBottom w:val="0"/>
      <w:divBdr>
        <w:top w:val="none" w:sz="0" w:space="0" w:color="auto"/>
        <w:left w:val="none" w:sz="0" w:space="0" w:color="auto"/>
        <w:bottom w:val="none" w:sz="0" w:space="0" w:color="auto"/>
        <w:right w:val="none" w:sz="0" w:space="0" w:color="auto"/>
      </w:divBdr>
    </w:div>
    <w:div w:id="1431391636">
      <w:bodyDiv w:val="1"/>
      <w:marLeft w:val="0"/>
      <w:marRight w:val="0"/>
      <w:marTop w:val="0"/>
      <w:marBottom w:val="0"/>
      <w:divBdr>
        <w:top w:val="none" w:sz="0" w:space="0" w:color="auto"/>
        <w:left w:val="none" w:sz="0" w:space="0" w:color="auto"/>
        <w:bottom w:val="none" w:sz="0" w:space="0" w:color="auto"/>
        <w:right w:val="none" w:sz="0" w:space="0" w:color="auto"/>
      </w:divBdr>
    </w:div>
    <w:div w:id="1453403693">
      <w:bodyDiv w:val="1"/>
      <w:marLeft w:val="0"/>
      <w:marRight w:val="0"/>
      <w:marTop w:val="0"/>
      <w:marBottom w:val="0"/>
      <w:divBdr>
        <w:top w:val="none" w:sz="0" w:space="0" w:color="auto"/>
        <w:left w:val="none" w:sz="0" w:space="0" w:color="auto"/>
        <w:bottom w:val="none" w:sz="0" w:space="0" w:color="auto"/>
        <w:right w:val="none" w:sz="0" w:space="0" w:color="auto"/>
      </w:divBdr>
    </w:div>
    <w:div w:id="1708067067">
      <w:bodyDiv w:val="1"/>
      <w:marLeft w:val="0"/>
      <w:marRight w:val="0"/>
      <w:marTop w:val="0"/>
      <w:marBottom w:val="0"/>
      <w:divBdr>
        <w:top w:val="none" w:sz="0" w:space="0" w:color="auto"/>
        <w:left w:val="none" w:sz="0" w:space="0" w:color="auto"/>
        <w:bottom w:val="none" w:sz="0" w:space="0" w:color="auto"/>
        <w:right w:val="none" w:sz="0" w:space="0" w:color="auto"/>
      </w:divBdr>
    </w:div>
    <w:div w:id="191909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4825</Words>
  <Characters>27509</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2025-02-07T20:29:00Z</dcterms:created>
  <dcterms:modified xsi:type="dcterms:W3CDTF">2025-02-07T22:13:00Z</dcterms:modified>
</cp:coreProperties>
</file>