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59108BE0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8433E0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</w:t>
      </w:r>
      <w:r w:rsidR="00F330D4">
        <w:rPr>
          <w:rFonts w:ascii="Arial" w:hAnsi="Arial" w:cs="Arial"/>
          <w:b/>
          <w:sz w:val="24"/>
          <w:szCs w:val="24"/>
        </w:rPr>
        <w:t>2501460</w:t>
      </w:r>
    </w:p>
    <w:p w14:paraId="7A5C8099" w14:textId="5E186F54" w:rsidR="00F57816" w:rsidRPr="00F52B17" w:rsidRDefault="00D53ABF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F52B17">
        <w:rPr>
          <w:rFonts w:ascii="Arial" w:eastAsia="宋体" w:hAnsi="Arial" w:cs="Arial"/>
          <w:b/>
          <w:sz w:val="24"/>
          <w:szCs w:val="24"/>
        </w:rPr>
        <w:t>Athens</w:t>
      </w:r>
      <w:r w:rsidR="00F57816" w:rsidRPr="00F52B17">
        <w:rPr>
          <w:rFonts w:ascii="Arial" w:eastAsia="宋体" w:hAnsi="Arial" w:cs="Arial"/>
          <w:b/>
          <w:sz w:val="24"/>
          <w:szCs w:val="24"/>
        </w:rPr>
        <w:t xml:space="preserve">, </w:t>
      </w:r>
      <w:r w:rsidRPr="00F52B17">
        <w:rPr>
          <w:rFonts w:ascii="Arial" w:eastAsia="宋体" w:hAnsi="Arial" w:cs="Arial"/>
          <w:b/>
          <w:sz w:val="24"/>
          <w:szCs w:val="24"/>
        </w:rPr>
        <w:t>GR</w:t>
      </w:r>
      <w:r w:rsidR="00F57816" w:rsidRPr="00F52B17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F52B17">
        <w:rPr>
          <w:rFonts w:ascii="Arial" w:eastAsia="宋体" w:hAnsi="Arial" w:cs="Arial"/>
          <w:b/>
          <w:sz w:val="24"/>
          <w:szCs w:val="24"/>
        </w:rPr>
        <w:t>1</w:t>
      </w:r>
      <w:r w:rsidRPr="00F52B17">
        <w:rPr>
          <w:rFonts w:ascii="Arial" w:eastAsia="宋体" w:hAnsi="Arial" w:cs="Arial"/>
          <w:b/>
          <w:sz w:val="24"/>
          <w:szCs w:val="24"/>
        </w:rPr>
        <w:t>7</w:t>
      </w:r>
      <w:r w:rsidR="00D72411" w:rsidRPr="00F52B17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F52B17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F52B17">
        <w:rPr>
          <w:rFonts w:ascii="Arial" w:eastAsia="宋体" w:hAnsi="Arial" w:cs="Arial"/>
          <w:b/>
          <w:sz w:val="24"/>
          <w:szCs w:val="24"/>
        </w:rPr>
        <w:t>–</w:t>
      </w:r>
      <w:r w:rsidR="00EA7A4F" w:rsidRPr="00F52B17">
        <w:rPr>
          <w:rFonts w:ascii="Arial" w:eastAsia="宋体" w:hAnsi="Arial" w:cs="Arial"/>
          <w:b/>
          <w:sz w:val="24"/>
          <w:szCs w:val="24"/>
        </w:rPr>
        <w:t xml:space="preserve"> </w:t>
      </w:r>
      <w:r w:rsidR="002D77E9" w:rsidRPr="00F52B17">
        <w:rPr>
          <w:rFonts w:ascii="Arial" w:eastAsia="宋体" w:hAnsi="Arial" w:cs="Arial"/>
          <w:b/>
          <w:sz w:val="24"/>
          <w:szCs w:val="24"/>
        </w:rPr>
        <w:t>2</w:t>
      </w:r>
      <w:r w:rsidRPr="00F52B17">
        <w:rPr>
          <w:rFonts w:ascii="Arial" w:eastAsia="宋体" w:hAnsi="Arial" w:cs="Arial"/>
          <w:b/>
          <w:sz w:val="24"/>
          <w:szCs w:val="24"/>
        </w:rPr>
        <w:t>1</w:t>
      </w:r>
      <w:r w:rsidRPr="00F52B17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="00D72411" w:rsidRPr="00F52B17">
        <w:rPr>
          <w:rFonts w:ascii="Arial" w:eastAsia="宋体" w:hAnsi="Arial" w:cs="Arial"/>
          <w:b/>
          <w:sz w:val="24"/>
          <w:szCs w:val="24"/>
        </w:rPr>
        <w:t xml:space="preserve"> </w:t>
      </w:r>
      <w:r w:rsidRPr="00F52B17">
        <w:rPr>
          <w:rFonts w:ascii="Arial" w:eastAsia="宋体" w:hAnsi="Arial" w:cs="Arial"/>
          <w:b/>
          <w:sz w:val="24"/>
          <w:szCs w:val="24"/>
        </w:rPr>
        <w:t>February</w:t>
      </w:r>
      <w:r w:rsidR="00F57816" w:rsidRPr="00F52B17">
        <w:rPr>
          <w:rFonts w:ascii="Arial" w:eastAsia="宋体" w:hAnsi="Arial" w:cs="Arial"/>
          <w:b/>
          <w:sz w:val="24"/>
          <w:szCs w:val="24"/>
        </w:rPr>
        <w:t>, 202</w:t>
      </w:r>
      <w:r w:rsidR="008433E0" w:rsidRPr="00F52B17">
        <w:rPr>
          <w:rFonts w:ascii="Arial" w:eastAsia="宋体" w:hAnsi="Arial" w:cs="Arial"/>
          <w:b/>
          <w:sz w:val="24"/>
          <w:szCs w:val="24"/>
        </w:rPr>
        <w:t>5</w:t>
      </w:r>
    </w:p>
    <w:p w14:paraId="49BE6461" w14:textId="77777777" w:rsidR="00F57816" w:rsidRPr="00F52B1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C4897EA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F52B17">
        <w:rPr>
          <w:rFonts w:ascii="Arial" w:hAnsi="Arial" w:cs="Arial"/>
          <w:b/>
          <w:bCs/>
          <w:sz w:val="24"/>
          <w:szCs w:val="24"/>
        </w:rPr>
        <w:t>Agenda item:</w:t>
      </w:r>
      <w:r w:rsidRPr="00F52B17">
        <w:rPr>
          <w:rFonts w:ascii="Arial" w:hAnsi="Arial" w:cs="Arial"/>
          <w:b/>
          <w:sz w:val="24"/>
          <w:szCs w:val="24"/>
        </w:rPr>
        <w:tab/>
      </w:r>
      <w:r w:rsidRPr="00F52B17">
        <w:rPr>
          <w:rFonts w:ascii="Arial" w:hAnsi="Arial" w:cs="Arial"/>
          <w:b/>
          <w:sz w:val="24"/>
          <w:szCs w:val="24"/>
        </w:rPr>
        <w:tab/>
      </w:r>
      <w:r w:rsidR="00F52B17" w:rsidRPr="00F52B17">
        <w:rPr>
          <w:rFonts w:ascii="Arial" w:hAnsi="Arial" w:cs="Arial"/>
          <w:bCs/>
          <w:sz w:val="24"/>
          <w:szCs w:val="24"/>
        </w:rPr>
        <w:t>7</w:t>
      </w:r>
      <w:r w:rsidR="00FD190A" w:rsidRPr="00F52B17">
        <w:rPr>
          <w:rFonts w:ascii="Arial" w:hAnsi="Arial" w:cs="Arial"/>
          <w:bCs/>
          <w:sz w:val="24"/>
          <w:szCs w:val="24"/>
        </w:rPr>
        <w:t>.</w:t>
      </w:r>
      <w:r w:rsidR="00F52B17" w:rsidRPr="00F52B17">
        <w:rPr>
          <w:rFonts w:ascii="Arial" w:hAnsi="Arial" w:cs="Arial"/>
          <w:bCs/>
          <w:sz w:val="24"/>
          <w:szCs w:val="24"/>
        </w:rPr>
        <w:t>10</w:t>
      </w:r>
      <w:r w:rsidRPr="00F52B17">
        <w:rPr>
          <w:rFonts w:ascii="Arial" w:hAnsi="Arial" w:cs="Arial"/>
          <w:bCs/>
          <w:sz w:val="24"/>
          <w:szCs w:val="24"/>
        </w:rPr>
        <w:t>.</w:t>
      </w:r>
      <w:r w:rsidR="00F52B17" w:rsidRPr="00F52B17">
        <w:rPr>
          <w:rFonts w:ascii="Arial" w:hAnsi="Arial" w:cs="Arial"/>
          <w:bCs/>
          <w:sz w:val="24"/>
          <w:szCs w:val="24"/>
        </w:rPr>
        <w:t>3</w:t>
      </w:r>
      <w:r w:rsidR="00B3143C" w:rsidRPr="00F52B17">
        <w:rPr>
          <w:rFonts w:ascii="Arial" w:hAnsi="Arial" w:cs="Arial"/>
          <w:bCs/>
          <w:sz w:val="24"/>
          <w:szCs w:val="24"/>
        </w:rPr>
        <w:t>.</w:t>
      </w:r>
      <w:r w:rsidR="00F52B17" w:rsidRPr="00F52B17">
        <w:rPr>
          <w:rFonts w:ascii="Arial" w:hAnsi="Arial" w:cs="Arial"/>
          <w:bCs/>
          <w:sz w:val="24"/>
          <w:szCs w:val="24"/>
        </w:rPr>
        <w:t>4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FC4339D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D9097E" w:rsidRPr="00D9097E">
        <w:rPr>
          <w:rFonts w:ascii="Arial" w:hAnsi="Arial" w:cs="Arial"/>
          <w:sz w:val="24"/>
          <w:szCs w:val="24"/>
        </w:rPr>
        <w:t>Discussion on RRM requirements of Rel-19 NR-NTN in less than 5MHz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0606E861" w:rsidR="00672483" w:rsidRPr="0036485D" w:rsidRDefault="0036485D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8433E0">
        <w:rPr>
          <w:rFonts w:ascii="Times New Roman" w:eastAsia="宋体" w:hAnsi="Times New Roman" w:cs="Times New Roman" w:hint="eastAsia"/>
          <w:sz w:val="20"/>
          <w:szCs w:val="20"/>
        </w:rPr>
        <w:t>previous</w:t>
      </w:r>
      <w:r w:rsidR="008433E0">
        <w:rPr>
          <w:rFonts w:ascii="Times New Roman" w:eastAsia="宋体" w:hAnsi="Times New Roman" w:cs="Times New Roman"/>
          <w:sz w:val="20"/>
          <w:szCs w:val="20"/>
        </w:rPr>
        <w:t xml:space="preserve"> RAN4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 w:rsidR="008433E0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, we have already discussed 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all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RRM requirements </w:t>
      </w:r>
      <w:r>
        <w:rPr>
          <w:rFonts w:ascii="Times New Roman" w:eastAsia="宋体" w:hAnsi="Times New Roman" w:cs="Times New Roman"/>
          <w:sz w:val="20"/>
          <w:szCs w:val="20"/>
        </w:rPr>
        <w:t>and</w:t>
      </w:r>
      <w:r w:rsidR="008433E0">
        <w:rPr>
          <w:rFonts w:ascii="Times New Roman" w:eastAsia="宋体" w:hAnsi="Times New Roman" w:cs="Times New Roman"/>
          <w:sz w:val="20"/>
          <w:szCs w:val="20"/>
        </w:rPr>
        <w:t xml:space="preserve"> latest</w:t>
      </w:r>
      <w:r>
        <w:rPr>
          <w:rFonts w:ascii="Times New Roman" w:eastAsia="宋体" w:hAnsi="Times New Roman" w:cs="Times New Roman"/>
          <w:sz w:val="20"/>
          <w:szCs w:val="20"/>
        </w:rPr>
        <w:t xml:space="preserve"> achieve</w:t>
      </w:r>
      <w:r w:rsidR="007A2B84">
        <w:rPr>
          <w:rFonts w:ascii="Times New Roman" w:eastAsia="宋体" w:hAnsi="Times New Roman" w:cs="Times New Roman"/>
          <w:sz w:val="20"/>
          <w:szCs w:val="20"/>
        </w:rPr>
        <w:t>d</w:t>
      </w:r>
      <w:r>
        <w:rPr>
          <w:rFonts w:ascii="Times New Roman" w:eastAsia="宋体" w:hAnsi="Times New Roman" w:cs="Times New Roman"/>
          <w:sz w:val="20"/>
          <w:szCs w:val="20"/>
        </w:rPr>
        <w:t xml:space="preserve"> agreements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433E0">
        <w:rPr>
          <w:rFonts w:ascii="Times New Roman" w:eastAsia="宋体" w:hAnsi="Times New Roman" w:cs="Times New Roman"/>
          <w:sz w:val="20"/>
          <w:szCs w:val="20"/>
        </w:rPr>
        <w:t xml:space="preserve">have been </w:t>
      </w:r>
      <w:r w:rsidR="0025317B">
        <w:rPr>
          <w:rFonts w:ascii="Times New Roman" w:eastAsia="宋体" w:hAnsi="Times New Roman" w:cs="Times New Roman"/>
          <w:sz w:val="20"/>
          <w:szCs w:val="20"/>
        </w:rPr>
        <w:t>approved</w:t>
      </w:r>
      <w:r w:rsidR="008433E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 w:rsidR="00B77275">
        <w:rPr>
          <w:rFonts w:ascii="Times New Roman" w:eastAsia="宋体" w:hAnsi="Times New Roman" w:cs="Times New Roman"/>
          <w:sz w:val="20"/>
          <w:szCs w:val="20"/>
        </w:rPr>
        <w:t xml:space="preserve">WF </w:t>
      </w:r>
      <w:r w:rsidR="00B10427">
        <w:rPr>
          <w:rFonts w:ascii="Times New Roman" w:eastAsia="宋体" w:hAnsi="Times New Roman" w:cs="Times New Roman"/>
          <w:sz w:val="20"/>
          <w:szCs w:val="20"/>
        </w:rPr>
        <w:t>[1]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There </w:t>
      </w:r>
      <w:r w:rsidR="008433E0">
        <w:rPr>
          <w:rFonts w:ascii="Times New Roman" w:eastAsia="宋体" w:hAnsi="Times New Roman" w:cs="Times New Roman"/>
          <w:sz w:val="20"/>
          <w:szCs w:val="20"/>
        </w:rPr>
        <w:t>is only one open issue</w:t>
      </w:r>
      <w:r w:rsidR="0025317B">
        <w:rPr>
          <w:rFonts w:ascii="Times New Roman" w:eastAsia="宋体" w:hAnsi="Times New Roman" w:cs="Times New Roman"/>
          <w:sz w:val="20"/>
          <w:szCs w:val="20"/>
        </w:rPr>
        <w:t xml:space="preserve"> left</w:t>
      </w:r>
      <w:r w:rsidR="008433E0">
        <w:rPr>
          <w:rFonts w:ascii="Times New Roman" w:eastAsia="宋体" w:hAnsi="Times New Roman" w:cs="Times New Roman"/>
          <w:sz w:val="20"/>
          <w:szCs w:val="20"/>
        </w:rPr>
        <w:t>.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we </w:t>
      </w:r>
      <w:r w:rsidR="008433E0">
        <w:rPr>
          <w:rFonts w:ascii="Times New Roman" w:eastAsia="宋体" w:hAnsi="Times New Roman" w:cs="Times New Roman"/>
          <w:sz w:val="20"/>
          <w:szCs w:val="20"/>
        </w:rPr>
        <w:t>provide our view on this open issue in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RRM core requirements for less than 5MHz for NR-NTN.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C8A6CD8" w14:textId="77777777" w:rsidR="00551A46" w:rsidRDefault="007974AB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000A01">
        <w:rPr>
          <w:rFonts w:ascii="Times New Roman" w:eastAsia="宋体" w:hAnsi="Times New Roman" w:cs="Times New Roman"/>
          <w:sz w:val="20"/>
          <w:szCs w:val="20"/>
        </w:rPr>
        <w:t>In RAN4#11</w:t>
      </w:r>
      <w:r w:rsidR="00551A46">
        <w:rPr>
          <w:rFonts w:ascii="Times New Roman" w:eastAsia="宋体" w:hAnsi="Times New Roman" w:cs="Times New Roman"/>
          <w:sz w:val="20"/>
          <w:szCs w:val="20"/>
        </w:rPr>
        <w:t>3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 meeting, RAN4 achieved agreements in 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 w:rsidRPr="00000A01">
        <w:rPr>
          <w:rFonts w:ascii="Times New Roman" w:eastAsia="宋体" w:hAnsi="Times New Roman" w:cs="Times New Roman"/>
          <w:sz w:val="20"/>
          <w:szCs w:val="20"/>
        </w:rPr>
        <w:t xml:space="preserve">]. </w:t>
      </w:r>
      <w:r w:rsidR="00B77275">
        <w:rPr>
          <w:rFonts w:ascii="Times New Roman" w:eastAsia="宋体" w:hAnsi="Times New Roman" w:cs="Times New Roman"/>
          <w:sz w:val="20"/>
          <w:szCs w:val="20"/>
        </w:rPr>
        <w:t xml:space="preserve">There </w:t>
      </w:r>
      <w:r w:rsidR="00551A46">
        <w:rPr>
          <w:rFonts w:ascii="Times New Roman" w:eastAsia="宋体" w:hAnsi="Times New Roman" w:cs="Times New Roman"/>
          <w:sz w:val="20"/>
          <w:szCs w:val="20"/>
        </w:rPr>
        <w:t>is only</w:t>
      </w:r>
      <w:r w:rsidR="00B7727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51A46">
        <w:rPr>
          <w:rFonts w:ascii="Times New Roman" w:eastAsia="宋体" w:hAnsi="Times New Roman" w:cs="Times New Roman"/>
          <w:sz w:val="20"/>
          <w:szCs w:val="20"/>
        </w:rPr>
        <w:t>one</w:t>
      </w:r>
      <w:r w:rsidR="00B77275">
        <w:rPr>
          <w:rFonts w:ascii="Times New Roman" w:eastAsia="宋体" w:hAnsi="Times New Roman" w:cs="Times New Roman"/>
          <w:sz w:val="20"/>
          <w:szCs w:val="20"/>
        </w:rPr>
        <w:t xml:space="preserve"> open issue</w:t>
      </w:r>
      <w:r w:rsidR="00551A46">
        <w:rPr>
          <w:rFonts w:ascii="Times New Roman" w:eastAsia="宋体" w:hAnsi="Times New Roman" w:cs="Times New Roman"/>
          <w:sz w:val="20"/>
          <w:szCs w:val="20"/>
        </w:rPr>
        <w:t xml:space="preserve"> listed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1A46" w14:paraId="360568B7" w14:textId="77777777" w:rsidTr="00551A46">
        <w:tc>
          <w:tcPr>
            <w:tcW w:w="9629" w:type="dxa"/>
          </w:tcPr>
          <w:p w14:paraId="088EF66C" w14:textId="77777777" w:rsidR="00551A46" w:rsidRPr="00551A46" w:rsidRDefault="00551A46" w:rsidP="00551A46">
            <w:pPr>
              <w:pStyle w:val="3"/>
              <w:outlineLvl w:val="2"/>
              <w:rPr>
                <w:sz w:val="20"/>
                <w:szCs w:val="20"/>
              </w:rPr>
            </w:pPr>
            <w:r w:rsidRPr="00551A46">
              <w:rPr>
                <w:sz w:val="20"/>
                <w:szCs w:val="20"/>
              </w:rPr>
              <w:t>Issue 1-1-2: Measurement(SSB index detection requirements)</w:t>
            </w:r>
          </w:p>
          <w:p w14:paraId="6F903AB7" w14:textId="77777777" w:rsidR="00551A46" w:rsidRPr="00551A46" w:rsidRDefault="00551A46" w:rsidP="00551A46">
            <w:pPr>
              <w:spacing w:after="120"/>
              <w:rPr>
                <w:color w:val="0070C0"/>
              </w:rPr>
            </w:pPr>
            <w:proofErr w:type="spellStart"/>
            <w:r w:rsidRPr="00551A46">
              <w:rPr>
                <w:color w:val="0070C0"/>
              </w:rPr>
              <w:t>Wayforward</w:t>
            </w:r>
            <w:proofErr w:type="spellEnd"/>
            <w:r w:rsidRPr="00551A46">
              <w:rPr>
                <w:color w:val="0070C0"/>
              </w:rPr>
              <w:t>:</w:t>
            </w:r>
          </w:p>
          <w:p w14:paraId="0B296223" w14:textId="77777777" w:rsidR="00551A46" w:rsidRPr="00551A46" w:rsidRDefault="00551A46" w:rsidP="00551A46">
            <w:pPr>
              <w:pStyle w:val="a8"/>
              <w:widowControl w:val="0"/>
              <w:numPr>
                <w:ilvl w:val="0"/>
                <w:numId w:val="21"/>
              </w:numPr>
              <w:overflowPunct/>
              <w:autoSpaceDE/>
              <w:adjustRightInd/>
              <w:snapToGrid w:val="0"/>
              <w:spacing w:after="120"/>
              <w:ind w:left="928" w:firstLineChars="0"/>
              <w:jc w:val="both"/>
              <w:textAlignment w:val="auto"/>
              <w:rPr>
                <w:rFonts w:eastAsiaTheme="minorEastAsia"/>
                <w:bCs/>
                <w:iCs/>
                <w:lang w:val="en-US" w:eastAsia="zh-CN"/>
              </w:rPr>
            </w:pPr>
            <w:r w:rsidRPr="00551A46">
              <w:rPr>
                <w:rFonts w:hint="eastAsia"/>
                <w:bCs/>
                <w:iCs/>
              </w:rPr>
              <w:t>Option 1:</w:t>
            </w:r>
          </w:p>
          <w:p w14:paraId="4DA6A2AB" w14:textId="77777777" w:rsidR="00551A46" w:rsidRPr="00551A46" w:rsidRDefault="00551A46" w:rsidP="00551A46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djustRightInd/>
              <w:snapToGrid w:val="0"/>
              <w:spacing w:after="120"/>
              <w:ind w:left="1648" w:firstLineChars="0"/>
              <w:textAlignment w:val="auto"/>
              <w:rPr>
                <w:iCs/>
              </w:rPr>
            </w:pPr>
            <w:r w:rsidRPr="00551A46">
              <w:rPr>
                <w:rFonts w:hint="eastAsia"/>
                <w:iCs/>
              </w:rPr>
              <w:t>The number of SSB samples for Rel-18 NTN measurement requirements (</w:t>
            </w:r>
            <w:proofErr w:type="spellStart"/>
            <w:r w:rsidRPr="00551A46">
              <w:rPr>
                <w:rFonts w:hint="eastAsia"/>
                <w:bCs/>
                <w:iCs/>
              </w:rPr>
              <w:t>T</w:t>
            </w:r>
            <w:r w:rsidRPr="00551A46">
              <w:rPr>
                <w:rFonts w:hint="eastAsia"/>
                <w:bCs/>
                <w:iCs/>
                <w:vertAlign w:val="subscript"/>
              </w:rPr>
              <w:t>identify_xxx_with_index</w:t>
            </w:r>
            <w:proofErr w:type="spellEnd"/>
            <w:r w:rsidRPr="00551A46">
              <w:rPr>
                <w:rFonts w:hint="eastAsia"/>
                <w:bCs/>
                <w:iCs/>
              </w:rPr>
              <w:t>)</w:t>
            </w:r>
            <w:r w:rsidRPr="00551A46">
              <w:rPr>
                <w:rFonts w:hint="eastAsia"/>
                <w:iCs/>
              </w:rPr>
              <w:t xml:space="preserve"> can be extended to </w:t>
            </w:r>
            <w:r w:rsidRPr="00551A46">
              <w:rPr>
                <w:rFonts w:hint="eastAsia"/>
                <w:bCs/>
                <w:iCs/>
              </w:rPr>
              <w:t>will be extended by [4] and [3] for intra-frequency and inter-frequency cases respectively</w:t>
            </w:r>
            <w:r w:rsidRPr="00551A46">
              <w:rPr>
                <w:rFonts w:hint="eastAsia"/>
                <w:iCs/>
              </w:rPr>
              <w:t>.</w:t>
            </w:r>
          </w:p>
          <w:p w14:paraId="0CBB5EAE" w14:textId="77777777" w:rsidR="00551A46" w:rsidRPr="00551A46" w:rsidRDefault="00551A46" w:rsidP="00551A46">
            <w:pPr>
              <w:pStyle w:val="a8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928" w:firstLineChars="0"/>
              <w:jc w:val="both"/>
              <w:textAlignment w:val="auto"/>
              <w:rPr>
                <w:bCs/>
                <w:iCs/>
              </w:rPr>
            </w:pPr>
            <w:r w:rsidRPr="00551A46">
              <w:rPr>
                <w:rFonts w:hint="eastAsia"/>
                <w:bCs/>
                <w:iCs/>
              </w:rPr>
              <w:t xml:space="preserve">Option 2: </w:t>
            </w:r>
            <w:r w:rsidRPr="00551A46">
              <w:rPr>
                <w:bCs/>
                <w:iCs/>
              </w:rPr>
              <w:t>Two sets of requirements</w:t>
            </w:r>
          </w:p>
          <w:p w14:paraId="0B2BE38D" w14:textId="77777777" w:rsidR="00551A46" w:rsidRPr="00551A46" w:rsidRDefault="00551A46" w:rsidP="00551A46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iCs/>
              </w:rPr>
            </w:pPr>
            <w:r w:rsidRPr="00551A46">
              <w:rPr>
                <w:iCs/>
              </w:rPr>
              <w:t>Set 1: The number of SSB samples for Rel-18 NTN measurement requirements (</w:t>
            </w:r>
            <w:proofErr w:type="spellStart"/>
            <w:r w:rsidRPr="00551A46">
              <w:rPr>
                <w:bCs/>
                <w:iCs/>
              </w:rPr>
              <w:t>T</w:t>
            </w:r>
            <w:r w:rsidRPr="00551A46">
              <w:rPr>
                <w:bCs/>
                <w:iCs/>
                <w:vertAlign w:val="subscript"/>
              </w:rPr>
              <w:t>identify_xxx_with_index</w:t>
            </w:r>
            <w:proofErr w:type="spellEnd"/>
            <w:r w:rsidRPr="00551A46">
              <w:rPr>
                <w:bCs/>
                <w:iCs/>
              </w:rPr>
              <w:t>)</w:t>
            </w:r>
            <w:r w:rsidRPr="00551A46">
              <w:rPr>
                <w:iCs/>
              </w:rPr>
              <w:t xml:space="preserve"> can be extended to </w:t>
            </w:r>
            <w:r w:rsidRPr="00551A46">
              <w:rPr>
                <w:bCs/>
                <w:iCs/>
              </w:rPr>
              <w:t>will be extended by [4] and [3] for intra-frequency and inter-frequency cases respectively</w:t>
            </w:r>
            <w:r w:rsidRPr="00551A46">
              <w:rPr>
                <w:iCs/>
              </w:rPr>
              <w:t>.</w:t>
            </w:r>
          </w:p>
          <w:p w14:paraId="2DC53D63" w14:textId="77777777" w:rsidR="00551A46" w:rsidRPr="00551A46" w:rsidRDefault="00551A46" w:rsidP="00551A46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iCs/>
              </w:rPr>
            </w:pPr>
            <w:r w:rsidRPr="00551A46">
              <w:rPr>
                <w:iCs/>
              </w:rPr>
              <w:t>Set 2: smaller delay with higher SNR side condition.</w:t>
            </w:r>
          </w:p>
          <w:p w14:paraId="02D0DC68" w14:textId="77777777" w:rsidR="00551A46" w:rsidRPr="00551A46" w:rsidRDefault="00551A46" w:rsidP="00551A46">
            <w:pPr>
              <w:pStyle w:val="a8"/>
              <w:widowControl w:val="0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2368" w:firstLineChars="0"/>
              <w:textAlignment w:val="auto"/>
              <w:rPr>
                <w:iCs/>
              </w:rPr>
            </w:pPr>
            <w:r w:rsidRPr="00551A46">
              <w:rPr>
                <w:iCs/>
              </w:rPr>
              <w:t>FFS on the exact number of delay to be extended base on the simulation results under the same simulation assumptions for TN less than 5MHz [R4-2306400]</w:t>
            </w:r>
          </w:p>
          <w:p w14:paraId="3DB07857" w14:textId="2B482772" w:rsidR="00551A46" w:rsidRPr="00551A46" w:rsidRDefault="00551A46" w:rsidP="00551A46">
            <w:pPr>
              <w:pStyle w:val="a8"/>
              <w:widowControl w:val="0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2368" w:firstLineChars="0"/>
              <w:textAlignment w:val="auto"/>
              <w:rPr>
                <w:iCs/>
                <w:szCs w:val="21"/>
              </w:rPr>
            </w:pPr>
            <w:r w:rsidRPr="00551A46">
              <w:rPr>
                <w:iCs/>
              </w:rPr>
              <w:t>FFS on the separate UE capability to support set 2 requirements</w:t>
            </w:r>
          </w:p>
        </w:tc>
      </w:tr>
    </w:tbl>
    <w:p w14:paraId="134BC780" w14:textId="5EF29D53" w:rsidR="00672483" w:rsidRDefault="00B77275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676E76F4" w14:textId="0A2E3EA2" w:rsidR="006C75FD" w:rsidRDefault="00D644C8" w:rsidP="00A919B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current TN less than 5MHz</w:t>
      </w:r>
      <w:r w:rsidR="009D68D4">
        <w:rPr>
          <w:rFonts w:ascii="Times New Roman" w:eastAsia="宋体" w:hAnsi="Times New Roman" w:cs="Times New Roman"/>
          <w:sz w:val="20"/>
          <w:szCs w:val="20"/>
        </w:rPr>
        <w:t xml:space="preserve"> scenario</w:t>
      </w:r>
      <w:r>
        <w:rPr>
          <w:rFonts w:ascii="Times New Roman" w:eastAsia="宋体" w:hAnsi="Times New Roman" w:cs="Times New Roman"/>
          <w:sz w:val="20"/>
          <w:szCs w:val="20"/>
        </w:rPr>
        <w:t>, for SSB based L3 measurement, t</w:t>
      </w:r>
      <w:r w:rsidRPr="00C01BF4">
        <w:rPr>
          <w:rFonts w:ascii="Times New Roman" w:eastAsia="宋体" w:hAnsi="Times New Roman" w:cs="Times New Roman"/>
          <w:sz w:val="20"/>
          <w:szCs w:val="20"/>
        </w:rPr>
        <w:t>ime period for time index detection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of both intra-frequency measurement wi</w:t>
      </w:r>
      <w:r w:rsidRPr="00105FDB">
        <w:rPr>
          <w:rFonts w:ascii="Times New Roman" w:eastAsia="宋体" w:hAnsi="Times New Roman" w:cs="Times New Roman"/>
          <w:sz w:val="20"/>
          <w:szCs w:val="20"/>
        </w:rPr>
        <w:t>thout MG or with MG, 4 additional samples are needed. For inter-frequency measurement without MG or with MG, 3 additional samples are added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BAECB4A" w14:textId="1D98D898" w:rsidR="009D68D4" w:rsidRPr="009D68D4" w:rsidRDefault="006C75FD" w:rsidP="00A919BA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TN less than 5MHz</w:t>
      </w:r>
      <w:r w:rsidR="009D68D4">
        <w:rPr>
          <w:rFonts w:ascii="Times New Roman" w:eastAsia="宋体" w:hAnsi="Times New Roman" w:cs="Times New Roman"/>
          <w:sz w:val="20"/>
          <w:szCs w:val="20"/>
        </w:rPr>
        <w:t xml:space="preserve"> system, </w:t>
      </w:r>
      <w:r>
        <w:rPr>
          <w:rFonts w:ascii="Times New Roman" w:eastAsia="宋体" w:hAnsi="Times New Roman" w:cs="Times New Roman"/>
          <w:sz w:val="20"/>
          <w:szCs w:val="20"/>
        </w:rPr>
        <w:t>the simulation results were captured in [2].</w:t>
      </w:r>
    </w:p>
    <w:p w14:paraId="7F0F137E" w14:textId="4C2702B9" w:rsidR="006C75FD" w:rsidRDefault="006C75FD" w:rsidP="00A919B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Compare the difference </w:t>
      </w:r>
      <w:r w:rsidR="00B66964">
        <w:rPr>
          <w:rFonts w:ascii="Times New Roman" w:eastAsia="宋体" w:hAnsi="Times New Roman" w:cs="Times New Roman"/>
          <w:sz w:val="20"/>
          <w:szCs w:val="20"/>
        </w:rPr>
        <w:t>between NTN 3MHz</w:t>
      </w:r>
      <w:r w:rsidR="009D68D4">
        <w:rPr>
          <w:rFonts w:ascii="Times New Roman" w:eastAsia="宋体" w:hAnsi="Times New Roman" w:cs="Times New Roman"/>
          <w:sz w:val="20"/>
          <w:szCs w:val="20"/>
        </w:rPr>
        <w:t xml:space="preserve"> system</w:t>
      </w:r>
      <w:r w:rsidR="00B66964">
        <w:rPr>
          <w:rFonts w:ascii="Times New Roman" w:eastAsia="宋体" w:hAnsi="Times New Roman" w:cs="Times New Roman"/>
          <w:sz w:val="20"/>
          <w:szCs w:val="20"/>
        </w:rPr>
        <w:t xml:space="preserve"> and TN 3MHz</w:t>
      </w:r>
      <w:r w:rsidR="009D68D4">
        <w:rPr>
          <w:rFonts w:ascii="Times New Roman" w:eastAsia="宋体" w:hAnsi="Times New Roman" w:cs="Times New Roman"/>
          <w:sz w:val="20"/>
          <w:szCs w:val="20"/>
        </w:rPr>
        <w:t xml:space="preserve"> system in simulation</w:t>
      </w:r>
      <w:r w:rsidR="00B66964">
        <w:rPr>
          <w:rFonts w:ascii="Times New Roman" w:eastAsia="宋体" w:hAnsi="Times New Roman" w:cs="Times New Roman"/>
          <w:sz w:val="20"/>
          <w:szCs w:val="20"/>
        </w:rPr>
        <w:t>, the only difference is the channel model</w:t>
      </w:r>
      <w:r w:rsidR="00F36A51">
        <w:rPr>
          <w:rFonts w:ascii="Times New Roman" w:eastAsia="宋体" w:hAnsi="Times New Roman" w:cs="Times New Roman"/>
          <w:sz w:val="20"/>
          <w:szCs w:val="20"/>
        </w:rPr>
        <w:t xml:space="preserve">, </w:t>
      </w:r>
      <w:proofErr w:type="gramStart"/>
      <w:r w:rsidR="00F36A51">
        <w:rPr>
          <w:rFonts w:ascii="Times New Roman" w:eastAsia="宋体" w:hAnsi="Times New Roman" w:cs="Times New Roman"/>
          <w:sz w:val="20"/>
          <w:szCs w:val="20"/>
        </w:rPr>
        <w:t>e.g.</w:t>
      </w:r>
      <w:proofErr w:type="gramEnd"/>
      <w:r w:rsidR="00F36A51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131061">
        <w:rPr>
          <w:rFonts w:ascii="Times New Roman" w:eastAsia="宋体" w:hAnsi="Times New Roman" w:cs="Times New Roman"/>
          <w:sz w:val="20"/>
          <w:szCs w:val="20"/>
        </w:rPr>
        <w:t xml:space="preserve">AWGN/TDL-A/B/C/AWGN+500km/h were used in TN simulation while </w:t>
      </w:r>
      <w:r w:rsidR="00F36A51" w:rsidRPr="00F36A51">
        <w:rPr>
          <w:rFonts w:ascii="Times New Roman" w:eastAsia="宋体" w:hAnsi="Times New Roman" w:cs="Times New Roman"/>
          <w:sz w:val="20"/>
          <w:szCs w:val="20"/>
        </w:rPr>
        <w:t>NTN-TDLC (LOS)</w:t>
      </w:r>
      <w:r w:rsidR="00F36A51">
        <w:rPr>
          <w:rFonts w:ascii="Times New Roman" w:eastAsia="宋体" w:hAnsi="Times New Roman" w:cs="Times New Roman"/>
          <w:sz w:val="20"/>
          <w:szCs w:val="20"/>
        </w:rPr>
        <w:t>, NTN-TDLA</w:t>
      </w:r>
      <w:r w:rsidR="00131061">
        <w:rPr>
          <w:rFonts w:ascii="Times New Roman" w:eastAsia="宋体" w:hAnsi="Times New Roman" w:cs="Times New Roman"/>
          <w:sz w:val="20"/>
          <w:szCs w:val="20"/>
        </w:rPr>
        <w:t xml:space="preserve"> can be used in NTN simulation. </w:t>
      </w:r>
    </w:p>
    <w:p w14:paraId="08A4EC0B" w14:textId="3546749A" w:rsidR="00F36A51" w:rsidRDefault="00F36A51" w:rsidP="00A919B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As mentioned </w:t>
      </w:r>
      <w:r w:rsidR="00131061">
        <w:rPr>
          <w:rFonts w:ascii="Times New Roman" w:eastAsia="宋体" w:hAnsi="Times New Roman" w:cs="Times New Roman"/>
          <w:sz w:val="20"/>
          <w:szCs w:val="20"/>
        </w:rPr>
        <w:t>in last meeting</w:t>
      </w:r>
      <w:r>
        <w:rPr>
          <w:rFonts w:ascii="Times New Roman" w:eastAsia="宋体" w:hAnsi="Times New Roman" w:cs="Times New Roman"/>
          <w:sz w:val="20"/>
          <w:szCs w:val="20"/>
        </w:rPr>
        <w:t>, we think the system parameters in physical layer are the same in NTN and TN</w:t>
      </w:r>
      <w:r w:rsidR="0025317B">
        <w:rPr>
          <w:rFonts w:ascii="Times New Roman" w:eastAsia="宋体" w:hAnsi="Times New Roman" w:cs="Times New Roman"/>
          <w:sz w:val="20"/>
          <w:szCs w:val="20"/>
        </w:rPr>
        <w:t xml:space="preserve"> systems</w:t>
      </w:r>
      <w:r>
        <w:rPr>
          <w:rFonts w:ascii="Times New Roman" w:eastAsia="宋体" w:hAnsi="Times New Roman" w:cs="Times New Roman"/>
          <w:sz w:val="20"/>
          <w:szCs w:val="20"/>
        </w:rPr>
        <w:t>. In addition, the side condition in NTN and TN are also the same.</w:t>
      </w:r>
      <w:r w:rsidR="007725D9">
        <w:rPr>
          <w:rFonts w:ascii="Times New Roman" w:eastAsia="宋体" w:hAnsi="Times New Roman" w:cs="Times New Roman"/>
          <w:sz w:val="20"/>
          <w:szCs w:val="20"/>
        </w:rPr>
        <w:t xml:space="preserve"> If the side conditions in NTN and TN </w:t>
      </w:r>
      <w:r w:rsidR="0025317B">
        <w:rPr>
          <w:rFonts w:ascii="Times New Roman" w:eastAsia="宋体" w:hAnsi="Times New Roman" w:cs="Times New Roman"/>
          <w:sz w:val="20"/>
          <w:szCs w:val="20"/>
        </w:rPr>
        <w:t xml:space="preserve">systems </w:t>
      </w:r>
      <w:r w:rsidR="007725D9">
        <w:rPr>
          <w:rFonts w:ascii="Times New Roman" w:eastAsia="宋体" w:hAnsi="Times New Roman" w:cs="Times New Roman"/>
          <w:sz w:val="20"/>
          <w:szCs w:val="20"/>
        </w:rPr>
        <w:t>are the same,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725D9">
        <w:rPr>
          <w:rFonts w:ascii="Times New Roman" w:eastAsia="宋体" w:hAnsi="Times New Roman" w:cs="Times New Roman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here is no further reason to </w:t>
      </w:r>
      <w:r w:rsidR="00131061">
        <w:rPr>
          <w:rFonts w:ascii="Times New Roman" w:eastAsia="宋体" w:hAnsi="Times New Roman" w:cs="Times New Roman"/>
          <w:sz w:val="20"/>
          <w:szCs w:val="20"/>
        </w:rPr>
        <w:t>use</w:t>
      </w:r>
      <w:r>
        <w:rPr>
          <w:rFonts w:ascii="Times New Roman" w:eastAsia="宋体" w:hAnsi="Times New Roman" w:cs="Times New Roman"/>
          <w:sz w:val="20"/>
          <w:szCs w:val="20"/>
        </w:rPr>
        <w:t xml:space="preserve"> different values</w:t>
      </w:r>
      <w:r w:rsidR="00131061">
        <w:rPr>
          <w:rFonts w:ascii="Times New Roman" w:eastAsia="宋体" w:hAnsi="Times New Roman" w:cs="Times New Roman"/>
          <w:sz w:val="20"/>
          <w:szCs w:val="20"/>
        </w:rPr>
        <w:t xml:space="preserve"> of number of samples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NTN and TN</w:t>
      </w:r>
      <w:r w:rsidR="0025317B">
        <w:rPr>
          <w:rFonts w:ascii="Times New Roman" w:eastAsia="宋体" w:hAnsi="Times New Roman" w:cs="Times New Roman"/>
          <w:sz w:val="20"/>
          <w:szCs w:val="20"/>
        </w:rPr>
        <w:t xml:space="preserve"> systems</w:t>
      </w:r>
      <w:r>
        <w:rPr>
          <w:rFonts w:ascii="Times New Roman" w:eastAsia="宋体" w:hAnsi="Times New Roman" w:cs="Times New Roman"/>
          <w:sz w:val="20"/>
          <w:szCs w:val="20"/>
        </w:rPr>
        <w:t>. Therefore, we propose to use option 1 above to reuse 4/3 additional samples for intra-frequency measurement and inter-frequency measurement, respectively.</w:t>
      </w:r>
    </w:p>
    <w:p w14:paraId="29295CD0" w14:textId="000F18CE" w:rsidR="001A355F" w:rsidRDefault="00F36A51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In last RAN4#113 meeting, the proponent of </w:t>
      </w:r>
      <w:r w:rsidR="0025317B">
        <w:rPr>
          <w:rFonts w:ascii="Times New Roman" w:eastAsia="宋体" w:hAnsi="Times New Roman" w:cs="Times New Roman"/>
          <w:sz w:val="20"/>
          <w:szCs w:val="20"/>
        </w:rPr>
        <w:t xml:space="preserve">above </w:t>
      </w:r>
      <w:r>
        <w:rPr>
          <w:rFonts w:ascii="Times New Roman" w:eastAsia="宋体" w:hAnsi="Times New Roman" w:cs="Times New Roman"/>
          <w:sz w:val="20"/>
          <w:szCs w:val="20"/>
        </w:rPr>
        <w:t xml:space="preserve">option 2 proposed </w:t>
      </w:r>
      <w:r w:rsidR="00E94246">
        <w:rPr>
          <w:rFonts w:ascii="Times New Roman" w:eastAsia="宋体" w:hAnsi="Times New Roman" w:cs="Times New Roman"/>
          <w:sz w:val="20"/>
          <w:szCs w:val="20"/>
        </w:rPr>
        <w:t xml:space="preserve">two sets requirements for NTN 3MHz system. </w:t>
      </w:r>
      <w:r w:rsidR="00DA101D">
        <w:rPr>
          <w:rFonts w:ascii="Times New Roman" w:eastAsia="宋体" w:hAnsi="Times New Roman" w:cs="Times New Roman"/>
          <w:sz w:val="20"/>
          <w:szCs w:val="20"/>
        </w:rPr>
        <w:t>We understand the motivation to have a better side condition to shorten the delay requirements. However, our concern is the side condition is</w:t>
      </w:r>
      <w:r w:rsidR="00F80845">
        <w:rPr>
          <w:rFonts w:ascii="Times New Roman" w:eastAsia="宋体" w:hAnsi="Times New Roman" w:cs="Times New Roman"/>
          <w:sz w:val="20"/>
          <w:szCs w:val="20"/>
        </w:rPr>
        <w:t xml:space="preserve"> the general factor in the system. </w:t>
      </w:r>
    </w:p>
    <w:p w14:paraId="00153B6A" w14:textId="21F1912E" w:rsidR="001A355F" w:rsidRDefault="001A355F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he Es/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condition is only known at UE side. From network perspective, NW doesn’t know what is the condition of </w:t>
      </w:r>
      <w:r w:rsidR="0025317B">
        <w:rPr>
          <w:rFonts w:ascii="Times New Roman" w:eastAsia="宋体" w:hAnsi="Times New Roman" w:cs="Times New Roman"/>
          <w:sz w:val="20"/>
          <w:szCs w:val="20"/>
        </w:rPr>
        <w:t>SNR levels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UEs.</w:t>
      </w:r>
      <w:r w:rsidR="004D0F35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0CDDD609" w14:textId="5BBC9DF1" w:rsidR="001F7108" w:rsidRDefault="0025317B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The</w:t>
      </w:r>
      <w:r w:rsidR="004D0F3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76839">
        <w:rPr>
          <w:rFonts w:ascii="Times New Roman" w:eastAsia="宋体" w:hAnsi="Times New Roman" w:cs="Times New Roman"/>
          <w:sz w:val="20"/>
          <w:szCs w:val="20"/>
        </w:rPr>
        <w:t>potential solution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Option 2</w:t>
      </w:r>
      <w:r w:rsidR="00976839">
        <w:rPr>
          <w:rFonts w:ascii="Times New Roman" w:eastAsia="宋体" w:hAnsi="Times New Roman" w:cs="Times New Roman"/>
          <w:sz w:val="20"/>
          <w:szCs w:val="20"/>
        </w:rPr>
        <w:t xml:space="preserve"> is 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by using different </w:t>
      </w:r>
      <w:r w:rsidR="00F80845">
        <w:rPr>
          <w:rFonts w:ascii="Times New Roman" w:eastAsia="宋体" w:hAnsi="Times New Roman" w:cs="Times New Roman"/>
          <w:sz w:val="20"/>
          <w:szCs w:val="20"/>
        </w:rPr>
        <w:t>side condition</w:t>
      </w:r>
      <w:r w:rsidR="00A919BA">
        <w:rPr>
          <w:rFonts w:ascii="Times New Roman" w:eastAsia="宋体" w:hAnsi="Times New Roman" w:cs="Times New Roman"/>
          <w:sz w:val="20"/>
          <w:szCs w:val="20"/>
        </w:rPr>
        <w:t>s</w:t>
      </w:r>
      <w:r w:rsidR="00F80845">
        <w:rPr>
          <w:rFonts w:ascii="Times New Roman" w:eastAsia="宋体" w:hAnsi="Times New Roman" w:cs="Times New Roman"/>
          <w:sz w:val="20"/>
          <w:szCs w:val="20"/>
        </w:rPr>
        <w:t xml:space="preserve"> based on UE capability</w:t>
      </w:r>
      <w:r w:rsidR="00976839">
        <w:rPr>
          <w:rFonts w:ascii="Times New Roman" w:eastAsia="宋体" w:hAnsi="Times New Roman" w:cs="Times New Roman"/>
          <w:sz w:val="20"/>
          <w:szCs w:val="20"/>
        </w:rPr>
        <w:t xml:space="preserve">. Some UEs with this advanced UE capability </w:t>
      </w:r>
      <w:r w:rsidR="005F4680">
        <w:rPr>
          <w:rFonts w:ascii="Times New Roman" w:eastAsia="宋体" w:hAnsi="Times New Roman" w:cs="Times New Roman"/>
          <w:sz w:val="20"/>
          <w:szCs w:val="20"/>
        </w:rPr>
        <w:t xml:space="preserve">can measure with faster duration in better side condition which other UEs still have the same behavior like additional 4/3 samples with the same side condition as </w:t>
      </w:r>
      <w:r>
        <w:rPr>
          <w:rFonts w:ascii="Times New Roman" w:eastAsia="宋体" w:hAnsi="Times New Roman" w:cs="Times New Roman"/>
          <w:sz w:val="20"/>
          <w:szCs w:val="20"/>
        </w:rPr>
        <w:t xml:space="preserve">that </w:t>
      </w:r>
      <w:r w:rsidR="005F4680">
        <w:rPr>
          <w:rFonts w:ascii="Times New Roman" w:eastAsia="宋体" w:hAnsi="Times New Roman" w:cs="Times New Roman"/>
          <w:sz w:val="20"/>
          <w:szCs w:val="20"/>
        </w:rPr>
        <w:t>in TN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 system</w:t>
      </w:r>
      <w:r w:rsidR="005F4680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12A976DE" w14:textId="53298C73" w:rsidR="001F7108" w:rsidRDefault="001F7108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irstly, this UE capability can be indicated after RRC connected. However, side condition is general such as for SS-RSRP </w:t>
      </w:r>
      <w:r w:rsidR="00A919BA">
        <w:rPr>
          <w:rFonts w:ascii="Times New Roman" w:eastAsia="宋体" w:hAnsi="Times New Roman" w:cs="Times New Roman"/>
          <w:sz w:val="20"/>
          <w:szCs w:val="20"/>
        </w:rPr>
        <w:t>is</w:t>
      </w:r>
      <w:r>
        <w:rPr>
          <w:rFonts w:ascii="Times New Roman" w:eastAsia="宋体" w:hAnsi="Times New Roman" w:cs="Times New Roman"/>
          <w:sz w:val="20"/>
          <w:szCs w:val="20"/>
        </w:rPr>
        <w:t xml:space="preserve"> also used 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RRC_Idle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mode. </w:t>
      </w:r>
    </w:p>
    <w:p w14:paraId="0D199F5D" w14:textId="530C0672" w:rsidR="002D77BA" w:rsidRDefault="00C351F2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Even if just say it in L3 measurement, w</w:t>
      </w:r>
      <w:r w:rsidR="005F4680">
        <w:rPr>
          <w:rFonts w:ascii="Times New Roman" w:eastAsia="宋体" w:hAnsi="Times New Roman" w:cs="Times New Roman"/>
          <w:sz w:val="20"/>
          <w:szCs w:val="20"/>
        </w:rPr>
        <w:t xml:space="preserve">hen there are different </w:t>
      </w:r>
      <w:r w:rsidR="005F4680">
        <w:rPr>
          <w:rFonts w:ascii="Times New Roman" w:eastAsia="宋体" w:hAnsi="Times New Roman" w:cs="Times New Roman" w:hint="eastAsia"/>
          <w:sz w:val="20"/>
          <w:szCs w:val="20"/>
        </w:rPr>
        <w:t>U</w:t>
      </w:r>
      <w:r w:rsidR="005F4680">
        <w:rPr>
          <w:rFonts w:ascii="Times New Roman" w:eastAsia="宋体" w:hAnsi="Times New Roman" w:cs="Times New Roman"/>
          <w:sz w:val="20"/>
          <w:szCs w:val="20"/>
        </w:rPr>
        <w:t xml:space="preserve">E types in the same network, they have different behaviors like one UE can meet the 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condition of </w:t>
      </w:r>
      <w:r w:rsidR="005F4680">
        <w:rPr>
          <w:rFonts w:ascii="Times New Roman" w:eastAsia="宋体" w:hAnsi="Times New Roman" w:cs="Times New Roman"/>
          <w:sz w:val="20"/>
          <w:szCs w:val="20"/>
        </w:rPr>
        <w:t>event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 triggered reporting</w:t>
      </w:r>
      <w:r w:rsidR="005F4680">
        <w:rPr>
          <w:rFonts w:ascii="Times New Roman" w:eastAsia="宋体" w:hAnsi="Times New Roman" w:cs="Times New Roman"/>
          <w:sz w:val="20"/>
          <w:szCs w:val="20"/>
        </w:rPr>
        <w:t xml:space="preserve"> in the </w:t>
      </w:r>
      <w:proofErr w:type="spellStart"/>
      <w:r w:rsidR="005F4680">
        <w:rPr>
          <w:rFonts w:ascii="Times New Roman" w:eastAsia="宋体" w:hAnsi="Times New Roman" w:cs="Times New Roman"/>
          <w:sz w:val="20"/>
          <w:szCs w:val="20"/>
        </w:rPr>
        <w:t>measObjects</w:t>
      </w:r>
      <w:proofErr w:type="spellEnd"/>
      <w:r w:rsidR="005F4680">
        <w:rPr>
          <w:rFonts w:ascii="Times New Roman" w:eastAsia="宋体" w:hAnsi="Times New Roman" w:cs="Times New Roman"/>
          <w:sz w:val="20"/>
          <w:szCs w:val="20"/>
        </w:rPr>
        <w:t xml:space="preserve"> while the other UE cannot. </w:t>
      </w:r>
      <w:r w:rsidR="005D1CFD">
        <w:rPr>
          <w:rFonts w:ascii="Times New Roman" w:eastAsia="宋体" w:hAnsi="Times New Roman" w:cs="Times New Roman"/>
          <w:sz w:val="20"/>
          <w:szCs w:val="20"/>
        </w:rPr>
        <w:t xml:space="preserve">We cannot observe benefit for network optimization by 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this different UE </w:t>
      </w:r>
      <w:r w:rsidR="00A919BA">
        <w:rPr>
          <w:rFonts w:ascii="Times New Roman" w:eastAsia="宋体" w:hAnsi="Times New Roman" w:cs="Times New Roman"/>
          <w:sz w:val="20"/>
          <w:szCs w:val="20"/>
        </w:rPr>
        <w:t>capabilit</w:t>
      </w:r>
      <w:r w:rsidR="00A919BA">
        <w:rPr>
          <w:rFonts w:ascii="Times New Roman" w:eastAsia="宋体" w:hAnsi="Times New Roman" w:cs="Times New Roman"/>
          <w:sz w:val="20"/>
          <w:szCs w:val="20"/>
        </w:rPr>
        <w:t>ies</w:t>
      </w:r>
      <w:r w:rsidR="005D1CFD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5DBE50C4" w14:textId="0FB2F401" w:rsidR="00F80845" w:rsidRDefault="006F6152" w:rsidP="00A020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addition, </w:t>
      </w: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lthough NTN system doesn’t support CA until this release, if go </w:t>
      </w:r>
      <w:r w:rsidR="00A919BA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direction as option 2, it will bring </w:t>
      </w:r>
      <w:r w:rsidR="00A919BA">
        <w:rPr>
          <w:rFonts w:ascii="Times New Roman" w:eastAsia="宋体" w:hAnsi="Times New Roman" w:cs="Times New Roman"/>
          <w:sz w:val="20"/>
          <w:szCs w:val="20"/>
        </w:rPr>
        <w:t>further potential</w:t>
      </w:r>
      <w:r>
        <w:rPr>
          <w:rFonts w:ascii="Times New Roman" w:eastAsia="宋体" w:hAnsi="Times New Roman" w:cs="Times New Roman"/>
          <w:sz w:val="20"/>
          <w:szCs w:val="20"/>
        </w:rPr>
        <w:t xml:space="preserve"> issue </w:t>
      </w:r>
      <w:r w:rsidR="00A919BA">
        <w:rPr>
          <w:rFonts w:ascii="Times New Roman" w:eastAsia="宋体" w:hAnsi="Times New Roman" w:cs="Times New Roman"/>
          <w:sz w:val="20"/>
          <w:szCs w:val="20"/>
        </w:rPr>
        <w:t>as</w:t>
      </w:r>
      <w:r>
        <w:rPr>
          <w:rFonts w:ascii="Times New Roman" w:eastAsia="宋体" w:hAnsi="Times New Roman" w:cs="Times New Roman"/>
          <w:sz w:val="20"/>
          <w:szCs w:val="20"/>
        </w:rPr>
        <w:t xml:space="preserve"> some different side conditions </w:t>
      </w:r>
      <w:proofErr w:type="gramStart"/>
      <w:r>
        <w:rPr>
          <w:rFonts w:ascii="Times New Roman" w:eastAsia="宋体" w:hAnsi="Times New Roman" w:cs="Times New Roman"/>
          <w:sz w:val="20"/>
          <w:szCs w:val="20"/>
        </w:rPr>
        <w:t>exist</w:t>
      </w:r>
      <w:proofErr w:type="gramEnd"/>
      <w:r>
        <w:rPr>
          <w:rFonts w:ascii="Times New Roman" w:eastAsia="宋体" w:hAnsi="Times New Roman" w:cs="Times New Roman"/>
          <w:sz w:val="20"/>
          <w:szCs w:val="20"/>
        </w:rPr>
        <w:t xml:space="preserve"> in different cells</w:t>
      </w:r>
      <w:r w:rsidR="00CB510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84C8C">
        <w:rPr>
          <w:rFonts w:ascii="Times New Roman" w:eastAsia="宋体" w:hAnsi="Times New Roman" w:cs="Times New Roman"/>
          <w:sz w:val="20"/>
          <w:szCs w:val="20"/>
        </w:rPr>
        <w:t>with</w:t>
      </w:r>
      <w:r w:rsidR="00CB510A">
        <w:rPr>
          <w:rFonts w:ascii="Times New Roman" w:eastAsia="宋体" w:hAnsi="Times New Roman" w:cs="Times New Roman"/>
          <w:sz w:val="20"/>
          <w:szCs w:val="20"/>
        </w:rPr>
        <w:t xml:space="preserve"> different configurations. </w:t>
      </w:r>
    </w:p>
    <w:p w14:paraId="4D9CC402" w14:textId="70C57BC2" w:rsidR="00AC3D67" w:rsidRPr="00AC3D67" w:rsidRDefault="00E974F2" w:rsidP="00A02084">
      <w:pPr>
        <w:spacing w:beforeLines="50" w:before="120" w:afterLines="50" w:after="120"/>
        <w:jc w:val="left"/>
        <w:rPr>
          <w:rFonts w:ascii="Times New Roman" w:hAnsi="Times New Roman" w:cs="Times New Roman"/>
          <w:iCs/>
          <w:sz w:val="20"/>
          <w:szCs w:val="20"/>
        </w:rPr>
      </w:pPr>
      <w:r w:rsidRPr="00AC3D67">
        <w:rPr>
          <w:rFonts w:ascii="Times New Roman" w:eastAsia="宋体" w:hAnsi="Times New Roman" w:cs="Times New Roman"/>
          <w:sz w:val="20"/>
          <w:szCs w:val="20"/>
        </w:rPr>
        <w:t>Unless further benefits for option 2</w:t>
      </w:r>
      <w:r w:rsidR="002D77BA">
        <w:rPr>
          <w:rFonts w:ascii="Times New Roman" w:eastAsia="宋体" w:hAnsi="Times New Roman" w:cs="Times New Roman"/>
          <w:sz w:val="20"/>
          <w:szCs w:val="20"/>
        </w:rPr>
        <w:t xml:space="preserve"> can be provided</w:t>
      </w:r>
      <w:r w:rsidRPr="00AC3D67">
        <w:rPr>
          <w:rFonts w:ascii="Times New Roman" w:eastAsia="宋体" w:hAnsi="Times New Roman" w:cs="Times New Roman"/>
          <w:sz w:val="20"/>
          <w:szCs w:val="20"/>
        </w:rPr>
        <w:t>, we still support option 1</w:t>
      </w:r>
      <w:r w:rsidR="00AC3D67" w:rsidRPr="00AC3D67">
        <w:rPr>
          <w:rFonts w:ascii="Times New Roman" w:eastAsia="宋体" w:hAnsi="Times New Roman" w:cs="Times New Roman"/>
          <w:sz w:val="20"/>
          <w:szCs w:val="20"/>
        </w:rPr>
        <w:t xml:space="preserve">: </w:t>
      </w:r>
      <w:r w:rsidR="00AC3D67" w:rsidRPr="00AC3D67">
        <w:rPr>
          <w:rFonts w:ascii="Times New Roman" w:hAnsi="Times New Roman" w:cs="Times New Roman"/>
          <w:iCs/>
          <w:sz w:val="20"/>
          <w:szCs w:val="20"/>
        </w:rPr>
        <w:t>The number of SSB samples for Rel-18 NTN measurement requirements (</w:t>
      </w:r>
      <w:proofErr w:type="spellStart"/>
      <w:r w:rsidR="00AC3D67" w:rsidRPr="00AC3D67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AC3D67" w:rsidRPr="00AC3D67">
        <w:rPr>
          <w:rFonts w:ascii="Times New Roman" w:hAnsi="Times New Roman" w:cs="Times New Roman"/>
          <w:bCs/>
          <w:iCs/>
          <w:sz w:val="20"/>
          <w:szCs w:val="20"/>
          <w:vertAlign w:val="subscript"/>
        </w:rPr>
        <w:t>identify_xxx_with_index</w:t>
      </w:r>
      <w:proofErr w:type="spellEnd"/>
      <w:r w:rsidR="00AC3D67" w:rsidRPr="00AC3D67">
        <w:rPr>
          <w:rFonts w:ascii="Times New Roman" w:hAnsi="Times New Roman" w:cs="Times New Roman"/>
          <w:bCs/>
          <w:iCs/>
          <w:sz w:val="20"/>
          <w:szCs w:val="20"/>
        </w:rPr>
        <w:t>)</w:t>
      </w:r>
      <w:r w:rsidR="00AC3D67" w:rsidRPr="00AC3D67">
        <w:rPr>
          <w:rFonts w:ascii="Times New Roman" w:hAnsi="Times New Roman" w:cs="Times New Roman"/>
          <w:iCs/>
          <w:sz w:val="20"/>
          <w:szCs w:val="20"/>
        </w:rPr>
        <w:t xml:space="preserve"> can be extended to </w:t>
      </w:r>
      <w:r w:rsidR="00AC3D67" w:rsidRPr="00AC3D67">
        <w:rPr>
          <w:rFonts w:ascii="Times New Roman" w:hAnsi="Times New Roman" w:cs="Times New Roman"/>
          <w:bCs/>
          <w:iCs/>
          <w:sz w:val="20"/>
          <w:szCs w:val="20"/>
        </w:rPr>
        <w:t>will be extended by [4] and [3] for intra-frequency and inter-frequency cases respectively</w:t>
      </w:r>
      <w:r w:rsidR="00AC3D67" w:rsidRPr="00AC3D67">
        <w:rPr>
          <w:rFonts w:ascii="Times New Roman" w:hAnsi="Times New Roman" w:cs="Times New Roman"/>
          <w:iCs/>
          <w:sz w:val="20"/>
          <w:szCs w:val="20"/>
        </w:rPr>
        <w:t>.</w:t>
      </w:r>
    </w:p>
    <w:p w14:paraId="16A937E3" w14:textId="42C8F71A" w:rsidR="00D644C8" w:rsidRDefault="00D644C8" w:rsidP="00D644C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AC3D67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For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time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index detection requirement, reuse same 4/3 additional </w:t>
      </w:r>
      <w:r w:rsidRPr="00D644C8">
        <w:rPr>
          <w:rFonts w:ascii="Times New Roman" w:eastAsia="宋体" w:hAnsi="Times New Roman" w:cs="Times New Roman"/>
          <w:b/>
          <w:bCs/>
          <w:sz w:val="20"/>
          <w:szCs w:val="20"/>
        </w:rPr>
        <w:t>samples for intra-frequency measurement and inter-frequency measurement, respectively.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224C55EA" w14:textId="01D4A968" w:rsidR="00D644C8" w:rsidRPr="006634EE" w:rsidRDefault="00D644C8" w:rsidP="00D644C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AC3D67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For </w:t>
      </w:r>
      <w:r w:rsidRPr="006634EE">
        <w:rPr>
          <w:rFonts w:ascii="Times New Roman" w:hAnsi="Times New Roman" w:cs="Times New Roman"/>
          <w:b/>
          <w:bCs/>
          <w:sz w:val="20"/>
          <w:szCs w:val="20"/>
        </w:rPr>
        <w:t xml:space="preserve">Intra-frequency measurements without measurement gaps, the time index detection requirements for 3MHz FR1-NTN should be defined: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644C8" w:rsidRPr="006634EE" w14:paraId="2FFE83B2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B43E" w14:textId="77777777" w:rsidR="00D644C8" w:rsidRPr="006634EE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6634EE">
              <w:rPr>
                <w:rFonts w:ascii="Times New Roman" w:hAnsi="Times New Roman"/>
                <w:bCs/>
                <w:sz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9E3E" w14:textId="77777777" w:rsidR="00D644C8" w:rsidRPr="006634EE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6634EE">
              <w:rPr>
                <w:rFonts w:ascii="Times New Roman" w:hAnsi="Times New Roman"/>
                <w:bCs/>
                <w:sz w:val="20"/>
              </w:rPr>
              <w:t>T</w:t>
            </w:r>
            <w:r w:rsidRPr="006634EE">
              <w:rPr>
                <w:rFonts w:ascii="Times New Roman" w:hAnsi="Times New Roman"/>
                <w:bCs/>
                <w:sz w:val="20"/>
                <w:vertAlign w:val="subscript"/>
              </w:rPr>
              <w:t>SSB_time_index_intra</w:t>
            </w:r>
            <w:proofErr w:type="spellEnd"/>
          </w:p>
        </w:tc>
      </w:tr>
      <w:tr w:rsidR="00D644C8" w:rsidRPr="006634EE" w14:paraId="635DB55E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EF7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08A0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max(120ms, ceil( 7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>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>)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SMTC period)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Note 1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D644C8" w:rsidRPr="006634EE" w14:paraId="60344D94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CFC9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en-US"/>
              </w:rPr>
              <w:t>≤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66E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max(120ms, ceil (</w:t>
            </w:r>
            <w:r w:rsidRPr="006634EE">
              <w:rPr>
                <w:rFonts w:ascii="Times New Roman" w:hAnsi="Times New Roman"/>
                <w:b/>
                <w:bCs/>
                <w:sz w:val="20"/>
                <w:lang w:eastAsia="zh-CN"/>
              </w:rPr>
              <w:t>1.5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max(SMTC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cycle))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D644C8" w:rsidRPr="006634EE" w14:paraId="34E405C7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BE1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5CE8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val="fr-FR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>Ceil(7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p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 DRX cycle x 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intra</w:t>
            </w:r>
          </w:p>
        </w:tc>
      </w:tr>
      <w:tr w:rsidR="00D644C8" w:rsidRPr="006634EE" w14:paraId="6486648E" w14:textId="77777777" w:rsidTr="004070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6070" w14:textId="77777777" w:rsidR="00D644C8" w:rsidRPr="006634EE" w:rsidRDefault="00D644C8" w:rsidP="004070A3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  <w:lang w:eastAsia="ko-KR"/>
              </w:rPr>
              <w:t>NOTE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1: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2CC7A73" w14:textId="77777777" w:rsidR="00D644C8" w:rsidRPr="006634EE" w:rsidRDefault="00D644C8" w:rsidP="00D644C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6634EE">
        <w:rPr>
          <w:rFonts w:ascii="Times New Roman" w:hAnsi="Times New Roman" w:cs="Times New Roman"/>
          <w:b/>
          <w:bCs/>
          <w:sz w:val="20"/>
          <w:szCs w:val="20"/>
        </w:rPr>
        <w:t>Intra-frequency measurements with measurement gaps, the time index detection requirements for 3MHz FR1-NTN should be defined: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644C8" w:rsidRPr="006634EE" w14:paraId="31B8AC51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3F9B" w14:textId="77777777" w:rsidR="00D644C8" w:rsidRPr="006634EE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6634EE">
              <w:rPr>
                <w:rFonts w:ascii="Times New Roman" w:hAnsi="Times New Roman"/>
                <w:bCs/>
                <w:sz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EF22" w14:textId="77777777" w:rsidR="00D644C8" w:rsidRPr="006634EE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6634EE">
              <w:rPr>
                <w:rFonts w:ascii="Times New Roman" w:hAnsi="Times New Roman"/>
                <w:bCs/>
                <w:sz w:val="20"/>
              </w:rPr>
              <w:t>T</w:t>
            </w:r>
            <w:r w:rsidRPr="006634EE">
              <w:rPr>
                <w:rFonts w:ascii="Times New Roman" w:hAnsi="Times New Roman"/>
                <w:bCs/>
                <w:sz w:val="20"/>
                <w:vertAlign w:val="subscript"/>
              </w:rPr>
              <w:t>SSB_time_index_intra</w:t>
            </w:r>
            <w:proofErr w:type="spellEnd"/>
          </w:p>
        </w:tc>
      </w:tr>
      <w:tr w:rsidR="00D644C8" w:rsidRPr="006634EE" w14:paraId="35425A3D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569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39A5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max(120ms,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SMTC period))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D644C8" w:rsidRPr="006634EE" w14:paraId="06A1E6C1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B432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en-US"/>
              </w:rPr>
              <w:t>≤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BA6E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max(120ms, ceil(</w:t>
            </w:r>
            <w:r w:rsidRPr="006634EE">
              <w:rPr>
                <w:rFonts w:ascii="Times New Roman" w:hAnsi="Times New Roman"/>
                <w:b/>
                <w:bCs/>
                <w:sz w:val="20"/>
                <w:lang w:eastAsia="zh-CN"/>
              </w:rPr>
              <w:t xml:space="preserve">1.5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x 7)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SMTC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cycle)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</w:tr>
      <w:tr w:rsidR="00D644C8" w:rsidRPr="006634EE" w14:paraId="703987C3" w14:textId="77777777" w:rsidTr="004070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36F5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1B5C" w14:textId="77777777" w:rsidR="00D644C8" w:rsidRPr="006634EE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DRX cycle)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</w:tbl>
    <w:p w14:paraId="6A1A410B" w14:textId="77777777" w:rsidR="00D644C8" w:rsidRPr="002D30A9" w:rsidRDefault="00D644C8" w:rsidP="00D644C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D30A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2D30A9">
        <w:rPr>
          <w:rFonts w:ascii="Times New Roman" w:hAnsi="Times New Roman" w:cs="Times New Roman"/>
          <w:b/>
          <w:bCs/>
          <w:sz w:val="20"/>
          <w:szCs w:val="20"/>
        </w:rPr>
        <w:t>Inter-frequency measurements without measurement gaps, the time index detection requirements for 3MHz FR1-NTN should be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644C8" w:rsidRPr="002D30A9" w14:paraId="71440998" w14:textId="77777777" w:rsidTr="004070A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30EB" w14:textId="77777777" w:rsidR="00D644C8" w:rsidRPr="002D30A9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2D30A9">
              <w:rPr>
                <w:rFonts w:ascii="Times New Roman" w:hAnsi="Times New Roman"/>
                <w:bCs/>
                <w:sz w:val="20"/>
              </w:rPr>
              <w:lastRenderedPageBreak/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6CC1" w14:textId="77777777" w:rsidR="00D644C8" w:rsidRPr="002D30A9" w:rsidRDefault="00D644C8" w:rsidP="004070A3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2D30A9">
              <w:rPr>
                <w:rFonts w:ascii="Times New Roman" w:hAnsi="Times New Roman"/>
                <w:bCs/>
                <w:sz w:val="20"/>
              </w:rPr>
              <w:t>T</w:t>
            </w:r>
            <w:r w:rsidRPr="002D30A9">
              <w:rPr>
                <w:rFonts w:ascii="Times New Roman" w:hAnsi="Times New Roman"/>
                <w:bCs/>
                <w:sz w:val="20"/>
                <w:vertAlign w:val="subscript"/>
              </w:rPr>
              <w:t>SSB_time_index_inter</w:t>
            </w:r>
            <w:proofErr w:type="spellEnd"/>
          </w:p>
        </w:tc>
      </w:tr>
      <w:tr w:rsidR="00D644C8" w:rsidRPr="002D30A9" w14:paraId="0A8BDA0D" w14:textId="77777777" w:rsidTr="004070A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F21F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6A4D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ceil( 6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)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x SMTC period)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Note 1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D644C8" w:rsidRPr="002D30A9" w14:paraId="7B1608D3" w14:textId="77777777" w:rsidTr="004070A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E28A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2D30A9">
              <w:rPr>
                <w:rFonts w:ascii="Times New Roman" w:eastAsia="微软雅黑" w:hAnsi="Times New Roman"/>
                <w:b/>
                <w:bCs/>
                <w:sz w:val="20"/>
                <w:lang w:val="en-US"/>
              </w:rPr>
              <w:t>≤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9C5A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 (1.5 x 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x max(SMTC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cycle))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D644C8" w:rsidRPr="002D30A9" w14:paraId="0791610E" w14:textId="77777777" w:rsidTr="004070A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895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6E67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val="fr-FR"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>Ceil(6 x 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p</w:t>
            </w: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>) x DRX cycle x 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inter</w:t>
            </w: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D644C8" w:rsidRPr="002D30A9" w14:paraId="44E33E20" w14:textId="77777777" w:rsidTr="004070A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E78" w14:textId="77777777" w:rsidR="00D644C8" w:rsidRPr="002D30A9" w:rsidRDefault="00D644C8" w:rsidP="004070A3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  <w:lang w:eastAsia="ko-KR"/>
              </w:rPr>
              <w:t>NOTE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1: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 xml:space="preserve">SMTC period is the SMTC period in SMTC configuration which is associated with the target cell to be measured configured in </w:t>
            </w:r>
            <w:r w:rsidRPr="002D30A9">
              <w:rPr>
                <w:rFonts w:ascii="Times New Roman" w:hAnsi="Times New Roman"/>
                <w:b/>
                <w:bCs/>
                <w:i/>
                <w:iCs/>
                <w:sz w:val="20"/>
                <w:lang w:eastAsia="ko-KR"/>
              </w:rPr>
              <w:t>SSB-MTC4List-r17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.</w:t>
            </w:r>
          </w:p>
        </w:tc>
      </w:tr>
    </w:tbl>
    <w:p w14:paraId="5CD32744" w14:textId="77777777" w:rsidR="00D644C8" w:rsidRPr="002D30A9" w:rsidRDefault="00D644C8" w:rsidP="00D644C8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D30A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2D30A9">
        <w:rPr>
          <w:rFonts w:ascii="Times New Roman" w:hAnsi="Times New Roman" w:cs="Times New Roman"/>
          <w:b/>
          <w:bCs/>
          <w:sz w:val="20"/>
          <w:szCs w:val="20"/>
        </w:rPr>
        <w:t>Inter-frequency measurements with measurement gaps, the time index detection requirements for 3MHz FR1-NTN should be defined: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D644C8" w:rsidRPr="002D30A9" w14:paraId="4EA58192" w14:textId="77777777" w:rsidTr="004070A3">
        <w:tc>
          <w:tcPr>
            <w:tcW w:w="2122" w:type="dxa"/>
            <w:shd w:val="clear" w:color="auto" w:fill="auto"/>
          </w:tcPr>
          <w:p w14:paraId="2B964D25" w14:textId="77777777" w:rsidR="00D644C8" w:rsidRPr="002D30A9" w:rsidRDefault="00D644C8" w:rsidP="004070A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Condition</w:t>
            </w: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401A5E6E" w14:textId="77777777" w:rsidR="00D644C8" w:rsidRPr="002D30A9" w:rsidRDefault="00D644C8" w:rsidP="004070A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SSB_time_index_inter</w:t>
            </w:r>
            <w:proofErr w:type="spellEnd"/>
          </w:p>
        </w:tc>
      </w:tr>
      <w:tr w:rsidR="00D644C8" w:rsidRPr="002D30A9" w14:paraId="4C0BEE37" w14:textId="77777777" w:rsidTr="004070A3">
        <w:tc>
          <w:tcPr>
            <w:tcW w:w="2122" w:type="dxa"/>
            <w:shd w:val="clear" w:color="auto" w:fill="auto"/>
          </w:tcPr>
          <w:p w14:paraId="3E688F30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4C49F369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Max(MGRP, SMTC period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 xml:space="preserve"> NOTE2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D644C8" w:rsidRPr="002D30A9" w14:paraId="01517B2A" w14:textId="77777777" w:rsidTr="004070A3">
        <w:tc>
          <w:tcPr>
            <w:tcW w:w="2122" w:type="dxa"/>
            <w:shd w:val="clear" w:color="auto" w:fill="auto"/>
          </w:tcPr>
          <w:p w14:paraId="00BEA37A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DRX cycle </w:t>
            </w:r>
            <w:r w:rsidRPr="002D30A9">
              <w:rPr>
                <w:rFonts w:ascii="Times New Roman" w:eastAsia="微软雅黑" w:hAnsi="Times New Roman"/>
                <w:b/>
                <w:bCs/>
                <w:sz w:val="20"/>
              </w:rPr>
              <w:t>≤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C923D96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Ceil(6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1.5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Max(MGRP, SMTC period, DRX cycle))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D644C8" w:rsidRPr="002D30A9" w14:paraId="0F518A1A" w14:textId="77777777" w:rsidTr="004070A3">
        <w:tc>
          <w:tcPr>
            <w:tcW w:w="2122" w:type="dxa"/>
            <w:shd w:val="clear" w:color="auto" w:fill="auto"/>
          </w:tcPr>
          <w:p w14:paraId="2DEEA6CE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781F2EF" w14:textId="77777777" w:rsidR="00D644C8" w:rsidRPr="002D30A9" w:rsidRDefault="00D644C8" w:rsidP="004070A3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Ceil(6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DRX cycle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D644C8" w:rsidRPr="002D30A9" w14:paraId="0DFFC655" w14:textId="77777777" w:rsidTr="004070A3">
        <w:tc>
          <w:tcPr>
            <w:tcW w:w="9241" w:type="dxa"/>
            <w:gridSpan w:val="2"/>
            <w:shd w:val="clear" w:color="auto" w:fill="auto"/>
          </w:tcPr>
          <w:p w14:paraId="462BC1AA" w14:textId="77777777" w:rsidR="00D644C8" w:rsidRPr="002D30A9" w:rsidRDefault="00D644C8" w:rsidP="004070A3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NOTE 1: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>DRX or non DRX requirements apply according to the conditions described in clause 3.6.1</w:t>
            </w:r>
          </w:p>
          <w:p w14:paraId="17B175C5" w14:textId="77777777" w:rsidR="00D644C8" w:rsidRPr="002D30A9" w:rsidRDefault="00D644C8" w:rsidP="004070A3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NOTE 2: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 xml:space="preserve">SMTC period is the SMTC period in SMTC configuration which is associated with the target cell to be measured configured in </w:t>
            </w:r>
            <w:r w:rsidRPr="002D30A9">
              <w:rPr>
                <w:rFonts w:ascii="Times New Roman" w:hAnsi="Times New Roman"/>
                <w:b/>
                <w:bCs/>
                <w:i/>
                <w:iCs/>
                <w:sz w:val="20"/>
                <w:lang w:eastAsia="ko-KR"/>
              </w:rPr>
              <w:t>SSB-MTC4List-r17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.</w:t>
            </w:r>
          </w:p>
        </w:tc>
      </w:tr>
    </w:tbl>
    <w:p w14:paraId="5371B307" w14:textId="77777777" w:rsidR="008E2D8E" w:rsidRDefault="008E2D8E" w:rsidP="008B028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12838ABB" w:rsidR="006E5B4F" w:rsidRDefault="00E50B9C" w:rsidP="00A0208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5B23D1">
        <w:rPr>
          <w:rFonts w:ascii="Times New Roman" w:eastAsia="宋体" w:hAnsi="Times New Roman" w:cs="Times New Roman"/>
          <w:sz w:val="20"/>
          <w:szCs w:val="20"/>
        </w:rPr>
        <w:t>RRM core requirements for less than 5MHz for NR-NTN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3259930A" w14:textId="77777777" w:rsidR="001A5CA5" w:rsidRDefault="001A5CA5" w:rsidP="001A5CA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1: For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time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index detection requirement, reuse same 4/3 additional </w:t>
      </w:r>
      <w:r w:rsidRPr="00D644C8">
        <w:rPr>
          <w:rFonts w:ascii="Times New Roman" w:eastAsia="宋体" w:hAnsi="Times New Roman" w:cs="Times New Roman"/>
          <w:b/>
          <w:bCs/>
          <w:sz w:val="20"/>
          <w:szCs w:val="20"/>
        </w:rPr>
        <w:t>samples for intra-frequency measurement and inter-frequency measurement, respectively.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316AB861" w14:textId="77777777" w:rsidR="001A5CA5" w:rsidRPr="006634EE" w:rsidRDefault="001A5CA5" w:rsidP="001A5CA5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For </w:t>
      </w:r>
      <w:r w:rsidRPr="006634EE">
        <w:rPr>
          <w:rFonts w:ascii="Times New Roman" w:hAnsi="Times New Roman" w:cs="Times New Roman"/>
          <w:b/>
          <w:bCs/>
          <w:sz w:val="20"/>
          <w:szCs w:val="20"/>
        </w:rPr>
        <w:t xml:space="preserve">Intra-frequency measurements without measurement gaps, the time index detection requirements for 3MHz FR1-NTN should be defined: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A5CA5" w:rsidRPr="006634EE" w14:paraId="1F2AB011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4198" w14:textId="77777777" w:rsidR="001A5CA5" w:rsidRPr="006634EE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6634EE">
              <w:rPr>
                <w:rFonts w:ascii="Times New Roman" w:hAnsi="Times New Roman"/>
                <w:bCs/>
                <w:sz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54AF" w14:textId="77777777" w:rsidR="001A5CA5" w:rsidRPr="006634EE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6634EE">
              <w:rPr>
                <w:rFonts w:ascii="Times New Roman" w:hAnsi="Times New Roman"/>
                <w:bCs/>
                <w:sz w:val="20"/>
              </w:rPr>
              <w:t>T</w:t>
            </w:r>
            <w:r w:rsidRPr="006634EE">
              <w:rPr>
                <w:rFonts w:ascii="Times New Roman" w:hAnsi="Times New Roman"/>
                <w:bCs/>
                <w:sz w:val="20"/>
                <w:vertAlign w:val="subscript"/>
              </w:rPr>
              <w:t>SSB_time_index_intra</w:t>
            </w:r>
            <w:proofErr w:type="spellEnd"/>
          </w:p>
        </w:tc>
      </w:tr>
      <w:tr w:rsidR="001A5CA5" w:rsidRPr="006634EE" w14:paraId="39BE1362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44A2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C722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max(120ms, ceil( 7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>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>)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SMTC period)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Note 1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1A5CA5" w:rsidRPr="006634EE" w14:paraId="25315CB6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5AA3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en-US"/>
              </w:rPr>
              <w:t>≤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D5C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max(120ms, ceil (</w:t>
            </w:r>
            <w:r w:rsidRPr="006634EE">
              <w:rPr>
                <w:rFonts w:ascii="Times New Roman" w:hAnsi="Times New Roman"/>
                <w:b/>
                <w:bCs/>
                <w:sz w:val="20"/>
                <w:lang w:eastAsia="zh-CN"/>
              </w:rPr>
              <w:t>1.5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max(SMTC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cycle))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1A5CA5" w:rsidRPr="006634EE" w14:paraId="633B4233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873C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EFD3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val="fr-FR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>Ceil(7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p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en-US"/>
              </w:rPr>
              <w:t>layer1_measurement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 DRX cycle x 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intra</w:t>
            </w:r>
          </w:p>
        </w:tc>
      </w:tr>
      <w:tr w:rsidR="001A5CA5" w:rsidRPr="006634EE" w14:paraId="65058E5C" w14:textId="77777777" w:rsidTr="009E6AE4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827B" w14:textId="77777777" w:rsidR="001A5CA5" w:rsidRPr="006634EE" w:rsidRDefault="001A5CA5" w:rsidP="009E6AE4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  <w:lang w:eastAsia="ko-KR"/>
              </w:rPr>
              <w:t>NOTE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1: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1334BFF" w14:textId="77777777" w:rsidR="001A5CA5" w:rsidRPr="006634EE" w:rsidRDefault="001A5CA5" w:rsidP="001A5CA5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634E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6634EE">
        <w:rPr>
          <w:rFonts w:ascii="Times New Roman" w:hAnsi="Times New Roman" w:cs="Times New Roman"/>
          <w:b/>
          <w:bCs/>
          <w:sz w:val="20"/>
          <w:szCs w:val="20"/>
        </w:rPr>
        <w:t>Intra-frequency measurements with measurement gaps, the time index detection requirements for 3MHz FR1-NTN should be defined: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A5CA5" w:rsidRPr="006634EE" w14:paraId="0FA9049B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30AE" w14:textId="77777777" w:rsidR="001A5CA5" w:rsidRPr="006634EE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6634EE">
              <w:rPr>
                <w:rFonts w:ascii="Times New Roman" w:hAnsi="Times New Roman"/>
                <w:bCs/>
                <w:sz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224" w14:textId="77777777" w:rsidR="001A5CA5" w:rsidRPr="006634EE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6634EE">
              <w:rPr>
                <w:rFonts w:ascii="Times New Roman" w:hAnsi="Times New Roman"/>
                <w:bCs/>
                <w:sz w:val="20"/>
              </w:rPr>
              <w:t>T</w:t>
            </w:r>
            <w:r w:rsidRPr="006634EE">
              <w:rPr>
                <w:rFonts w:ascii="Times New Roman" w:hAnsi="Times New Roman"/>
                <w:bCs/>
                <w:sz w:val="20"/>
                <w:vertAlign w:val="subscript"/>
              </w:rPr>
              <w:t>SSB_time_index_intra</w:t>
            </w:r>
            <w:proofErr w:type="spellEnd"/>
          </w:p>
        </w:tc>
      </w:tr>
      <w:tr w:rsidR="001A5CA5" w:rsidRPr="006634EE" w14:paraId="3AF98A2F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55CB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4262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max(120ms, 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SMTC period))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  <w:tr w:rsidR="001A5CA5" w:rsidRPr="006634EE" w14:paraId="36B4470F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0C16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6634EE">
              <w:rPr>
                <w:rFonts w:ascii="Times New Roman" w:hAnsi="Times New Roman"/>
                <w:b/>
                <w:bCs/>
                <w:sz w:val="20"/>
                <w:lang w:val="en-US"/>
              </w:rPr>
              <w:t>≤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67C1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max(120ms, ceil(</w:t>
            </w:r>
            <w:r w:rsidRPr="006634EE">
              <w:rPr>
                <w:rFonts w:ascii="Times New Roman" w:hAnsi="Times New Roman"/>
                <w:b/>
                <w:bCs/>
                <w:sz w:val="20"/>
                <w:lang w:eastAsia="zh-CN"/>
              </w:rPr>
              <w:t xml:space="preserve">1.5 </w:t>
            </w: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x 7)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SMTC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cycle)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</w:tr>
      <w:tr w:rsidR="001A5CA5" w:rsidRPr="006634EE" w14:paraId="43FD3C2F" w14:textId="77777777" w:rsidTr="009E6AE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CC29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2633" w14:textId="77777777" w:rsidR="001A5CA5" w:rsidRPr="006634EE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7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multi_SMTC</w:t>
            </w:r>
            <w:proofErr w:type="spellEnd"/>
            <w:r w:rsidRPr="006634EE">
              <w:rPr>
                <w:rFonts w:ascii="Times New Roman" w:hAnsi="Times New Roman"/>
                <w:b/>
                <w:bCs/>
                <w:sz w:val="20"/>
              </w:rPr>
              <w:t xml:space="preserve"> x max(MGRP, DRX cycle) x </w:t>
            </w:r>
            <w:proofErr w:type="spellStart"/>
            <w:r w:rsidRPr="006634EE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6634EE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intra</w:t>
            </w:r>
            <w:proofErr w:type="spellEnd"/>
          </w:p>
        </w:tc>
      </w:tr>
    </w:tbl>
    <w:p w14:paraId="64FA9FC1" w14:textId="77777777" w:rsidR="001A5CA5" w:rsidRPr="002D30A9" w:rsidRDefault="001A5CA5" w:rsidP="001A5CA5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D30A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2D30A9">
        <w:rPr>
          <w:rFonts w:ascii="Times New Roman" w:hAnsi="Times New Roman" w:cs="Times New Roman"/>
          <w:b/>
          <w:bCs/>
          <w:sz w:val="20"/>
          <w:szCs w:val="20"/>
        </w:rPr>
        <w:t>Inter-frequency measurements without measurement gaps, the time index detection requirements for 3MHz FR1-NTN should be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A5CA5" w:rsidRPr="002D30A9" w14:paraId="7EE3C1BC" w14:textId="77777777" w:rsidTr="009E6AE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904B" w14:textId="77777777" w:rsidR="001A5CA5" w:rsidRPr="002D30A9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2D30A9">
              <w:rPr>
                <w:rFonts w:ascii="Times New Roman" w:hAnsi="Times New Roman"/>
                <w:bCs/>
                <w:sz w:val="20"/>
              </w:rPr>
              <w:lastRenderedPageBreak/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7DA4" w14:textId="77777777" w:rsidR="001A5CA5" w:rsidRPr="002D30A9" w:rsidRDefault="001A5CA5" w:rsidP="009E6AE4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2D30A9">
              <w:rPr>
                <w:rFonts w:ascii="Times New Roman" w:hAnsi="Times New Roman"/>
                <w:bCs/>
                <w:sz w:val="20"/>
              </w:rPr>
              <w:t>T</w:t>
            </w:r>
            <w:r w:rsidRPr="002D30A9">
              <w:rPr>
                <w:rFonts w:ascii="Times New Roman" w:hAnsi="Times New Roman"/>
                <w:bCs/>
                <w:sz w:val="20"/>
                <w:vertAlign w:val="subscript"/>
              </w:rPr>
              <w:t>SSB_time_index_inter</w:t>
            </w:r>
            <w:proofErr w:type="spellEnd"/>
          </w:p>
        </w:tc>
      </w:tr>
      <w:tr w:rsidR="001A5CA5" w:rsidRPr="002D30A9" w14:paraId="00144B79" w14:textId="77777777" w:rsidTr="009E6AE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3C3E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BC36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ceil( 6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)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x SMTC period)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>Note 1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1A5CA5" w:rsidRPr="002D30A9" w14:paraId="713476DF" w14:textId="77777777" w:rsidTr="009E6AE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21FF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</w:t>
            </w:r>
            <w:r w:rsidRPr="002D30A9">
              <w:rPr>
                <w:rFonts w:ascii="Times New Roman" w:eastAsia="微软雅黑" w:hAnsi="Times New Roman"/>
                <w:b/>
                <w:bCs/>
                <w:sz w:val="20"/>
                <w:lang w:val="en-US"/>
              </w:rPr>
              <w:t>≤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0098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 (1.5 x 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x max(SMTC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period,DRX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cycle))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1A5CA5" w:rsidRPr="002D30A9" w14:paraId="5C93969B" w14:textId="77777777" w:rsidTr="009E6AE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36EF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3449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  <w:lang w:val="fr-FR" w:eastAsia="zh-CN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>Ceil(6 x 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p</w:t>
            </w: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>) x DRX cycle x 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  <w:lang w:val="fr-FR"/>
              </w:rPr>
              <w:t>inter</w:t>
            </w:r>
            <w:r w:rsidRPr="002D30A9">
              <w:rPr>
                <w:rFonts w:ascii="Times New Roman" w:hAnsi="Times New Roman"/>
                <w:b/>
                <w:bCs/>
                <w:sz w:val="20"/>
                <w:lang w:val="fr-FR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satellite</w:t>
            </w:r>
            <w:proofErr w:type="spellEnd"/>
          </w:p>
        </w:tc>
      </w:tr>
      <w:tr w:rsidR="001A5CA5" w:rsidRPr="002D30A9" w14:paraId="62F53FC4" w14:textId="77777777" w:rsidTr="009E6AE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9A18" w14:textId="77777777" w:rsidR="001A5CA5" w:rsidRPr="002D30A9" w:rsidRDefault="001A5CA5" w:rsidP="009E6AE4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  <w:lang w:eastAsia="ko-KR"/>
              </w:rPr>
              <w:t>NOTE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1: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 xml:space="preserve">SMTC period is the SMTC period in SMTC configuration which is associated with the target cell to be measured configured in </w:t>
            </w:r>
            <w:r w:rsidRPr="002D30A9">
              <w:rPr>
                <w:rFonts w:ascii="Times New Roman" w:hAnsi="Times New Roman"/>
                <w:b/>
                <w:bCs/>
                <w:i/>
                <w:iCs/>
                <w:sz w:val="20"/>
                <w:lang w:eastAsia="ko-KR"/>
              </w:rPr>
              <w:t>SSB-MTC4List-r17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.</w:t>
            </w:r>
          </w:p>
        </w:tc>
      </w:tr>
    </w:tbl>
    <w:p w14:paraId="759C331E" w14:textId="77777777" w:rsidR="001A5CA5" w:rsidRPr="002D30A9" w:rsidRDefault="001A5CA5" w:rsidP="001A5CA5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D30A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2D30A9">
        <w:rPr>
          <w:rFonts w:ascii="Times New Roman" w:hAnsi="Times New Roman" w:cs="Times New Roman"/>
          <w:b/>
          <w:bCs/>
          <w:sz w:val="20"/>
          <w:szCs w:val="20"/>
        </w:rPr>
        <w:t>Inter-frequency measurements with measurement gaps, the time index detection requirements for 3MHz FR1-NTN should be defined: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1A5CA5" w:rsidRPr="002D30A9" w14:paraId="31099E02" w14:textId="77777777" w:rsidTr="009E6AE4">
        <w:tc>
          <w:tcPr>
            <w:tcW w:w="2122" w:type="dxa"/>
            <w:shd w:val="clear" w:color="auto" w:fill="auto"/>
          </w:tcPr>
          <w:p w14:paraId="0461FBD7" w14:textId="77777777" w:rsidR="001A5CA5" w:rsidRPr="002D30A9" w:rsidRDefault="001A5CA5" w:rsidP="009E6AE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Condition</w:t>
            </w: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E0716FC" w14:textId="77777777" w:rsidR="001A5CA5" w:rsidRPr="002D30A9" w:rsidRDefault="001A5CA5" w:rsidP="009E6AE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2D30A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SSB_time_index_inter</w:t>
            </w:r>
            <w:proofErr w:type="spellEnd"/>
          </w:p>
        </w:tc>
      </w:tr>
      <w:tr w:rsidR="001A5CA5" w:rsidRPr="002D30A9" w14:paraId="76CA93A1" w14:textId="77777777" w:rsidTr="009E6AE4">
        <w:tc>
          <w:tcPr>
            <w:tcW w:w="2122" w:type="dxa"/>
            <w:shd w:val="clear" w:color="auto" w:fill="auto"/>
          </w:tcPr>
          <w:p w14:paraId="58FF921C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5F951EC7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Max(MGRP, SMTC period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perscript"/>
              </w:rPr>
              <w:t xml:space="preserve"> NOTE2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1A5CA5" w:rsidRPr="002D30A9" w14:paraId="364EAA10" w14:textId="77777777" w:rsidTr="009E6AE4">
        <w:tc>
          <w:tcPr>
            <w:tcW w:w="2122" w:type="dxa"/>
            <w:shd w:val="clear" w:color="auto" w:fill="auto"/>
          </w:tcPr>
          <w:p w14:paraId="548E7170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DRX cycle </w:t>
            </w:r>
            <w:r w:rsidRPr="002D30A9">
              <w:rPr>
                <w:rFonts w:ascii="Times New Roman" w:eastAsia="微软雅黑" w:hAnsi="Times New Roman"/>
                <w:b/>
                <w:bCs/>
                <w:sz w:val="20"/>
              </w:rPr>
              <w:t>≤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7A2A987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Max(120ms, Ceil(6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1.5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Max(MGRP, SMTC period, DRX cycle))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1A5CA5" w:rsidRPr="002D30A9" w14:paraId="676E732D" w14:textId="77777777" w:rsidTr="009E6AE4">
        <w:tc>
          <w:tcPr>
            <w:tcW w:w="2122" w:type="dxa"/>
            <w:shd w:val="clear" w:color="auto" w:fill="auto"/>
          </w:tcPr>
          <w:p w14:paraId="02DEF1C5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DEDD0C2" w14:textId="77777777" w:rsidR="001A5CA5" w:rsidRPr="002D30A9" w:rsidRDefault="001A5CA5" w:rsidP="009E6AE4">
            <w:pPr>
              <w:pStyle w:val="TAC"/>
              <w:ind w:left="840" w:hanging="420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Ceil(6 x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gap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)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DRX cycle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CSSF</w:t>
            </w:r>
            <w:r w:rsidRPr="002D30A9">
              <w:rPr>
                <w:rFonts w:ascii="Times New Roman" w:hAnsi="Times New Roman"/>
                <w:b/>
                <w:bCs/>
                <w:sz w:val="20"/>
                <w:vertAlign w:val="subscript"/>
              </w:rPr>
              <w:t>inter</w:t>
            </w:r>
            <w:proofErr w:type="spellEnd"/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sym w:font="Symbol" w:char="F0B4"/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2D30A9">
              <w:rPr>
                <w:rFonts w:ascii="Times New Roman" w:hAnsi="Times New Roman"/>
                <w:b/>
                <w:bCs/>
                <w:sz w:val="20"/>
              </w:rPr>
              <w:t>K_satellite</w:t>
            </w:r>
            <w:proofErr w:type="spellEnd"/>
          </w:p>
        </w:tc>
      </w:tr>
      <w:tr w:rsidR="001A5CA5" w:rsidRPr="002D30A9" w14:paraId="1B4AB4E1" w14:textId="77777777" w:rsidTr="009E6AE4">
        <w:tc>
          <w:tcPr>
            <w:tcW w:w="9241" w:type="dxa"/>
            <w:gridSpan w:val="2"/>
            <w:shd w:val="clear" w:color="auto" w:fill="auto"/>
          </w:tcPr>
          <w:p w14:paraId="134567E2" w14:textId="77777777" w:rsidR="001A5CA5" w:rsidRPr="002D30A9" w:rsidRDefault="001A5CA5" w:rsidP="009E6AE4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NOTE 1: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>DRX or non DRX requirements apply according to the conditions described in clause 3.6.1</w:t>
            </w:r>
          </w:p>
          <w:p w14:paraId="68AEF71B" w14:textId="77777777" w:rsidR="001A5CA5" w:rsidRPr="002D30A9" w:rsidRDefault="001A5CA5" w:rsidP="009E6AE4">
            <w:pPr>
              <w:pStyle w:val="TAN"/>
              <w:rPr>
                <w:rFonts w:ascii="Times New Roman" w:hAnsi="Times New Roman"/>
                <w:b/>
                <w:bCs/>
                <w:sz w:val="20"/>
              </w:rPr>
            </w:pPr>
            <w:r w:rsidRPr="002D30A9">
              <w:rPr>
                <w:rFonts w:ascii="Times New Roman" w:hAnsi="Times New Roman"/>
                <w:b/>
                <w:bCs/>
                <w:sz w:val="20"/>
              </w:rPr>
              <w:t>NOTE 2: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ab/>
              <w:t xml:space="preserve">SMTC period is the SMTC period in SMTC configuration which is associated with the target cell to be measured configured in </w:t>
            </w:r>
            <w:r w:rsidRPr="002D30A9">
              <w:rPr>
                <w:rFonts w:ascii="Times New Roman" w:hAnsi="Times New Roman"/>
                <w:b/>
                <w:bCs/>
                <w:i/>
                <w:iCs/>
                <w:sz w:val="20"/>
                <w:lang w:eastAsia="ko-KR"/>
              </w:rPr>
              <w:t>SSB-MTC4List-r17</w:t>
            </w:r>
            <w:r w:rsidRPr="002D30A9">
              <w:rPr>
                <w:rFonts w:ascii="Times New Roman" w:hAnsi="Times New Roman"/>
                <w:b/>
                <w:bCs/>
                <w:sz w:val="20"/>
              </w:rPr>
              <w:t>.</w:t>
            </w:r>
          </w:p>
        </w:tc>
      </w:tr>
    </w:tbl>
    <w:p w14:paraId="189817B4" w14:textId="35E10550" w:rsidR="00464167" w:rsidRPr="001A5CA5" w:rsidRDefault="00464167" w:rsidP="00CA702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1FFCA42C" w:rsidR="005B23D1" w:rsidRDefault="005B23D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]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17C30" w:rsidRPr="00D17C30">
        <w:rPr>
          <w:rFonts w:ascii="Times New Roman" w:eastAsia="宋体" w:hAnsi="Times New Roman" w:cs="Times New Roman"/>
          <w:sz w:val="20"/>
          <w:szCs w:val="20"/>
        </w:rPr>
        <w:t>R4-</w:t>
      </w:r>
      <w:r w:rsidR="008433E0">
        <w:rPr>
          <w:rFonts w:ascii="Times New Roman" w:eastAsia="宋体" w:hAnsi="Times New Roman" w:cs="Times New Roman"/>
          <w:sz w:val="20"/>
          <w:szCs w:val="20"/>
        </w:rPr>
        <w:t>2420091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8433E0" w:rsidRPr="008433E0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8433E0" w:rsidRPr="008433E0">
        <w:rPr>
          <w:rFonts w:ascii="Times New Roman" w:eastAsia="宋体" w:hAnsi="Times New Roman" w:cs="Times New Roman"/>
          <w:sz w:val="20"/>
          <w:szCs w:val="20"/>
        </w:rPr>
        <w:t>NR_IoT_NTN_req_test_enh</w:t>
      </w:r>
      <w:proofErr w:type="spellEnd"/>
      <w:r w:rsidR="00D17C30">
        <w:rPr>
          <w:rFonts w:ascii="Times New Roman" w:eastAsia="宋体" w:hAnsi="Times New Roman" w:cs="Times New Roman"/>
          <w:sz w:val="20"/>
          <w:szCs w:val="20"/>
        </w:rPr>
        <w:t>, Xiaomi</w:t>
      </w:r>
    </w:p>
    <w:p w14:paraId="3A32FE7B" w14:textId="00AD6F70" w:rsidR="006C75FD" w:rsidRDefault="006C75FD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R4-2321344, </w:t>
      </w:r>
      <w:r w:rsidRPr="006C75FD">
        <w:rPr>
          <w:rFonts w:ascii="Times New Roman" w:eastAsia="宋体" w:hAnsi="Times New Roman" w:cs="Times New Roman"/>
          <w:sz w:val="20"/>
          <w:szCs w:val="20"/>
        </w:rPr>
        <w:t>Summary of simulation results for RRM requirements for less than 5MHz,</w:t>
      </w:r>
      <w:r w:rsidRPr="006C75FD">
        <w:t xml:space="preserve"> </w:t>
      </w:r>
      <w:r w:rsidRPr="006C75FD">
        <w:rPr>
          <w:rFonts w:ascii="Times New Roman" w:eastAsia="宋体" w:hAnsi="Times New Roman" w:cs="Times New Roman"/>
          <w:sz w:val="20"/>
          <w:szCs w:val="20"/>
        </w:rPr>
        <w:t>Summary of simulation results for RRM requirements for less than 5MHz,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6C75FD">
        <w:rPr>
          <w:rFonts w:ascii="Times New Roman" w:eastAsia="宋体" w:hAnsi="Times New Roman" w:cs="Times New Roman"/>
          <w:sz w:val="20"/>
          <w:szCs w:val="20"/>
        </w:rPr>
        <w:t>Nokia, Nokia Shanghai Bell</w:t>
      </w:r>
    </w:p>
    <w:sectPr w:rsidR="006C75FD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DB8F9" w14:textId="77777777" w:rsidR="003559A3" w:rsidRDefault="003559A3" w:rsidP="00F57816">
      <w:r>
        <w:separator/>
      </w:r>
    </w:p>
  </w:endnote>
  <w:endnote w:type="continuationSeparator" w:id="0">
    <w:p w14:paraId="66EF2B3B" w14:textId="77777777" w:rsidR="003559A3" w:rsidRDefault="003559A3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14FD" w14:textId="77777777" w:rsidR="003559A3" w:rsidRDefault="003559A3" w:rsidP="00F57816">
      <w:r>
        <w:separator/>
      </w:r>
    </w:p>
  </w:footnote>
  <w:footnote w:type="continuationSeparator" w:id="0">
    <w:p w14:paraId="4BBFA705" w14:textId="77777777" w:rsidR="003559A3" w:rsidRDefault="003559A3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64403"/>
    <w:multiLevelType w:val="hybridMultilevel"/>
    <w:tmpl w:val="F86835B0"/>
    <w:lvl w:ilvl="0" w:tplc="BD9E0BA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8"/>
  </w:num>
  <w:num w:numId="4">
    <w:abstractNumId w:val="20"/>
  </w:num>
  <w:num w:numId="5">
    <w:abstractNumId w:val="9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12"/>
  </w:num>
  <w:num w:numId="12">
    <w:abstractNumId w:val="22"/>
  </w:num>
  <w:num w:numId="13">
    <w:abstractNumId w:val="13"/>
  </w:num>
  <w:num w:numId="14">
    <w:abstractNumId w:val="6"/>
  </w:num>
  <w:num w:numId="15">
    <w:abstractNumId w:val="14"/>
  </w:num>
  <w:num w:numId="16">
    <w:abstractNumId w:val="19"/>
  </w:num>
  <w:num w:numId="17">
    <w:abstractNumId w:val="0"/>
  </w:num>
  <w:num w:numId="18">
    <w:abstractNumId w:val="21"/>
  </w:num>
  <w:num w:numId="19">
    <w:abstractNumId w:val="16"/>
  </w:num>
  <w:num w:numId="20">
    <w:abstractNumId w:val="3"/>
  </w:num>
  <w:num w:numId="21">
    <w:abstractNumId w:val="15"/>
  </w:num>
  <w:num w:numId="22">
    <w:abstractNumId w:val="10"/>
  </w:num>
  <w:num w:numId="23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6DD9"/>
    <w:rsid w:val="000105CB"/>
    <w:rsid w:val="00012F9D"/>
    <w:rsid w:val="00015DAB"/>
    <w:rsid w:val="00026B9A"/>
    <w:rsid w:val="00027632"/>
    <w:rsid w:val="00052B59"/>
    <w:rsid w:val="00052CA4"/>
    <w:rsid w:val="00053818"/>
    <w:rsid w:val="00057C23"/>
    <w:rsid w:val="00060D78"/>
    <w:rsid w:val="00073F55"/>
    <w:rsid w:val="00074587"/>
    <w:rsid w:val="0008269C"/>
    <w:rsid w:val="00084658"/>
    <w:rsid w:val="00084C8C"/>
    <w:rsid w:val="00096EF2"/>
    <w:rsid w:val="000A1902"/>
    <w:rsid w:val="000B0FF3"/>
    <w:rsid w:val="000B2BE5"/>
    <w:rsid w:val="000B5183"/>
    <w:rsid w:val="000B5ADF"/>
    <w:rsid w:val="000D3C85"/>
    <w:rsid w:val="000E5597"/>
    <w:rsid w:val="000E58AC"/>
    <w:rsid w:val="000E7C20"/>
    <w:rsid w:val="000F374B"/>
    <w:rsid w:val="000F72B6"/>
    <w:rsid w:val="00100486"/>
    <w:rsid w:val="00102086"/>
    <w:rsid w:val="001026F0"/>
    <w:rsid w:val="00105FDB"/>
    <w:rsid w:val="00112570"/>
    <w:rsid w:val="0011584F"/>
    <w:rsid w:val="001178E9"/>
    <w:rsid w:val="00131061"/>
    <w:rsid w:val="00134F05"/>
    <w:rsid w:val="001458A1"/>
    <w:rsid w:val="00150BDE"/>
    <w:rsid w:val="00151847"/>
    <w:rsid w:val="0015241F"/>
    <w:rsid w:val="00152F98"/>
    <w:rsid w:val="00165C69"/>
    <w:rsid w:val="0017202C"/>
    <w:rsid w:val="001726B2"/>
    <w:rsid w:val="00180900"/>
    <w:rsid w:val="00181534"/>
    <w:rsid w:val="001A355F"/>
    <w:rsid w:val="001A5CA5"/>
    <w:rsid w:val="001A7751"/>
    <w:rsid w:val="001C48EF"/>
    <w:rsid w:val="001D1A6A"/>
    <w:rsid w:val="001D4F2C"/>
    <w:rsid w:val="001E04C5"/>
    <w:rsid w:val="001E2D51"/>
    <w:rsid w:val="001E739A"/>
    <w:rsid w:val="001F1761"/>
    <w:rsid w:val="001F31F1"/>
    <w:rsid w:val="001F6AC6"/>
    <w:rsid w:val="001F7108"/>
    <w:rsid w:val="00214063"/>
    <w:rsid w:val="00214A0F"/>
    <w:rsid w:val="0023072D"/>
    <w:rsid w:val="00231681"/>
    <w:rsid w:val="00231FB8"/>
    <w:rsid w:val="00233C85"/>
    <w:rsid w:val="0023527D"/>
    <w:rsid w:val="00245EDD"/>
    <w:rsid w:val="0025317B"/>
    <w:rsid w:val="00272E65"/>
    <w:rsid w:val="00272F7E"/>
    <w:rsid w:val="00272F93"/>
    <w:rsid w:val="00276331"/>
    <w:rsid w:val="00276972"/>
    <w:rsid w:val="002875C0"/>
    <w:rsid w:val="00296592"/>
    <w:rsid w:val="002A7244"/>
    <w:rsid w:val="002B343E"/>
    <w:rsid w:val="002B66D0"/>
    <w:rsid w:val="002C4587"/>
    <w:rsid w:val="002D30A9"/>
    <w:rsid w:val="002D65BD"/>
    <w:rsid w:val="002D6B43"/>
    <w:rsid w:val="002D77BA"/>
    <w:rsid w:val="002D77E9"/>
    <w:rsid w:val="002E42C0"/>
    <w:rsid w:val="002E7F6A"/>
    <w:rsid w:val="002F2EA5"/>
    <w:rsid w:val="002F5473"/>
    <w:rsid w:val="002F7732"/>
    <w:rsid w:val="00300FDE"/>
    <w:rsid w:val="00303839"/>
    <w:rsid w:val="00310C37"/>
    <w:rsid w:val="00311E05"/>
    <w:rsid w:val="00324E0A"/>
    <w:rsid w:val="00326980"/>
    <w:rsid w:val="00327BA9"/>
    <w:rsid w:val="003325F4"/>
    <w:rsid w:val="00336B70"/>
    <w:rsid w:val="00341B29"/>
    <w:rsid w:val="00355717"/>
    <w:rsid w:val="003559A3"/>
    <w:rsid w:val="00357205"/>
    <w:rsid w:val="003577DC"/>
    <w:rsid w:val="0036194F"/>
    <w:rsid w:val="0036485D"/>
    <w:rsid w:val="00374E80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7F90"/>
    <w:rsid w:val="003C1FD7"/>
    <w:rsid w:val="003C30BC"/>
    <w:rsid w:val="003C5D6B"/>
    <w:rsid w:val="003D3480"/>
    <w:rsid w:val="003D417F"/>
    <w:rsid w:val="003D4695"/>
    <w:rsid w:val="003F37F3"/>
    <w:rsid w:val="003F3A6C"/>
    <w:rsid w:val="003F50CD"/>
    <w:rsid w:val="003F698A"/>
    <w:rsid w:val="004070A3"/>
    <w:rsid w:val="00414E94"/>
    <w:rsid w:val="004165ED"/>
    <w:rsid w:val="00421947"/>
    <w:rsid w:val="004240B9"/>
    <w:rsid w:val="00434EDB"/>
    <w:rsid w:val="00436C63"/>
    <w:rsid w:val="00440BB6"/>
    <w:rsid w:val="00443D60"/>
    <w:rsid w:val="00453C63"/>
    <w:rsid w:val="0045709F"/>
    <w:rsid w:val="00463876"/>
    <w:rsid w:val="00464167"/>
    <w:rsid w:val="00471F53"/>
    <w:rsid w:val="004764ED"/>
    <w:rsid w:val="00483FE7"/>
    <w:rsid w:val="00491971"/>
    <w:rsid w:val="004A23BA"/>
    <w:rsid w:val="004A5A9F"/>
    <w:rsid w:val="004A6914"/>
    <w:rsid w:val="004B12BA"/>
    <w:rsid w:val="004B1AE1"/>
    <w:rsid w:val="004B3B1D"/>
    <w:rsid w:val="004C3936"/>
    <w:rsid w:val="004C3E0B"/>
    <w:rsid w:val="004C4FED"/>
    <w:rsid w:val="004C5279"/>
    <w:rsid w:val="004C6CD5"/>
    <w:rsid w:val="004D0F35"/>
    <w:rsid w:val="004D2E78"/>
    <w:rsid w:val="004D7374"/>
    <w:rsid w:val="004F31BC"/>
    <w:rsid w:val="00503393"/>
    <w:rsid w:val="005058B0"/>
    <w:rsid w:val="00506CD8"/>
    <w:rsid w:val="00512B6A"/>
    <w:rsid w:val="00522D6A"/>
    <w:rsid w:val="00523EA1"/>
    <w:rsid w:val="00526F1B"/>
    <w:rsid w:val="00531B6B"/>
    <w:rsid w:val="00533C74"/>
    <w:rsid w:val="00545A98"/>
    <w:rsid w:val="00551A46"/>
    <w:rsid w:val="00553895"/>
    <w:rsid w:val="0055605A"/>
    <w:rsid w:val="00570CF6"/>
    <w:rsid w:val="00575C94"/>
    <w:rsid w:val="00576B45"/>
    <w:rsid w:val="00586C22"/>
    <w:rsid w:val="005A12DD"/>
    <w:rsid w:val="005B23D1"/>
    <w:rsid w:val="005B53B3"/>
    <w:rsid w:val="005B6DC1"/>
    <w:rsid w:val="005C1E8E"/>
    <w:rsid w:val="005C2AD3"/>
    <w:rsid w:val="005C4511"/>
    <w:rsid w:val="005D1CFD"/>
    <w:rsid w:val="005D5477"/>
    <w:rsid w:val="005D6FFF"/>
    <w:rsid w:val="005E4A63"/>
    <w:rsid w:val="005F4680"/>
    <w:rsid w:val="005F7569"/>
    <w:rsid w:val="005F7F42"/>
    <w:rsid w:val="00601D78"/>
    <w:rsid w:val="00631E71"/>
    <w:rsid w:val="0064391C"/>
    <w:rsid w:val="0064730C"/>
    <w:rsid w:val="0065090B"/>
    <w:rsid w:val="00652015"/>
    <w:rsid w:val="00652CAA"/>
    <w:rsid w:val="0065643C"/>
    <w:rsid w:val="006624A9"/>
    <w:rsid w:val="006634EE"/>
    <w:rsid w:val="00672483"/>
    <w:rsid w:val="0067344B"/>
    <w:rsid w:val="00676811"/>
    <w:rsid w:val="00676E35"/>
    <w:rsid w:val="00692CA4"/>
    <w:rsid w:val="006966B6"/>
    <w:rsid w:val="006B097F"/>
    <w:rsid w:val="006B5F86"/>
    <w:rsid w:val="006B7867"/>
    <w:rsid w:val="006C20A4"/>
    <w:rsid w:val="006C75FD"/>
    <w:rsid w:val="006D15A5"/>
    <w:rsid w:val="006D53A2"/>
    <w:rsid w:val="006D5B18"/>
    <w:rsid w:val="006D70D2"/>
    <w:rsid w:val="006D7360"/>
    <w:rsid w:val="006D7FBA"/>
    <w:rsid w:val="006E20F2"/>
    <w:rsid w:val="006E381A"/>
    <w:rsid w:val="006E5B4F"/>
    <w:rsid w:val="006F1C44"/>
    <w:rsid w:val="006F3D67"/>
    <w:rsid w:val="006F6152"/>
    <w:rsid w:val="006F698B"/>
    <w:rsid w:val="007117D5"/>
    <w:rsid w:val="007246E9"/>
    <w:rsid w:val="00741CE8"/>
    <w:rsid w:val="00755947"/>
    <w:rsid w:val="007725D9"/>
    <w:rsid w:val="00773571"/>
    <w:rsid w:val="007749B6"/>
    <w:rsid w:val="00777D0A"/>
    <w:rsid w:val="0078027D"/>
    <w:rsid w:val="007840CF"/>
    <w:rsid w:val="00784BBB"/>
    <w:rsid w:val="00785662"/>
    <w:rsid w:val="00785A90"/>
    <w:rsid w:val="007974AB"/>
    <w:rsid w:val="007A10F6"/>
    <w:rsid w:val="007A2B84"/>
    <w:rsid w:val="007A3707"/>
    <w:rsid w:val="007B0F65"/>
    <w:rsid w:val="007D0AA7"/>
    <w:rsid w:val="007E4DED"/>
    <w:rsid w:val="007E6C40"/>
    <w:rsid w:val="00802F16"/>
    <w:rsid w:val="0081009A"/>
    <w:rsid w:val="00812738"/>
    <w:rsid w:val="00820F9E"/>
    <w:rsid w:val="00826AFD"/>
    <w:rsid w:val="00837413"/>
    <w:rsid w:val="008433E0"/>
    <w:rsid w:val="008525C5"/>
    <w:rsid w:val="00855647"/>
    <w:rsid w:val="0085604F"/>
    <w:rsid w:val="008632BF"/>
    <w:rsid w:val="00865AB8"/>
    <w:rsid w:val="008703E7"/>
    <w:rsid w:val="00873F19"/>
    <w:rsid w:val="00876176"/>
    <w:rsid w:val="0088023A"/>
    <w:rsid w:val="00887377"/>
    <w:rsid w:val="008975AE"/>
    <w:rsid w:val="008A16AE"/>
    <w:rsid w:val="008A48C6"/>
    <w:rsid w:val="008B0284"/>
    <w:rsid w:val="008B3FEB"/>
    <w:rsid w:val="008B74D5"/>
    <w:rsid w:val="008B75F1"/>
    <w:rsid w:val="008C522B"/>
    <w:rsid w:val="008D1910"/>
    <w:rsid w:val="008E037C"/>
    <w:rsid w:val="008E1412"/>
    <w:rsid w:val="008E2D8E"/>
    <w:rsid w:val="008E6C0B"/>
    <w:rsid w:val="008E7032"/>
    <w:rsid w:val="008F2335"/>
    <w:rsid w:val="008F3910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490B"/>
    <w:rsid w:val="00927F7D"/>
    <w:rsid w:val="00930245"/>
    <w:rsid w:val="00932818"/>
    <w:rsid w:val="0095041F"/>
    <w:rsid w:val="009537C2"/>
    <w:rsid w:val="009538A0"/>
    <w:rsid w:val="00965AF8"/>
    <w:rsid w:val="009663D2"/>
    <w:rsid w:val="009739F0"/>
    <w:rsid w:val="00974A23"/>
    <w:rsid w:val="009767E7"/>
    <w:rsid w:val="00976839"/>
    <w:rsid w:val="00980C2C"/>
    <w:rsid w:val="00985D25"/>
    <w:rsid w:val="0099381E"/>
    <w:rsid w:val="00995C86"/>
    <w:rsid w:val="0099647E"/>
    <w:rsid w:val="009B3AC5"/>
    <w:rsid w:val="009C3146"/>
    <w:rsid w:val="009C3A8B"/>
    <w:rsid w:val="009C58BC"/>
    <w:rsid w:val="009D68D4"/>
    <w:rsid w:val="009D7553"/>
    <w:rsid w:val="009F2A3B"/>
    <w:rsid w:val="009F6EF0"/>
    <w:rsid w:val="00A01B5E"/>
    <w:rsid w:val="00A01BED"/>
    <w:rsid w:val="00A02084"/>
    <w:rsid w:val="00A0726B"/>
    <w:rsid w:val="00A14673"/>
    <w:rsid w:val="00A24246"/>
    <w:rsid w:val="00A30128"/>
    <w:rsid w:val="00A65BBA"/>
    <w:rsid w:val="00A823F0"/>
    <w:rsid w:val="00A85332"/>
    <w:rsid w:val="00A85CB9"/>
    <w:rsid w:val="00A86BD7"/>
    <w:rsid w:val="00A87274"/>
    <w:rsid w:val="00A87A40"/>
    <w:rsid w:val="00A919BA"/>
    <w:rsid w:val="00A92D96"/>
    <w:rsid w:val="00A93592"/>
    <w:rsid w:val="00A936C4"/>
    <w:rsid w:val="00AA009D"/>
    <w:rsid w:val="00AA4BE9"/>
    <w:rsid w:val="00AB507B"/>
    <w:rsid w:val="00AC3D67"/>
    <w:rsid w:val="00AC55A2"/>
    <w:rsid w:val="00AC61FB"/>
    <w:rsid w:val="00AD6166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3143C"/>
    <w:rsid w:val="00B3281A"/>
    <w:rsid w:val="00B3285E"/>
    <w:rsid w:val="00B40248"/>
    <w:rsid w:val="00B41191"/>
    <w:rsid w:val="00B413DA"/>
    <w:rsid w:val="00B41454"/>
    <w:rsid w:val="00B44F7B"/>
    <w:rsid w:val="00B453FB"/>
    <w:rsid w:val="00B519B8"/>
    <w:rsid w:val="00B601F1"/>
    <w:rsid w:val="00B64734"/>
    <w:rsid w:val="00B66964"/>
    <w:rsid w:val="00B7028A"/>
    <w:rsid w:val="00B77275"/>
    <w:rsid w:val="00B8025D"/>
    <w:rsid w:val="00B965CD"/>
    <w:rsid w:val="00BA391D"/>
    <w:rsid w:val="00BB7153"/>
    <w:rsid w:val="00BD0907"/>
    <w:rsid w:val="00BD7BB9"/>
    <w:rsid w:val="00BE3587"/>
    <w:rsid w:val="00BF4D28"/>
    <w:rsid w:val="00C01BF4"/>
    <w:rsid w:val="00C02160"/>
    <w:rsid w:val="00C02404"/>
    <w:rsid w:val="00C17F95"/>
    <w:rsid w:val="00C25757"/>
    <w:rsid w:val="00C260AF"/>
    <w:rsid w:val="00C33EB8"/>
    <w:rsid w:val="00C351F2"/>
    <w:rsid w:val="00C41AC4"/>
    <w:rsid w:val="00C45319"/>
    <w:rsid w:val="00C525E9"/>
    <w:rsid w:val="00C54619"/>
    <w:rsid w:val="00C56036"/>
    <w:rsid w:val="00C7050E"/>
    <w:rsid w:val="00C72589"/>
    <w:rsid w:val="00C77489"/>
    <w:rsid w:val="00C84AA7"/>
    <w:rsid w:val="00C935D7"/>
    <w:rsid w:val="00C942CA"/>
    <w:rsid w:val="00C94410"/>
    <w:rsid w:val="00C95EEF"/>
    <w:rsid w:val="00CA7027"/>
    <w:rsid w:val="00CB510A"/>
    <w:rsid w:val="00CD2D83"/>
    <w:rsid w:val="00CD71F7"/>
    <w:rsid w:val="00CE06E6"/>
    <w:rsid w:val="00CE3303"/>
    <w:rsid w:val="00CE407E"/>
    <w:rsid w:val="00CE6062"/>
    <w:rsid w:val="00CE6961"/>
    <w:rsid w:val="00CF06BB"/>
    <w:rsid w:val="00D12C0F"/>
    <w:rsid w:val="00D17C30"/>
    <w:rsid w:val="00D23ECE"/>
    <w:rsid w:val="00D332D5"/>
    <w:rsid w:val="00D3570E"/>
    <w:rsid w:val="00D35804"/>
    <w:rsid w:val="00D4278C"/>
    <w:rsid w:val="00D450A6"/>
    <w:rsid w:val="00D46823"/>
    <w:rsid w:val="00D47DB9"/>
    <w:rsid w:val="00D53ABF"/>
    <w:rsid w:val="00D61093"/>
    <w:rsid w:val="00D613AA"/>
    <w:rsid w:val="00D630CC"/>
    <w:rsid w:val="00D644C8"/>
    <w:rsid w:val="00D72411"/>
    <w:rsid w:val="00D732E5"/>
    <w:rsid w:val="00D80D88"/>
    <w:rsid w:val="00D80EFF"/>
    <w:rsid w:val="00D81106"/>
    <w:rsid w:val="00D82B72"/>
    <w:rsid w:val="00D8309A"/>
    <w:rsid w:val="00D9097E"/>
    <w:rsid w:val="00D95398"/>
    <w:rsid w:val="00DA101D"/>
    <w:rsid w:val="00DA5CDF"/>
    <w:rsid w:val="00DA71A7"/>
    <w:rsid w:val="00DB1289"/>
    <w:rsid w:val="00DB19EC"/>
    <w:rsid w:val="00DB45C0"/>
    <w:rsid w:val="00DD44CA"/>
    <w:rsid w:val="00DE12E5"/>
    <w:rsid w:val="00DF03CD"/>
    <w:rsid w:val="00DF0CA7"/>
    <w:rsid w:val="00DF3B48"/>
    <w:rsid w:val="00E113CA"/>
    <w:rsid w:val="00E13BDC"/>
    <w:rsid w:val="00E140A1"/>
    <w:rsid w:val="00E2456A"/>
    <w:rsid w:val="00E25463"/>
    <w:rsid w:val="00E42BCF"/>
    <w:rsid w:val="00E42FAC"/>
    <w:rsid w:val="00E50B9C"/>
    <w:rsid w:val="00E57D89"/>
    <w:rsid w:val="00E67234"/>
    <w:rsid w:val="00E675E8"/>
    <w:rsid w:val="00E6778E"/>
    <w:rsid w:val="00E73D2F"/>
    <w:rsid w:val="00E778F9"/>
    <w:rsid w:val="00E84D1E"/>
    <w:rsid w:val="00E8609A"/>
    <w:rsid w:val="00E92A89"/>
    <w:rsid w:val="00E94246"/>
    <w:rsid w:val="00E974F2"/>
    <w:rsid w:val="00EA08BC"/>
    <w:rsid w:val="00EA0D2D"/>
    <w:rsid w:val="00EA7A4F"/>
    <w:rsid w:val="00EB4C61"/>
    <w:rsid w:val="00EC48C7"/>
    <w:rsid w:val="00ED7C64"/>
    <w:rsid w:val="00EE74EC"/>
    <w:rsid w:val="00EF1B0D"/>
    <w:rsid w:val="00EF3874"/>
    <w:rsid w:val="00F006CF"/>
    <w:rsid w:val="00F01646"/>
    <w:rsid w:val="00F108C4"/>
    <w:rsid w:val="00F13505"/>
    <w:rsid w:val="00F150B5"/>
    <w:rsid w:val="00F224A3"/>
    <w:rsid w:val="00F22E2D"/>
    <w:rsid w:val="00F26510"/>
    <w:rsid w:val="00F26F55"/>
    <w:rsid w:val="00F3059E"/>
    <w:rsid w:val="00F330D4"/>
    <w:rsid w:val="00F342A7"/>
    <w:rsid w:val="00F3469B"/>
    <w:rsid w:val="00F36A51"/>
    <w:rsid w:val="00F379EA"/>
    <w:rsid w:val="00F479E8"/>
    <w:rsid w:val="00F47C2D"/>
    <w:rsid w:val="00F50A2C"/>
    <w:rsid w:val="00F52B17"/>
    <w:rsid w:val="00F57816"/>
    <w:rsid w:val="00F6127D"/>
    <w:rsid w:val="00F72A2B"/>
    <w:rsid w:val="00F75060"/>
    <w:rsid w:val="00F80098"/>
    <w:rsid w:val="00F80330"/>
    <w:rsid w:val="00F80845"/>
    <w:rsid w:val="00F81A34"/>
    <w:rsid w:val="00F90DDF"/>
    <w:rsid w:val="00F948A5"/>
    <w:rsid w:val="00FA6BAD"/>
    <w:rsid w:val="00FA7FEA"/>
    <w:rsid w:val="00FB33E3"/>
    <w:rsid w:val="00FB43CB"/>
    <w:rsid w:val="00FB48BC"/>
    <w:rsid w:val="00FB725F"/>
    <w:rsid w:val="00FC3662"/>
    <w:rsid w:val="00FD190A"/>
    <w:rsid w:val="00FD5630"/>
    <w:rsid w:val="00FE2F71"/>
    <w:rsid w:val="00FE64E9"/>
    <w:rsid w:val="00FF06BC"/>
    <w:rsid w:val="00FF2670"/>
    <w:rsid w:val="00FF4B0E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1597123E-0E1B-4ED2-9AE3-885B8917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styleId="af0">
    <w:name w:val="Emphasis"/>
    <w:basedOn w:val="a0"/>
    <w:uiPriority w:val="20"/>
    <w:qFormat/>
    <w:rsid w:val="00F36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4</Pages>
  <Words>1444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</cp:lastModifiedBy>
  <cp:revision>51</cp:revision>
  <dcterms:created xsi:type="dcterms:W3CDTF">2024-01-08T02:26:00Z</dcterms:created>
  <dcterms:modified xsi:type="dcterms:W3CDTF">2025-02-07T11:23:00Z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