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69B4343B" w:rsidR="004E3E93" w:rsidRPr="006D409C" w:rsidRDefault="004E3E93" w:rsidP="004E3E93">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771F8F">
        <w:rPr>
          <w:rFonts w:cs="Arial"/>
          <w:sz w:val="24"/>
          <w:szCs w:val="24"/>
          <w:lang w:eastAsia="zh-CN"/>
        </w:rPr>
        <w:t>4</w:t>
      </w:r>
      <w:r w:rsidRPr="006D409C">
        <w:rPr>
          <w:rFonts w:cs="Arial"/>
          <w:sz w:val="24"/>
          <w:szCs w:val="24"/>
          <w:lang w:eastAsia="zh-CN"/>
        </w:rPr>
        <w:tab/>
      </w:r>
      <w:r>
        <w:rPr>
          <w:rFonts w:cs="Arial"/>
          <w:sz w:val="24"/>
          <w:szCs w:val="24"/>
          <w:lang w:eastAsia="zh-CN"/>
        </w:rPr>
        <w:t>R4-2</w:t>
      </w:r>
      <w:r w:rsidR="00771F8F">
        <w:rPr>
          <w:rFonts w:cs="Arial"/>
          <w:sz w:val="24"/>
          <w:szCs w:val="24"/>
          <w:lang w:eastAsia="zh-CN"/>
        </w:rPr>
        <w:t>50</w:t>
      </w:r>
      <w:r w:rsidR="002332FF">
        <w:rPr>
          <w:rFonts w:cs="Arial"/>
          <w:sz w:val="24"/>
          <w:szCs w:val="24"/>
          <w:lang w:eastAsia="zh-CN"/>
        </w:rPr>
        <w:t>0646</w:t>
      </w:r>
    </w:p>
    <w:p w14:paraId="57BE67D1" w14:textId="1514FCD2" w:rsidR="004E3E93" w:rsidRPr="00AA1482" w:rsidRDefault="00771F8F" w:rsidP="004E3E93">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Athens</w:t>
      </w:r>
      <w:r w:rsidR="004E3E93" w:rsidRPr="00A01738">
        <w:rPr>
          <w:rFonts w:cs="Arial"/>
          <w:sz w:val="24"/>
          <w:szCs w:val="24"/>
          <w:lang w:eastAsia="zh-CN"/>
        </w:rPr>
        <w:t>,</w:t>
      </w:r>
      <w:r w:rsidR="004E3E93">
        <w:rPr>
          <w:rFonts w:cs="Arial"/>
          <w:sz w:val="24"/>
          <w:szCs w:val="24"/>
          <w:lang w:eastAsia="zh-CN"/>
        </w:rPr>
        <w:t xml:space="preserve"> </w:t>
      </w:r>
      <w:r>
        <w:rPr>
          <w:rFonts w:cs="Arial"/>
          <w:sz w:val="24"/>
          <w:szCs w:val="24"/>
          <w:lang w:eastAsia="zh-CN"/>
        </w:rPr>
        <w:t>GR, 17</w:t>
      </w:r>
      <w:r w:rsidRPr="00771F8F">
        <w:rPr>
          <w:rFonts w:cs="Arial"/>
          <w:sz w:val="24"/>
          <w:szCs w:val="24"/>
          <w:vertAlign w:val="superscript"/>
          <w:lang w:eastAsia="zh-CN"/>
        </w:rPr>
        <w:t>th</w:t>
      </w:r>
      <w:r>
        <w:rPr>
          <w:rFonts w:cs="Arial"/>
          <w:sz w:val="24"/>
          <w:szCs w:val="24"/>
          <w:lang w:eastAsia="zh-CN"/>
        </w:rPr>
        <w:t xml:space="preserve"> – 21</w:t>
      </w:r>
      <w:r w:rsidRPr="00771F8F">
        <w:rPr>
          <w:rFonts w:cs="Arial"/>
          <w:sz w:val="24"/>
          <w:szCs w:val="24"/>
          <w:vertAlign w:val="superscript"/>
          <w:lang w:eastAsia="zh-CN"/>
        </w:rPr>
        <w:t>st</w:t>
      </w:r>
      <w:r>
        <w:rPr>
          <w:rFonts w:cs="Arial"/>
          <w:sz w:val="24"/>
          <w:szCs w:val="24"/>
          <w:lang w:eastAsia="zh-CN"/>
        </w:rPr>
        <w:t xml:space="preserve"> February</w:t>
      </w:r>
      <w:r w:rsidR="004E3E93" w:rsidRPr="0052514D">
        <w:rPr>
          <w:rFonts w:cs="Arial"/>
          <w:sz w:val="24"/>
          <w:szCs w:val="24"/>
          <w:lang w:eastAsia="zh-CN"/>
        </w:rPr>
        <w:t>, 202</w:t>
      </w:r>
      <w:r>
        <w:rPr>
          <w:rFonts w:cs="Arial"/>
          <w:sz w:val="24"/>
          <w:szCs w:val="24"/>
          <w:lang w:eastAsia="zh-CN"/>
        </w:rPr>
        <w:t>5</w:t>
      </w:r>
    </w:p>
    <w:p w14:paraId="3EA1A6F3" w14:textId="2BEA2DB5"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7.</w:t>
      </w:r>
      <w:r w:rsidR="00771F8F">
        <w:rPr>
          <w:rFonts w:ascii="Arial" w:hAnsi="Arial" w:cs="Arial"/>
          <w:b/>
        </w:rPr>
        <w:t>1</w:t>
      </w:r>
      <w:r w:rsidR="00A2150C">
        <w:rPr>
          <w:rFonts w:ascii="Arial" w:hAnsi="Arial" w:cs="Arial"/>
          <w:b/>
        </w:rPr>
        <w:t>.1.2.2</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4A460C6F"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A2150C" w:rsidRPr="00FF7898">
        <w:rPr>
          <w:rFonts w:ascii="Arial" w:hAnsi="Arial" w:cs="Arial"/>
          <w:b/>
          <w:lang w:eastAsia="zh-CN"/>
        </w:rPr>
        <w:t>MPR applicability for FR1 intra-band UL CA</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01E8F611" w:rsidR="009B37B2" w:rsidRDefault="00825D14" w:rsidP="00A2150C">
      <w:pPr>
        <w:pStyle w:val="1"/>
        <w:numPr>
          <w:ilvl w:val="0"/>
          <w:numId w:val="48"/>
        </w:numPr>
        <w:rPr>
          <w:lang w:eastAsia="ja-JP"/>
        </w:rPr>
      </w:pPr>
      <w:r>
        <w:rPr>
          <w:rFonts w:hint="eastAsia"/>
          <w:lang w:eastAsia="ja-JP"/>
        </w:rPr>
        <w:t>Introduction</w:t>
      </w:r>
    </w:p>
    <w:p w14:paraId="1BE05E7D" w14:textId="5685005A" w:rsidR="00A2150C" w:rsidRDefault="00A2150C" w:rsidP="00A2150C">
      <w:pPr>
        <w:rPr>
          <w:rFonts w:eastAsiaTheme="minorEastAsia"/>
          <w:lang w:val="sv-SE" w:eastAsia="zh-CN"/>
        </w:rPr>
      </w:pPr>
      <w:r>
        <w:rPr>
          <w:rFonts w:eastAsiaTheme="minorEastAsia" w:hint="eastAsia"/>
          <w:lang w:val="sv-SE" w:eastAsia="zh-CN"/>
        </w:rPr>
        <w:t>R</w:t>
      </w:r>
      <w:r>
        <w:rPr>
          <w:rFonts w:eastAsiaTheme="minorEastAsia"/>
          <w:lang w:val="sv-SE" w:eastAsia="zh-CN"/>
        </w:rPr>
        <w:t xml:space="preserve">AN4 discussed </w:t>
      </w:r>
      <w:r w:rsidRPr="00A2150C">
        <w:rPr>
          <w:rFonts w:eastAsiaTheme="minorEastAsia"/>
          <w:lang w:val="sv-SE" w:eastAsia="zh-CN"/>
        </w:rPr>
        <w:t>MPR applicability for FR1 intra-band UL CA</w:t>
      </w:r>
      <w:r>
        <w:rPr>
          <w:rFonts w:eastAsiaTheme="minorEastAsia"/>
          <w:lang w:val="sv-SE" w:eastAsia="zh-CN"/>
        </w:rPr>
        <w:t xml:space="preserve"> including non-contiguous and contiguous; which almost </w:t>
      </w:r>
      <w:r w:rsidR="00FF7898">
        <w:rPr>
          <w:rFonts w:eastAsiaTheme="minorEastAsia"/>
          <w:lang w:val="sv-SE" w:eastAsia="zh-CN"/>
        </w:rPr>
        <w:t>resolved all open issue with concrete conclusion in last RAN4 meeting as following [1]:</w:t>
      </w:r>
    </w:p>
    <w:tbl>
      <w:tblPr>
        <w:tblStyle w:val="afd"/>
        <w:tblW w:w="0" w:type="auto"/>
        <w:tblLook w:val="04A0" w:firstRow="1" w:lastRow="0" w:firstColumn="1" w:lastColumn="0" w:noHBand="0" w:noVBand="1"/>
      </w:tblPr>
      <w:tblGrid>
        <w:gridCol w:w="9631"/>
      </w:tblGrid>
      <w:tr w:rsidR="00FF7898" w14:paraId="4E6D039B" w14:textId="77777777" w:rsidTr="00FF7898">
        <w:tc>
          <w:tcPr>
            <w:tcW w:w="9631" w:type="dxa"/>
          </w:tcPr>
          <w:p w14:paraId="29AB7258" w14:textId="77777777" w:rsidR="00FF7898" w:rsidRPr="00FF7898" w:rsidRDefault="00FF7898" w:rsidP="00FF7898">
            <w:pPr>
              <w:pStyle w:val="1"/>
              <w:outlineLvl w:val="0"/>
              <w:rPr>
                <w:color w:val="000000" w:themeColor="text1"/>
                <w:sz w:val="18"/>
                <w:szCs w:val="18"/>
                <w:lang w:val="en-US" w:eastAsia="ja-JP"/>
              </w:rPr>
            </w:pPr>
            <w:r w:rsidRPr="00FF7898">
              <w:rPr>
                <w:color w:val="000000" w:themeColor="text1"/>
                <w:sz w:val="18"/>
                <w:szCs w:val="18"/>
                <w:lang w:val="en-US" w:eastAsia="ja-JP"/>
              </w:rPr>
              <w:t>Topic #2: MPR applicability for FR1 intra-band UL CA</w:t>
            </w:r>
          </w:p>
          <w:p w14:paraId="314E7263" w14:textId="77777777" w:rsidR="00FF7898" w:rsidRPr="00FF7898" w:rsidRDefault="00FF7898" w:rsidP="00FF7898">
            <w:pPr>
              <w:pStyle w:val="3"/>
              <w:outlineLvl w:val="2"/>
              <w:rPr>
                <w:color w:val="000000" w:themeColor="text1"/>
                <w:sz w:val="18"/>
                <w:lang w:val="en-US"/>
              </w:rPr>
            </w:pPr>
            <w:r w:rsidRPr="00FF7898">
              <w:rPr>
                <w:color w:val="000000" w:themeColor="text1"/>
                <w:sz w:val="18"/>
                <w:lang w:val="en-US"/>
              </w:rPr>
              <w:t>Sub-topic 2-1: Intra-band contiguous UL CA</w:t>
            </w:r>
          </w:p>
          <w:p w14:paraId="29870054" w14:textId="77777777" w:rsidR="00FF7898" w:rsidRPr="00FF7898" w:rsidRDefault="00FF7898" w:rsidP="00FF7898">
            <w:pPr>
              <w:rPr>
                <w:i/>
                <w:color w:val="000000" w:themeColor="text1"/>
                <w:sz w:val="18"/>
                <w:szCs w:val="18"/>
                <w:lang w:val="en-US" w:eastAsia="zh-CN"/>
              </w:rPr>
            </w:pPr>
            <w:r w:rsidRPr="00FF7898">
              <w:rPr>
                <w:rFonts w:hint="eastAsia"/>
                <w:i/>
                <w:color w:val="000000" w:themeColor="text1"/>
                <w:sz w:val="18"/>
                <w:szCs w:val="18"/>
                <w:lang w:val="en-US" w:eastAsia="zh-CN"/>
              </w:rPr>
              <w:t xml:space="preserve">Sub-topic description </w:t>
            </w:r>
          </w:p>
          <w:p w14:paraId="3B24717B" w14:textId="77777777" w:rsidR="00FF7898" w:rsidRPr="00FF7898" w:rsidRDefault="00FF7898" w:rsidP="00FF7898">
            <w:pPr>
              <w:rPr>
                <w:i/>
                <w:color w:val="000000" w:themeColor="text1"/>
                <w:sz w:val="18"/>
                <w:szCs w:val="18"/>
                <w:lang w:val="en-US" w:eastAsia="zh-CN"/>
              </w:rPr>
            </w:pPr>
            <w:r w:rsidRPr="00FF7898">
              <w:rPr>
                <w:i/>
                <w:color w:val="000000" w:themeColor="text1"/>
                <w:sz w:val="18"/>
                <w:szCs w:val="18"/>
                <w:lang w:val="en-US" w:eastAsia="zh-CN"/>
              </w:rPr>
              <w:t>Open issues and c</w:t>
            </w:r>
            <w:r w:rsidRPr="00FF7898">
              <w:rPr>
                <w:rFonts w:hint="eastAsia"/>
                <w:i/>
                <w:color w:val="000000" w:themeColor="text1"/>
                <w:sz w:val="18"/>
                <w:szCs w:val="18"/>
                <w:lang w:val="en-US" w:eastAsia="zh-CN"/>
              </w:rPr>
              <w:t>andidate options before meeting:</w:t>
            </w:r>
          </w:p>
          <w:p w14:paraId="002242CB" w14:textId="77777777" w:rsidR="00FF7898" w:rsidRPr="00FF7898" w:rsidRDefault="00FF7898" w:rsidP="00FF7898">
            <w:pPr>
              <w:pStyle w:val="4"/>
              <w:spacing w:before="0" w:after="60"/>
              <w:outlineLvl w:val="3"/>
              <w:rPr>
                <w:rFonts w:ascii="Times New Roman" w:hAnsi="Times New Roman"/>
                <w:b/>
                <w:color w:val="000000" w:themeColor="text1"/>
                <w:sz w:val="18"/>
                <w:u w:val="single"/>
                <w:lang w:val="en-US" w:eastAsia="ko-KR"/>
              </w:rPr>
            </w:pPr>
            <w:r w:rsidRPr="00FF7898">
              <w:rPr>
                <w:rFonts w:ascii="Times New Roman" w:hAnsi="Times New Roman"/>
                <w:b/>
                <w:color w:val="000000" w:themeColor="text1"/>
                <w:sz w:val="18"/>
                <w:u w:val="single"/>
                <w:lang w:val="en-US" w:eastAsia="ko-KR"/>
              </w:rPr>
              <w:t xml:space="preserve">Issue 2-1-1: </w:t>
            </w:r>
            <w:r w:rsidRPr="00FF7898">
              <w:rPr>
                <w:rFonts w:ascii="Times New Roman" w:hAnsi="Times New Roman"/>
                <w:b/>
                <w:color w:val="000000" w:themeColor="text1"/>
                <w:sz w:val="18"/>
                <w:u w:val="single"/>
                <w:lang w:val="en-US"/>
              </w:rPr>
              <w:t>Applicable emission requirements for PC2/PC3 intra-band contiguous CA with single activated cell</w:t>
            </w:r>
          </w:p>
          <w:p w14:paraId="3D6927AF" w14:textId="77777777" w:rsidR="00FF7898" w:rsidRPr="00FF7898" w:rsidRDefault="00FF7898" w:rsidP="00FF7898">
            <w:pPr>
              <w:spacing w:beforeLines="50" w:before="120" w:after="60"/>
              <w:rPr>
                <w:b/>
                <w:bCs/>
                <w:color w:val="000000" w:themeColor="text1"/>
                <w:sz w:val="18"/>
                <w:szCs w:val="18"/>
                <w:highlight w:val="green"/>
                <w:lang w:eastAsia="zh-CN"/>
              </w:rPr>
            </w:pPr>
            <w:r w:rsidRPr="00FF7898">
              <w:rPr>
                <w:rFonts w:hint="eastAsia"/>
                <w:b/>
                <w:bCs/>
                <w:color w:val="000000" w:themeColor="text1"/>
                <w:sz w:val="18"/>
                <w:szCs w:val="18"/>
                <w:highlight w:val="green"/>
                <w:lang w:eastAsia="zh-CN"/>
              </w:rPr>
              <w:t>A</w:t>
            </w:r>
            <w:r w:rsidRPr="00FF7898">
              <w:rPr>
                <w:b/>
                <w:bCs/>
                <w:color w:val="000000" w:themeColor="text1"/>
                <w:sz w:val="18"/>
                <w:szCs w:val="18"/>
                <w:highlight w:val="green"/>
                <w:lang w:eastAsia="zh-CN"/>
              </w:rPr>
              <w:t>greement in main session:</w:t>
            </w:r>
          </w:p>
          <w:p w14:paraId="199AA005" w14:textId="53653BF8" w:rsidR="00FF7898" w:rsidRPr="00FF7898" w:rsidRDefault="00FF7898" w:rsidP="00FF7898">
            <w:pPr>
              <w:pStyle w:val="aff6"/>
              <w:numPr>
                <w:ilvl w:val="0"/>
                <w:numId w:val="49"/>
              </w:numPr>
              <w:spacing w:line="240" w:lineRule="auto"/>
              <w:ind w:firstLineChars="0"/>
              <w:jc w:val="left"/>
              <w:rPr>
                <w:rFonts w:eastAsiaTheme="minorEastAsia"/>
                <w:color w:val="000000" w:themeColor="text1"/>
                <w:sz w:val="18"/>
                <w:szCs w:val="18"/>
              </w:rPr>
            </w:pPr>
            <w:r w:rsidRPr="00FF7898">
              <w:rPr>
                <w:rFonts w:eastAsiaTheme="minorEastAsia"/>
                <w:color w:val="000000" w:themeColor="text1"/>
                <w:sz w:val="18"/>
                <w:szCs w:val="18"/>
              </w:rPr>
              <w:t>ULCA emission requirements (SEM/ACLR/SE) based on the aggregated BW should apply, independent of the dualPA IE indication.</w:t>
            </w:r>
          </w:p>
          <w:p w14:paraId="5BF99E75" w14:textId="77777777" w:rsidR="00FF7898" w:rsidRPr="00FF7898" w:rsidRDefault="00FF7898" w:rsidP="00FF7898">
            <w:pPr>
              <w:pStyle w:val="4"/>
              <w:spacing w:before="0" w:after="60"/>
              <w:outlineLvl w:val="3"/>
              <w:rPr>
                <w:rFonts w:ascii="Times New Roman" w:hAnsi="Times New Roman"/>
                <w:b/>
                <w:color w:val="000000" w:themeColor="text1"/>
                <w:sz w:val="18"/>
                <w:u w:val="single"/>
                <w:lang w:val="en-US" w:eastAsia="ko-KR"/>
              </w:rPr>
            </w:pPr>
            <w:r w:rsidRPr="00FF7898">
              <w:rPr>
                <w:rFonts w:ascii="Times New Roman" w:hAnsi="Times New Roman"/>
                <w:b/>
                <w:color w:val="000000" w:themeColor="text1"/>
                <w:sz w:val="18"/>
                <w:u w:val="single"/>
                <w:lang w:val="en-US" w:eastAsia="ko-KR"/>
              </w:rPr>
              <w:t xml:space="preserve">Issue 2-1-2: </w:t>
            </w:r>
            <w:r w:rsidRPr="00FF7898">
              <w:rPr>
                <w:rFonts w:ascii="Times New Roman" w:hAnsi="Times New Roman"/>
                <w:b/>
                <w:color w:val="000000" w:themeColor="text1"/>
                <w:sz w:val="18"/>
                <w:u w:val="single"/>
                <w:lang w:val="en-US"/>
              </w:rPr>
              <w:t>Applicable emission requirements for PC1.5 intra-band contiguous CA with single activated cell</w:t>
            </w:r>
          </w:p>
          <w:p w14:paraId="1240C2A7" w14:textId="77777777" w:rsidR="00FF7898" w:rsidRPr="00FF7898" w:rsidRDefault="00FF7898" w:rsidP="00FF7898">
            <w:pPr>
              <w:spacing w:beforeLines="50" w:before="120" w:after="60"/>
              <w:rPr>
                <w:b/>
                <w:bCs/>
                <w:color w:val="000000" w:themeColor="text1"/>
                <w:sz w:val="18"/>
                <w:szCs w:val="18"/>
                <w:lang w:eastAsia="zh-CN"/>
              </w:rPr>
            </w:pPr>
            <w:r w:rsidRPr="00FF7898">
              <w:rPr>
                <w:b/>
                <w:bCs/>
                <w:color w:val="000000" w:themeColor="text1"/>
                <w:sz w:val="18"/>
                <w:szCs w:val="18"/>
                <w:lang w:eastAsia="zh-CN"/>
              </w:rPr>
              <w:t>Agreement</w:t>
            </w:r>
          </w:p>
          <w:p w14:paraId="735B6246" w14:textId="0A4E0E32" w:rsidR="00FF7898" w:rsidRPr="00FF7898" w:rsidRDefault="00FF7898" w:rsidP="00FF7898">
            <w:pPr>
              <w:pStyle w:val="aff6"/>
              <w:numPr>
                <w:ilvl w:val="1"/>
                <w:numId w:val="16"/>
              </w:numPr>
              <w:overflowPunct/>
              <w:autoSpaceDE/>
              <w:autoSpaceDN/>
              <w:adjustRightInd/>
              <w:spacing w:after="120" w:line="240" w:lineRule="auto"/>
              <w:ind w:left="1440" w:firstLineChars="0"/>
              <w:textAlignment w:val="auto"/>
              <w:rPr>
                <w:rFonts w:eastAsia="宋体"/>
                <w:color w:val="000000" w:themeColor="text1"/>
                <w:sz w:val="18"/>
                <w:szCs w:val="18"/>
                <w:lang w:eastAsia="zh-CN"/>
              </w:rPr>
            </w:pPr>
            <w:r w:rsidRPr="00FF7898">
              <w:rPr>
                <w:rFonts w:eastAsia="宋体" w:hint="eastAsia"/>
                <w:color w:val="000000" w:themeColor="text1"/>
                <w:sz w:val="18"/>
                <w:szCs w:val="18"/>
                <w:lang w:eastAsia="zh-CN"/>
              </w:rPr>
              <w:t>D</w:t>
            </w:r>
            <w:r w:rsidRPr="00FF7898">
              <w:rPr>
                <w:rFonts w:eastAsia="宋体"/>
                <w:color w:val="000000" w:themeColor="text1"/>
                <w:sz w:val="18"/>
                <w:szCs w:val="18"/>
                <w:lang w:eastAsia="zh-CN"/>
              </w:rPr>
              <w:t>rop the discussion, as it was already discussed and agreed in last meeting that to further discuss handling of PC1.5 once the UL CA requirements are available</w:t>
            </w:r>
          </w:p>
          <w:p w14:paraId="13D615E9" w14:textId="77777777" w:rsidR="00FF7898" w:rsidRPr="00FF7898" w:rsidRDefault="00FF7898" w:rsidP="00FF7898">
            <w:pPr>
              <w:pStyle w:val="3"/>
              <w:outlineLvl w:val="2"/>
              <w:rPr>
                <w:color w:val="000000" w:themeColor="text1"/>
                <w:sz w:val="18"/>
                <w:lang w:val="en-US"/>
              </w:rPr>
            </w:pPr>
            <w:r w:rsidRPr="00FF7898">
              <w:rPr>
                <w:color w:val="000000" w:themeColor="text1"/>
                <w:sz w:val="18"/>
                <w:lang w:val="en-US"/>
              </w:rPr>
              <w:t>Sub-topic 2-2: Intra-band non-contiguous CA</w:t>
            </w:r>
          </w:p>
          <w:p w14:paraId="17135680" w14:textId="77777777" w:rsidR="00FF7898" w:rsidRPr="00FF7898" w:rsidRDefault="00FF7898" w:rsidP="00FF7898">
            <w:pPr>
              <w:pStyle w:val="4"/>
              <w:spacing w:before="0" w:after="60"/>
              <w:outlineLvl w:val="3"/>
              <w:rPr>
                <w:rFonts w:ascii="Times New Roman" w:hAnsi="Times New Roman"/>
                <w:b/>
                <w:color w:val="000000" w:themeColor="text1"/>
                <w:sz w:val="18"/>
                <w:u w:val="single"/>
                <w:lang w:val="en-US" w:eastAsia="ko-KR"/>
              </w:rPr>
            </w:pPr>
            <w:r w:rsidRPr="00FF7898">
              <w:rPr>
                <w:rFonts w:ascii="Times New Roman" w:hAnsi="Times New Roman"/>
                <w:b/>
                <w:color w:val="000000" w:themeColor="text1"/>
                <w:sz w:val="18"/>
                <w:u w:val="single"/>
                <w:lang w:val="en-US" w:eastAsia="ko-KR"/>
              </w:rPr>
              <w:t>Issue 2-2-1: Applicable MPR and corresponding spectrum requirements for PC2/PC3 intra-band NC CA</w:t>
            </w:r>
          </w:p>
          <w:p w14:paraId="5BEA3195" w14:textId="77777777" w:rsidR="00FF7898" w:rsidRPr="00FF7898" w:rsidRDefault="00FF7898" w:rsidP="00FF7898">
            <w:pPr>
              <w:spacing w:beforeLines="50" w:before="120" w:after="60"/>
              <w:rPr>
                <w:iCs/>
                <w:color w:val="000000" w:themeColor="text1"/>
                <w:sz w:val="18"/>
                <w:szCs w:val="18"/>
                <w:highlight w:val="green"/>
                <w:lang w:val="en-US" w:eastAsia="zh-CN"/>
              </w:rPr>
            </w:pPr>
            <w:r w:rsidRPr="00FF7898">
              <w:rPr>
                <w:rFonts w:hint="eastAsia"/>
                <w:b/>
                <w:bCs/>
                <w:color w:val="000000" w:themeColor="text1"/>
                <w:sz w:val="18"/>
                <w:szCs w:val="18"/>
                <w:highlight w:val="green"/>
                <w:lang w:eastAsia="zh-CN"/>
              </w:rPr>
              <w:t>A</w:t>
            </w:r>
            <w:r w:rsidRPr="00FF7898">
              <w:rPr>
                <w:b/>
                <w:bCs/>
                <w:color w:val="000000" w:themeColor="text1"/>
                <w:sz w:val="18"/>
                <w:szCs w:val="18"/>
                <w:highlight w:val="green"/>
                <w:lang w:eastAsia="zh-CN"/>
              </w:rPr>
              <w:t>greement in main session:</w:t>
            </w:r>
          </w:p>
          <w:p w14:paraId="427D0D1A" w14:textId="77777777" w:rsidR="00FF7898" w:rsidRPr="00FF7898" w:rsidRDefault="00FF7898" w:rsidP="00FF7898">
            <w:pPr>
              <w:pStyle w:val="aff6"/>
              <w:numPr>
                <w:ilvl w:val="0"/>
                <w:numId w:val="49"/>
              </w:numPr>
              <w:spacing w:line="240" w:lineRule="auto"/>
              <w:ind w:firstLineChars="0"/>
              <w:rPr>
                <w:rFonts w:eastAsiaTheme="minorEastAsia"/>
                <w:color w:val="000000" w:themeColor="text1"/>
                <w:sz w:val="18"/>
                <w:szCs w:val="18"/>
              </w:rPr>
            </w:pPr>
            <w:r w:rsidRPr="00FF7898">
              <w:rPr>
                <w:rFonts w:eastAsiaTheme="minorEastAsia"/>
                <w:color w:val="000000" w:themeColor="text1"/>
                <w:sz w:val="18"/>
                <w:szCs w:val="18"/>
              </w:rPr>
              <w:t>No change of applicable MPR requirement in current spec but with clarification that applicable emission requirements are composite based regardless of dualPA IE indication.</w:t>
            </w:r>
          </w:p>
          <w:p w14:paraId="526C6E78" w14:textId="77777777" w:rsidR="00FF7898" w:rsidRPr="00FF7898" w:rsidRDefault="00FF7898" w:rsidP="00FF7898">
            <w:pPr>
              <w:pStyle w:val="aff6"/>
              <w:numPr>
                <w:ilvl w:val="1"/>
                <w:numId w:val="49"/>
              </w:numPr>
              <w:spacing w:line="240" w:lineRule="auto"/>
              <w:ind w:firstLineChars="0"/>
              <w:rPr>
                <w:rFonts w:eastAsiaTheme="minorEastAsia"/>
                <w:color w:val="000000" w:themeColor="text1"/>
                <w:sz w:val="18"/>
                <w:szCs w:val="18"/>
              </w:rPr>
            </w:pPr>
            <w:r w:rsidRPr="00FF7898">
              <w:rPr>
                <w:rFonts w:eastAsiaTheme="minorEastAsia"/>
                <w:color w:val="000000" w:themeColor="text1"/>
                <w:sz w:val="18"/>
                <w:szCs w:val="18"/>
              </w:rPr>
              <w:t>FFS on whether update MPR for Single CC Fallback from Non-contiguous ULCA without dual PA support depending on UE capability.</w:t>
            </w:r>
          </w:p>
          <w:p w14:paraId="47381AE8" w14:textId="6399C984" w:rsidR="00FF7898" w:rsidRPr="00FF7898" w:rsidRDefault="00FF7898" w:rsidP="00A2150C">
            <w:pPr>
              <w:pStyle w:val="aff6"/>
              <w:numPr>
                <w:ilvl w:val="1"/>
                <w:numId w:val="49"/>
              </w:numPr>
              <w:spacing w:line="240" w:lineRule="auto"/>
              <w:ind w:firstLineChars="0"/>
              <w:rPr>
                <w:rFonts w:eastAsiaTheme="minorEastAsia"/>
                <w:color w:val="000000" w:themeColor="text1"/>
              </w:rPr>
            </w:pPr>
            <w:r w:rsidRPr="00FF7898">
              <w:rPr>
                <w:rFonts w:eastAsiaTheme="minorEastAsia" w:hint="eastAsia"/>
                <w:color w:val="000000" w:themeColor="text1"/>
                <w:sz w:val="18"/>
                <w:szCs w:val="18"/>
                <w:lang w:eastAsia="zh-CN"/>
              </w:rPr>
              <w:t>N</w:t>
            </w:r>
            <w:r w:rsidRPr="00FF7898">
              <w:rPr>
                <w:rFonts w:eastAsiaTheme="minorEastAsia"/>
                <w:color w:val="000000" w:themeColor="text1"/>
                <w:sz w:val="18"/>
                <w:szCs w:val="18"/>
                <w:lang w:eastAsia="zh-CN"/>
              </w:rPr>
              <w:t xml:space="preserve">ote: </w:t>
            </w:r>
            <w:r w:rsidRPr="00FF7898">
              <w:rPr>
                <w:rFonts w:eastAsiaTheme="minorEastAsia"/>
                <w:color w:val="000000" w:themeColor="text1"/>
                <w:sz w:val="18"/>
                <w:szCs w:val="18"/>
              </w:rPr>
              <w:t>Composite emissions means</w:t>
            </w:r>
            <w:r w:rsidRPr="00FF7898">
              <w:rPr>
                <w:rFonts w:eastAsiaTheme="minorEastAsia"/>
                <w:color w:val="000000" w:themeColor="text1"/>
                <w:sz w:val="18"/>
                <w:szCs w:val="18"/>
                <w:lang w:eastAsia="zh-CN"/>
              </w:rPr>
              <w:t xml:space="preserve"> </w:t>
            </w:r>
            <w:r w:rsidRPr="00FF7898">
              <w:rPr>
                <w:sz w:val="18"/>
                <w:szCs w:val="18"/>
                <w:lang w:eastAsia="zh-CN"/>
              </w:rPr>
              <w:t>combination of individual sub-block emissions.</w:t>
            </w:r>
          </w:p>
        </w:tc>
      </w:tr>
    </w:tbl>
    <w:p w14:paraId="4971EA34" w14:textId="063A561B" w:rsidR="00FF7898" w:rsidRPr="00A2150C" w:rsidRDefault="00FF7898" w:rsidP="00A2150C">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this controbution, views on remaining open issues are provided. </w:t>
      </w:r>
    </w:p>
    <w:p w14:paraId="5E28CDC0" w14:textId="329E2AA7" w:rsidR="00771728" w:rsidRDefault="005C333E" w:rsidP="00C5164E">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6D58636B" w14:textId="77777777" w:rsidR="00FF7898" w:rsidRDefault="00FF7898" w:rsidP="00FF7898">
      <w:pPr>
        <w:pStyle w:val="3"/>
        <w:rPr>
          <w:sz w:val="24"/>
          <w:szCs w:val="16"/>
          <w:lang w:val="en-US"/>
        </w:rPr>
      </w:pPr>
      <w:r>
        <w:rPr>
          <w:sz w:val="24"/>
          <w:szCs w:val="16"/>
          <w:lang w:val="en-US"/>
        </w:rPr>
        <w:t>Sub-topic 2-1: Intra-band contiguous UL CA</w:t>
      </w:r>
    </w:p>
    <w:p w14:paraId="59AD6378" w14:textId="1A8CE511" w:rsidR="00275C3F" w:rsidRDefault="00FF7898" w:rsidP="00AA6875">
      <w:pPr>
        <w:rPr>
          <w:rFonts w:eastAsiaTheme="minorEastAsia"/>
          <w:lang w:val="en-US" w:eastAsia="zh-CN"/>
        </w:rPr>
      </w:pPr>
      <w:r>
        <w:rPr>
          <w:rFonts w:eastAsiaTheme="minorEastAsia"/>
          <w:lang w:val="en-US" w:eastAsia="zh-CN"/>
        </w:rPr>
        <w:t>In last RAN4 meeting, companies also proposed to consider additional scenarios</w:t>
      </w:r>
      <w:r w:rsidR="00917035">
        <w:rPr>
          <w:rFonts w:eastAsiaTheme="minorEastAsia"/>
          <w:lang w:val="en-US" w:eastAsia="zh-CN"/>
        </w:rPr>
        <w:t xml:space="preserve"> as captured in moderator summary </w:t>
      </w:r>
      <w:r w:rsidR="00DF17F7">
        <w:rPr>
          <w:rFonts w:eastAsiaTheme="minorEastAsia" w:hint="eastAsia"/>
          <w:lang w:val="en-US" w:eastAsia="zh-CN"/>
        </w:rPr>
        <w:t>in</w:t>
      </w:r>
      <w:r w:rsidR="00DF17F7">
        <w:rPr>
          <w:rFonts w:eastAsiaTheme="minorEastAsia"/>
          <w:lang w:val="en-US" w:eastAsia="zh-CN"/>
        </w:rPr>
        <w:t xml:space="preserve"> </w:t>
      </w:r>
      <w:r w:rsidR="00917035">
        <w:rPr>
          <w:rFonts w:eastAsiaTheme="minorEastAsia"/>
          <w:lang w:val="en-US" w:eastAsia="zh-CN"/>
        </w:rPr>
        <w:t>issue 2-1-3</w:t>
      </w:r>
      <w:r>
        <w:rPr>
          <w:rFonts w:eastAsiaTheme="minorEastAsia"/>
          <w:lang w:val="en-US" w:eastAsia="zh-CN"/>
        </w:rPr>
        <w:t>.</w:t>
      </w:r>
    </w:p>
    <w:tbl>
      <w:tblPr>
        <w:tblStyle w:val="afd"/>
        <w:tblW w:w="0" w:type="auto"/>
        <w:tblLook w:val="04A0" w:firstRow="1" w:lastRow="0" w:firstColumn="1" w:lastColumn="0" w:noHBand="0" w:noVBand="1"/>
      </w:tblPr>
      <w:tblGrid>
        <w:gridCol w:w="9631"/>
      </w:tblGrid>
      <w:tr w:rsidR="00FF7898" w14:paraId="5535849D" w14:textId="77777777" w:rsidTr="00FF7898">
        <w:tc>
          <w:tcPr>
            <w:tcW w:w="9631" w:type="dxa"/>
          </w:tcPr>
          <w:p w14:paraId="688DB967" w14:textId="77777777" w:rsidR="00FF7898" w:rsidRPr="00783426" w:rsidRDefault="00FF7898" w:rsidP="00FF7898">
            <w:pPr>
              <w:pStyle w:val="4"/>
              <w:spacing w:before="0" w:after="60"/>
              <w:outlineLvl w:val="3"/>
              <w:rPr>
                <w:rFonts w:ascii="Times New Roman" w:hAnsi="Times New Roman"/>
                <w:b/>
                <w:color w:val="0070C0"/>
                <w:sz w:val="20"/>
                <w:u w:val="single"/>
                <w:lang w:val="en-US" w:eastAsia="ko-KR"/>
              </w:rPr>
            </w:pPr>
            <w:r w:rsidRPr="00783426">
              <w:rPr>
                <w:rFonts w:ascii="Times New Roman" w:hAnsi="Times New Roman"/>
                <w:b/>
                <w:color w:val="0070C0"/>
                <w:sz w:val="20"/>
                <w:u w:val="single"/>
                <w:lang w:val="en-US" w:eastAsia="ko-KR"/>
              </w:rPr>
              <w:lastRenderedPageBreak/>
              <w:t xml:space="preserve">Issue </w:t>
            </w:r>
            <w:r>
              <w:rPr>
                <w:rFonts w:ascii="Times New Roman" w:hAnsi="Times New Roman"/>
                <w:b/>
                <w:color w:val="0070C0"/>
                <w:sz w:val="20"/>
                <w:u w:val="single"/>
                <w:lang w:val="en-US" w:eastAsia="ko-KR"/>
              </w:rPr>
              <w:t>2</w:t>
            </w:r>
            <w:r w:rsidRPr="00783426">
              <w:rPr>
                <w:rFonts w:ascii="Times New Roman" w:hAnsi="Times New Roman"/>
                <w:b/>
                <w:color w:val="0070C0"/>
                <w:sz w:val="20"/>
                <w:u w:val="single"/>
                <w:lang w:val="en-US" w:eastAsia="ko-KR"/>
              </w:rPr>
              <w:t>-1-</w:t>
            </w:r>
            <w:r>
              <w:rPr>
                <w:rFonts w:ascii="Times New Roman" w:hAnsi="Times New Roman"/>
                <w:b/>
                <w:color w:val="0070C0"/>
                <w:sz w:val="20"/>
                <w:u w:val="single"/>
                <w:lang w:val="en-US" w:eastAsia="ko-KR"/>
              </w:rPr>
              <w:t>3</w:t>
            </w:r>
            <w:r w:rsidRPr="00783426">
              <w:rPr>
                <w:rFonts w:ascii="Times New Roman" w:hAnsi="Times New Roman"/>
                <w:b/>
                <w:color w:val="0070C0"/>
                <w:sz w:val="20"/>
                <w:u w:val="single"/>
                <w:lang w:val="en-US" w:eastAsia="ko-KR"/>
              </w:rPr>
              <w:t>:</w:t>
            </w:r>
            <w:r>
              <w:rPr>
                <w:rFonts w:ascii="Times New Roman" w:hAnsi="Times New Roman"/>
                <w:b/>
                <w:color w:val="0070C0"/>
                <w:sz w:val="20"/>
                <w:u w:val="single"/>
                <w:lang w:val="en-US" w:eastAsia="ko-KR"/>
              </w:rPr>
              <w:t xml:space="preserve"> Others</w:t>
            </w:r>
          </w:p>
          <w:p w14:paraId="200E9137" w14:textId="77777777" w:rsidR="00FF7898" w:rsidRDefault="00FF7898" w:rsidP="00FF7898">
            <w:pPr>
              <w:pStyle w:val="aff6"/>
              <w:numPr>
                <w:ilvl w:val="0"/>
                <w:numId w:val="16"/>
              </w:numPr>
              <w:overflowPunct/>
              <w:autoSpaceDE/>
              <w:autoSpaceDN/>
              <w:adjustRightInd/>
              <w:spacing w:after="120" w:line="240" w:lineRule="auto"/>
              <w:ind w:left="720" w:firstLineChars="0"/>
              <w:jc w:val="left"/>
              <w:textAlignment w:val="auto"/>
              <w:rPr>
                <w:color w:val="0070C0"/>
                <w:szCs w:val="24"/>
                <w:lang w:eastAsia="zh-CN"/>
              </w:rPr>
            </w:pPr>
            <w:r>
              <w:rPr>
                <w:rFonts w:eastAsia="宋体"/>
                <w:color w:val="0070C0"/>
                <w:szCs w:val="24"/>
                <w:lang w:eastAsia="zh-CN"/>
              </w:rPr>
              <w:t>Proposals</w:t>
            </w:r>
          </w:p>
          <w:p w14:paraId="69E5BAED" w14:textId="77777777" w:rsidR="00FF7898" w:rsidRDefault="00FF7898" w:rsidP="00FF7898">
            <w:pPr>
              <w:pStyle w:val="aff6"/>
              <w:numPr>
                <w:ilvl w:val="1"/>
                <w:numId w:val="16"/>
              </w:numPr>
              <w:overflowPunct/>
              <w:autoSpaceDE/>
              <w:autoSpaceDN/>
              <w:adjustRightInd/>
              <w:spacing w:after="120" w:line="240" w:lineRule="auto"/>
              <w:ind w:left="1440" w:firstLineChars="0"/>
              <w:textAlignment w:val="auto"/>
              <w:rPr>
                <w:rFonts w:eastAsia="宋体"/>
                <w:szCs w:val="24"/>
                <w:lang w:eastAsia="zh-CN"/>
              </w:rPr>
            </w:pPr>
            <w:r>
              <w:rPr>
                <w:rFonts w:eastAsia="宋体"/>
                <w:szCs w:val="24"/>
                <w:lang w:eastAsia="zh-CN"/>
              </w:rPr>
              <w:t xml:space="preserve">Proposal 1: </w:t>
            </w:r>
            <w:r w:rsidRPr="0099554F">
              <w:rPr>
                <w:rFonts w:eastAsia="宋体"/>
                <w:szCs w:val="24"/>
                <w:lang w:eastAsia="zh-CN"/>
              </w:rPr>
              <w:t>The granularity of Rel-19 UE capability on FR1 intra-band UL CA MPR improvement should be per BC. Whether separate capabilities for contiguous and non-contiguous case can be FFS.</w:t>
            </w:r>
            <w:r>
              <w:rPr>
                <w:rFonts w:eastAsia="宋体"/>
                <w:szCs w:val="24"/>
                <w:lang w:eastAsia="zh-CN"/>
              </w:rPr>
              <w:t xml:space="preserve"> (Huawei)</w:t>
            </w:r>
          </w:p>
          <w:p w14:paraId="18216BE9" w14:textId="1B8643AD" w:rsidR="00FF7898" w:rsidRPr="00FF7898" w:rsidRDefault="00FF7898" w:rsidP="00FF7898">
            <w:pPr>
              <w:pStyle w:val="aff6"/>
              <w:numPr>
                <w:ilvl w:val="1"/>
                <w:numId w:val="16"/>
              </w:numPr>
              <w:overflowPunct/>
              <w:autoSpaceDE/>
              <w:autoSpaceDN/>
              <w:adjustRightInd/>
              <w:spacing w:after="120" w:line="240" w:lineRule="auto"/>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2: </w:t>
            </w:r>
            <w:r w:rsidRPr="003D2D04">
              <w:rPr>
                <w:rFonts w:eastAsia="宋体"/>
                <w:szCs w:val="24"/>
                <w:lang w:eastAsia="zh-CN"/>
              </w:rPr>
              <w:t>MPR applicability and enhancement in the cases of more than one active cell with time non-overlapping UL transmission should be considered also in Rel-19 if time allows.</w:t>
            </w:r>
            <w:r>
              <w:rPr>
                <w:rFonts w:eastAsia="宋体"/>
                <w:szCs w:val="24"/>
                <w:lang w:eastAsia="zh-CN"/>
              </w:rPr>
              <w:t xml:space="preserve"> (Nokia)</w:t>
            </w:r>
          </w:p>
        </w:tc>
      </w:tr>
    </w:tbl>
    <w:p w14:paraId="3B6104C3" w14:textId="77777777" w:rsidR="00FF7898" w:rsidRDefault="00FF7898" w:rsidP="00AA6875">
      <w:pPr>
        <w:rPr>
          <w:rFonts w:eastAsiaTheme="minorEastAsia"/>
          <w:lang w:val="en-US" w:eastAsia="zh-CN"/>
        </w:rPr>
      </w:pPr>
    </w:p>
    <w:p w14:paraId="63C73A7C" w14:textId="09125324" w:rsidR="00186A34" w:rsidRPr="00881690" w:rsidRDefault="00FF7898" w:rsidP="00AA6875">
      <w:pPr>
        <w:rPr>
          <w:szCs w:val="24"/>
          <w:lang w:eastAsia="zh-CN"/>
        </w:rPr>
      </w:pPr>
      <w:r>
        <w:rPr>
          <w:rFonts w:eastAsiaTheme="minorEastAsia" w:hint="eastAsia"/>
          <w:lang w:val="en-US" w:eastAsia="zh-CN"/>
        </w:rPr>
        <w:t>I</w:t>
      </w:r>
      <w:r>
        <w:rPr>
          <w:rFonts w:eastAsiaTheme="minorEastAsia"/>
          <w:lang w:val="en-US" w:eastAsia="zh-CN"/>
        </w:rPr>
        <w:t>n our view, considering other scenarios besides of single activated cell case belongs to up scoping. The scenario with time non-overlapping UL transmission (</w:t>
      </w:r>
      <w:proofErr w:type="gramStart"/>
      <w:r w:rsidR="00DF17F7">
        <w:rPr>
          <w:rFonts w:eastAsiaTheme="minorEastAsia"/>
          <w:lang w:val="en-US" w:eastAsia="zh-CN"/>
        </w:rPr>
        <w:t>non co-</w:t>
      </w:r>
      <w:proofErr w:type="gramEnd"/>
      <w:r>
        <w:rPr>
          <w:rFonts w:eastAsiaTheme="minorEastAsia"/>
          <w:lang w:val="en-US" w:eastAsia="zh-CN"/>
        </w:rPr>
        <w:t xml:space="preserve">current UL transmission) is valid scenario </w:t>
      </w:r>
      <w:r w:rsidR="00186A34">
        <w:rPr>
          <w:rFonts w:eastAsiaTheme="minorEastAsia"/>
          <w:lang w:val="en-US" w:eastAsia="zh-CN"/>
        </w:rPr>
        <w:t xml:space="preserve">which pending on network scheduling </w:t>
      </w:r>
      <w:r w:rsidR="00B05575">
        <w:rPr>
          <w:rFonts w:eastAsiaTheme="minorEastAsia"/>
          <w:lang w:val="en-US" w:eastAsia="zh-CN"/>
        </w:rPr>
        <w:t>i.e.,</w:t>
      </w:r>
      <w:r w:rsidR="00186A34">
        <w:rPr>
          <w:rFonts w:eastAsiaTheme="minorEastAsia"/>
          <w:lang w:val="en-US" w:eastAsia="zh-CN"/>
        </w:rPr>
        <w:t xml:space="preserve"> NW can schedule UL transmission for different carriers with time </w:t>
      </w:r>
      <w:r w:rsidR="00917035">
        <w:rPr>
          <w:rFonts w:eastAsiaTheme="minorEastAsia"/>
          <w:lang w:val="en-US" w:eastAsia="zh-CN"/>
        </w:rPr>
        <w:t>shift under</w:t>
      </w:r>
      <w:r w:rsidR="00186A34">
        <w:rPr>
          <w:rFonts w:eastAsiaTheme="minorEastAsia"/>
          <w:lang w:val="en-US" w:eastAsia="zh-CN"/>
        </w:rPr>
        <w:t xml:space="preserve"> same TDD pattern and this can be dynamic changed </w:t>
      </w:r>
      <w:r w:rsidR="00917035">
        <w:rPr>
          <w:rFonts w:eastAsiaTheme="minorEastAsia"/>
          <w:lang w:val="en-US" w:eastAsia="zh-CN"/>
        </w:rPr>
        <w:t>as per</w:t>
      </w:r>
      <w:r w:rsidR="00186A34">
        <w:rPr>
          <w:rFonts w:eastAsiaTheme="minorEastAsia"/>
          <w:lang w:val="en-US" w:eastAsia="zh-CN"/>
        </w:rPr>
        <w:t xml:space="preserve"> TTI basis.  From UE processing perspective, the scenario is different compared to cell active/</w:t>
      </w:r>
      <w:r w:rsidR="00881690">
        <w:rPr>
          <w:rFonts w:eastAsiaTheme="minorEastAsia"/>
          <w:lang w:val="en-US" w:eastAsia="zh-CN"/>
        </w:rPr>
        <w:t>deactivate</w:t>
      </w:r>
      <w:r w:rsidR="00186A34">
        <w:rPr>
          <w:rFonts w:eastAsiaTheme="minorEastAsia"/>
          <w:lang w:val="en-US" w:eastAsia="zh-CN"/>
        </w:rPr>
        <w:t xml:space="preserve"> case. During Cell status transition from active to deactivate or vise </w:t>
      </w:r>
      <w:r w:rsidR="00881690">
        <w:rPr>
          <w:rFonts w:eastAsiaTheme="minorEastAsia"/>
          <w:lang w:val="en-US" w:eastAsia="zh-CN"/>
        </w:rPr>
        <w:t>versa,</w:t>
      </w:r>
      <w:r w:rsidR="00186A34">
        <w:rPr>
          <w:rFonts w:eastAsiaTheme="minorEastAsia"/>
          <w:lang w:val="en-US" w:eastAsia="zh-CN"/>
        </w:rPr>
        <w:t xml:space="preserve"> UE always needs some interruption time for RF returning, AGC resetting </w:t>
      </w:r>
      <w:r w:rsidR="00881690">
        <w:rPr>
          <w:rFonts w:eastAsiaTheme="minorEastAsia"/>
          <w:lang w:val="en-US" w:eastAsia="zh-CN"/>
        </w:rPr>
        <w:t xml:space="preserve">and baseband update.  UE cannot adjust RF front-end based UL transmission scheduling if both cells activated as the UL scheduling can be per TTI basis. With above consideration, the conclusion for </w:t>
      </w:r>
      <w:r w:rsidR="00881690" w:rsidRPr="003D2D04">
        <w:rPr>
          <w:szCs w:val="24"/>
          <w:lang w:eastAsia="zh-CN"/>
        </w:rPr>
        <w:t>MPR applicability and enhancement</w:t>
      </w:r>
      <w:r w:rsidR="00881690">
        <w:rPr>
          <w:szCs w:val="24"/>
          <w:lang w:eastAsia="zh-CN"/>
        </w:rPr>
        <w:t xml:space="preserve"> in the case with single activated cell can’t directly apply to non-co-current UL transmission scenario with multiple active cells.</w:t>
      </w:r>
    </w:p>
    <w:p w14:paraId="539F50F6" w14:textId="11AE70A6" w:rsidR="00186A34" w:rsidRDefault="00186A34" w:rsidP="00186A34">
      <w:pPr>
        <w:rPr>
          <w:rFonts w:asciiTheme="minorHAnsi" w:hAnsiTheme="minorHAnsi" w:cstheme="minorHAnsi"/>
          <w:b/>
          <w:bCs/>
          <w:lang w:eastAsia="zh-CN"/>
        </w:rPr>
      </w:pPr>
      <w:r w:rsidRPr="00881690">
        <w:rPr>
          <w:rFonts w:asciiTheme="minorHAnsi" w:eastAsiaTheme="minorEastAsia" w:hAnsiTheme="minorHAnsi" w:cstheme="minorHAnsi"/>
          <w:b/>
          <w:bCs/>
          <w:lang w:val="en-US" w:eastAsia="zh-CN"/>
        </w:rPr>
        <w:t xml:space="preserve">Proposal 1: Focus on single active cell case only for </w:t>
      </w:r>
      <w:r w:rsidRPr="00881690">
        <w:rPr>
          <w:rFonts w:asciiTheme="minorHAnsi" w:hAnsiTheme="minorHAnsi" w:cstheme="minorHAnsi"/>
          <w:b/>
          <w:bCs/>
          <w:lang w:eastAsia="zh-CN"/>
        </w:rPr>
        <w:t xml:space="preserve">MPR applicability for FR1 intra-band UL CA in Rel-19 UE RF WI. </w:t>
      </w:r>
    </w:p>
    <w:p w14:paraId="6C243F6F" w14:textId="79A62233" w:rsidR="00B05575" w:rsidRPr="00B05575" w:rsidRDefault="00B05575" w:rsidP="00186A34">
      <w:pPr>
        <w:rPr>
          <w:rFonts w:eastAsiaTheme="minorEastAsia"/>
          <w:lang w:val="en-US" w:eastAsia="zh-CN"/>
        </w:rPr>
      </w:pPr>
      <w:r w:rsidRPr="00B05575">
        <w:rPr>
          <w:rFonts w:eastAsiaTheme="minorEastAsia"/>
          <w:lang w:val="en-US" w:eastAsia="zh-CN"/>
        </w:rPr>
        <w:t>For UE capability, we believe one additional UE capability/feature shall be introduced on MPR enhancement for Intra-band contiguous UL CA given we change the MPR applicability rule, and this capability shall be per BC basis as optional feature.</w:t>
      </w:r>
    </w:p>
    <w:p w14:paraId="4D9E74DF" w14:textId="4195C40E" w:rsidR="00B05575" w:rsidRDefault="00B05575" w:rsidP="00186A34">
      <w:pPr>
        <w:rPr>
          <w:rFonts w:eastAsiaTheme="minorEastAsia"/>
          <w:lang w:val="en-US" w:eastAsia="zh-CN"/>
        </w:rPr>
      </w:pPr>
      <w:r w:rsidRPr="00B05575">
        <w:rPr>
          <w:rFonts w:eastAsiaTheme="minorEastAsia" w:hint="eastAsia"/>
          <w:lang w:val="en-US" w:eastAsia="zh-CN"/>
        </w:rPr>
        <w:t>F</w:t>
      </w:r>
      <w:r w:rsidRPr="00B05575">
        <w:rPr>
          <w:rFonts w:eastAsiaTheme="minorEastAsia"/>
          <w:lang w:val="en-US" w:eastAsia="zh-CN"/>
        </w:rPr>
        <w:t>or intra-band non-contiguous CA, FFS whether new UE capability/feature shall be introduced or not. In our view if no new MPR applicable rule</w:t>
      </w:r>
      <w:r>
        <w:rPr>
          <w:rFonts w:eastAsiaTheme="minorEastAsia"/>
          <w:lang w:val="en-US" w:eastAsia="zh-CN"/>
        </w:rPr>
        <w:t xml:space="preserve"> introduced</w:t>
      </w:r>
      <w:r w:rsidRPr="00B05575">
        <w:rPr>
          <w:rFonts w:eastAsiaTheme="minorEastAsia"/>
          <w:lang w:val="en-US" w:eastAsia="zh-CN"/>
        </w:rPr>
        <w:t>, the</w:t>
      </w:r>
      <w:r>
        <w:rPr>
          <w:rFonts w:eastAsiaTheme="minorEastAsia"/>
          <w:lang w:val="en-US" w:eastAsia="zh-CN"/>
        </w:rPr>
        <w:t>n there is no need to introduce</w:t>
      </w:r>
      <w:r w:rsidRPr="00B05575">
        <w:rPr>
          <w:rFonts w:eastAsiaTheme="minorEastAsia"/>
          <w:lang w:val="en-US" w:eastAsia="zh-CN"/>
        </w:rPr>
        <w:t xml:space="preserve"> new UE capability/feature. </w:t>
      </w:r>
    </w:p>
    <w:p w14:paraId="298F371C" w14:textId="065F3FB0" w:rsidR="00B05575" w:rsidRDefault="00B05575" w:rsidP="00186A34">
      <w:pPr>
        <w:rPr>
          <w:rFonts w:asciiTheme="minorHAnsi" w:hAnsiTheme="minorHAnsi" w:cstheme="minorHAnsi"/>
          <w:b/>
          <w:bCs/>
          <w:lang w:eastAsia="zh-CN"/>
        </w:rPr>
      </w:pPr>
      <w:r w:rsidRPr="0022633F">
        <w:rPr>
          <w:rFonts w:asciiTheme="minorHAnsi" w:eastAsiaTheme="minorEastAsia" w:hAnsiTheme="minorHAnsi" w:cstheme="minorHAnsi" w:hint="eastAsia"/>
          <w:b/>
          <w:bCs/>
          <w:lang w:val="en-US" w:eastAsia="zh-CN"/>
        </w:rPr>
        <w:t>P</w:t>
      </w:r>
      <w:r w:rsidRPr="0022633F">
        <w:rPr>
          <w:rFonts w:asciiTheme="minorHAnsi" w:eastAsiaTheme="minorEastAsia" w:hAnsiTheme="minorHAnsi" w:cstheme="minorHAnsi"/>
          <w:b/>
          <w:bCs/>
          <w:lang w:val="en-US" w:eastAsia="zh-CN"/>
        </w:rPr>
        <w:t>ropo</w:t>
      </w:r>
      <w:r w:rsidR="0022633F">
        <w:rPr>
          <w:rFonts w:asciiTheme="minorHAnsi" w:eastAsiaTheme="minorEastAsia" w:hAnsiTheme="minorHAnsi" w:cstheme="minorHAnsi"/>
          <w:b/>
          <w:bCs/>
          <w:lang w:val="en-US" w:eastAsia="zh-CN"/>
        </w:rPr>
        <w:t>s</w:t>
      </w:r>
      <w:r w:rsidRPr="0022633F">
        <w:rPr>
          <w:rFonts w:asciiTheme="minorHAnsi" w:eastAsiaTheme="minorEastAsia" w:hAnsiTheme="minorHAnsi" w:cstheme="minorHAnsi"/>
          <w:b/>
          <w:bCs/>
          <w:lang w:val="en-US" w:eastAsia="zh-CN"/>
        </w:rPr>
        <w:t xml:space="preserve">al 2: </w:t>
      </w:r>
      <w:r w:rsidR="0022633F">
        <w:rPr>
          <w:rFonts w:asciiTheme="minorHAnsi" w:eastAsiaTheme="minorEastAsia" w:hAnsiTheme="minorHAnsi" w:cstheme="minorHAnsi"/>
          <w:b/>
          <w:bCs/>
          <w:lang w:val="en-US" w:eastAsia="zh-CN"/>
        </w:rPr>
        <w:t xml:space="preserve"> Introduce new UE capability/feature for</w:t>
      </w:r>
      <w:r w:rsidR="0022633F" w:rsidRPr="00881690">
        <w:rPr>
          <w:rFonts w:asciiTheme="minorHAnsi" w:eastAsiaTheme="minorEastAsia" w:hAnsiTheme="minorHAnsi" w:cstheme="minorHAnsi"/>
          <w:b/>
          <w:bCs/>
          <w:lang w:val="en-US" w:eastAsia="zh-CN"/>
        </w:rPr>
        <w:t xml:space="preserve"> </w:t>
      </w:r>
      <w:r w:rsidR="0022633F" w:rsidRPr="00881690">
        <w:rPr>
          <w:rFonts w:asciiTheme="minorHAnsi" w:hAnsiTheme="minorHAnsi" w:cstheme="minorHAnsi"/>
          <w:b/>
          <w:bCs/>
          <w:lang w:eastAsia="zh-CN"/>
        </w:rPr>
        <w:t xml:space="preserve">MPR applicability for FR1 intra-band UL </w:t>
      </w:r>
      <w:r w:rsidR="003578F4">
        <w:rPr>
          <w:rFonts w:asciiTheme="minorHAnsi" w:hAnsiTheme="minorHAnsi" w:cstheme="minorHAnsi"/>
          <w:b/>
          <w:bCs/>
          <w:lang w:eastAsia="zh-CN"/>
        </w:rPr>
        <w:t xml:space="preserve">contiguous </w:t>
      </w:r>
      <w:r w:rsidR="0022633F" w:rsidRPr="00881690">
        <w:rPr>
          <w:rFonts w:asciiTheme="minorHAnsi" w:hAnsiTheme="minorHAnsi" w:cstheme="minorHAnsi"/>
          <w:b/>
          <w:bCs/>
          <w:lang w:eastAsia="zh-CN"/>
        </w:rPr>
        <w:t>CA</w:t>
      </w:r>
      <w:r w:rsidR="0022633F">
        <w:rPr>
          <w:rFonts w:asciiTheme="minorHAnsi" w:hAnsiTheme="minorHAnsi" w:cstheme="minorHAnsi"/>
          <w:b/>
          <w:bCs/>
          <w:lang w:eastAsia="zh-CN"/>
        </w:rPr>
        <w:t xml:space="preserve"> as optional feature as per BC basis.</w:t>
      </w:r>
    </w:p>
    <w:p w14:paraId="59148167" w14:textId="571EC9C2" w:rsidR="0022633F" w:rsidRPr="0022633F" w:rsidRDefault="0022633F" w:rsidP="00186A34">
      <w:pPr>
        <w:rPr>
          <w:rFonts w:asciiTheme="minorHAnsi" w:eastAsiaTheme="minorEastAsia" w:hAnsiTheme="minorHAnsi" w:cstheme="minorHAnsi"/>
          <w:b/>
          <w:bCs/>
          <w:lang w:val="en-US" w:eastAsia="zh-CN"/>
        </w:rPr>
      </w:pPr>
      <w:r>
        <w:rPr>
          <w:rFonts w:asciiTheme="minorHAnsi" w:hAnsiTheme="minorHAnsi" w:cstheme="minorHAnsi"/>
          <w:b/>
          <w:bCs/>
          <w:lang w:eastAsia="zh-CN"/>
        </w:rPr>
        <w:t xml:space="preserve">Proposal 3: </w:t>
      </w:r>
      <w:r w:rsidR="003578F4">
        <w:rPr>
          <w:rFonts w:asciiTheme="minorHAnsi" w:hAnsiTheme="minorHAnsi" w:cstheme="minorHAnsi"/>
          <w:b/>
          <w:bCs/>
          <w:lang w:eastAsia="zh-CN"/>
        </w:rPr>
        <w:t xml:space="preserve">No need to introduce new UE capability/feature for </w:t>
      </w:r>
      <w:r w:rsidR="003578F4" w:rsidRPr="00881690">
        <w:rPr>
          <w:rFonts w:asciiTheme="minorHAnsi" w:hAnsiTheme="minorHAnsi" w:cstheme="minorHAnsi"/>
          <w:b/>
          <w:bCs/>
          <w:lang w:eastAsia="zh-CN"/>
        </w:rPr>
        <w:t xml:space="preserve">FR1 intra-band UL </w:t>
      </w:r>
      <w:r w:rsidR="003578F4">
        <w:rPr>
          <w:rFonts w:asciiTheme="minorHAnsi" w:hAnsiTheme="minorHAnsi" w:cstheme="minorHAnsi"/>
          <w:b/>
          <w:bCs/>
          <w:lang w:eastAsia="zh-CN"/>
        </w:rPr>
        <w:t xml:space="preserve">non-contiguous CA if no change on existing MPR applicability. </w:t>
      </w:r>
    </w:p>
    <w:p w14:paraId="05821012" w14:textId="77777777" w:rsidR="008419E0" w:rsidRDefault="008419E0" w:rsidP="008419E0">
      <w:pPr>
        <w:pStyle w:val="3"/>
        <w:rPr>
          <w:sz w:val="24"/>
          <w:szCs w:val="16"/>
          <w:lang w:val="en-US"/>
        </w:rPr>
      </w:pPr>
      <w:r>
        <w:rPr>
          <w:sz w:val="24"/>
          <w:szCs w:val="16"/>
          <w:lang w:val="en-US"/>
        </w:rPr>
        <w:t>Sub-topic 2-2: Intra-band non-contiguous CA</w:t>
      </w:r>
    </w:p>
    <w:p w14:paraId="604E9E1F" w14:textId="1A88844D" w:rsidR="008419E0" w:rsidRDefault="008419E0" w:rsidP="008419E0">
      <w:r w:rsidRPr="008419E0">
        <w:rPr>
          <w:rFonts w:hint="eastAsia"/>
        </w:rPr>
        <w:t>F</w:t>
      </w:r>
      <w:r w:rsidRPr="008419E0">
        <w:t xml:space="preserve">or </w:t>
      </w:r>
      <w:r w:rsidR="00D57CB2">
        <w:t>i</w:t>
      </w:r>
      <w:r w:rsidRPr="008419E0">
        <w:t>ntra-band non-contiguous CA</w:t>
      </w:r>
      <w:r>
        <w:t xml:space="preserve">, it’s already agreed that no change on existing MPR </w:t>
      </w:r>
      <w:r w:rsidR="00D57CB2">
        <w:t xml:space="preserve">applicability given it’s already referred to single CC MPR with single activated UL cell. </w:t>
      </w:r>
    </w:p>
    <w:p w14:paraId="65378C9F" w14:textId="1862CA60" w:rsidR="003578F4" w:rsidRDefault="00D57CB2" w:rsidP="008419E0">
      <w:pPr>
        <w:rPr>
          <w:lang w:eastAsia="zh-CN"/>
        </w:rPr>
      </w:pPr>
      <w:r>
        <w:rPr>
          <w:rFonts w:hint="eastAsia"/>
          <w:lang w:eastAsia="zh-CN"/>
        </w:rPr>
        <w:t>S</w:t>
      </w:r>
      <w:r>
        <w:rPr>
          <w:lang w:eastAsia="zh-CN"/>
        </w:rPr>
        <w:t>ome companies proposed to optimize MPR for single</w:t>
      </w:r>
      <w:r w:rsidRPr="00D57CB2">
        <w:rPr>
          <w:lang w:eastAsia="zh-CN"/>
        </w:rPr>
        <w:t xml:space="preserve"> CC Fallback from Non-contiguous ULCA</w:t>
      </w:r>
      <w:r>
        <w:rPr>
          <w:lang w:eastAsia="zh-CN"/>
        </w:rPr>
        <w:t xml:space="preserve"> with </w:t>
      </w:r>
      <w:r w:rsidR="00B05575">
        <w:rPr>
          <w:lang w:eastAsia="zh-CN"/>
        </w:rPr>
        <w:t>finer</w:t>
      </w:r>
      <w:r>
        <w:rPr>
          <w:lang w:eastAsia="zh-CN"/>
        </w:rPr>
        <w:t xml:space="preserve"> granularity </w:t>
      </w:r>
      <w:r w:rsidR="00917035">
        <w:rPr>
          <w:lang w:eastAsia="zh-CN"/>
        </w:rPr>
        <w:t>of B.</w:t>
      </w:r>
      <w:r>
        <w:rPr>
          <w:lang w:eastAsia="zh-CN"/>
        </w:rPr>
        <w:t xml:space="preserve"> In our view, this will </w:t>
      </w:r>
      <w:r w:rsidR="00B05575">
        <w:rPr>
          <w:lang w:eastAsia="zh-CN"/>
        </w:rPr>
        <w:t xml:space="preserve">be time consuming with measurement/simulation campaign and </w:t>
      </w:r>
      <w:r w:rsidR="003578F4">
        <w:rPr>
          <w:lang w:eastAsia="zh-CN"/>
        </w:rPr>
        <w:t>the expected work is not trivial.</w:t>
      </w:r>
    </w:p>
    <w:p w14:paraId="088E96EC" w14:textId="0075E406" w:rsidR="003578F4" w:rsidRDefault="003578F4" w:rsidP="003578F4">
      <w:pPr>
        <w:rPr>
          <w:rFonts w:eastAsiaTheme="minorEastAsia"/>
          <w:lang w:val="sv-SE" w:eastAsia="zh-CN"/>
        </w:rPr>
      </w:pPr>
      <w:r>
        <w:rPr>
          <w:rFonts w:eastAsiaTheme="minorEastAsia" w:hint="eastAsia"/>
          <w:lang w:val="sv-SE" w:eastAsia="zh-CN"/>
        </w:rPr>
        <w:t>A</w:t>
      </w:r>
      <w:r>
        <w:rPr>
          <w:rFonts w:eastAsiaTheme="minorEastAsia"/>
          <w:lang w:val="sv-SE" w:eastAsia="zh-CN"/>
        </w:rPr>
        <w:t xml:space="preserve">ccording to the WID as reproduced below, RAN4 target to </w:t>
      </w:r>
      <w:r w:rsidR="00917035">
        <w:rPr>
          <w:rFonts w:eastAsiaTheme="minorEastAsia"/>
          <w:lang w:val="sv-SE" w:eastAsia="zh-CN"/>
        </w:rPr>
        <w:t>discuss</w:t>
      </w:r>
      <w:r>
        <w:rPr>
          <w:rFonts w:eastAsiaTheme="minorEastAsia"/>
          <w:lang w:val="sv-SE" w:eastAsia="zh-CN"/>
        </w:rPr>
        <w:t xml:space="preserve"> </w:t>
      </w:r>
      <w:r w:rsidRPr="003578F4">
        <w:rPr>
          <w:rFonts w:eastAsiaTheme="minorEastAsia"/>
          <w:lang w:val="sv-SE" w:eastAsia="zh-CN"/>
        </w:rPr>
        <w:t>MPR applicability for FR1 intra-band UL CA</w:t>
      </w:r>
      <w:r>
        <w:rPr>
          <w:rFonts w:eastAsiaTheme="minorEastAsia"/>
          <w:lang w:val="sv-SE" w:eastAsia="zh-CN"/>
        </w:rPr>
        <w:t xml:space="preserve">.  In our view, update/replace existing MPR values not belongs to current Rel-19 UE RF WI scope. </w:t>
      </w:r>
    </w:p>
    <w:tbl>
      <w:tblPr>
        <w:tblStyle w:val="afd"/>
        <w:tblW w:w="0" w:type="auto"/>
        <w:tblLook w:val="04A0" w:firstRow="1" w:lastRow="0" w:firstColumn="1" w:lastColumn="0" w:noHBand="0" w:noVBand="1"/>
      </w:tblPr>
      <w:tblGrid>
        <w:gridCol w:w="9631"/>
      </w:tblGrid>
      <w:tr w:rsidR="003578F4" w14:paraId="7F610DAD" w14:textId="77777777" w:rsidTr="003578F4">
        <w:tc>
          <w:tcPr>
            <w:tcW w:w="9631" w:type="dxa"/>
          </w:tcPr>
          <w:p w14:paraId="523F86C0" w14:textId="77777777" w:rsidR="003578F4" w:rsidRPr="00F54CC1" w:rsidRDefault="003578F4" w:rsidP="003578F4">
            <w:pPr>
              <w:pStyle w:val="aff6"/>
              <w:widowControl w:val="0"/>
              <w:numPr>
                <w:ilvl w:val="0"/>
                <w:numId w:val="35"/>
              </w:numPr>
              <w:overflowPunct/>
              <w:autoSpaceDE/>
              <w:autoSpaceDN/>
              <w:adjustRightInd/>
              <w:spacing w:after="0" w:line="240" w:lineRule="auto"/>
              <w:ind w:firstLineChars="0"/>
              <w:textAlignment w:val="auto"/>
            </w:pPr>
            <w:r w:rsidRPr="003578F4">
              <w:rPr>
                <w:highlight w:val="yellow"/>
              </w:rPr>
              <w:t>Specify MPR applicability</w:t>
            </w:r>
            <w:r w:rsidRPr="0038453D">
              <w:t xml:space="preserve"> based on the UL CCs with </w:t>
            </w:r>
            <w:r w:rsidRPr="00F54CC1">
              <w:t>activated cells for NR intra-band UL CA configuration</w:t>
            </w:r>
          </w:p>
          <w:p w14:paraId="6A215FB8" w14:textId="77777777" w:rsidR="003578F4" w:rsidRPr="00F54CC1" w:rsidRDefault="003578F4" w:rsidP="003578F4">
            <w:pPr>
              <w:pStyle w:val="aff6"/>
              <w:widowControl w:val="0"/>
              <w:numPr>
                <w:ilvl w:val="1"/>
                <w:numId w:val="35"/>
              </w:numPr>
              <w:overflowPunct/>
              <w:autoSpaceDE/>
              <w:autoSpaceDN/>
              <w:adjustRightInd/>
              <w:spacing w:after="0" w:line="240" w:lineRule="auto"/>
              <w:ind w:firstLineChars="0"/>
              <w:textAlignment w:val="auto"/>
            </w:pPr>
            <w:r w:rsidRPr="00F54CC1">
              <w:rPr>
                <w:rFonts w:hint="eastAsia"/>
              </w:rPr>
              <w:t xml:space="preserve">Include both intra-band UL </w:t>
            </w:r>
            <w:r w:rsidRPr="00F54CC1">
              <w:t>contiguous</w:t>
            </w:r>
            <w:r w:rsidRPr="00F54CC1">
              <w:rPr>
                <w:rFonts w:hint="eastAsia"/>
              </w:rPr>
              <w:t xml:space="preserve"> </w:t>
            </w:r>
            <w:r w:rsidRPr="00F54CC1">
              <w:t>CA and intra-band non-contiguous UL CA for FR1</w:t>
            </w:r>
          </w:p>
          <w:p w14:paraId="1D620C3C" w14:textId="77777777" w:rsidR="003578F4" w:rsidRPr="00F54CC1" w:rsidRDefault="003578F4" w:rsidP="003578F4">
            <w:pPr>
              <w:pStyle w:val="aff6"/>
              <w:widowControl w:val="0"/>
              <w:numPr>
                <w:ilvl w:val="1"/>
                <w:numId w:val="35"/>
              </w:numPr>
              <w:overflowPunct/>
              <w:autoSpaceDE/>
              <w:autoSpaceDN/>
              <w:adjustRightInd/>
              <w:spacing w:after="0" w:line="240" w:lineRule="auto"/>
              <w:ind w:firstLineChars="0"/>
              <w:textAlignment w:val="auto"/>
            </w:pPr>
            <w:r w:rsidRPr="00F54CC1">
              <w:t>Include intra-band UL contiguous CA and intra-band DL contiguous CA with single UL for FR2</w:t>
            </w:r>
          </w:p>
          <w:p w14:paraId="3821AFC6" w14:textId="473FB92C" w:rsidR="003578F4" w:rsidRPr="003578F4" w:rsidRDefault="003578F4" w:rsidP="003578F4">
            <w:pPr>
              <w:pStyle w:val="aff6"/>
              <w:widowControl w:val="0"/>
              <w:numPr>
                <w:ilvl w:val="1"/>
                <w:numId w:val="35"/>
              </w:numPr>
              <w:overflowPunct/>
              <w:autoSpaceDE/>
              <w:autoSpaceDN/>
              <w:adjustRightInd/>
              <w:spacing w:after="0" w:line="240" w:lineRule="auto"/>
              <w:ind w:firstLineChars="0"/>
              <w:textAlignment w:val="auto"/>
            </w:pPr>
            <w:r w:rsidRPr="00F54CC1">
              <w:t>MPR requirement is not applicable until the SCell is activated</w:t>
            </w:r>
          </w:p>
        </w:tc>
      </w:tr>
    </w:tbl>
    <w:p w14:paraId="7BEE6FDA" w14:textId="05687CCD" w:rsidR="00881690" w:rsidRPr="003578F4" w:rsidRDefault="00B05575" w:rsidP="003578F4">
      <w:pPr>
        <w:spacing w:line="240" w:lineRule="auto"/>
        <w:rPr>
          <w:rFonts w:asciiTheme="minorHAnsi" w:hAnsiTheme="minorHAnsi" w:cstheme="minorHAnsi"/>
          <w:b/>
          <w:bCs/>
          <w:lang w:eastAsia="zh-CN"/>
        </w:rPr>
      </w:pPr>
      <w:r w:rsidRPr="003578F4">
        <w:rPr>
          <w:rFonts w:asciiTheme="minorHAnsi" w:hAnsiTheme="minorHAnsi" w:cstheme="minorHAnsi" w:hint="eastAsia"/>
          <w:b/>
          <w:bCs/>
          <w:lang w:eastAsia="zh-CN"/>
        </w:rPr>
        <w:t>P</w:t>
      </w:r>
      <w:r w:rsidRPr="003578F4">
        <w:rPr>
          <w:rFonts w:asciiTheme="minorHAnsi" w:hAnsiTheme="minorHAnsi" w:cstheme="minorHAnsi"/>
          <w:b/>
          <w:bCs/>
          <w:lang w:eastAsia="zh-CN"/>
        </w:rPr>
        <w:t xml:space="preserve">roposal </w:t>
      </w:r>
      <w:r w:rsidR="003578F4">
        <w:rPr>
          <w:rFonts w:asciiTheme="minorHAnsi" w:hAnsiTheme="minorHAnsi" w:cstheme="minorHAnsi"/>
          <w:b/>
          <w:bCs/>
          <w:lang w:eastAsia="zh-CN"/>
        </w:rPr>
        <w:t>4</w:t>
      </w:r>
      <w:r w:rsidRPr="003578F4">
        <w:rPr>
          <w:rFonts w:asciiTheme="minorHAnsi" w:hAnsiTheme="minorHAnsi" w:cstheme="minorHAnsi"/>
          <w:b/>
          <w:bCs/>
          <w:lang w:eastAsia="zh-CN"/>
        </w:rPr>
        <w:t xml:space="preserve">: </w:t>
      </w:r>
      <w:r w:rsidR="003578F4">
        <w:rPr>
          <w:rFonts w:asciiTheme="minorHAnsi" w:hAnsiTheme="minorHAnsi" w:cstheme="minorHAnsi"/>
          <w:b/>
          <w:bCs/>
          <w:lang w:eastAsia="zh-CN"/>
        </w:rPr>
        <w:t xml:space="preserve">Not consider to </w:t>
      </w:r>
      <w:r w:rsidR="003578F4" w:rsidRPr="003578F4">
        <w:rPr>
          <w:rFonts w:asciiTheme="minorHAnsi" w:hAnsiTheme="minorHAnsi" w:cstheme="minorHAnsi"/>
          <w:b/>
          <w:bCs/>
          <w:lang w:eastAsia="zh-CN"/>
        </w:rPr>
        <w:t xml:space="preserve">update MPR for Single CC Fallback from Non-contiguous </w:t>
      </w:r>
      <w:r w:rsidR="00917035" w:rsidRPr="003578F4">
        <w:rPr>
          <w:rFonts w:asciiTheme="minorHAnsi" w:hAnsiTheme="minorHAnsi" w:cstheme="minorHAnsi"/>
          <w:b/>
          <w:bCs/>
          <w:lang w:eastAsia="zh-CN"/>
        </w:rPr>
        <w:t>ULCA in</w:t>
      </w:r>
      <w:r w:rsidR="003578F4" w:rsidRPr="003578F4">
        <w:rPr>
          <w:rFonts w:asciiTheme="minorHAnsi" w:hAnsiTheme="minorHAnsi" w:cstheme="minorHAnsi"/>
          <w:b/>
          <w:bCs/>
          <w:lang w:eastAsia="zh-CN"/>
        </w:rPr>
        <w:t xml:space="preserve"> Rel-19 UE RF WI</w:t>
      </w:r>
      <w:r w:rsidR="003578F4">
        <w:rPr>
          <w:rFonts w:asciiTheme="minorHAnsi" w:hAnsiTheme="minorHAnsi" w:cstheme="minorHAnsi"/>
          <w:b/>
          <w:bCs/>
          <w:lang w:eastAsia="zh-CN"/>
        </w:rPr>
        <w:t>.</w:t>
      </w:r>
    </w:p>
    <w:p w14:paraId="2FE48129" w14:textId="4C4B1E2A"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06B60136" w14:textId="1E8B89AB" w:rsidR="00416EF2" w:rsidRDefault="003578F4" w:rsidP="00F3644F">
      <w:pPr>
        <w:rPr>
          <w:rFonts w:eastAsiaTheme="minorEastAsia"/>
          <w:lang w:val="sv-SE" w:eastAsia="zh-CN"/>
        </w:rPr>
      </w:pPr>
      <w:r>
        <w:rPr>
          <w:rFonts w:eastAsiaTheme="minorEastAsia" w:hint="eastAsia"/>
          <w:lang w:val="sv-SE" w:eastAsia="zh-CN"/>
        </w:rPr>
        <w:t>I</w:t>
      </w:r>
      <w:r>
        <w:rPr>
          <w:rFonts w:eastAsiaTheme="minorEastAsia"/>
          <w:lang w:val="sv-SE" w:eastAsia="zh-CN"/>
        </w:rPr>
        <w:t>n this controbution, views on remaining open issues are provided.</w:t>
      </w:r>
    </w:p>
    <w:p w14:paraId="6A2D1812" w14:textId="3A4F8E5E" w:rsidR="003578F4" w:rsidRDefault="003578F4" w:rsidP="00F3644F">
      <w:pPr>
        <w:rPr>
          <w:rFonts w:asciiTheme="minorHAnsi" w:hAnsiTheme="minorHAnsi" w:cstheme="minorHAnsi"/>
          <w:b/>
          <w:bCs/>
          <w:lang w:eastAsia="zh-CN"/>
        </w:rPr>
      </w:pPr>
      <w:r w:rsidRPr="00881690">
        <w:rPr>
          <w:rFonts w:asciiTheme="minorHAnsi" w:eastAsiaTheme="minorEastAsia" w:hAnsiTheme="minorHAnsi" w:cstheme="minorHAnsi"/>
          <w:b/>
          <w:bCs/>
          <w:lang w:val="en-US" w:eastAsia="zh-CN"/>
        </w:rPr>
        <w:t xml:space="preserve">Proposal 1: Focus on single active cell case only for </w:t>
      </w:r>
      <w:r w:rsidRPr="00881690">
        <w:rPr>
          <w:rFonts w:asciiTheme="minorHAnsi" w:hAnsiTheme="minorHAnsi" w:cstheme="minorHAnsi"/>
          <w:b/>
          <w:bCs/>
          <w:lang w:eastAsia="zh-CN"/>
        </w:rPr>
        <w:t>MPR applicability for FR1 intra-band UL CA in Rel-19 UE RF WI.</w:t>
      </w:r>
    </w:p>
    <w:p w14:paraId="675AE841" w14:textId="77777777" w:rsidR="003578F4" w:rsidRDefault="003578F4" w:rsidP="003578F4">
      <w:pPr>
        <w:rPr>
          <w:rFonts w:asciiTheme="minorHAnsi" w:hAnsiTheme="minorHAnsi" w:cstheme="minorHAnsi"/>
          <w:b/>
          <w:bCs/>
          <w:lang w:eastAsia="zh-CN"/>
        </w:rPr>
      </w:pPr>
      <w:r w:rsidRPr="0022633F">
        <w:rPr>
          <w:rFonts w:asciiTheme="minorHAnsi" w:eastAsiaTheme="minorEastAsia" w:hAnsiTheme="minorHAnsi" w:cstheme="minorHAnsi" w:hint="eastAsia"/>
          <w:b/>
          <w:bCs/>
          <w:lang w:val="en-US" w:eastAsia="zh-CN"/>
        </w:rPr>
        <w:lastRenderedPageBreak/>
        <w:t>P</w:t>
      </w:r>
      <w:r w:rsidRPr="0022633F">
        <w:rPr>
          <w:rFonts w:asciiTheme="minorHAnsi" w:eastAsiaTheme="minorEastAsia" w:hAnsiTheme="minorHAnsi" w:cstheme="minorHAnsi"/>
          <w:b/>
          <w:bCs/>
          <w:lang w:val="en-US" w:eastAsia="zh-CN"/>
        </w:rPr>
        <w:t>ropo</w:t>
      </w:r>
      <w:r>
        <w:rPr>
          <w:rFonts w:asciiTheme="minorHAnsi" w:eastAsiaTheme="minorEastAsia" w:hAnsiTheme="minorHAnsi" w:cstheme="minorHAnsi"/>
          <w:b/>
          <w:bCs/>
          <w:lang w:val="en-US" w:eastAsia="zh-CN"/>
        </w:rPr>
        <w:t>s</w:t>
      </w:r>
      <w:r w:rsidRPr="0022633F">
        <w:rPr>
          <w:rFonts w:asciiTheme="minorHAnsi" w:eastAsiaTheme="minorEastAsia" w:hAnsiTheme="minorHAnsi" w:cstheme="minorHAnsi"/>
          <w:b/>
          <w:bCs/>
          <w:lang w:val="en-US" w:eastAsia="zh-CN"/>
        </w:rPr>
        <w:t xml:space="preserve">al 2: </w:t>
      </w:r>
      <w:r>
        <w:rPr>
          <w:rFonts w:asciiTheme="minorHAnsi" w:eastAsiaTheme="minorEastAsia" w:hAnsiTheme="minorHAnsi" w:cstheme="minorHAnsi"/>
          <w:b/>
          <w:bCs/>
          <w:lang w:val="en-US" w:eastAsia="zh-CN"/>
        </w:rPr>
        <w:t xml:space="preserve"> Introduce new UE capability/feature for</w:t>
      </w:r>
      <w:r w:rsidRPr="00881690">
        <w:rPr>
          <w:rFonts w:asciiTheme="minorHAnsi" w:eastAsiaTheme="minorEastAsia" w:hAnsiTheme="minorHAnsi" w:cstheme="minorHAnsi"/>
          <w:b/>
          <w:bCs/>
          <w:lang w:val="en-US" w:eastAsia="zh-CN"/>
        </w:rPr>
        <w:t xml:space="preserve"> </w:t>
      </w:r>
      <w:r w:rsidRPr="00881690">
        <w:rPr>
          <w:rFonts w:asciiTheme="minorHAnsi" w:hAnsiTheme="minorHAnsi" w:cstheme="minorHAnsi"/>
          <w:b/>
          <w:bCs/>
          <w:lang w:eastAsia="zh-CN"/>
        </w:rPr>
        <w:t xml:space="preserve">MPR applicability for FR1 intra-band UL </w:t>
      </w:r>
      <w:r>
        <w:rPr>
          <w:rFonts w:asciiTheme="minorHAnsi" w:hAnsiTheme="minorHAnsi" w:cstheme="minorHAnsi"/>
          <w:b/>
          <w:bCs/>
          <w:lang w:eastAsia="zh-CN"/>
        </w:rPr>
        <w:t xml:space="preserve">contiguous </w:t>
      </w:r>
      <w:r w:rsidRPr="00881690">
        <w:rPr>
          <w:rFonts w:asciiTheme="minorHAnsi" w:hAnsiTheme="minorHAnsi" w:cstheme="minorHAnsi"/>
          <w:b/>
          <w:bCs/>
          <w:lang w:eastAsia="zh-CN"/>
        </w:rPr>
        <w:t>CA</w:t>
      </w:r>
      <w:r>
        <w:rPr>
          <w:rFonts w:asciiTheme="minorHAnsi" w:hAnsiTheme="minorHAnsi" w:cstheme="minorHAnsi"/>
          <w:b/>
          <w:bCs/>
          <w:lang w:eastAsia="zh-CN"/>
        </w:rPr>
        <w:t xml:space="preserve"> as optional feature as per BC basis.</w:t>
      </w:r>
    </w:p>
    <w:p w14:paraId="258D04EB" w14:textId="77777777" w:rsidR="003578F4" w:rsidRPr="0022633F" w:rsidRDefault="003578F4" w:rsidP="003578F4">
      <w:pPr>
        <w:rPr>
          <w:rFonts w:asciiTheme="minorHAnsi" w:eastAsiaTheme="minorEastAsia" w:hAnsiTheme="minorHAnsi" w:cstheme="minorHAnsi"/>
          <w:b/>
          <w:bCs/>
          <w:lang w:val="en-US" w:eastAsia="zh-CN"/>
        </w:rPr>
      </w:pPr>
      <w:r>
        <w:rPr>
          <w:rFonts w:asciiTheme="minorHAnsi" w:hAnsiTheme="minorHAnsi" w:cstheme="minorHAnsi"/>
          <w:b/>
          <w:bCs/>
          <w:lang w:eastAsia="zh-CN"/>
        </w:rPr>
        <w:t xml:space="preserve">Proposal 3: No need to introduce new UE capability/feature for </w:t>
      </w:r>
      <w:r w:rsidRPr="00881690">
        <w:rPr>
          <w:rFonts w:asciiTheme="minorHAnsi" w:hAnsiTheme="minorHAnsi" w:cstheme="minorHAnsi"/>
          <w:b/>
          <w:bCs/>
          <w:lang w:eastAsia="zh-CN"/>
        </w:rPr>
        <w:t xml:space="preserve">FR1 intra-band UL </w:t>
      </w:r>
      <w:r>
        <w:rPr>
          <w:rFonts w:asciiTheme="minorHAnsi" w:hAnsiTheme="minorHAnsi" w:cstheme="minorHAnsi"/>
          <w:b/>
          <w:bCs/>
          <w:lang w:eastAsia="zh-CN"/>
        </w:rPr>
        <w:t xml:space="preserve">non-contiguous CA if no change on existing MPR applicability. </w:t>
      </w:r>
    </w:p>
    <w:p w14:paraId="191575F5" w14:textId="2E28DE40" w:rsidR="003578F4" w:rsidRPr="003578F4" w:rsidRDefault="003578F4" w:rsidP="003578F4">
      <w:pPr>
        <w:spacing w:line="240" w:lineRule="auto"/>
        <w:rPr>
          <w:rFonts w:asciiTheme="minorHAnsi" w:hAnsiTheme="minorHAnsi" w:cstheme="minorHAnsi"/>
          <w:b/>
          <w:bCs/>
          <w:lang w:eastAsia="zh-CN"/>
        </w:rPr>
      </w:pPr>
      <w:r w:rsidRPr="003578F4">
        <w:rPr>
          <w:rFonts w:asciiTheme="minorHAnsi" w:hAnsiTheme="minorHAnsi" w:cstheme="minorHAnsi" w:hint="eastAsia"/>
          <w:b/>
          <w:bCs/>
          <w:lang w:eastAsia="zh-CN"/>
        </w:rPr>
        <w:t>P</w:t>
      </w:r>
      <w:r w:rsidRPr="003578F4">
        <w:rPr>
          <w:rFonts w:asciiTheme="minorHAnsi" w:hAnsiTheme="minorHAnsi" w:cstheme="minorHAnsi"/>
          <w:b/>
          <w:bCs/>
          <w:lang w:eastAsia="zh-CN"/>
        </w:rPr>
        <w:t xml:space="preserve">roposal </w:t>
      </w:r>
      <w:r>
        <w:rPr>
          <w:rFonts w:asciiTheme="minorHAnsi" w:hAnsiTheme="minorHAnsi" w:cstheme="minorHAnsi"/>
          <w:b/>
          <w:bCs/>
          <w:lang w:eastAsia="zh-CN"/>
        </w:rPr>
        <w:t>4</w:t>
      </w:r>
      <w:r w:rsidRPr="003578F4">
        <w:rPr>
          <w:rFonts w:asciiTheme="minorHAnsi" w:hAnsiTheme="minorHAnsi" w:cstheme="minorHAnsi"/>
          <w:b/>
          <w:bCs/>
          <w:lang w:eastAsia="zh-CN"/>
        </w:rPr>
        <w:t xml:space="preserve">: </w:t>
      </w:r>
      <w:r>
        <w:rPr>
          <w:rFonts w:asciiTheme="minorHAnsi" w:hAnsiTheme="minorHAnsi" w:cstheme="minorHAnsi"/>
          <w:b/>
          <w:bCs/>
          <w:lang w:eastAsia="zh-CN"/>
        </w:rPr>
        <w:t xml:space="preserve">Not consider to </w:t>
      </w:r>
      <w:r w:rsidRPr="003578F4">
        <w:rPr>
          <w:rFonts w:asciiTheme="minorHAnsi" w:hAnsiTheme="minorHAnsi" w:cstheme="minorHAnsi"/>
          <w:b/>
          <w:bCs/>
          <w:lang w:eastAsia="zh-CN"/>
        </w:rPr>
        <w:t xml:space="preserve">update MPR for Single CC Fallback from Non-contiguous </w:t>
      </w:r>
      <w:proofErr w:type="gramStart"/>
      <w:r w:rsidRPr="003578F4">
        <w:rPr>
          <w:rFonts w:asciiTheme="minorHAnsi" w:hAnsiTheme="minorHAnsi" w:cstheme="minorHAnsi"/>
          <w:b/>
          <w:bCs/>
          <w:lang w:eastAsia="zh-CN"/>
        </w:rPr>
        <w:t>ULCA  in</w:t>
      </w:r>
      <w:proofErr w:type="gramEnd"/>
      <w:r w:rsidRPr="003578F4">
        <w:rPr>
          <w:rFonts w:asciiTheme="minorHAnsi" w:hAnsiTheme="minorHAnsi" w:cstheme="minorHAnsi"/>
          <w:b/>
          <w:bCs/>
          <w:lang w:eastAsia="zh-CN"/>
        </w:rPr>
        <w:t xml:space="preserve"> Rel-19 UE RF WI</w:t>
      </w:r>
      <w:r>
        <w:rPr>
          <w:rFonts w:asciiTheme="minorHAnsi" w:hAnsiTheme="minorHAnsi" w:cstheme="minorHAnsi"/>
          <w:b/>
          <w:bCs/>
          <w:lang w:eastAsia="zh-CN"/>
        </w:rPr>
        <w:t>.</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7F507851" w14:textId="344791B3" w:rsidR="00C5164E" w:rsidRPr="00895E8D" w:rsidRDefault="00C5164E" w:rsidP="00FA5450">
      <w:r w:rsidRPr="00895E8D">
        <w:rPr>
          <w:rFonts w:hint="eastAsia"/>
        </w:rPr>
        <w:t>[</w:t>
      </w:r>
      <w:r w:rsidRPr="00895E8D">
        <w:t xml:space="preserve">1] </w:t>
      </w:r>
      <w:r w:rsidRPr="00895E8D">
        <w:rPr>
          <w:rFonts w:hint="eastAsia"/>
        </w:rPr>
        <w:t>RP-</w:t>
      </w:r>
      <w:r w:rsidRPr="00895E8D">
        <w:t>24</w:t>
      </w:r>
      <w:r w:rsidR="00917035">
        <w:t>1656</w:t>
      </w:r>
      <w:r w:rsidRPr="00895E8D">
        <w:rPr>
          <w:rFonts w:hint="eastAsia"/>
        </w:rPr>
        <w:t>,</w:t>
      </w:r>
      <w:r w:rsidR="00FA5450">
        <w:t xml:space="preserve"> </w:t>
      </w:r>
      <w:r w:rsidR="00917035" w:rsidRPr="00917035">
        <w:t>New WID: UE RF enhancements for NR FR1/FR2 and EN-DC, Phase 4</w:t>
      </w:r>
      <w:r w:rsidR="00FA5450" w:rsidRPr="00FA5450">
        <w:t>,</w:t>
      </w:r>
      <w:r w:rsidR="00FA5450" w:rsidRPr="00895E8D">
        <w:t xml:space="preserve"> </w:t>
      </w:r>
      <w:r w:rsidR="00917035">
        <w:t>Huawei</w:t>
      </w:r>
    </w:p>
    <w:p w14:paraId="1F1C0144" w14:textId="2F5F665D" w:rsidR="00556B26" w:rsidRPr="00895E8D" w:rsidRDefault="00C5164E" w:rsidP="00895E8D">
      <w:r w:rsidRPr="00895E8D">
        <w:t>[2] R4-241</w:t>
      </w:r>
      <w:r w:rsidR="00917035">
        <w:t>8138</w:t>
      </w:r>
      <w:r w:rsidRPr="00895E8D">
        <w:t xml:space="preserve">, </w:t>
      </w:r>
      <w:r w:rsidR="00917035" w:rsidRPr="00917035">
        <w:t>Topic</w:t>
      </w:r>
      <w:r w:rsidR="00917035" w:rsidRPr="00917035">
        <w:rPr>
          <w:rFonts w:hint="eastAsia"/>
        </w:rPr>
        <w:t xml:space="preserve"> summary for </w:t>
      </w:r>
      <w:r w:rsidR="00917035" w:rsidRPr="00917035">
        <w:t>[113][116] NR_ENDC_RF_Ph4_part1, Moderator (Huawei)</w:t>
      </w:r>
    </w:p>
    <w:p w14:paraId="2DD6CE7B" w14:textId="45D2073F" w:rsidR="00D62546" w:rsidRPr="00B243A2" w:rsidRDefault="003C69D4" w:rsidP="00B243A2">
      <w:r w:rsidRPr="00895E8D">
        <w:rPr>
          <w:rFonts w:hint="eastAsia"/>
        </w:rPr>
        <w:t>[</w:t>
      </w:r>
      <w:r w:rsidRPr="00895E8D">
        <w:t xml:space="preserve">3] </w:t>
      </w:r>
      <w:r w:rsidR="0023358C" w:rsidRPr="00895E8D">
        <w:t>R4-24</w:t>
      </w:r>
      <w:r w:rsidR="00917035">
        <w:t>20527</w:t>
      </w:r>
      <w:r w:rsidR="00895E8D" w:rsidRPr="00895E8D">
        <w:t xml:space="preserve">, </w:t>
      </w:r>
      <w:r w:rsidR="00917035" w:rsidRPr="00917035">
        <w:t>WF on Power domain enhancement, Huawei</w:t>
      </w:r>
    </w:p>
    <w:sectPr w:rsidR="00D62546"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F6740" w14:textId="77777777" w:rsidR="00BC1B3A" w:rsidRDefault="00BC1B3A" w:rsidP="00FC2656">
      <w:pPr>
        <w:spacing w:after="0" w:line="240" w:lineRule="auto"/>
      </w:pPr>
      <w:r>
        <w:separator/>
      </w:r>
    </w:p>
  </w:endnote>
  <w:endnote w:type="continuationSeparator" w:id="0">
    <w:p w14:paraId="7B0EA615" w14:textId="77777777" w:rsidR="00BC1B3A" w:rsidRDefault="00BC1B3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amsungOne 400">
    <w:altName w:val="Calibri"/>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54D8A" w14:textId="77777777" w:rsidR="00BC1B3A" w:rsidRDefault="00BC1B3A" w:rsidP="00FC2656">
      <w:pPr>
        <w:spacing w:after="0" w:line="240" w:lineRule="auto"/>
      </w:pPr>
      <w:r>
        <w:separator/>
      </w:r>
    </w:p>
  </w:footnote>
  <w:footnote w:type="continuationSeparator" w:id="0">
    <w:p w14:paraId="693B62E7" w14:textId="77777777" w:rsidR="00BC1B3A" w:rsidRDefault="00BC1B3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5" type="#_x0000_t75" style="width:9pt;height:9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A71A2"/>
    <w:multiLevelType w:val="hybridMultilevel"/>
    <w:tmpl w:val="57746A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F91C9C"/>
    <w:multiLevelType w:val="hybridMultilevel"/>
    <w:tmpl w:val="A6EA038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7A36F80"/>
    <w:multiLevelType w:val="hybridMultilevel"/>
    <w:tmpl w:val="B25E5B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815335"/>
    <w:multiLevelType w:val="hybridMultilevel"/>
    <w:tmpl w:val="E2B82802"/>
    <w:lvl w:ilvl="0" w:tplc="870C4D2E">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C307A6"/>
    <w:multiLevelType w:val="hybridMultilevel"/>
    <w:tmpl w:val="538A2C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F15772"/>
    <w:multiLevelType w:val="hybridMultilevel"/>
    <w:tmpl w:val="00644C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E95BE9"/>
    <w:multiLevelType w:val="hybridMultilevel"/>
    <w:tmpl w:val="954ABA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A911A5"/>
    <w:multiLevelType w:val="hybridMultilevel"/>
    <w:tmpl w:val="4DDC6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201687"/>
    <w:multiLevelType w:val="hybridMultilevel"/>
    <w:tmpl w:val="F2C4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552D2"/>
    <w:multiLevelType w:val="hybridMultilevel"/>
    <w:tmpl w:val="0F36D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40"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CD1D5B"/>
    <w:multiLevelType w:val="hybridMultilevel"/>
    <w:tmpl w:val="D39A48E2"/>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78A93F85"/>
    <w:multiLevelType w:val="hybridMultilevel"/>
    <w:tmpl w:val="1B6E91F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8"/>
  </w:num>
  <w:num w:numId="3">
    <w:abstractNumId w:val="31"/>
  </w:num>
  <w:num w:numId="4">
    <w:abstractNumId w:val="2"/>
  </w:num>
  <w:num w:numId="5">
    <w:abstractNumId w:val="45"/>
  </w:num>
  <w:num w:numId="6">
    <w:abstractNumId w:val="23"/>
  </w:num>
  <w:num w:numId="7">
    <w:abstractNumId w:val="0"/>
  </w:num>
  <w:num w:numId="8">
    <w:abstractNumId w:val="39"/>
  </w:num>
  <w:num w:numId="9">
    <w:abstractNumId w:val="40"/>
  </w:num>
  <w:num w:numId="10">
    <w:abstractNumId w:val="49"/>
  </w:num>
  <w:num w:numId="11">
    <w:abstractNumId w:val="37"/>
  </w:num>
  <w:num w:numId="12">
    <w:abstractNumId w:val="44"/>
  </w:num>
  <w:num w:numId="13">
    <w:abstractNumId w:val="35"/>
  </w:num>
  <w:num w:numId="14">
    <w:abstractNumId w:val="4"/>
  </w:num>
  <w:num w:numId="15">
    <w:abstractNumId w:val="25"/>
  </w:num>
  <w:num w:numId="16">
    <w:abstractNumId w:val="33"/>
  </w:num>
  <w:num w:numId="17">
    <w:abstractNumId w:val="34"/>
  </w:num>
  <w:num w:numId="18">
    <w:abstractNumId w:val="21"/>
  </w:num>
  <w:num w:numId="19">
    <w:abstractNumId w:val="43"/>
  </w:num>
  <w:num w:numId="20">
    <w:abstractNumId w:val="11"/>
  </w:num>
  <w:num w:numId="21">
    <w:abstractNumId w:val="42"/>
  </w:num>
  <w:num w:numId="22">
    <w:abstractNumId w:val="47"/>
  </w:num>
  <w:num w:numId="23">
    <w:abstractNumId w:val="13"/>
  </w:num>
  <w:num w:numId="24">
    <w:abstractNumId w:val="28"/>
  </w:num>
  <w:num w:numId="25">
    <w:abstractNumId w:val="15"/>
  </w:num>
  <w:num w:numId="26">
    <w:abstractNumId w:val="20"/>
  </w:num>
  <w:num w:numId="27">
    <w:abstractNumId w:val="6"/>
  </w:num>
  <w:num w:numId="28">
    <w:abstractNumId w:val="48"/>
  </w:num>
  <w:num w:numId="29">
    <w:abstractNumId w:val="3"/>
  </w:num>
  <w:num w:numId="30">
    <w:abstractNumId w:val="26"/>
  </w:num>
  <w:num w:numId="31">
    <w:abstractNumId w:val="36"/>
  </w:num>
  <w:num w:numId="32">
    <w:abstractNumId w:val="22"/>
  </w:num>
  <w:num w:numId="33">
    <w:abstractNumId w:val="16"/>
  </w:num>
  <w:num w:numId="34">
    <w:abstractNumId w:val="14"/>
  </w:num>
  <w:num w:numId="35">
    <w:abstractNumId w:val="7"/>
  </w:num>
  <w:num w:numId="36">
    <w:abstractNumId w:val="30"/>
  </w:num>
  <w:num w:numId="37">
    <w:abstractNumId w:val="32"/>
  </w:num>
  <w:num w:numId="38">
    <w:abstractNumId w:val="9"/>
  </w:num>
  <w:num w:numId="39">
    <w:abstractNumId w:val="46"/>
  </w:num>
  <w:num w:numId="40">
    <w:abstractNumId w:val="10"/>
  </w:num>
  <w:num w:numId="41">
    <w:abstractNumId w:val="41"/>
  </w:num>
  <w:num w:numId="42">
    <w:abstractNumId w:val="1"/>
  </w:num>
  <w:num w:numId="43">
    <w:abstractNumId w:val="12"/>
  </w:num>
  <w:num w:numId="44">
    <w:abstractNumId w:val="17"/>
  </w:num>
  <w:num w:numId="45">
    <w:abstractNumId w:val="8"/>
  </w:num>
  <w:num w:numId="46">
    <w:abstractNumId w:val="24"/>
  </w:num>
  <w:num w:numId="47">
    <w:abstractNumId w:val="19"/>
  </w:num>
  <w:num w:numId="48">
    <w:abstractNumId w:val="29"/>
  </w:num>
  <w:num w:numId="49">
    <w:abstractNumId w:val="5"/>
  </w:num>
  <w:num w:numId="50">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2FF"/>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80FF5"/>
    <w:rsid w:val="00581BDB"/>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5A3A"/>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55EA"/>
    <w:rsid w:val="00835D12"/>
    <w:rsid w:val="00835E7D"/>
    <w:rsid w:val="0083689E"/>
    <w:rsid w:val="00837458"/>
    <w:rsid w:val="00837AAE"/>
    <w:rsid w:val="008419E0"/>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0456"/>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1B3A"/>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17F7"/>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43E"/>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61F"/>
    <w:rsid w:val="00FD2E70"/>
    <w:rsid w:val="00FD509D"/>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3</Pages>
  <Words>916</Words>
  <Characters>5227</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qiu haijie</cp:lastModifiedBy>
  <cp:revision>15</cp:revision>
  <cp:lastPrinted>2019-04-25T01:09:00Z</cp:lastPrinted>
  <dcterms:created xsi:type="dcterms:W3CDTF">2025-02-03T03:05:00Z</dcterms:created>
  <dcterms:modified xsi:type="dcterms:W3CDTF">2025-02-07T15:08:00Z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