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C1882" w14:textId="560FACAD" w:rsidR="00AC5EEE" w:rsidRPr="00996824" w:rsidRDefault="00AC5EEE" w:rsidP="00AC5EEE">
      <w:pPr>
        <w:pStyle w:val="Header"/>
        <w:tabs>
          <w:tab w:val="right" w:pos="9639"/>
        </w:tabs>
        <w:overflowPunct w:val="0"/>
        <w:autoSpaceDE w:val="0"/>
        <w:autoSpaceDN w:val="0"/>
        <w:adjustRightInd w:val="0"/>
        <w:spacing w:after="120"/>
        <w:ind w:right="-57"/>
        <w:textAlignment w:val="baseline"/>
        <w:rPr>
          <w:rFonts w:eastAsia="Times New Roman" w:cs="Arial" w:hint="eastAsia"/>
          <w:sz w:val="24"/>
          <w:szCs w:val="28"/>
          <w:lang w:val="en-CN" w:eastAsia="zh-CN"/>
        </w:rPr>
      </w:pPr>
      <w:bookmarkStart w:id="0" w:name="Title"/>
      <w:bookmarkStart w:id="1" w:name="DocumentFor"/>
      <w:bookmarkStart w:id="2" w:name="OLE_LINK138"/>
      <w:bookmarkStart w:id="3" w:name="OLE_LINK137"/>
      <w:bookmarkEnd w:id="0"/>
      <w:bookmarkEnd w:id="1"/>
      <w:r w:rsidRPr="00571192">
        <w:rPr>
          <w:rFonts w:eastAsia="Times New Roman" w:cs="Arial"/>
          <w:sz w:val="24"/>
          <w:szCs w:val="28"/>
          <w:lang w:val="en-US" w:eastAsia="zh-CN"/>
        </w:rPr>
        <w:t>3GPP TSG-RAN WG4 Meeting #114</w:t>
      </w:r>
      <w:r w:rsidRPr="00571192">
        <w:rPr>
          <w:rFonts w:eastAsia="Times New Roman" w:cs="Arial"/>
          <w:sz w:val="24"/>
          <w:szCs w:val="28"/>
          <w:lang w:val="en-US" w:eastAsia="zh-CN"/>
        </w:rPr>
        <w:tab/>
        <w:t xml:space="preserve"> </w:t>
      </w:r>
      <w:r w:rsidR="00996824" w:rsidRPr="00996824">
        <w:rPr>
          <w:rFonts w:eastAsia="Times New Roman" w:cs="Arial"/>
          <w:sz w:val="24"/>
          <w:szCs w:val="28"/>
          <w:lang w:val="en-CN" w:eastAsia="zh-CN"/>
        </w:rPr>
        <w:t>R4-2500457</w:t>
      </w:r>
    </w:p>
    <w:p w14:paraId="660F664A" w14:textId="5114EC8C" w:rsidR="00E310D5" w:rsidRPr="001340BE" w:rsidRDefault="00AC5EEE" w:rsidP="00AC5EE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val="en-US" w:eastAsia="zh-CN"/>
        </w:rPr>
      </w:pPr>
      <w:r w:rsidRPr="00571192">
        <w:rPr>
          <w:rFonts w:eastAsia="Times New Roman" w:cs="Arial"/>
          <w:sz w:val="24"/>
          <w:szCs w:val="28"/>
          <w:lang w:val="en-US" w:eastAsia="zh-CN"/>
        </w:rPr>
        <w:t>Athens, Greece, 17th – 21st February, 2025</w:t>
      </w:r>
      <w:r w:rsidR="004552DD" w:rsidRPr="001340BE">
        <w:rPr>
          <w:rFonts w:cs="Arial"/>
          <w:szCs w:val="24"/>
          <w:lang w:val="en-US" w:eastAsia="zh-CN"/>
        </w:rPr>
        <w:tab/>
      </w:r>
    </w:p>
    <w:p w14:paraId="77D424C8" w14:textId="77777777" w:rsidR="00E310D5" w:rsidRPr="001340BE" w:rsidRDefault="00E310D5">
      <w:pPr>
        <w:pStyle w:val="3GPPHeader"/>
        <w:rPr>
          <w:rFonts w:ascii="Arial" w:hAnsi="Arial" w:cs="Arial"/>
          <w:color w:val="FF0000"/>
          <w:szCs w:val="24"/>
          <w:lang w:val="en-US" w:eastAsia="zh-TW"/>
        </w:rPr>
      </w:pPr>
    </w:p>
    <w:p w14:paraId="20940F2F" w14:textId="4C3F05DB"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05384F" w:rsidRPr="0005384F">
        <w:rPr>
          <w:rFonts w:ascii="Arial" w:hAnsi="Arial" w:cs="Arial"/>
          <w:szCs w:val="24"/>
          <w:lang w:val="en-US"/>
        </w:rPr>
        <w:t>7.2</w:t>
      </w:r>
      <w:r w:rsidR="00845C3D">
        <w:rPr>
          <w:rFonts w:ascii="Arial" w:hAnsi="Arial" w:cs="Arial"/>
          <w:szCs w:val="24"/>
          <w:lang w:val="en-US"/>
        </w:rPr>
        <w:t>5</w:t>
      </w:r>
      <w:r w:rsidR="0005384F" w:rsidRPr="0005384F">
        <w:rPr>
          <w:rFonts w:ascii="Arial" w:hAnsi="Arial" w:cs="Arial"/>
          <w:szCs w:val="24"/>
          <w:lang w:val="en-US"/>
        </w:rPr>
        <w:t>.2.2</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00381B5F" w:rsidR="00E310D5" w:rsidRPr="00725DC0" w:rsidRDefault="004552DD" w:rsidP="00725DC0">
      <w:pPr>
        <w:pStyle w:val="3GPPHeaderArial"/>
        <w:tabs>
          <w:tab w:val="left" w:pos="1701"/>
        </w:tabs>
        <w:ind w:left="1701" w:hanging="1701"/>
        <w:rPr>
          <w:b/>
          <w:sz w:val="24"/>
          <w:lang w:val="en-CN"/>
        </w:rPr>
      </w:pPr>
      <w:r w:rsidRPr="001340BE">
        <w:rPr>
          <w:b/>
          <w:sz w:val="24"/>
        </w:rPr>
        <w:t>Title:</w:t>
      </w:r>
      <w:r w:rsidRPr="001340BE">
        <w:rPr>
          <w:b/>
          <w:sz w:val="24"/>
        </w:rPr>
        <w:tab/>
      </w:r>
      <w:r w:rsidR="00725DC0" w:rsidRPr="00725DC0">
        <w:rPr>
          <w:b/>
          <w:sz w:val="24"/>
          <w:lang w:val="en-CN"/>
        </w:rPr>
        <w:t>Discussion on adaptation of common signal/channel transmission</w:t>
      </w:r>
    </w:p>
    <w:p w14:paraId="4F3BE61D" w14:textId="77777777" w:rsidR="00E310D5" w:rsidRPr="001340BE" w:rsidRDefault="00E310D5">
      <w:pPr>
        <w:pStyle w:val="3GPPHeaderArial"/>
        <w:tabs>
          <w:tab w:val="left" w:pos="1701"/>
        </w:tabs>
        <w:rPr>
          <w:b/>
          <w:sz w:val="24"/>
          <w:lang w:eastAsia="zh-TW"/>
        </w:rPr>
      </w:pPr>
    </w:p>
    <w:p w14:paraId="47F7C6F8" w14:textId="571A3EE1"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EA4C2D">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4" w:name="OLE_LINK39"/>
      <w:bookmarkStart w:id="5" w:name="OLE_LINK37"/>
      <w:bookmarkStart w:id="6" w:name="OLE_LINK38"/>
    </w:p>
    <w:bookmarkEnd w:id="4"/>
    <w:bookmarkEnd w:id="5"/>
    <w:bookmarkEnd w:id="6"/>
    <w:p w14:paraId="23A8FB4B" w14:textId="77777777" w:rsidR="00B1553A" w:rsidRDefault="00011DF5">
      <w:pPr>
        <w:spacing w:before="120" w:after="120"/>
        <w:jc w:val="both"/>
      </w:pPr>
      <w:r w:rsidRPr="001340BE">
        <w:t xml:space="preserve">RAN4 requirements for </w:t>
      </w:r>
      <w:r w:rsidR="008C084E" w:rsidRPr="008C084E">
        <w:rPr>
          <w:bCs/>
          <w:lang w:val="en-CN"/>
        </w:rPr>
        <w:t>adaptation of common signal/channel transmission</w:t>
      </w:r>
      <w:r w:rsidR="008C084E" w:rsidRPr="008C084E">
        <w:t xml:space="preserve"> </w:t>
      </w:r>
      <w:r w:rsidRPr="001340BE">
        <w:t>was widely discussed in the previous RAN4 meeting. The latest agreements can be found in [1].</w:t>
      </w:r>
      <w:r w:rsidR="00785FB1" w:rsidRPr="001340BE">
        <w:t xml:space="preserve"> There are </w:t>
      </w:r>
      <w:r w:rsidR="00491B3F">
        <w:t>still some</w:t>
      </w:r>
      <w:r w:rsidR="00785FB1" w:rsidRPr="001340BE">
        <w:t xml:space="preserve"> open issues </w:t>
      </w:r>
      <w:r w:rsidR="00FE376E">
        <w:t>pending more RAN1 input.</w:t>
      </w:r>
      <w:r w:rsidR="0073395D" w:rsidRPr="001340BE">
        <w:t xml:space="preserve"> </w:t>
      </w:r>
      <w:r w:rsidR="00C9722F">
        <w:t xml:space="preserve"> </w:t>
      </w:r>
      <w:r w:rsidR="00B1553A">
        <w:t xml:space="preserve">In the last November meeting, RAN1 approved an LS to RAN4 regarding their new design of </w:t>
      </w:r>
      <w:r w:rsidR="00B1553A" w:rsidRPr="00B1553A">
        <w:rPr>
          <w:bCs/>
          <w:lang w:val="en-CN"/>
        </w:rPr>
        <w:t>adaptation of common signal/channel transmission.</w:t>
      </w:r>
      <w:r w:rsidR="00785FB1" w:rsidRPr="001340BE">
        <w:t xml:space="preserve"> </w:t>
      </w:r>
    </w:p>
    <w:p w14:paraId="4D0B89A1" w14:textId="68AFF7C4" w:rsidR="00DF3439" w:rsidRDefault="00B1553A">
      <w:pPr>
        <w:spacing w:before="120" w:after="120"/>
        <w:jc w:val="both"/>
      </w:pPr>
      <w:r>
        <w:t xml:space="preserve">In this contribution we provide some discussion based on RAN1 input. </w:t>
      </w:r>
      <w:r w:rsidR="00785FB1" w:rsidRPr="001340BE">
        <w:t>After discussion, corresponding proposals are provided.</w:t>
      </w:r>
    </w:p>
    <w:p w14:paraId="07B0CEE3" w14:textId="77777777" w:rsidR="00FE376E" w:rsidRPr="00865369" w:rsidRDefault="00FE376E">
      <w:pPr>
        <w:spacing w:before="120" w:after="120"/>
        <w:jc w:val="both"/>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495851AD" w14:textId="7A36BA5B" w:rsidR="009D2814" w:rsidRPr="00451DF2" w:rsidRDefault="00451DF2" w:rsidP="00451DF2">
      <w:pPr>
        <w:pStyle w:val="Heading2"/>
      </w:pPr>
      <w:r w:rsidRPr="00451DF2">
        <w:t>SSB Adaptation requirements</w:t>
      </w:r>
    </w:p>
    <w:p w14:paraId="09A47CF2" w14:textId="2F266876" w:rsidR="001253C3" w:rsidRDefault="00ED0811" w:rsidP="00A710AF">
      <w:pPr>
        <w:spacing w:before="120" w:after="120"/>
        <w:jc w:val="both"/>
      </w:pPr>
      <w:r>
        <w:t>For information, RAN1 LS is duplicated here:</w:t>
      </w:r>
    </w:p>
    <w:tbl>
      <w:tblPr>
        <w:tblStyle w:val="TableGrid"/>
        <w:tblW w:w="0" w:type="auto"/>
        <w:tblLook w:val="04A0" w:firstRow="1" w:lastRow="0" w:firstColumn="1" w:lastColumn="0" w:noHBand="0" w:noVBand="1"/>
      </w:tblPr>
      <w:tblGrid>
        <w:gridCol w:w="9629"/>
      </w:tblGrid>
      <w:tr w:rsidR="00ED0811" w14:paraId="44E3A84C" w14:textId="77777777" w:rsidTr="00ED0811">
        <w:tc>
          <w:tcPr>
            <w:tcW w:w="9629" w:type="dxa"/>
          </w:tcPr>
          <w:p w14:paraId="62E3EED3" w14:textId="77777777" w:rsidR="00ED0811" w:rsidRDefault="00ED0811" w:rsidP="00ED0811">
            <w:pPr>
              <w:rPr>
                <w:rFonts w:ascii="Arial" w:hAnsi="Arial" w:cs="Arial"/>
              </w:rPr>
            </w:pPr>
            <w:r>
              <w:rPr>
                <w:rFonts w:ascii="Arial" w:hAnsi="Arial" w:cs="Arial"/>
              </w:rPr>
              <w:t>RAN1 would like to thank RAN4</w:t>
            </w:r>
            <w:r w:rsidRPr="004E52D5">
              <w:rPr>
                <w:rFonts w:ascii="Arial" w:hAnsi="Arial" w:cs="Arial"/>
              </w:rPr>
              <w:t xml:space="preserve"> </w:t>
            </w:r>
            <w:r>
              <w:rPr>
                <w:rFonts w:ascii="Arial" w:hAnsi="Arial" w:cs="Arial"/>
              </w:rPr>
              <w:t xml:space="preserve">for the LS </w:t>
            </w:r>
            <w:r w:rsidRPr="008A6354">
              <w:rPr>
                <w:rFonts w:ascii="Arial" w:hAnsi="Arial" w:cs="Arial"/>
              </w:rPr>
              <w:t xml:space="preserve">on SSB relation in On-demand SSB and SSB adaptation on Scell </w:t>
            </w:r>
            <w:r>
              <w:rPr>
                <w:rFonts w:ascii="Arial" w:hAnsi="Arial" w:cs="Arial"/>
              </w:rPr>
              <w:t xml:space="preserve">and would like to provide the following replies. </w:t>
            </w:r>
            <w:r>
              <w:rPr>
                <w:rFonts w:ascii="Arial" w:hAnsi="Arial" w:cs="Arial"/>
              </w:rPr>
              <w:br/>
            </w:r>
          </w:p>
          <w:p w14:paraId="5D4E0079" w14:textId="77777777" w:rsidR="00ED0811" w:rsidRPr="009C0F26" w:rsidRDefault="00ED0811" w:rsidP="00ED0811">
            <w:pPr>
              <w:rPr>
                <w:rFonts w:ascii="Arial" w:hAnsi="Arial" w:cs="Arial"/>
                <w:u w:val="single"/>
              </w:rPr>
            </w:pPr>
            <w:r w:rsidRPr="009C0F26">
              <w:rPr>
                <w:rFonts w:ascii="Arial" w:hAnsi="Arial" w:cs="Arial"/>
                <w:u w:val="single"/>
              </w:rPr>
              <w:t>Obj 1</w:t>
            </w:r>
          </w:p>
          <w:p w14:paraId="14750A69" w14:textId="77777777" w:rsidR="00ED0811" w:rsidRPr="009C0F26" w:rsidRDefault="00ED0811" w:rsidP="00ED0811">
            <w:pPr>
              <w:contextualSpacing/>
              <w:jc w:val="both"/>
              <w:rPr>
                <w:b/>
                <w:bCs/>
                <w:lang w:eastAsia="ko-KR"/>
              </w:rPr>
            </w:pPr>
            <w:r>
              <w:rPr>
                <w:rFonts w:cs="Arial"/>
                <w:b/>
                <w:bCs/>
                <w:lang w:eastAsia="zh-CN"/>
              </w:rPr>
              <w:t>Reply</w:t>
            </w:r>
            <w:r w:rsidRPr="009C0F26">
              <w:rPr>
                <w:rFonts w:cs="Arial"/>
                <w:b/>
                <w:bCs/>
                <w:lang w:eastAsia="zh-CN"/>
              </w:rPr>
              <w:t xml:space="preserve"> to Q1</w:t>
            </w:r>
            <w:r w:rsidRPr="009C0F26">
              <w:rPr>
                <w:rFonts w:cs="Arial" w:hint="eastAsia"/>
                <w:b/>
                <w:bCs/>
                <w:lang w:eastAsia="ko-KR"/>
              </w:rPr>
              <w:t xml:space="preserve"> (</w:t>
            </w:r>
            <w:r w:rsidRPr="009C0F26">
              <w:rPr>
                <w:rFonts w:cs="Arial"/>
                <w:b/>
                <w:bCs/>
                <w:lang w:eastAsia="ko-KR"/>
              </w:rPr>
              <w:t>What is the relation in terms of periodicity between always-on SSB and OD-SSB?</w:t>
            </w:r>
            <w:r w:rsidRPr="009C0F26">
              <w:rPr>
                <w:rFonts w:cs="Arial" w:hint="eastAsia"/>
                <w:b/>
                <w:bCs/>
                <w:lang w:eastAsia="ko-KR"/>
              </w:rPr>
              <w:t>):</w:t>
            </w:r>
          </w:p>
          <w:p w14:paraId="691D198F" w14:textId="77777777" w:rsidR="00ED0811" w:rsidRPr="003A1C5B" w:rsidRDefault="00ED0811" w:rsidP="00ED0811">
            <w:pPr>
              <w:numPr>
                <w:ilvl w:val="0"/>
                <w:numId w:val="45"/>
              </w:numPr>
              <w:spacing w:after="0"/>
              <w:contextualSpacing/>
              <w:jc w:val="both"/>
              <w:rPr>
                <w:rFonts w:eastAsia="Malgun Gothic"/>
                <w:lang w:eastAsia="zh-CN"/>
              </w:rPr>
            </w:pPr>
            <w:r w:rsidRPr="003A1C5B">
              <w:rPr>
                <w:lang w:eastAsia="ko-KR"/>
              </w:rPr>
              <w:t>The periodicity of on-demand SSB is one of 5 ms, 10 ms, 20 ms, 40 ms, 80 ms, or 160 ms.</w:t>
            </w:r>
          </w:p>
          <w:p w14:paraId="1C6A84BA" w14:textId="77777777" w:rsidR="00ED0811" w:rsidRPr="003A1C5B" w:rsidRDefault="00ED0811" w:rsidP="00ED0811">
            <w:pPr>
              <w:numPr>
                <w:ilvl w:val="0"/>
                <w:numId w:val="45"/>
              </w:numPr>
              <w:spacing w:after="0"/>
              <w:contextualSpacing/>
              <w:jc w:val="both"/>
              <w:rPr>
                <w:rFonts w:eastAsia="Malgun Gothic"/>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D729E20" w14:textId="77777777" w:rsidR="00ED0811" w:rsidRPr="00734169" w:rsidRDefault="00ED0811" w:rsidP="00ED0811">
            <w:pPr>
              <w:numPr>
                <w:ilvl w:val="0"/>
                <w:numId w:val="45"/>
              </w:numPr>
              <w:spacing w:after="0"/>
              <w:contextualSpacing/>
              <w:jc w:val="both"/>
              <w:rPr>
                <w:rFonts w:eastAsia="Malgun Gothic"/>
                <w:lang w:eastAsia="zh-CN"/>
              </w:rPr>
            </w:pPr>
            <w:r w:rsidRPr="003A1C5B">
              <w:rPr>
                <w:rFonts w:eastAsia="Malgun Gothic" w:hint="eastAsia"/>
                <w:lang w:eastAsia="ko-KR"/>
              </w:rPr>
              <w:t xml:space="preserve">RAN1 is discussing what is the relation between periodicity of </w:t>
            </w:r>
            <w:r w:rsidRPr="003A1C5B">
              <w:rPr>
                <w:rFonts w:eastAsia="Malgun Gothic"/>
                <w:lang w:eastAsia="ko-KR"/>
              </w:rPr>
              <w:t>always</w:t>
            </w:r>
            <w:r w:rsidRPr="003A1C5B">
              <w:rPr>
                <w:rFonts w:eastAsia="Malgun Gothic" w:hint="eastAsia"/>
                <w:lang w:eastAsia="ko-KR"/>
              </w:rPr>
              <w:t xml:space="preserve">-on SSB and </w:t>
            </w:r>
            <w:r w:rsidRPr="003A1C5B">
              <w:rPr>
                <w:rFonts w:eastAsia="Malgun Gothic"/>
                <w:lang w:eastAsia="ko-KR"/>
              </w:rPr>
              <w:t>periodicity</w:t>
            </w:r>
            <w:r w:rsidRPr="003A1C5B">
              <w:rPr>
                <w:rFonts w:eastAsia="Malgun Gothic" w:hint="eastAsia"/>
                <w:lang w:eastAsia="ko-KR"/>
              </w:rPr>
              <w:t xml:space="preserve"> of on-demand SSB and </w:t>
            </w:r>
            <w:r>
              <w:rPr>
                <w:rFonts w:eastAsia="Malgun Gothic"/>
                <w:lang w:eastAsia="ko-KR"/>
              </w:rPr>
              <w:t xml:space="preserve">it </w:t>
            </w:r>
            <w:r w:rsidRPr="003A1C5B">
              <w:rPr>
                <w:rFonts w:eastAsia="Malgun Gothic" w:hint="eastAsia"/>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71290132" w14:textId="77777777" w:rsidR="00ED0811" w:rsidRDefault="00ED0811" w:rsidP="00ED0811">
            <w:pPr>
              <w:contextualSpacing/>
              <w:jc w:val="both"/>
              <w:rPr>
                <w:rFonts w:cs="Arial"/>
                <w:b/>
                <w:bCs/>
                <w:highlight w:val="yellow"/>
                <w:lang w:eastAsia="zh-CN"/>
              </w:rPr>
            </w:pPr>
          </w:p>
          <w:p w14:paraId="4D1FD79F" w14:textId="77777777" w:rsidR="00ED0811" w:rsidRPr="00D9234A" w:rsidRDefault="00ED0811" w:rsidP="00ED0811">
            <w:pPr>
              <w:contextualSpacing/>
              <w:jc w:val="both"/>
              <w:rPr>
                <w:b/>
                <w:bCs/>
                <w:lang w:eastAsia="ko-KR"/>
              </w:rPr>
            </w:pPr>
            <w:r w:rsidRPr="00D9234A">
              <w:rPr>
                <w:rFonts w:cs="Arial"/>
                <w:b/>
                <w:bCs/>
                <w:lang w:eastAsia="zh-CN"/>
              </w:rPr>
              <w:t>Reply to Q2</w:t>
            </w:r>
            <w:r w:rsidRPr="00D9234A">
              <w:rPr>
                <w:rFonts w:cs="Arial" w:hint="eastAsia"/>
                <w:b/>
                <w:bCs/>
                <w:lang w:eastAsia="ko-KR"/>
              </w:rPr>
              <w:t xml:space="preserve"> (</w:t>
            </w:r>
            <w:r w:rsidRPr="00D9234A">
              <w:rPr>
                <w:rFonts w:cs="Arial"/>
                <w:b/>
                <w:bCs/>
                <w:lang w:eastAsia="ko-KR"/>
              </w:rPr>
              <w:t>What is the relation in terms of time location between always-on SSB and OD-SSB?</w:t>
            </w:r>
            <w:r w:rsidRPr="00D9234A">
              <w:rPr>
                <w:rFonts w:cs="Arial" w:hint="eastAsia"/>
                <w:b/>
                <w:bCs/>
                <w:lang w:eastAsia="ko-KR"/>
              </w:rPr>
              <w:t>):</w:t>
            </w:r>
          </w:p>
          <w:p w14:paraId="599FBD5C" w14:textId="77777777" w:rsidR="00ED0811" w:rsidRPr="00D9234A" w:rsidRDefault="00ED0811" w:rsidP="00ED0811">
            <w:pPr>
              <w:numPr>
                <w:ilvl w:val="0"/>
                <w:numId w:val="45"/>
              </w:numPr>
              <w:spacing w:after="0"/>
              <w:contextualSpacing/>
              <w:jc w:val="both"/>
              <w:rPr>
                <w:rFonts w:eastAsia="Malgun Gothic"/>
                <w:lang w:eastAsia="zh-CN"/>
              </w:rPr>
            </w:pPr>
            <w:r>
              <w:rPr>
                <w:lang w:eastAsia="ko-KR"/>
              </w:rPr>
              <w:t>RAN1 understands the time location of OD-SSB in Q2 refers to the time location of possible OD-SSB burst</w:t>
            </w:r>
            <w:r w:rsidRPr="003A1C5B">
              <w:rPr>
                <w:lang w:eastAsia="ko-KR"/>
              </w:rPr>
              <w:t>.</w:t>
            </w:r>
          </w:p>
          <w:p w14:paraId="60306104" w14:textId="77777777" w:rsidR="00ED0811" w:rsidRPr="003A1C5B" w:rsidRDefault="00ED0811" w:rsidP="00ED0811">
            <w:pPr>
              <w:numPr>
                <w:ilvl w:val="0"/>
                <w:numId w:val="45"/>
              </w:numPr>
              <w:spacing w:after="0"/>
              <w:contextualSpacing/>
              <w:jc w:val="both"/>
              <w:rPr>
                <w:rFonts w:eastAsia="Malgun Gothic"/>
                <w:lang w:eastAsia="zh-CN"/>
              </w:rPr>
            </w:pPr>
            <w:r>
              <w:rPr>
                <w:lang w:eastAsia="ko-KR"/>
              </w:rPr>
              <w:t>RAN1 is still discussing the relation in terms of time location between always-on SSB and OD-SSB.</w:t>
            </w:r>
          </w:p>
          <w:p w14:paraId="3B06B430" w14:textId="77777777" w:rsidR="00ED0811" w:rsidRDefault="00ED0811" w:rsidP="00ED0811">
            <w:pPr>
              <w:contextualSpacing/>
              <w:jc w:val="both"/>
              <w:rPr>
                <w:rFonts w:cs="Arial"/>
                <w:b/>
                <w:bCs/>
                <w:lang w:eastAsia="zh-CN"/>
              </w:rPr>
            </w:pPr>
          </w:p>
          <w:p w14:paraId="0B3B7832" w14:textId="77777777" w:rsidR="00ED0811" w:rsidRPr="009C0F26" w:rsidRDefault="00ED0811" w:rsidP="00ED0811">
            <w:pPr>
              <w:contextualSpacing/>
              <w:jc w:val="both"/>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3</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relation in terms of frequency location between the always-on SSB and OD-SSB?</w:t>
            </w:r>
            <w:r w:rsidRPr="009C0F26">
              <w:rPr>
                <w:rFonts w:cs="Arial" w:hint="eastAsia"/>
                <w:b/>
                <w:bCs/>
                <w:lang w:eastAsia="ko-KR"/>
              </w:rPr>
              <w:t>):</w:t>
            </w:r>
          </w:p>
          <w:p w14:paraId="037ED914" w14:textId="77777777" w:rsidR="00ED0811" w:rsidRPr="002D3C11" w:rsidRDefault="00ED0811" w:rsidP="00ED0811">
            <w:pPr>
              <w:numPr>
                <w:ilvl w:val="0"/>
                <w:numId w:val="45"/>
              </w:numPr>
              <w:contextualSpacing/>
              <w:jc w:val="both"/>
              <w:rPr>
                <w:rFonts w:eastAsia="Malgun Gothic"/>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345A8F9C" w14:textId="77777777" w:rsidR="00ED0811" w:rsidRPr="002D3C11" w:rsidRDefault="00ED0811" w:rsidP="00ED0811">
            <w:pPr>
              <w:ind w:left="720"/>
              <w:contextualSpacing/>
              <w:jc w:val="both"/>
              <w:rPr>
                <w:rFonts w:eastAsia="Malgun Gothic"/>
                <w:lang w:eastAsia="zh-CN"/>
              </w:rPr>
            </w:pPr>
          </w:p>
          <w:p w14:paraId="1144281F" w14:textId="77777777" w:rsidR="00ED0811" w:rsidRPr="009C0F26" w:rsidRDefault="00ED0811" w:rsidP="00ED0811">
            <w:pPr>
              <w:contextualSpacing/>
              <w:jc w:val="both"/>
              <w:rPr>
                <w:b/>
                <w:bCs/>
                <w:lang w:eastAsia="ko-KR"/>
              </w:rPr>
            </w:pPr>
            <w:r>
              <w:rPr>
                <w:rFonts w:cs="Arial"/>
                <w:b/>
                <w:bCs/>
                <w:lang w:eastAsia="zh-CN"/>
              </w:rPr>
              <w:t>Reply</w:t>
            </w:r>
            <w:r w:rsidRPr="009C0F26">
              <w:rPr>
                <w:rFonts w:cs="Arial"/>
                <w:b/>
                <w:bCs/>
                <w:lang w:eastAsia="zh-CN"/>
              </w:rPr>
              <w:t xml:space="preserve"> to Q</w:t>
            </w:r>
            <w:r w:rsidRPr="009C0F26">
              <w:rPr>
                <w:rFonts w:cs="Arial" w:hint="eastAsia"/>
                <w:b/>
                <w:bCs/>
                <w:lang w:eastAsia="ko-KR"/>
              </w:rPr>
              <w:t>4</w:t>
            </w:r>
            <w:r w:rsidRPr="009C0F26">
              <w:rPr>
                <w:rFonts w:cs="Arial"/>
                <w:b/>
                <w:bCs/>
                <w:lang w:eastAsia="zh-CN"/>
              </w:rPr>
              <w:t xml:space="preserve"> </w:t>
            </w:r>
            <w:r w:rsidRPr="009C0F26">
              <w:rPr>
                <w:rFonts w:cs="Arial" w:hint="eastAsia"/>
                <w:b/>
                <w:bCs/>
                <w:lang w:eastAsia="ko-KR"/>
              </w:rPr>
              <w:t>(</w:t>
            </w:r>
            <w:r w:rsidRPr="009C0F26">
              <w:rPr>
                <w:rFonts w:cs="Arial"/>
                <w:b/>
                <w:bCs/>
                <w:lang w:eastAsia="ko-KR"/>
              </w:rPr>
              <w:t>What is the spatial relation between the always-on SSB and OD-SSB?</w:t>
            </w:r>
            <w:r w:rsidRPr="009C0F26">
              <w:rPr>
                <w:rFonts w:cs="Arial" w:hint="eastAsia"/>
                <w:b/>
                <w:bCs/>
                <w:lang w:eastAsia="ko-KR"/>
              </w:rPr>
              <w:t>):</w:t>
            </w:r>
          </w:p>
          <w:p w14:paraId="7EC3D592" w14:textId="77777777" w:rsidR="00ED0811" w:rsidRPr="00016CA2" w:rsidRDefault="00ED0811" w:rsidP="00ED0811">
            <w:pPr>
              <w:numPr>
                <w:ilvl w:val="0"/>
                <w:numId w:val="45"/>
              </w:numPr>
              <w:spacing w:after="0"/>
              <w:contextualSpacing/>
              <w:jc w:val="both"/>
              <w:rPr>
                <w:rFonts w:eastAsia="Malgun Gothic"/>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39E5379A" w14:textId="77777777" w:rsidR="00ED0811" w:rsidRPr="00016CA2" w:rsidRDefault="00ED0811" w:rsidP="00ED0811">
            <w:pPr>
              <w:numPr>
                <w:ilvl w:val="1"/>
                <w:numId w:val="45"/>
              </w:numPr>
              <w:spacing w:after="0"/>
              <w:contextualSpacing/>
              <w:jc w:val="both"/>
              <w:rPr>
                <w:rFonts w:eastAsia="Malgun Gothic"/>
                <w:lang w:eastAsia="zh-CN"/>
              </w:rPr>
            </w:pPr>
            <w:r w:rsidRPr="00016CA2">
              <w:rPr>
                <w:rFonts w:cs="Arial"/>
                <w:lang w:eastAsia="zh-CN"/>
              </w:rPr>
              <w:t>Applies at least for the case when the centre frequency locations of always-on SSB and OD-SSB is same</w:t>
            </w:r>
          </w:p>
          <w:p w14:paraId="2992E8A3" w14:textId="77777777" w:rsidR="00ED0811" w:rsidRPr="00016CA2" w:rsidRDefault="00ED0811" w:rsidP="00ED0811">
            <w:pPr>
              <w:numPr>
                <w:ilvl w:val="0"/>
                <w:numId w:val="45"/>
              </w:numPr>
              <w:spacing w:after="0"/>
              <w:contextualSpacing/>
              <w:jc w:val="both"/>
              <w:rPr>
                <w:rFonts w:eastAsia="Malgun Gothic"/>
                <w:lang w:eastAsia="zh-CN"/>
              </w:rPr>
            </w:pPr>
            <w:r w:rsidRPr="00016CA2">
              <w:rPr>
                <w:rFonts w:cs="Arial"/>
                <w:lang w:eastAsia="ko-KR"/>
              </w:rPr>
              <w:lastRenderedPageBreak/>
              <w:t>When a</w:t>
            </w:r>
            <w:r w:rsidRPr="00016CA2">
              <w:rPr>
                <w:rFonts w:cs="Arial" w:hint="eastAsia"/>
                <w:lang w:eastAsia="ko-KR"/>
              </w:rPr>
              <w:t xml:space="preserve"> signal/channel </w:t>
            </w:r>
            <w:r w:rsidRPr="00016CA2">
              <w:rPr>
                <w:rFonts w:cs="Arial"/>
                <w:lang w:eastAsia="ko-KR"/>
              </w:rPr>
              <w:t xml:space="preserve">is configured to be QCLed with a SSB index, the signal/channel is </w:t>
            </w:r>
            <w:r w:rsidRPr="00016CA2">
              <w:rPr>
                <w:rFonts w:cs="Arial" w:hint="eastAsia"/>
                <w:lang w:eastAsia="ko-KR"/>
              </w:rPr>
              <w:t xml:space="preserve">QCLed with </w:t>
            </w:r>
            <w:r w:rsidRPr="00016CA2">
              <w:rPr>
                <w:rFonts w:cs="Arial"/>
                <w:lang w:eastAsia="ko-KR"/>
              </w:rPr>
              <w:t>the same SSB index of always</w:t>
            </w:r>
            <w:r w:rsidRPr="00016CA2">
              <w:rPr>
                <w:rFonts w:cs="Arial" w:hint="eastAsia"/>
                <w:lang w:eastAsia="ko-KR"/>
              </w:rPr>
              <w:t>-</w:t>
            </w:r>
            <w:r w:rsidRPr="00016CA2">
              <w:rPr>
                <w:rFonts w:eastAsia="Malgun Gothic" w:hint="eastAsia"/>
                <w:lang w:eastAsia="ko-KR"/>
              </w:rPr>
              <w:t xml:space="preserve">on SSB </w:t>
            </w:r>
            <w:r w:rsidRPr="00016CA2">
              <w:rPr>
                <w:rFonts w:eastAsia="Malgun Gothic"/>
                <w:lang w:eastAsia="ko-KR"/>
              </w:rPr>
              <w:t xml:space="preserve">and </w:t>
            </w:r>
            <w:r w:rsidRPr="00016CA2">
              <w:rPr>
                <w:rFonts w:eastAsia="Malgun Gothic" w:hint="eastAsia"/>
                <w:lang w:eastAsia="ko-KR"/>
              </w:rPr>
              <w:t>on-demand SSB (if transmitted)</w:t>
            </w:r>
            <w:r w:rsidRPr="00016CA2">
              <w:rPr>
                <w:rFonts w:eastAsia="Malgun Gothic"/>
                <w:lang w:eastAsia="ko-KR"/>
              </w:rPr>
              <w:t xml:space="preserve"> with the same QCL parameters according to existing specifications</w:t>
            </w:r>
          </w:p>
          <w:p w14:paraId="03F378F4" w14:textId="77777777" w:rsidR="00ED0811" w:rsidRPr="00016CA2" w:rsidRDefault="00ED0811" w:rsidP="00ED0811">
            <w:pPr>
              <w:pStyle w:val="ListParagraph"/>
              <w:numPr>
                <w:ilvl w:val="1"/>
                <w:numId w:val="45"/>
              </w:numPr>
              <w:overflowPunct/>
              <w:autoSpaceDE/>
              <w:autoSpaceDN/>
              <w:adjustRightInd/>
              <w:spacing w:after="0"/>
              <w:contextualSpacing w:val="0"/>
              <w:textAlignment w:val="auto"/>
              <w:rPr>
                <w:rFonts w:eastAsia="Malgun Gothic"/>
                <w:lang w:eastAsia="zh-CN"/>
              </w:rPr>
            </w:pPr>
            <w:r w:rsidRPr="00016CA2">
              <w:rPr>
                <w:rFonts w:eastAsia="Malgun Gothic"/>
                <w:lang w:eastAsia="zh-CN"/>
              </w:rPr>
              <w:t>Applies at least for the case when the centre frequency locations of always-on SSB and OD-SSB is same</w:t>
            </w:r>
          </w:p>
          <w:p w14:paraId="2E73E3E9" w14:textId="77777777" w:rsidR="00ED0811" w:rsidRPr="00F73FA9" w:rsidRDefault="00ED0811" w:rsidP="00ED0811">
            <w:pPr>
              <w:numPr>
                <w:ilvl w:val="0"/>
                <w:numId w:val="45"/>
              </w:numPr>
              <w:spacing w:after="0"/>
              <w:contextualSpacing/>
              <w:jc w:val="both"/>
              <w:rPr>
                <w:rFonts w:cs="Arial"/>
                <w:lang w:eastAsia="ko-KR"/>
              </w:rPr>
            </w:pPr>
            <w:r w:rsidRPr="00016CA2">
              <w:rPr>
                <w:rFonts w:cs="Arial" w:hint="eastAsia"/>
                <w:lang w:eastAsia="ko-KR"/>
              </w:rPr>
              <w:t xml:space="preserve">At least the case where SSB indices within on-demand SSB burst are identical to SSB indices within </w:t>
            </w:r>
            <w:r w:rsidRPr="00016CA2">
              <w:rPr>
                <w:rFonts w:cs="Arial"/>
                <w:lang w:eastAsia="ko-KR"/>
              </w:rPr>
              <w:t>always</w:t>
            </w:r>
            <w:r w:rsidRPr="00016CA2">
              <w:rPr>
                <w:rFonts w:cs="Arial" w:hint="eastAsia"/>
                <w:lang w:eastAsia="ko-KR"/>
              </w:rPr>
              <w:t xml:space="preserve">-on SSB burst is supported. RAN1 is discussing whether to support the case where SSB indices within on-demand SSB burst can be subset of SSB indices within </w:t>
            </w:r>
            <w:r w:rsidRPr="00016CA2">
              <w:rPr>
                <w:rFonts w:cs="Arial"/>
                <w:lang w:eastAsia="ko-KR"/>
              </w:rPr>
              <w:t>always</w:t>
            </w:r>
            <w:r w:rsidRPr="00016CA2">
              <w:rPr>
                <w:rFonts w:cs="Arial" w:hint="eastAsia"/>
                <w:lang w:eastAsia="ko-KR"/>
              </w:rPr>
              <w:t>-on SSB burst.</w:t>
            </w:r>
          </w:p>
          <w:p w14:paraId="2EFB2F1F" w14:textId="77777777" w:rsidR="00ED0811" w:rsidRDefault="00ED0811" w:rsidP="00ED0811">
            <w:pPr>
              <w:rPr>
                <w:rFonts w:ascii="Arial" w:hAnsi="Arial" w:cs="Arial"/>
              </w:rPr>
            </w:pPr>
          </w:p>
          <w:p w14:paraId="754B8B0E" w14:textId="77777777" w:rsidR="00ED0811" w:rsidRDefault="00ED0811" w:rsidP="00ED0811">
            <w:pPr>
              <w:rPr>
                <w:rFonts w:ascii="Arial" w:hAnsi="Arial" w:cs="Arial"/>
              </w:rPr>
            </w:pPr>
          </w:p>
          <w:p w14:paraId="6E228D45" w14:textId="77777777" w:rsidR="00ED0811" w:rsidRDefault="00ED0811" w:rsidP="00ED0811">
            <w:pPr>
              <w:rPr>
                <w:rFonts w:ascii="Arial" w:hAnsi="Arial" w:cs="Arial"/>
              </w:rPr>
            </w:pPr>
          </w:p>
          <w:p w14:paraId="3E929391" w14:textId="77777777" w:rsidR="00ED0811" w:rsidRPr="00ED0811" w:rsidRDefault="00ED0811" w:rsidP="00ED0811">
            <w:pPr>
              <w:rPr>
                <w:rFonts w:ascii="Arial" w:hAnsi="Arial" w:cs="Arial"/>
                <w:highlight w:val="green"/>
                <w:u w:val="single"/>
              </w:rPr>
            </w:pPr>
            <w:r w:rsidRPr="00ED0811">
              <w:rPr>
                <w:rFonts w:ascii="Arial" w:hAnsi="Arial" w:cs="Arial"/>
                <w:highlight w:val="green"/>
                <w:u w:val="single"/>
              </w:rPr>
              <w:t>Obj 3</w:t>
            </w:r>
          </w:p>
          <w:p w14:paraId="1833F320" w14:textId="77777777" w:rsidR="00ED0811" w:rsidRPr="00ED0811" w:rsidRDefault="00ED0811" w:rsidP="00ED0811">
            <w:pPr>
              <w:rPr>
                <w:b/>
                <w:bCs/>
                <w:highlight w:val="green"/>
                <w:lang w:eastAsia="x-none"/>
              </w:rPr>
            </w:pPr>
            <w:r w:rsidRPr="00ED0811">
              <w:rPr>
                <w:b/>
                <w:bCs/>
                <w:highlight w:val="green"/>
                <w:lang w:eastAsia="x-none"/>
              </w:rPr>
              <w:t>Reply to Q1(What is the relation in terms of time location before and after SSB adaptation?):</w:t>
            </w:r>
          </w:p>
          <w:p w14:paraId="1C02D71D" w14:textId="77777777" w:rsidR="00ED0811" w:rsidRPr="00ED0811" w:rsidRDefault="00ED0811" w:rsidP="00ED0811">
            <w:pPr>
              <w:pStyle w:val="ListParagraph"/>
              <w:numPr>
                <w:ilvl w:val="0"/>
                <w:numId w:val="57"/>
              </w:numPr>
              <w:overflowPunct/>
              <w:autoSpaceDE/>
              <w:autoSpaceDN/>
              <w:adjustRightInd/>
              <w:spacing w:after="0"/>
              <w:contextualSpacing w:val="0"/>
              <w:textAlignment w:val="auto"/>
              <w:rPr>
                <w:highlight w:val="green"/>
              </w:rPr>
            </w:pPr>
            <w:r w:rsidRPr="00ED0811">
              <w:rPr>
                <w:highlight w:val="green"/>
              </w:rPr>
              <w:t xml:space="preserve">RAN1 agreed that at least SSB burst periodicity is adapted. </w:t>
            </w:r>
          </w:p>
          <w:p w14:paraId="340327C3" w14:textId="77777777" w:rsidR="00ED0811" w:rsidRPr="00ED0811" w:rsidRDefault="00ED0811" w:rsidP="00ED0811">
            <w:pPr>
              <w:pStyle w:val="ListParagraph"/>
              <w:numPr>
                <w:ilvl w:val="0"/>
                <w:numId w:val="57"/>
              </w:numPr>
              <w:overflowPunct/>
              <w:autoSpaceDE/>
              <w:autoSpaceDN/>
              <w:adjustRightInd/>
              <w:contextualSpacing w:val="0"/>
              <w:textAlignment w:val="auto"/>
              <w:rPr>
                <w:highlight w:val="green"/>
              </w:rPr>
            </w:pPr>
            <w:r w:rsidRPr="00ED0811">
              <w:rPr>
                <w:highlight w:val="green"/>
              </w:rPr>
              <w:t>There are no RAN1 agreements to adapt the time location of the SSB burst other than the periodicity but RAN1 is still discussing other options.</w:t>
            </w:r>
          </w:p>
          <w:p w14:paraId="78192E77" w14:textId="77777777" w:rsidR="00ED0811" w:rsidRPr="00ED0811" w:rsidRDefault="00ED0811" w:rsidP="00ED0811">
            <w:pPr>
              <w:rPr>
                <w:b/>
                <w:bCs/>
                <w:highlight w:val="green"/>
                <w:lang w:eastAsia="x-none"/>
              </w:rPr>
            </w:pPr>
            <w:r w:rsidRPr="00ED0811">
              <w:rPr>
                <w:b/>
                <w:bCs/>
                <w:highlight w:val="green"/>
                <w:lang w:eastAsia="x-none"/>
              </w:rPr>
              <w:t>Reply to Q2(What is the relation in terms of frequency location before and after SSB adaptation?):</w:t>
            </w:r>
          </w:p>
          <w:p w14:paraId="79188822" w14:textId="77777777" w:rsidR="00ED0811" w:rsidRPr="00ED0811" w:rsidRDefault="00ED0811" w:rsidP="00ED0811">
            <w:pPr>
              <w:pStyle w:val="ListParagraph"/>
              <w:numPr>
                <w:ilvl w:val="0"/>
                <w:numId w:val="57"/>
              </w:numPr>
              <w:overflowPunct/>
              <w:autoSpaceDE/>
              <w:autoSpaceDN/>
              <w:adjustRightInd/>
              <w:contextualSpacing w:val="0"/>
              <w:textAlignment w:val="auto"/>
              <w:rPr>
                <w:highlight w:val="green"/>
              </w:rPr>
            </w:pPr>
            <w:r w:rsidRPr="00ED0811">
              <w:rPr>
                <w:highlight w:val="green"/>
              </w:rPr>
              <w:t>The frequency location is same before and after SSB adaptation.</w:t>
            </w:r>
          </w:p>
          <w:p w14:paraId="3D2B78C3" w14:textId="77777777" w:rsidR="00ED0811" w:rsidRPr="00ED0811" w:rsidRDefault="00ED0811" w:rsidP="00ED0811">
            <w:pPr>
              <w:rPr>
                <w:b/>
                <w:bCs/>
                <w:highlight w:val="green"/>
              </w:rPr>
            </w:pPr>
            <w:r w:rsidRPr="00ED0811">
              <w:rPr>
                <w:b/>
                <w:bCs/>
                <w:highlight w:val="green"/>
              </w:rPr>
              <w:t>Reply to Q3(What is the spatial relation before and after SSB adaptation?):</w:t>
            </w:r>
          </w:p>
          <w:p w14:paraId="47C4A6C8" w14:textId="77777777" w:rsidR="00ED0811" w:rsidRPr="00ED0811" w:rsidRDefault="00ED0811" w:rsidP="00ED0811">
            <w:pPr>
              <w:pStyle w:val="ListParagraph"/>
              <w:numPr>
                <w:ilvl w:val="0"/>
                <w:numId w:val="57"/>
              </w:numPr>
              <w:overflowPunct/>
              <w:autoSpaceDE/>
              <w:autoSpaceDN/>
              <w:adjustRightInd/>
              <w:spacing w:after="0"/>
              <w:contextualSpacing w:val="0"/>
              <w:textAlignment w:val="auto"/>
              <w:rPr>
                <w:highlight w:val="green"/>
              </w:rPr>
            </w:pPr>
            <w:r w:rsidRPr="00ED0811">
              <w:rPr>
                <w:highlight w:val="green"/>
              </w:rPr>
              <w:t xml:space="preserve">There is no change to spatial relation (in terms of QCL assumption) for the same SSB index before and after SSB adaptation. </w:t>
            </w:r>
          </w:p>
          <w:p w14:paraId="0043D233" w14:textId="6E476086" w:rsidR="00ED0811" w:rsidRDefault="00ED0811" w:rsidP="00ED0811">
            <w:pPr>
              <w:pStyle w:val="ListParagraph"/>
              <w:numPr>
                <w:ilvl w:val="0"/>
                <w:numId w:val="57"/>
              </w:numPr>
              <w:overflowPunct/>
              <w:autoSpaceDE/>
              <w:autoSpaceDN/>
              <w:adjustRightInd/>
              <w:spacing w:after="0"/>
              <w:contextualSpacing w:val="0"/>
              <w:textAlignment w:val="auto"/>
            </w:pPr>
            <w:r w:rsidRPr="00ED0811">
              <w:rPr>
                <w:highlight w:val="green"/>
              </w:rPr>
              <w:t>At least the case where there is no change to actually transmitted SSBs within a burst before and after SSB adaptation is supported.</w:t>
            </w:r>
          </w:p>
        </w:tc>
      </w:tr>
    </w:tbl>
    <w:p w14:paraId="7436EEBE" w14:textId="3A4B0509" w:rsidR="00ED0811" w:rsidRDefault="00A5152A" w:rsidP="00A710AF">
      <w:pPr>
        <w:spacing w:before="120" w:after="120"/>
        <w:jc w:val="both"/>
      </w:pPr>
      <w:r>
        <w:lastRenderedPageBreak/>
        <w:t>SSB adaptation related agreements</w:t>
      </w:r>
      <w:r w:rsidR="00ED0811">
        <w:t xml:space="preserve"> are highlighted in green above. </w:t>
      </w:r>
      <w:r w:rsidR="009E22A1">
        <w:t>With these agreement, we can conclude the following issues:</w:t>
      </w:r>
    </w:p>
    <w:p w14:paraId="2ECEFC55" w14:textId="77777777" w:rsidR="00996151" w:rsidRDefault="00996151" w:rsidP="00A710AF">
      <w:pPr>
        <w:spacing w:before="120" w:after="120"/>
        <w:jc w:val="both"/>
      </w:pPr>
    </w:p>
    <w:p w14:paraId="25ED982C" w14:textId="77777777" w:rsidR="00015B34" w:rsidRPr="004B11CD" w:rsidRDefault="00015B34" w:rsidP="00015B34">
      <w:pPr>
        <w:rPr>
          <w:b/>
          <w:color w:val="0070C0"/>
          <w:u w:val="single"/>
          <w:lang w:eastAsia="ko-KR"/>
        </w:rPr>
      </w:pPr>
      <w:r>
        <w:rPr>
          <w:b/>
          <w:color w:val="0070C0"/>
          <w:u w:val="single"/>
          <w:lang w:eastAsia="ko-KR"/>
        </w:rPr>
        <w:t xml:space="preserve">Issue 1-1-2: </w:t>
      </w:r>
      <w:r w:rsidRPr="00D73626">
        <w:rPr>
          <w:b/>
          <w:color w:val="0070C0"/>
          <w:u w:val="single"/>
          <w:lang w:eastAsia="ko-KR"/>
        </w:rPr>
        <w:t>Scenario clarification</w:t>
      </w:r>
      <w:r>
        <w:rPr>
          <w:b/>
          <w:color w:val="0070C0"/>
          <w:u w:val="single"/>
          <w:lang w:eastAsia="ko-KR"/>
        </w:rPr>
        <w:t xml:space="preserve">- SSB periodicity </w:t>
      </w:r>
    </w:p>
    <w:p w14:paraId="26F3A4F4" w14:textId="77777777" w:rsidR="00015B34" w:rsidRDefault="00015B34" w:rsidP="00015B34">
      <w:pPr>
        <w:pStyle w:val="ListParagraph"/>
        <w:numPr>
          <w:ilvl w:val="0"/>
          <w:numId w:val="3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6C0BFDBA" w14:textId="77777777" w:rsidR="00015B34" w:rsidRDefault="00015B34" w:rsidP="00015B34">
      <w:pPr>
        <w:pStyle w:val="ListParagraph"/>
        <w:numPr>
          <w:ilvl w:val="1"/>
          <w:numId w:val="32"/>
        </w:numPr>
        <w:ind w:left="1656"/>
        <w:contextualSpacing w:val="0"/>
        <w:rPr>
          <w:color w:val="0070C0"/>
          <w:szCs w:val="24"/>
          <w:lang w:eastAsia="zh-CN"/>
        </w:rPr>
      </w:pPr>
      <w:r w:rsidRPr="00A01886">
        <w:rPr>
          <w:color w:val="0070C0"/>
          <w:szCs w:val="24"/>
          <w:lang w:eastAsia="zh-CN"/>
        </w:rPr>
        <w:t>Option 1: RAN4 to consider legacy SSB burst periodicity as starting point to define the requirements</w:t>
      </w:r>
      <w:r>
        <w:rPr>
          <w:color w:val="0070C0"/>
          <w:szCs w:val="24"/>
          <w:lang w:eastAsia="zh-CN"/>
        </w:rPr>
        <w:t xml:space="preserve"> (Samsung, Nokia)</w:t>
      </w:r>
    </w:p>
    <w:p w14:paraId="2311C7A7" w14:textId="77777777" w:rsidR="00015B34" w:rsidRDefault="00015B34" w:rsidP="00015B34">
      <w:pPr>
        <w:pStyle w:val="ListParagraph"/>
        <w:numPr>
          <w:ilvl w:val="2"/>
          <w:numId w:val="32"/>
        </w:numPr>
        <w:ind w:left="2376"/>
        <w:contextualSpacing w:val="0"/>
        <w:rPr>
          <w:color w:val="0070C0"/>
          <w:szCs w:val="24"/>
          <w:lang w:eastAsia="zh-CN"/>
        </w:rPr>
      </w:pPr>
      <w:r>
        <w:rPr>
          <w:color w:val="0070C0"/>
          <w:szCs w:val="24"/>
          <w:lang w:eastAsia="zh-CN"/>
        </w:rPr>
        <w:t xml:space="preserve">Option 1a: </w:t>
      </w:r>
      <w:r w:rsidRPr="00A01886">
        <w:rPr>
          <w:color w:val="0070C0"/>
          <w:szCs w:val="24"/>
          <w:lang w:eastAsia="zh-CN"/>
        </w:rPr>
        <w:t>RAN4 to maintain the specified range of SSB burst periodicity (5ms to 160ms) for SSB periodicity adaptation</w:t>
      </w:r>
      <w:r>
        <w:rPr>
          <w:color w:val="0070C0"/>
          <w:szCs w:val="24"/>
          <w:lang w:eastAsia="zh-CN"/>
        </w:rPr>
        <w:t>. (Nokia)</w:t>
      </w:r>
    </w:p>
    <w:p w14:paraId="7C25078A" w14:textId="77777777" w:rsidR="00015B34" w:rsidRPr="00A01886" w:rsidRDefault="00015B34" w:rsidP="00015B34">
      <w:pPr>
        <w:pStyle w:val="ListParagraph"/>
        <w:numPr>
          <w:ilvl w:val="2"/>
          <w:numId w:val="32"/>
        </w:numPr>
        <w:ind w:left="2376"/>
        <w:contextualSpacing w:val="0"/>
        <w:rPr>
          <w:color w:val="0070C0"/>
          <w:szCs w:val="24"/>
          <w:lang w:eastAsia="zh-CN"/>
        </w:rPr>
      </w:pPr>
      <w:r>
        <w:rPr>
          <w:color w:val="0070C0"/>
          <w:szCs w:val="24"/>
          <w:lang w:eastAsia="zh-CN"/>
        </w:rPr>
        <w:t xml:space="preserve">Option 1b:  </w:t>
      </w:r>
      <w:r w:rsidRPr="00A01886">
        <w:rPr>
          <w:color w:val="0070C0"/>
          <w:szCs w:val="24"/>
          <w:lang w:eastAsia="zh-CN"/>
        </w:rPr>
        <w:t>wait for RAN1 progress on whether longer SSB burst adaptation periodicity can be supported</w:t>
      </w:r>
      <w:r>
        <w:rPr>
          <w:color w:val="0070C0"/>
          <w:szCs w:val="24"/>
          <w:lang w:eastAsia="zh-CN"/>
        </w:rPr>
        <w:t>. (Samsung)</w:t>
      </w:r>
    </w:p>
    <w:p w14:paraId="339F29FA" w14:textId="77777777" w:rsidR="00015B34" w:rsidRDefault="00015B34" w:rsidP="00015B34">
      <w:pPr>
        <w:pStyle w:val="ListParagraph"/>
        <w:numPr>
          <w:ilvl w:val="0"/>
          <w:numId w:val="3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7C1A246C" w14:textId="77777777" w:rsidR="00015B34" w:rsidRPr="00182104" w:rsidRDefault="00015B34" w:rsidP="00015B34">
      <w:pPr>
        <w:pStyle w:val="ListParagraph"/>
        <w:numPr>
          <w:ilvl w:val="1"/>
          <w:numId w:val="32"/>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Postpone the discussion and wait for RAN1 progress.</w:t>
      </w:r>
    </w:p>
    <w:p w14:paraId="6A2FA2E5" w14:textId="6BBBC86F" w:rsidR="00015B34" w:rsidRDefault="005C370D" w:rsidP="00996151">
      <w:pPr>
        <w:rPr>
          <w:bCs/>
          <w:lang w:val="en-GB" w:eastAsia="ko-KR"/>
        </w:rPr>
      </w:pPr>
      <w:r>
        <w:rPr>
          <w:bCs/>
          <w:lang w:val="en-GB" w:eastAsia="ko-KR"/>
        </w:rPr>
        <w:t xml:space="preserve">Since there is no any new agreement for new values of SSB burst periodicity, option 1 is supported, i.e. </w:t>
      </w:r>
      <w:r w:rsidRPr="005C370D">
        <w:rPr>
          <w:bCs/>
          <w:lang w:eastAsia="ko-KR"/>
        </w:rPr>
        <w:t xml:space="preserve">RAN4 to maintain the specified range of SSB burst periodicity (5ms to 160ms) for SSB periodicity adaptation. </w:t>
      </w:r>
      <w:r>
        <w:rPr>
          <w:bCs/>
          <w:lang w:val="en-GB" w:eastAsia="ko-KR"/>
        </w:rPr>
        <w:t xml:space="preserve"> </w:t>
      </w:r>
    </w:p>
    <w:p w14:paraId="1B974E07" w14:textId="77777777" w:rsidR="00BF2CD3" w:rsidRPr="005C370D" w:rsidRDefault="00BF2CD3" w:rsidP="00996151">
      <w:pPr>
        <w:rPr>
          <w:bCs/>
          <w:lang w:val="en-GB" w:eastAsia="ko-KR"/>
        </w:rPr>
      </w:pPr>
    </w:p>
    <w:p w14:paraId="68611E39" w14:textId="2DF6AB8B" w:rsidR="00015B34" w:rsidRDefault="00015B34" w:rsidP="00996151">
      <w:pPr>
        <w:rPr>
          <w:b/>
          <w:u w:val="single"/>
          <w:lang w:val="en-GB" w:eastAsia="ko-KR"/>
        </w:rPr>
      </w:pPr>
    </w:p>
    <w:p w14:paraId="031D2BCE" w14:textId="77777777" w:rsidR="008A4468" w:rsidRDefault="008A4468" w:rsidP="008A4468">
      <w:pPr>
        <w:rPr>
          <w:b/>
          <w:color w:val="0070C0"/>
          <w:u w:val="single"/>
          <w:lang w:eastAsia="ko-KR"/>
        </w:rPr>
      </w:pPr>
      <w:r>
        <w:rPr>
          <w:b/>
          <w:color w:val="0070C0"/>
          <w:u w:val="single"/>
          <w:lang w:eastAsia="ko-KR"/>
        </w:rPr>
        <w:t xml:space="preserve">Issue 1-1-3: </w:t>
      </w:r>
      <w:r w:rsidRPr="00D73626">
        <w:rPr>
          <w:b/>
          <w:color w:val="0070C0"/>
          <w:u w:val="single"/>
          <w:lang w:eastAsia="ko-KR"/>
        </w:rPr>
        <w:t>Scenario clarification</w:t>
      </w:r>
      <w:r>
        <w:rPr>
          <w:b/>
          <w:color w:val="0070C0"/>
          <w:u w:val="single"/>
          <w:lang w:eastAsia="ko-KR"/>
        </w:rPr>
        <w:t xml:space="preserve">-  SSB adaptation triggering </w:t>
      </w:r>
    </w:p>
    <w:p w14:paraId="11262554" w14:textId="77777777" w:rsidR="008A4468" w:rsidRDefault="008A4468" w:rsidP="008A4468">
      <w:pPr>
        <w:pStyle w:val="ListParagraph"/>
        <w:numPr>
          <w:ilvl w:val="0"/>
          <w:numId w:val="3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7F72B06D" w14:textId="77777777" w:rsidR="008A4468" w:rsidRDefault="008A4468" w:rsidP="008A4468">
      <w:pPr>
        <w:pStyle w:val="ListParagraph"/>
        <w:numPr>
          <w:ilvl w:val="1"/>
          <w:numId w:val="32"/>
        </w:numPr>
        <w:ind w:left="1656"/>
        <w:contextualSpacing w:val="0"/>
        <w:rPr>
          <w:color w:val="0070C0"/>
          <w:szCs w:val="24"/>
          <w:lang w:eastAsia="zh-CN"/>
        </w:rPr>
      </w:pPr>
      <w:r w:rsidRPr="00A01886">
        <w:rPr>
          <w:color w:val="0070C0"/>
          <w:szCs w:val="24"/>
          <w:lang w:eastAsia="zh-CN"/>
        </w:rPr>
        <w:t>Option 1: RAN4 to focus on NW controlled SSB adaptation firstly (Samsung</w:t>
      </w:r>
      <w:r>
        <w:rPr>
          <w:color w:val="0070C0"/>
          <w:szCs w:val="24"/>
          <w:lang w:eastAsia="zh-CN"/>
        </w:rPr>
        <w:t>, Ericsson</w:t>
      </w:r>
      <w:r w:rsidRPr="00A01886">
        <w:rPr>
          <w:color w:val="0070C0"/>
          <w:szCs w:val="24"/>
          <w:lang w:eastAsia="zh-CN"/>
        </w:rPr>
        <w:t>)</w:t>
      </w:r>
    </w:p>
    <w:p w14:paraId="6DE73D2E" w14:textId="77777777" w:rsidR="008A4468" w:rsidRPr="001E5A51" w:rsidRDefault="008A4468" w:rsidP="008A4468">
      <w:pPr>
        <w:pStyle w:val="ListParagraph"/>
        <w:numPr>
          <w:ilvl w:val="2"/>
          <w:numId w:val="32"/>
        </w:numPr>
        <w:ind w:left="2376"/>
        <w:contextualSpacing w:val="0"/>
        <w:rPr>
          <w:color w:val="0070C0"/>
          <w:szCs w:val="24"/>
          <w:lang w:eastAsia="zh-CN"/>
        </w:rPr>
      </w:pPr>
      <w:r>
        <w:rPr>
          <w:color w:val="0070C0"/>
          <w:szCs w:val="24"/>
          <w:lang w:eastAsia="zh-CN"/>
        </w:rPr>
        <w:t xml:space="preserve">Option 1a: </w:t>
      </w:r>
      <w:r w:rsidRPr="00A01886">
        <w:rPr>
          <w:color w:val="0070C0"/>
          <w:szCs w:val="24"/>
          <w:lang w:eastAsia="zh-CN"/>
        </w:rPr>
        <w:t>wait for RAN1 progresses on whether MAC-CE and/or DCI can be supported to indicate SSB adaptation transmission on top of the RRC reconfiguration</w:t>
      </w:r>
      <w:r>
        <w:rPr>
          <w:color w:val="0070C0"/>
          <w:szCs w:val="24"/>
          <w:lang w:eastAsia="zh-CN"/>
        </w:rPr>
        <w:t>. (Samsung)</w:t>
      </w:r>
    </w:p>
    <w:p w14:paraId="5B230A04" w14:textId="77777777" w:rsidR="008A4468" w:rsidRDefault="008A4468" w:rsidP="008A4468">
      <w:pPr>
        <w:pStyle w:val="ListParagraph"/>
        <w:numPr>
          <w:ilvl w:val="0"/>
          <w:numId w:val="3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5CFCB146" w14:textId="6208F65A" w:rsidR="00BF2CD3" w:rsidRPr="008A4468" w:rsidRDefault="008A4468" w:rsidP="00996151">
      <w:pPr>
        <w:pStyle w:val="ListParagraph"/>
        <w:numPr>
          <w:ilvl w:val="1"/>
          <w:numId w:val="32"/>
        </w:numPr>
        <w:overflowPunct/>
        <w:autoSpaceDE/>
        <w:autoSpaceDN/>
        <w:adjustRightInd/>
        <w:spacing w:after="120"/>
        <w:ind w:left="1656"/>
        <w:contextualSpacing w:val="0"/>
        <w:textAlignment w:val="auto"/>
        <w:rPr>
          <w:color w:val="0070C0"/>
          <w:szCs w:val="24"/>
          <w:lang w:eastAsia="zh-CN"/>
        </w:rPr>
      </w:pPr>
      <w:r w:rsidRPr="00A01886">
        <w:rPr>
          <w:color w:val="0070C0"/>
          <w:szCs w:val="24"/>
          <w:lang w:eastAsia="zh-CN"/>
        </w:rPr>
        <w:lastRenderedPageBreak/>
        <w:t>RAN4 to focus on NW controlled SSB adaptation firstly</w:t>
      </w:r>
      <w:r>
        <w:rPr>
          <w:color w:val="0070C0"/>
          <w:szCs w:val="24"/>
          <w:lang w:eastAsia="zh-CN"/>
        </w:rPr>
        <w:t>.</w:t>
      </w:r>
    </w:p>
    <w:p w14:paraId="08372923" w14:textId="77777777" w:rsidR="00BF2CD3" w:rsidRPr="00BF2CD3" w:rsidRDefault="00BF2CD3" w:rsidP="00996151">
      <w:pPr>
        <w:rPr>
          <w:b/>
          <w:u w:val="single"/>
          <w:lang w:val="en-GB" w:eastAsia="ko-KR"/>
        </w:rPr>
      </w:pPr>
    </w:p>
    <w:p w14:paraId="18EF1FDE" w14:textId="77777777" w:rsidR="008A4468" w:rsidRDefault="008A4468" w:rsidP="008A4468">
      <w:pPr>
        <w:rPr>
          <w:b/>
          <w:color w:val="0070C0"/>
          <w:u w:val="single"/>
          <w:lang w:eastAsia="ko-KR"/>
        </w:rPr>
      </w:pPr>
      <w:r>
        <w:rPr>
          <w:b/>
          <w:color w:val="0070C0"/>
          <w:u w:val="single"/>
          <w:lang w:eastAsia="ko-KR"/>
        </w:rPr>
        <w:t xml:space="preserve">Issue 1-1-4: </w:t>
      </w:r>
      <w:r w:rsidRPr="00D73626">
        <w:rPr>
          <w:b/>
          <w:color w:val="0070C0"/>
          <w:u w:val="single"/>
          <w:lang w:eastAsia="ko-KR"/>
        </w:rPr>
        <w:t>Scenario clarification</w:t>
      </w:r>
      <w:r>
        <w:rPr>
          <w:b/>
          <w:color w:val="0070C0"/>
          <w:u w:val="single"/>
          <w:lang w:eastAsia="ko-KR"/>
        </w:rPr>
        <w:t xml:space="preserve">-  SSB adaptation mechanism </w:t>
      </w:r>
    </w:p>
    <w:p w14:paraId="28A6502E" w14:textId="77777777" w:rsidR="008A4468" w:rsidRDefault="008A4468" w:rsidP="008A4468">
      <w:pPr>
        <w:pStyle w:val="ListParagraph"/>
        <w:numPr>
          <w:ilvl w:val="0"/>
          <w:numId w:val="3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Proposals</w:t>
      </w:r>
    </w:p>
    <w:p w14:paraId="0F5EC7F6" w14:textId="77777777" w:rsidR="008A4468" w:rsidRDefault="008A4468" w:rsidP="008A4468">
      <w:pPr>
        <w:pStyle w:val="ListParagraph"/>
        <w:numPr>
          <w:ilvl w:val="1"/>
          <w:numId w:val="32"/>
        </w:numPr>
        <w:ind w:left="1656"/>
        <w:contextualSpacing w:val="0"/>
        <w:rPr>
          <w:color w:val="0070C0"/>
          <w:szCs w:val="24"/>
          <w:lang w:eastAsia="zh-CN"/>
        </w:rPr>
      </w:pPr>
      <w:r w:rsidRPr="00A01886">
        <w:rPr>
          <w:color w:val="0070C0"/>
          <w:szCs w:val="24"/>
          <w:lang w:eastAsia="zh-CN"/>
        </w:rPr>
        <w:t xml:space="preserve">Option 1: </w:t>
      </w:r>
      <w:r w:rsidRPr="001E5A51">
        <w:rPr>
          <w:color w:val="0070C0"/>
          <w:szCs w:val="24"/>
          <w:lang w:eastAsia="zh-CN"/>
        </w:rPr>
        <w:t xml:space="preserve">RAN4 to start investigation of RRM impacts for SSB adaptation in time domain for a single active SSB pattern, due to usage of different SSB burst periodicities. Further scenarios can be considered based on further RAN1 agreements </w:t>
      </w:r>
      <w:r w:rsidRPr="00A01886">
        <w:rPr>
          <w:color w:val="0070C0"/>
          <w:szCs w:val="24"/>
          <w:lang w:eastAsia="zh-CN"/>
        </w:rPr>
        <w:t>(</w:t>
      </w:r>
      <w:r>
        <w:rPr>
          <w:color w:val="0070C0"/>
          <w:szCs w:val="24"/>
          <w:lang w:eastAsia="zh-CN"/>
        </w:rPr>
        <w:t>Nokia</w:t>
      </w:r>
      <w:r w:rsidRPr="00A01886">
        <w:rPr>
          <w:color w:val="0070C0"/>
          <w:szCs w:val="24"/>
          <w:lang w:eastAsia="zh-CN"/>
        </w:rPr>
        <w:t>)</w:t>
      </w:r>
    </w:p>
    <w:p w14:paraId="4229D446" w14:textId="77777777" w:rsidR="008A4468" w:rsidRDefault="008A4468" w:rsidP="008A4468">
      <w:pPr>
        <w:pStyle w:val="ListParagraph"/>
        <w:numPr>
          <w:ilvl w:val="1"/>
          <w:numId w:val="32"/>
        </w:numPr>
        <w:ind w:left="1656"/>
        <w:contextualSpacing w:val="0"/>
        <w:rPr>
          <w:color w:val="0070C0"/>
          <w:szCs w:val="24"/>
          <w:lang w:eastAsia="zh-CN"/>
        </w:rPr>
      </w:pPr>
      <w:r>
        <w:rPr>
          <w:color w:val="0070C0"/>
          <w:szCs w:val="24"/>
          <w:lang w:eastAsia="zh-CN"/>
        </w:rPr>
        <w:t xml:space="preserve">Option 2: </w:t>
      </w:r>
      <w:r w:rsidRPr="001E5A51">
        <w:rPr>
          <w:color w:val="0070C0"/>
          <w:szCs w:val="24"/>
          <w:lang w:eastAsia="zh-CN"/>
        </w:rPr>
        <w:t>Suggest to wait for RAN1 agreements on the applicable scenarios and functionalities of option 1 and option 2 (SSB adaptation based on two SSB configurations) for SSB adaptation</w:t>
      </w:r>
      <w:r>
        <w:rPr>
          <w:color w:val="0070C0"/>
          <w:szCs w:val="24"/>
          <w:lang w:eastAsia="zh-CN"/>
        </w:rPr>
        <w:t>. (Samsung)</w:t>
      </w:r>
    </w:p>
    <w:p w14:paraId="59C16C34" w14:textId="77777777" w:rsidR="008A4468" w:rsidRDefault="008A4468" w:rsidP="008A4468">
      <w:pPr>
        <w:pStyle w:val="ListParagraph"/>
        <w:numPr>
          <w:ilvl w:val="0"/>
          <w:numId w:val="32"/>
        </w:numPr>
        <w:overflowPunct/>
        <w:autoSpaceDE/>
        <w:autoSpaceDN/>
        <w:adjustRightInd/>
        <w:spacing w:after="120"/>
        <w:ind w:left="720"/>
        <w:contextualSpacing w:val="0"/>
        <w:textAlignment w:val="auto"/>
        <w:rPr>
          <w:color w:val="0070C0"/>
          <w:szCs w:val="24"/>
          <w:lang w:eastAsia="zh-CN"/>
        </w:rPr>
      </w:pPr>
      <w:r>
        <w:rPr>
          <w:color w:val="0070C0"/>
          <w:szCs w:val="24"/>
          <w:lang w:eastAsia="zh-CN"/>
        </w:rPr>
        <w:t xml:space="preserve">Recommended WF: </w:t>
      </w:r>
    </w:p>
    <w:p w14:paraId="44DF54E8" w14:textId="23C079E6" w:rsidR="001253C3" w:rsidRPr="008A4468" w:rsidRDefault="008A4468" w:rsidP="008A4468">
      <w:pPr>
        <w:pStyle w:val="ListParagraph"/>
        <w:numPr>
          <w:ilvl w:val="1"/>
          <w:numId w:val="32"/>
        </w:numPr>
        <w:overflowPunct/>
        <w:autoSpaceDE/>
        <w:autoSpaceDN/>
        <w:adjustRightInd/>
        <w:spacing w:after="120"/>
        <w:ind w:left="1656"/>
        <w:contextualSpacing w:val="0"/>
        <w:textAlignment w:val="auto"/>
        <w:rPr>
          <w:color w:val="0070C0"/>
          <w:szCs w:val="24"/>
          <w:lang w:eastAsia="zh-CN"/>
        </w:rPr>
      </w:pPr>
      <w:r>
        <w:rPr>
          <w:color w:val="0070C0"/>
          <w:szCs w:val="24"/>
          <w:lang w:eastAsia="zh-CN"/>
        </w:rPr>
        <w:t>Postpone the discussion and wait for RAN1 progress.</w:t>
      </w:r>
    </w:p>
    <w:p w14:paraId="24F4DD00" w14:textId="77777777" w:rsidR="008A4468" w:rsidRPr="005C370D" w:rsidRDefault="008A4468" w:rsidP="008A4468">
      <w:pPr>
        <w:rPr>
          <w:bCs/>
          <w:lang w:val="en-GB" w:eastAsia="ko-KR"/>
        </w:rPr>
      </w:pPr>
      <w:r>
        <w:rPr>
          <w:bCs/>
          <w:lang w:val="en-GB" w:eastAsia="ko-KR"/>
        </w:rPr>
        <w:t xml:space="preserve">As mentioned in RAN1 LS answer to Q1 under objective 3, </w:t>
      </w:r>
      <w:r w:rsidRPr="00BF2CD3">
        <w:rPr>
          <w:bCs/>
          <w:lang w:eastAsia="ko-KR"/>
        </w:rPr>
        <w:t>RAN1</w:t>
      </w:r>
      <w:r>
        <w:rPr>
          <w:bCs/>
          <w:lang w:eastAsia="ko-KR"/>
        </w:rPr>
        <w:t xml:space="preserve"> only</w:t>
      </w:r>
      <w:r w:rsidRPr="00BF2CD3">
        <w:rPr>
          <w:bCs/>
          <w:lang w:eastAsia="ko-KR"/>
        </w:rPr>
        <w:t xml:space="preserve"> agreed that at SSB burst periodicity is adapted</w:t>
      </w:r>
      <w:r>
        <w:rPr>
          <w:bCs/>
          <w:lang w:eastAsia="ko-KR"/>
        </w:rPr>
        <w:t xml:space="preserve">. Others are still under discussion. therefore, RAN4 only needs to focus on </w:t>
      </w:r>
      <w:r w:rsidRPr="00BF2CD3">
        <w:rPr>
          <w:bCs/>
          <w:lang w:eastAsia="ko-KR"/>
        </w:rPr>
        <w:t>SSB burst periodicity</w:t>
      </w:r>
      <w:r>
        <w:rPr>
          <w:bCs/>
          <w:lang w:eastAsia="ko-KR"/>
        </w:rPr>
        <w:t xml:space="preserve"> adaptation.</w:t>
      </w:r>
    </w:p>
    <w:p w14:paraId="2E56E39D" w14:textId="1E96DD2B" w:rsidR="001253C3" w:rsidRDefault="00B544F4" w:rsidP="00B544F4">
      <w:pPr>
        <w:pStyle w:val="Caption"/>
        <w:rPr>
          <w:lang w:val="en-US"/>
        </w:rPr>
      </w:pPr>
      <w:bookmarkStart w:id="7" w:name="_Ref189771808"/>
      <w:r>
        <w:t xml:space="preserve">Proposal </w:t>
      </w:r>
      <w:r>
        <w:fldChar w:fldCharType="begin"/>
      </w:r>
      <w:r>
        <w:instrText xml:space="preserve"> SEQ Proposal \* ARABIC </w:instrText>
      </w:r>
      <w:r>
        <w:fldChar w:fldCharType="separate"/>
      </w:r>
      <w:r w:rsidR="006B7B3D">
        <w:rPr>
          <w:noProof/>
        </w:rPr>
        <w:t>1</w:t>
      </w:r>
      <w:r>
        <w:fldChar w:fldCharType="end"/>
      </w:r>
      <w:r>
        <w:t xml:space="preserve">: </w:t>
      </w:r>
      <w:r w:rsidRPr="00B544F4">
        <w:rPr>
          <w:lang w:val="en-US"/>
        </w:rPr>
        <w:t xml:space="preserve">RAN4 </w:t>
      </w:r>
      <w:r>
        <w:rPr>
          <w:lang w:val="en-US"/>
        </w:rPr>
        <w:t>work of this objective is based on legacy</w:t>
      </w:r>
      <w:r w:rsidRPr="00B544F4">
        <w:rPr>
          <w:lang w:val="en-US"/>
        </w:rPr>
        <w:t xml:space="preserve"> SSB burst periodicity (5ms to 160ms)</w:t>
      </w:r>
      <w:r>
        <w:rPr>
          <w:lang w:val="en-US"/>
        </w:rPr>
        <w:t>.</w:t>
      </w:r>
      <w:bookmarkEnd w:id="7"/>
    </w:p>
    <w:p w14:paraId="68A710A3" w14:textId="2CC0370C" w:rsidR="00840853" w:rsidRPr="00840853" w:rsidRDefault="00840853" w:rsidP="00840853">
      <w:pPr>
        <w:pStyle w:val="Caption"/>
      </w:pPr>
      <w:bookmarkStart w:id="8" w:name="_Ref189771812"/>
      <w:r>
        <w:t xml:space="preserve">Proposal </w:t>
      </w:r>
      <w:r>
        <w:fldChar w:fldCharType="begin"/>
      </w:r>
      <w:r>
        <w:instrText xml:space="preserve"> SEQ Proposal \* ARABIC </w:instrText>
      </w:r>
      <w:r>
        <w:fldChar w:fldCharType="separate"/>
      </w:r>
      <w:r w:rsidR="006B7B3D">
        <w:rPr>
          <w:noProof/>
        </w:rPr>
        <w:t>2</w:t>
      </w:r>
      <w:r>
        <w:fldChar w:fldCharType="end"/>
      </w:r>
      <w:r>
        <w:t xml:space="preserve">: RAN4 work of this objective shall focus on </w:t>
      </w:r>
      <w:r w:rsidRPr="00BF2CD3">
        <w:rPr>
          <w:bCs/>
          <w:lang w:val="en-US" w:eastAsia="ko-KR"/>
        </w:rPr>
        <w:t>SSB burst periodicity</w:t>
      </w:r>
      <w:r>
        <w:rPr>
          <w:bCs/>
          <w:lang w:eastAsia="ko-KR"/>
        </w:rPr>
        <w:t xml:space="preserve"> adaptation. This can be revisited if RAN1 reaches further agreement.</w:t>
      </w:r>
      <w:bookmarkEnd w:id="8"/>
    </w:p>
    <w:p w14:paraId="06B2145B" w14:textId="77777777" w:rsidR="00B544F4" w:rsidRPr="008A4468" w:rsidRDefault="00B544F4" w:rsidP="00A710AF">
      <w:pPr>
        <w:spacing w:before="120" w:after="120"/>
        <w:jc w:val="both"/>
        <w:rPr>
          <w:lang w:val="en-GB"/>
        </w:rPr>
      </w:pPr>
    </w:p>
    <w:p w14:paraId="70CD5A1B" w14:textId="77777777" w:rsidR="00B544F4" w:rsidRPr="00E540FB" w:rsidRDefault="00B544F4" w:rsidP="00B544F4">
      <w:pPr>
        <w:pStyle w:val="Heading3"/>
        <w:rPr>
          <w:sz w:val="24"/>
          <w:szCs w:val="16"/>
        </w:rPr>
      </w:pPr>
      <w:r>
        <w:rPr>
          <w:sz w:val="24"/>
          <w:szCs w:val="16"/>
        </w:rPr>
        <w:t xml:space="preserve">Sub-topic 1-2 SSB </w:t>
      </w:r>
      <w:r w:rsidRPr="00CF171E">
        <w:rPr>
          <w:sz w:val="24"/>
          <w:szCs w:val="16"/>
        </w:rPr>
        <w:t xml:space="preserve">adaptation </w:t>
      </w:r>
      <w:r>
        <w:rPr>
          <w:sz w:val="24"/>
          <w:szCs w:val="16"/>
        </w:rPr>
        <w:t>– L1 Requirements impacts</w:t>
      </w:r>
    </w:p>
    <w:p w14:paraId="1106BD91" w14:textId="77777777" w:rsidR="00B544F4" w:rsidRDefault="00B544F4" w:rsidP="00B544F4">
      <w:pPr>
        <w:rPr>
          <w:b/>
          <w:u w:val="single"/>
          <w:lang w:eastAsia="ko-KR"/>
        </w:rPr>
      </w:pPr>
      <w:r w:rsidRPr="002B4BD4">
        <w:rPr>
          <w:b/>
          <w:u w:val="single"/>
          <w:lang w:eastAsia="ko-KR"/>
        </w:rPr>
        <w:t>Issue 1-2-1: L1 requirements at transition</w:t>
      </w:r>
    </w:p>
    <w:p w14:paraId="4AA30B9D" w14:textId="77777777" w:rsidR="00B544F4" w:rsidRPr="009C13FE" w:rsidRDefault="00B544F4" w:rsidP="00B544F4">
      <w:pPr>
        <w:rPr>
          <w:lang w:eastAsia="ko-KR"/>
        </w:rPr>
      </w:pPr>
      <w:r w:rsidRPr="009C13FE">
        <w:rPr>
          <w:lang w:eastAsia="ko-KR"/>
        </w:rPr>
        <w:t>Agreement:</w:t>
      </w:r>
    </w:p>
    <w:p w14:paraId="6C0158C1" w14:textId="77777777" w:rsidR="00B544F4" w:rsidRPr="009C13FE" w:rsidRDefault="00B544F4" w:rsidP="00B544F4">
      <w:pPr>
        <w:pStyle w:val="ListParagraph"/>
        <w:numPr>
          <w:ilvl w:val="1"/>
          <w:numId w:val="32"/>
        </w:numPr>
        <w:overflowPunct/>
        <w:autoSpaceDE/>
        <w:autoSpaceDN/>
        <w:adjustRightInd/>
        <w:spacing w:after="120"/>
        <w:ind w:left="1080"/>
        <w:contextualSpacing w:val="0"/>
        <w:textAlignment w:val="auto"/>
        <w:rPr>
          <w:szCs w:val="24"/>
          <w:lang w:eastAsia="zh-CN"/>
        </w:rPr>
      </w:pPr>
      <w:r w:rsidRPr="009C13FE">
        <w:rPr>
          <w:szCs w:val="24"/>
          <w:lang w:eastAsia="zh-CN"/>
        </w:rPr>
        <w:t>L1 evaluation/measurement period is the maximum of the period corresponding to the SSB before and after adaptation.</w:t>
      </w:r>
    </w:p>
    <w:p w14:paraId="0AB6D256" w14:textId="77777777" w:rsidR="00B544F4" w:rsidRPr="009C13FE" w:rsidRDefault="00B544F4" w:rsidP="00B544F4">
      <w:pPr>
        <w:pStyle w:val="ListParagraph"/>
        <w:numPr>
          <w:ilvl w:val="2"/>
          <w:numId w:val="32"/>
        </w:numPr>
        <w:overflowPunct/>
        <w:autoSpaceDE/>
        <w:autoSpaceDN/>
        <w:adjustRightInd/>
        <w:spacing w:after="120"/>
        <w:ind w:left="1800"/>
        <w:contextualSpacing w:val="0"/>
        <w:textAlignment w:val="auto"/>
        <w:rPr>
          <w:szCs w:val="24"/>
          <w:lang w:eastAsia="zh-CN"/>
        </w:rPr>
      </w:pPr>
      <w:r w:rsidRPr="009C13FE">
        <w:rPr>
          <w:szCs w:val="24"/>
          <w:lang w:eastAsia="zh-CN"/>
        </w:rPr>
        <w:t>FFS the applicable L1 requirements.</w:t>
      </w:r>
    </w:p>
    <w:p w14:paraId="0269A676" w14:textId="77777777" w:rsidR="006B7B3D" w:rsidRDefault="00FE189C" w:rsidP="00A710AF">
      <w:pPr>
        <w:spacing w:before="120" w:after="120"/>
        <w:jc w:val="both"/>
      </w:pPr>
      <w:r>
        <w:t>In general, we think all L1 operations for serving cell need to be considered once SSB adaptation happens</w:t>
      </w:r>
      <w:r w:rsidR="00186725">
        <w:t>, such as RLM/BFD/CBD/L1 measurement. L1 operations for neighbor cell/TRP do not need to be considered in this release. It is unclear whether the adaptation is supported or not in these scenarios. Especially for neighbor cell (L1 measurement of LTM candidate cell), so far it is unclear how this can be supported.</w:t>
      </w:r>
    </w:p>
    <w:p w14:paraId="2FC35627" w14:textId="7EE2CA9B" w:rsidR="006B7B3D" w:rsidRDefault="006B7B3D" w:rsidP="006B7B3D">
      <w:pPr>
        <w:pStyle w:val="Caption"/>
      </w:pPr>
      <w:bookmarkStart w:id="9" w:name="_Ref189771817"/>
      <w:r>
        <w:t xml:space="preserve">Proposal </w:t>
      </w:r>
      <w:r>
        <w:fldChar w:fldCharType="begin"/>
      </w:r>
      <w:r>
        <w:instrText xml:space="preserve"> SEQ Proposal \* ARABIC </w:instrText>
      </w:r>
      <w:r>
        <w:fldChar w:fldCharType="separate"/>
      </w:r>
      <w:r>
        <w:rPr>
          <w:noProof/>
        </w:rPr>
        <w:t>3</w:t>
      </w:r>
      <w:r>
        <w:fldChar w:fldCharType="end"/>
      </w:r>
      <w:r>
        <w:t>: applicable L1 requirements in SSB adaptation shall include the following L1 operations for serving cell:</w:t>
      </w:r>
      <w:bookmarkEnd w:id="9"/>
    </w:p>
    <w:p w14:paraId="3E91C7E1" w14:textId="77777777" w:rsidR="006B7B3D" w:rsidRPr="006B7B3D" w:rsidRDefault="006B7B3D" w:rsidP="006B7B3D">
      <w:pPr>
        <w:pStyle w:val="Caption"/>
        <w:numPr>
          <w:ilvl w:val="0"/>
          <w:numId w:val="32"/>
        </w:numPr>
      </w:pPr>
      <w:r w:rsidRPr="006B7B3D">
        <w:t>L1-RSRP for serving cell</w:t>
      </w:r>
    </w:p>
    <w:p w14:paraId="79ADCE7D" w14:textId="77777777" w:rsidR="006B7B3D" w:rsidRPr="006B7B3D" w:rsidRDefault="006B7B3D" w:rsidP="006B7B3D">
      <w:pPr>
        <w:pStyle w:val="Caption"/>
        <w:numPr>
          <w:ilvl w:val="0"/>
          <w:numId w:val="32"/>
        </w:numPr>
      </w:pPr>
      <w:r w:rsidRPr="006B7B3D">
        <w:t>L1-SINR</w:t>
      </w:r>
    </w:p>
    <w:p w14:paraId="1BD783C1" w14:textId="77777777" w:rsidR="006B7B3D" w:rsidRPr="006B7B3D" w:rsidRDefault="006B7B3D" w:rsidP="006B7B3D">
      <w:pPr>
        <w:pStyle w:val="Caption"/>
        <w:numPr>
          <w:ilvl w:val="0"/>
          <w:numId w:val="32"/>
        </w:numPr>
      </w:pPr>
      <w:r w:rsidRPr="006B7B3D">
        <w:t>BFD</w:t>
      </w:r>
    </w:p>
    <w:p w14:paraId="35E63DA2" w14:textId="77777777" w:rsidR="006B7B3D" w:rsidRPr="006B7B3D" w:rsidRDefault="006B7B3D" w:rsidP="006B7B3D">
      <w:pPr>
        <w:pStyle w:val="Caption"/>
        <w:numPr>
          <w:ilvl w:val="0"/>
          <w:numId w:val="32"/>
        </w:numPr>
      </w:pPr>
      <w:r w:rsidRPr="006B7B3D">
        <w:t>CBD</w:t>
      </w:r>
    </w:p>
    <w:p w14:paraId="1B523ECB" w14:textId="6E01B0B2" w:rsidR="00F214FE" w:rsidRPr="001A49E3" w:rsidRDefault="00186725" w:rsidP="00607664">
      <w:pPr>
        <w:pStyle w:val="Caption"/>
      </w:pPr>
      <w:r>
        <w:t xml:space="preserve">  </w:t>
      </w:r>
      <w:bookmarkStart w:id="10" w:name="_Ref189771820"/>
      <w:r w:rsidR="006B7B3D">
        <w:t xml:space="preserve">Proposal </w:t>
      </w:r>
      <w:r w:rsidR="006B7B3D">
        <w:fldChar w:fldCharType="begin"/>
      </w:r>
      <w:r w:rsidR="006B7B3D">
        <w:instrText xml:space="preserve"> SEQ Proposal \* ARABIC </w:instrText>
      </w:r>
      <w:r w:rsidR="006B7B3D">
        <w:fldChar w:fldCharType="separate"/>
      </w:r>
      <w:r w:rsidR="006B7B3D">
        <w:rPr>
          <w:noProof/>
        </w:rPr>
        <w:t>4</w:t>
      </w:r>
      <w:r w:rsidR="006B7B3D">
        <w:fldChar w:fldCharType="end"/>
      </w:r>
      <w:r w:rsidR="006B7B3D">
        <w:t>: not consider L1 impact of SSB adaptation in mTRP and LTM scenario.</w:t>
      </w:r>
      <w:bookmarkEnd w:id="10"/>
    </w:p>
    <w:p w14:paraId="05563966" w14:textId="77777777" w:rsidR="00E310D5" w:rsidRPr="001340BE" w:rsidRDefault="00E310D5" w:rsidP="006D3C2F">
      <w:pPr>
        <w:spacing w:before="120" w:after="120"/>
        <w:jc w:val="both"/>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2"/>
    <w:bookmarkEnd w:id="3"/>
    <w:p w14:paraId="6F04A5F5" w14:textId="477D66B2" w:rsidR="0080742C" w:rsidRDefault="0080742C" w:rsidP="00234395">
      <w:pPr>
        <w:spacing w:before="120" w:after="120"/>
        <w:jc w:val="both"/>
      </w:pPr>
      <w:r w:rsidRPr="001340BE">
        <w:t xml:space="preserve">In this contribution, we provide discussion on </w:t>
      </w:r>
      <w:r w:rsidR="0017276E" w:rsidRPr="001340BE">
        <w:t xml:space="preserve">RAN4 requirements for </w:t>
      </w:r>
      <w:r w:rsidR="00023097" w:rsidRPr="008C084E">
        <w:rPr>
          <w:bCs/>
          <w:lang w:val="en-CN"/>
        </w:rPr>
        <w:t>adaptation of common signal/channel transmission</w:t>
      </w:r>
      <w:r w:rsidRPr="001340BE">
        <w:t>. After discussion, the following conclusions are provided:</w:t>
      </w:r>
    </w:p>
    <w:p w14:paraId="7B323985" w14:textId="49699CD7" w:rsidR="00AD5FCB" w:rsidRPr="00945B4B" w:rsidRDefault="00945B4B" w:rsidP="00234395">
      <w:pPr>
        <w:spacing w:before="120" w:after="120"/>
        <w:jc w:val="both"/>
        <w:rPr>
          <w:b/>
          <w:bCs/>
        </w:rPr>
      </w:pPr>
      <w:r w:rsidRPr="00945B4B">
        <w:rPr>
          <w:b/>
          <w:bCs/>
        </w:rPr>
        <w:fldChar w:fldCharType="begin"/>
      </w:r>
      <w:r w:rsidRPr="00945B4B">
        <w:rPr>
          <w:b/>
          <w:bCs/>
        </w:rPr>
        <w:instrText xml:space="preserve"> REF _Ref189771808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1</w:t>
      </w:r>
      <w:r w:rsidRPr="00945B4B">
        <w:rPr>
          <w:b/>
          <w:bCs/>
        </w:rPr>
        <w:t>: RAN4 work of this objective is based on legacy SSB burst periodicity (5ms to 160ms).</w:t>
      </w:r>
      <w:r w:rsidRPr="00945B4B">
        <w:rPr>
          <w:b/>
          <w:bCs/>
        </w:rPr>
        <w:fldChar w:fldCharType="end"/>
      </w:r>
    </w:p>
    <w:p w14:paraId="74F3A4E8" w14:textId="73B2B51A" w:rsidR="00945B4B" w:rsidRPr="00945B4B" w:rsidRDefault="00945B4B" w:rsidP="00234395">
      <w:pPr>
        <w:spacing w:before="120" w:after="120"/>
        <w:jc w:val="both"/>
        <w:rPr>
          <w:b/>
          <w:bCs/>
        </w:rPr>
      </w:pPr>
      <w:r w:rsidRPr="00945B4B">
        <w:rPr>
          <w:b/>
          <w:bCs/>
        </w:rPr>
        <w:fldChar w:fldCharType="begin"/>
      </w:r>
      <w:r w:rsidRPr="00945B4B">
        <w:rPr>
          <w:b/>
          <w:bCs/>
        </w:rPr>
        <w:instrText xml:space="preserve"> REF _Ref189771812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2</w:t>
      </w:r>
      <w:r w:rsidRPr="00945B4B">
        <w:rPr>
          <w:b/>
          <w:bCs/>
        </w:rPr>
        <w:t xml:space="preserve">: RAN4 work of this objective shall focus on </w:t>
      </w:r>
      <w:r w:rsidRPr="00945B4B">
        <w:rPr>
          <w:b/>
          <w:bCs/>
          <w:lang w:eastAsia="ko-KR"/>
        </w:rPr>
        <w:t>SSB burst periodicity adaptation. This can be revisited if RAN1 reaches further agreement.</w:t>
      </w:r>
      <w:r w:rsidRPr="00945B4B">
        <w:rPr>
          <w:b/>
          <w:bCs/>
        </w:rPr>
        <w:fldChar w:fldCharType="end"/>
      </w:r>
    </w:p>
    <w:p w14:paraId="6499556C" w14:textId="29DA8DD9" w:rsidR="00945B4B" w:rsidRPr="00945B4B" w:rsidRDefault="00945B4B" w:rsidP="00234395">
      <w:pPr>
        <w:spacing w:before="120" w:after="120"/>
        <w:jc w:val="both"/>
        <w:rPr>
          <w:b/>
          <w:bCs/>
        </w:rPr>
      </w:pPr>
      <w:r w:rsidRPr="00945B4B">
        <w:rPr>
          <w:b/>
          <w:bCs/>
        </w:rPr>
        <w:fldChar w:fldCharType="begin"/>
      </w:r>
      <w:r w:rsidRPr="00945B4B">
        <w:rPr>
          <w:b/>
          <w:bCs/>
        </w:rPr>
        <w:instrText xml:space="preserve"> REF _Ref189771817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3</w:t>
      </w:r>
      <w:r w:rsidRPr="00945B4B">
        <w:rPr>
          <w:b/>
          <w:bCs/>
        </w:rPr>
        <w:t>: applicable L1 requirements in SSB adaptation shall include the following L1 operations for serving cell:</w:t>
      </w:r>
      <w:r w:rsidRPr="00945B4B">
        <w:rPr>
          <w:b/>
          <w:bCs/>
        </w:rPr>
        <w:fldChar w:fldCharType="end"/>
      </w:r>
    </w:p>
    <w:p w14:paraId="5704306F" w14:textId="77777777" w:rsidR="00945B4B" w:rsidRPr="006B7B3D" w:rsidRDefault="00945B4B" w:rsidP="00945B4B">
      <w:pPr>
        <w:pStyle w:val="Caption"/>
        <w:numPr>
          <w:ilvl w:val="0"/>
          <w:numId w:val="32"/>
        </w:numPr>
        <w:rPr>
          <w:bCs/>
        </w:rPr>
      </w:pPr>
      <w:r w:rsidRPr="006B7B3D">
        <w:rPr>
          <w:bCs/>
        </w:rPr>
        <w:t>L1-RSRP for serving cell</w:t>
      </w:r>
    </w:p>
    <w:p w14:paraId="56C2F827" w14:textId="77777777" w:rsidR="00945B4B" w:rsidRPr="006B7B3D" w:rsidRDefault="00945B4B" w:rsidP="00945B4B">
      <w:pPr>
        <w:pStyle w:val="Caption"/>
        <w:numPr>
          <w:ilvl w:val="0"/>
          <w:numId w:val="32"/>
        </w:numPr>
        <w:rPr>
          <w:bCs/>
        </w:rPr>
      </w:pPr>
      <w:r w:rsidRPr="006B7B3D">
        <w:rPr>
          <w:bCs/>
        </w:rPr>
        <w:lastRenderedPageBreak/>
        <w:t>L1-SINR</w:t>
      </w:r>
    </w:p>
    <w:p w14:paraId="10B6C43E" w14:textId="77777777" w:rsidR="00945B4B" w:rsidRPr="006B7B3D" w:rsidRDefault="00945B4B" w:rsidP="00945B4B">
      <w:pPr>
        <w:pStyle w:val="Caption"/>
        <w:numPr>
          <w:ilvl w:val="0"/>
          <w:numId w:val="32"/>
        </w:numPr>
        <w:rPr>
          <w:bCs/>
        </w:rPr>
      </w:pPr>
      <w:r w:rsidRPr="006B7B3D">
        <w:rPr>
          <w:bCs/>
        </w:rPr>
        <w:t>BFD</w:t>
      </w:r>
    </w:p>
    <w:p w14:paraId="4E932A5B" w14:textId="77777777" w:rsidR="00945B4B" w:rsidRPr="006B7B3D" w:rsidRDefault="00945B4B" w:rsidP="00945B4B">
      <w:pPr>
        <w:pStyle w:val="Caption"/>
        <w:numPr>
          <w:ilvl w:val="0"/>
          <w:numId w:val="32"/>
        </w:numPr>
        <w:rPr>
          <w:bCs/>
        </w:rPr>
      </w:pPr>
      <w:r w:rsidRPr="006B7B3D">
        <w:rPr>
          <w:bCs/>
        </w:rPr>
        <w:t>CBD</w:t>
      </w:r>
    </w:p>
    <w:p w14:paraId="5EF0FFDB" w14:textId="40808AC9" w:rsidR="00945B4B" w:rsidRPr="00945B4B" w:rsidRDefault="00945B4B" w:rsidP="00234395">
      <w:pPr>
        <w:spacing w:before="120" w:after="120"/>
        <w:jc w:val="both"/>
        <w:rPr>
          <w:b/>
          <w:bCs/>
        </w:rPr>
      </w:pPr>
      <w:r w:rsidRPr="00945B4B">
        <w:rPr>
          <w:b/>
          <w:bCs/>
        </w:rPr>
        <w:fldChar w:fldCharType="begin"/>
      </w:r>
      <w:r w:rsidRPr="00945B4B">
        <w:rPr>
          <w:b/>
          <w:bCs/>
        </w:rPr>
        <w:instrText xml:space="preserve"> REF _Ref189771820 \h </w:instrText>
      </w:r>
      <w:r>
        <w:rPr>
          <w:b/>
          <w:bCs/>
        </w:rPr>
        <w:instrText xml:space="preserve"> \* MERGEFORMAT </w:instrText>
      </w:r>
      <w:r w:rsidRPr="00945B4B">
        <w:rPr>
          <w:b/>
          <w:bCs/>
        </w:rPr>
      </w:r>
      <w:r w:rsidRPr="00945B4B">
        <w:rPr>
          <w:b/>
          <w:bCs/>
        </w:rPr>
        <w:fldChar w:fldCharType="separate"/>
      </w:r>
      <w:r w:rsidRPr="00945B4B">
        <w:rPr>
          <w:b/>
          <w:bCs/>
        </w:rPr>
        <w:t xml:space="preserve">Proposal </w:t>
      </w:r>
      <w:r w:rsidRPr="00945B4B">
        <w:rPr>
          <w:b/>
          <w:bCs/>
          <w:noProof/>
        </w:rPr>
        <w:t>4</w:t>
      </w:r>
      <w:r w:rsidRPr="00945B4B">
        <w:rPr>
          <w:b/>
          <w:bCs/>
        </w:rPr>
        <w:t>: not consider L1 impact of SSB adaptation in mTRP and LTM scenario.</w:t>
      </w:r>
      <w:r w:rsidRPr="00945B4B">
        <w:rPr>
          <w:b/>
          <w:bCs/>
        </w:rPr>
        <w:fldChar w:fldCharType="end"/>
      </w: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4F5C48DF" w14:textId="6719812F" w:rsidR="001402A7" w:rsidRPr="00C57F54" w:rsidRDefault="00093498" w:rsidP="00C57F54">
      <w:pPr>
        <w:pStyle w:val="ListParagraph"/>
        <w:numPr>
          <w:ilvl w:val="0"/>
          <w:numId w:val="21"/>
        </w:numPr>
        <w:spacing w:after="120"/>
        <w:rPr>
          <w:lang w:val="en-US"/>
        </w:rPr>
      </w:pPr>
      <w:r w:rsidRPr="001402A7">
        <w:rPr>
          <w:lang w:val="en-US"/>
        </w:rPr>
        <w:t>R4-</w:t>
      </w:r>
      <w:r w:rsidR="008A1BBC" w:rsidRPr="008A1BBC">
        <w:rPr>
          <w:lang w:val="en-US"/>
        </w:rPr>
        <w:t>2420242</w:t>
      </w:r>
      <w:r w:rsidRPr="001402A7">
        <w:rPr>
          <w:lang w:val="en-US"/>
        </w:rPr>
        <w:t>, WF on Netw_Energy_NR_enh, Ericsson</w:t>
      </w:r>
    </w:p>
    <w:sectPr w:rsidR="001402A7" w:rsidRPr="00C57F54"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4608A" w14:textId="77777777" w:rsidR="009B12FA" w:rsidRDefault="009B12FA">
      <w:r>
        <w:separator/>
      </w:r>
    </w:p>
  </w:endnote>
  <w:endnote w:type="continuationSeparator" w:id="0">
    <w:p w14:paraId="2B8FF903" w14:textId="77777777" w:rsidR="009B12FA" w:rsidRDefault="009B1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D74065" w14:textId="77777777" w:rsidR="009B12FA" w:rsidRDefault="009B12FA">
      <w:r>
        <w:separator/>
      </w:r>
    </w:p>
  </w:footnote>
  <w:footnote w:type="continuationSeparator" w:id="0">
    <w:p w14:paraId="0D4E1B13" w14:textId="77777777" w:rsidR="009B12FA" w:rsidRDefault="009B12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6"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5"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796F19"/>
    <w:multiLevelType w:val="multilevel"/>
    <w:tmpl w:val="B7B08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6"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2"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49"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9837886"/>
    <w:multiLevelType w:val="multilevel"/>
    <w:tmpl w:val="FB66F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5"/>
  </w:num>
  <w:num w:numId="2" w16cid:durableId="1073162039">
    <w:abstractNumId w:val="24"/>
  </w:num>
  <w:num w:numId="3" w16cid:durableId="881670819">
    <w:abstractNumId w:val="53"/>
  </w:num>
  <w:num w:numId="4" w16cid:durableId="303782287">
    <w:abstractNumId w:val="48"/>
  </w:num>
  <w:num w:numId="5" w16cid:durableId="2120685336">
    <w:abstractNumId w:val="8"/>
  </w:num>
  <w:num w:numId="6" w16cid:durableId="84543986">
    <w:abstractNumId w:val="14"/>
  </w:num>
  <w:num w:numId="7" w16cid:durableId="1945187406">
    <w:abstractNumId w:val="40"/>
  </w:num>
  <w:num w:numId="8" w16cid:durableId="735593510">
    <w:abstractNumId w:val="3"/>
  </w:num>
  <w:num w:numId="9" w16cid:durableId="638069988">
    <w:abstractNumId w:val="29"/>
  </w:num>
  <w:num w:numId="10" w16cid:durableId="1396661914">
    <w:abstractNumId w:val="43"/>
  </w:num>
  <w:num w:numId="11" w16cid:durableId="1800757120">
    <w:abstractNumId w:val="44"/>
  </w:num>
  <w:num w:numId="12" w16cid:durableId="2041008354">
    <w:abstractNumId w:val="16"/>
  </w:num>
  <w:num w:numId="13" w16cid:durableId="1250429690">
    <w:abstractNumId w:val="5"/>
  </w:num>
  <w:num w:numId="14" w16cid:durableId="1771386659">
    <w:abstractNumId w:val="19"/>
  </w:num>
  <w:num w:numId="15" w16cid:durableId="1590507970">
    <w:abstractNumId w:val="21"/>
  </w:num>
  <w:num w:numId="16" w16cid:durableId="595597386">
    <w:abstractNumId w:val="37"/>
  </w:num>
  <w:num w:numId="17" w16cid:durableId="562645621">
    <w:abstractNumId w:val="1"/>
  </w:num>
  <w:num w:numId="18" w16cid:durableId="204997492">
    <w:abstractNumId w:val="27"/>
  </w:num>
  <w:num w:numId="19" w16cid:durableId="993946193">
    <w:abstractNumId w:val="52"/>
  </w:num>
  <w:num w:numId="20" w16cid:durableId="2129546323">
    <w:abstractNumId w:val="31"/>
  </w:num>
  <w:num w:numId="21" w16cid:durableId="59064430">
    <w:abstractNumId w:val="10"/>
  </w:num>
  <w:num w:numId="22" w16cid:durableId="545794119">
    <w:abstractNumId w:val="22"/>
  </w:num>
  <w:num w:numId="23" w16cid:durableId="1081871988">
    <w:abstractNumId w:val="6"/>
  </w:num>
  <w:num w:numId="24" w16cid:durableId="753160996">
    <w:abstractNumId w:val="45"/>
  </w:num>
  <w:num w:numId="25" w16cid:durableId="1316371440">
    <w:abstractNumId w:val="39"/>
  </w:num>
  <w:num w:numId="26" w16cid:durableId="853571246">
    <w:abstractNumId w:val="32"/>
  </w:num>
  <w:num w:numId="27" w16cid:durableId="1848057231">
    <w:abstractNumId w:val="42"/>
  </w:num>
  <w:num w:numId="28" w16cid:durableId="1175027039">
    <w:abstractNumId w:val="28"/>
  </w:num>
  <w:num w:numId="29" w16cid:durableId="431121809">
    <w:abstractNumId w:val="15"/>
  </w:num>
  <w:num w:numId="30" w16cid:durableId="1026834126">
    <w:abstractNumId w:val="38"/>
  </w:num>
  <w:num w:numId="31" w16cid:durableId="1958172824">
    <w:abstractNumId w:val="54"/>
  </w:num>
  <w:num w:numId="32" w16cid:durableId="496507410">
    <w:abstractNumId w:val="41"/>
  </w:num>
  <w:num w:numId="33" w16cid:durableId="144126845">
    <w:abstractNumId w:val="33"/>
  </w:num>
  <w:num w:numId="34" w16cid:durableId="1951280964">
    <w:abstractNumId w:val="20"/>
    <w:lvlOverride w:ilvl="0">
      <w:startOverride w:val="1"/>
    </w:lvlOverride>
  </w:num>
  <w:num w:numId="35" w16cid:durableId="1616256735">
    <w:abstractNumId w:val="11"/>
  </w:num>
  <w:num w:numId="36" w16cid:durableId="617027336">
    <w:abstractNumId w:val="50"/>
  </w:num>
  <w:num w:numId="37" w16cid:durableId="409817756">
    <w:abstractNumId w:val="25"/>
  </w:num>
  <w:num w:numId="38" w16cid:durableId="1269969812">
    <w:abstractNumId w:val="49"/>
  </w:num>
  <w:num w:numId="39" w16cid:durableId="1597013109">
    <w:abstractNumId w:val="47"/>
  </w:num>
  <w:num w:numId="40" w16cid:durableId="1104031393">
    <w:abstractNumId w:val="36"/>
  </w:num>
  <w:num w:numId="41" w16cid:durableId="1244996927">
    <w:abstractNumId w:val="0"/>
  </w:num>
  <w:num w:numId="42" w16cid:durableId="694309998">
    <w:abstractNumId w:val="13"/>
  </w:num>
  <w:num w:numId="43" w16cid:durableId="1565338569">
    <w:abstractNumId w:val="2"/>
  </w:num>
  <w:num w:numId="44" w16cid:durableId="821968600">
    <w:abstractNumId w:val="12"/>
  </w:num>
  <w:num w:numId="45" w16cid:durableId="493187879">
    <w:abstractNumId w:val="30"/>
  </w:num>
  <w:num w:numId="46" w16cid:durableId="1716154964">
    <w:abstractNumId w:val="23"/>
  </w:num>
  <w:num w:numId="47" w16cid:durableId="353925625">
    <w:abstractNumId w:val="35"/>
  </w:num>
  <w:num w:numId="48" w16cid:durableId="163208829">
    <w:abstractNumId w:val="4"/>
  </w:num>
  <w:num w:numId="49" w16cid:durableId="1965499870">
    <w:abstractNumId w:val="46"/>
  </w:num>
  <w:num w:numId="50" w16cid:durableId="1056273803">
    <w:abstractNumId w:val="34"/>
  </w:num>
  <w:num w:numId="51" w16cid:durableId="341854273">
    <w:abstractNumId w:val="9"/>
  </w:num>
  <w:num w:numId="52" w16cid:durableId="614748234">
    <w:abstractNumId w:val="17"/>
  </w:num>
  <w:num w:numId="53" w16cid:durableId="522596904">
    <w:abstractNumId w:val="35"/>
  </w:num>
  <w:num w:numId="54" w16cid:durableId="1099254039">
    <w:abstractNumId w:val="35"/>
  </w:num>
  <w:num w:numId="55" w16cid:durableId="1404596464">
    <w:abstractNumId w:val="26"/>
  </w:num>
  <w:num w:numId="56" w16cid:durableId="548155232">
    <w:abstractNumId w:val="51"/>
  </w:num>
  <w:num w:numId="57" w16cid:durableId="2137602870">
    <w:abstractNumId w:val="18"/>
  </w:num>
  <w:num w:numId="58" w16cid:durableId="2050648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B45"/>
    <w:rsid w:val="00014C87"/>
    <w:rsid w:val="00014EED"/>
    <w:rsid w:val="00014EF7"/>
    <w:rsid w:val="00015030"/>
    <w:rsid w:val="00015689"/>
    <w:rsid w:val="0001593B"/>
    <w:rsid w:val="00015B34"/>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5A"/>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84F"/>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286"/>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3C3"/>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2F95"/>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725"/>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DD7"/>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60E"/>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A96"/>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406"/>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ABF"/>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3F"/>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B9E"/>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43D"/>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D35"/>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0B8"/>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0D"/>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64"/>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7A4"/>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95"/>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87FE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B7B3D"/>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1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5CE"/>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E0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FDE"/>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1F5"/>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BF2"/>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BA"/>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53"/>
    <w:rsid w:val="008408C3"/>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C3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69"/>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443"/>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D41"/>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BC"/>
    <w:rsid w:val="008A1BC5"/>
    <w:rsid w:val="008A1F10"/>
    <w:rsid w:val="008A1F27"/>
    <w:rsid w:val="008A258F"/>
    <w:rsid w:val="008A2744"/>
    <w:rsid w:val="008A2871"/>
    <w:rsid w:val="008A2922"/>
    <w:rsid w:val="008A31FD"/>
    <w:rsid w:val="008A3EA9"/>
    <w:rsid w:val="008A4468"/>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BBE"/>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2F8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4B"/>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B2B"/>
    <w:rsid w:val="00960DDA"/>
    <w:rsid w:val="00960E88"/>
    <w:rsid w:val="00960FF1"/>
    <w:rsid w:val="009610F3"/>
    <w:rsid w:val="0096110A"/>
    <w:rsid w:val="009612F7"/>
    <w:rsid w:val="00961385"/>
    <w:rsid w:val="009614A8"/>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B9E"/>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51"/>
    <w:rsid w:val="00996171"/>
    <w:rsid w:val="00996323"/>
    <w:rsid w:val="00996824"/>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2FA"/>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02B"/>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1C"/>
    <w:rsid w:val="009E1E91"/>
    <w:rsid w:val="009E22A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01"/>
    <w:rsid w:val="009E5827"/>
    <w:rsid w:val="009E597F"/>
    <w:rsid w:val="009E5CAB"/>
    <w:rsid w:val="009E5D44"/>
    <w:rsid w:val="009E5DE4"/>
    <w:rsid w:val="009E5EA2"/>
    <w:rsid w:val="009E5F98"/>
    <w:rsid w:val="009E67F3"/>
    <w:rsid w:val="009E689A"/>
    <w:rsid w:val="009E6B0C"/>
    <w:rsid w:val="009E6B82"/>
    <w:rsid w:val="009E77A8"/>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81E"/>
    <w:rsid w:val="00A46BD7"/>
    <w:rsid w:val="00A46C57"/>
    <w:rsid w:val="00A475D4"/>
    <w:rsid w:val="00A47D53"/>
    <w:rsid w:val="00A47D8F"/>
    <w:rsid w:val="00A50049"/>
    <w:rsid w:val="00A5047E"/>
    <w:rsid w:val="00A5049E"/>
    <w:rsid w:val="00A505D5"/>
    <w:rsid w:val="00A508BE"/>
    <w:rsid w:val="00A509FC"/>
    <w:rsid w:val="00A50F1E"/>
    <w:rsid w:val="00A511B7"/>
    <w:rsid w:val="00A5152A"/>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AF"/>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54A"/>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5EEE"/>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5FCB"/>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53A"/>
    <w:rsid w:val="00B1565A"/>
    <w:rsid w:val="00B1595E"/>
    <w:rsid w:val="00B15AFD"/>
    <w:rsid w:val="00B15FDA"/>
    <w:rsid w:val="00B164EF"/>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4F4"/>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CD3"/>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009"/>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22F"/>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749"/>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611"/>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A6F"/>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26D0"/>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A7C"/>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332"/>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C7188"/>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3F61"/>
    <w:rsid w:val="00DE4232"/>
    <w:rsid w:val="00DE44EB"/>
    <w:rsid w:val="00DE4690"/>
    <w:rsid w:val="00DE50C7"/>
    <w:rsid w:val="00DE57E7"/>
    <w:rsid w:val="00DE5874"/>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748"/>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191"/>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C2D"/>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807"/>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811"/>
    <w:rsid w:val="00ED09F5"/>
    <w:rsid w:val="00ED0AEA"/>
    <w:rsid w:val="00ED0B74"/>
    <w:rsid w:val="00ED0CEF"/>
    <w:rsid w:val="00ED0EAA"/>
    <w:rsid w:val="00ED0FC2"/>
    <w:rsid w:val="00ED0FEB"/>
    <w:rsid w:val="00ED1886"/>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69E"/>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69"/>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2FD2"/>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89C"/>
    <w:rsid w:val="00FE1B16"/>
    <w:rsid w:val="00FE1E56"/>
    <w:rsid w:val="00FE2080"/>
    <w:rsid w:val="00FE2555"/>
    <w:rsid w:val="00FE376E"/>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83">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70878136">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299383921">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35299754">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4</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368</cp:revision>
  <cp:lastPrinted>2007-12-21T12:58:00Z</cp:lastPrinted>
  <dcterms:created xsi:type="dcterms:W3CDTF">2024-07-29T05:21:00Z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