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8AA6D" w14:textId="0DDD4D69" w:rsidR="00926DF9" w:rsidRPr="001B1477" w:rsidRDefault="00926DF9" w:rsidP="00926DF9">
      <w:pPr>
        <w:ind w:left="1985" w:hanging="1985"/>
        <w:rPr>
          <w:rFonts w:eastAsiaTheme="minorEastAsia" w:cs="Arial"/>
          <w:b/>
          <w:sz w:val="24"/>
          <w:szCs w:val="24"/>
        </w:rPr>
      </w:pPr>
      <w:bookmarkStart w:id="0" w:name="_Ref488331639"/>
      <w:r w:rsidRPr="001B1477">
        <w:rPr>
          <w:rFonts w:eastAsiaTheme="minorEastAsia" w:cs="Arial"/>
          <w:b/>
          <w:sz w:val="24"/>
          <w:szCs w:val="24"/>
        </w:rPr>
        <w:t>3GPP TSG-RAN WG4 Meeting #11</w:t>
      </w:r>
      <w:r w:rsidR="00EB5FD5" w:rsidRPr="001B1477">
        <w:rPr>
          <w:rFonts w:eastAsiaTheme="minorEastAsia" w:cs="Arial"/>
          <w:b/>
          <w:sz w:val="24"/>
          <w:szCs w:val="24"/>
        </w:rPr>
        <w:t>4</w:t>
      </w:r>
      <w:r w:rsidRPr="001B1477">
        <w:rPr>
          <w:rFonts w:eastAsiaTheme="minorEastAsia" w:cs="Arial"/>
          <w:b/>
          <w:sz w:val="24"/>
          <w:szCs w:val="24"/>
        </w:rPr>
        <w:tab/>
      </w:r>
      <w:r w:rsidRPr="001B1477">
        <w:rPr>
          <w:rFonts w:eastAsiaTheme="minorEastAsia" w:cs="Arial"/>
          <w:b/>
          <w:sz w:val="24"/>
          <w:szCs w:val="24"/>
        </w:rPr>
        <w:tab/>
      </w:r>
      <w:r w:rsidRPr="001B1477">
        <w:rPr>
          <w:rFonts w:eastAsiaTheme="minorEastAsia" w:cs="Arial"/>
          <w:b/>
          <w:sz w:val="24"/>
          <w:szCs w:val="24"/>
        </w:rPr>
        <w:tab/>
      </w:r>
      <w:r w:rsidRPr="001B1477">
        <w:rPr>
          <w:rFonts w:eastAsiaTheme="minorEastAsia" w:cs="Arial"/>
          <w:b/>
          <w:sz w:val="24"/>
          <w:szCs w:val="24"/>
        </w:rPr>
        <w:tab/>
      </w:r>
      <w:r w:rsidRPr="001B1477">
        <w:rPr>
          <w:rFonts w:eastAsiaTheme="minorEastAsia" w:cs="Arial"/>
          <w:b/>
          <w:sz w:val="24"/>
          <w:szCs w:val="24"/>
        </w:rPr>
        <w:tab/>
      </w:r>
      <w:r w:rsidRPr="001B1477">
        <w:rPr>
          <w:rFonts w:eastAsiaTheme="minorEastAsia" w:cs="Arial"/>
          <w:b/>
          <w:sz w:val="24"/>
          <w:szCs w:val="24"/>
        </w:rPr>
        <w:tab/>
      </w:r>
      <w:r w:rsidR="00071FB1" w:rsidRPr="00071FB1">
        <w:rPr>
          <w:rFonts w:eastAsiaTheme="minorEastAsia" w:cs="Arial"/>
          <w:b/>
          <w:sz w:val="24"/>
          <w:szCs w:val="24"/>
        </w:rPr>
        <w:t>R4-2500435</w:t>
      </w:r>
    </w:p>
    <w:p w14:paraId="4EEEF076" w14:textId="77777777" w:rsidR="00926DF9" w:rsidRPr="001B1477" w:rsidRDefault="00926DF9" w:rsidP="00926DF9">
      <w:pPr>
        <w:ind w:left="1985" w:hanging="1985"/>
        <w:rPr>
          <w:rFonts w:eastAsiaTheme="minorEastAsia" w:cs="Arial"/>
          <w:b/>
          <w:sz w:val="24"/>
          <w:szCs w:val="24"/>
        </w:rPr>
      </w:pPr>
      <w:r w:rsidRPr="001B1477">
        <w:rPr>
          <w:rFonts w:eastAsiaTheme="minorEastAsia" w:cs="Arial"/>
          <w:b/>
          <w:bCs/>
          <w:sz w:val="24"/>
          <w:szCs w:val="24"/>
        </w:rPr>
        <w:t>Athens Greece, 17</w:t>
      </w:r>
      <w:r w:rsidRPr="001B1477">
        <w:rPr>
          <w:rFonts w:eastAsiaTheme="minorEastAsia" w:cs="Arial"/>
          <w:b/>
          <w:bCs/>
          <w:sz w:val="24"/>
          <w:szCs w:val="24"/>
          <w:vertAlign w:val="superscript"/>
        </w:rPr>
        <w:t>th</w:t>
      </w:r>
      <w:r w:rsidRPr="001B1477">
        <w:rPr>
          <w:rFonts w:eastAsiaTheme="minorEastAsia" w:cs="Arial"/>
          <w:b/>
          <w:bCs/>
          <w:sz w:val="24"/>
          <w:szCs w:val="24"/>
        </w:rPr>
        <w:t xml:space="preserve"> -21</w:t>
      </w:r>
      <w:r w:rsidRPr="001B1477">
        <w:rPr>
          <w:rFonts w:eastAsiaTheme="minorEastAsia" w:cs="Arial"/>
          <w:b/>
          <w:bCs/>
          <w:sz w:val="24"/>
          <w:szCs w:val="24"/>
          <w:vertAlign w:val="superscript"/>
        </w:rPr>
        <w:t>st</w:t>
      </w:r>
      <w:r w:rsidRPr="001B1477">
        <w:rPr>
          <w:rFonts w:eastAsiaTheme="minorEastAsia" w:cs="Arial"/>
          <w:b/>
          <w:bCs/>
          <w:sz w:val="24"/>
          <w:szCs w:val="24"/>
        </w:rPr>
        <w:t xml:space="preserve"> February 2025 </w:t>
      </w:r>
    </w:p>
    <w:p w14:paraId="3F8BC90A" w14:textId="77777777" w:rsidR="00926DF9" w:rsidRPr="001B1477" w:rsidRDefault="00926DF9" w:rsidP="00926DF9">
      <w:pPr>
        <w:ind w:left="1985" w:hanging="1985"/>
        <w:rPr>
          <w:rFonts w:eastAsiaTheme="minorEastAsia" w:cs="Arial"/>
          <w:b/>
          <w:sz w:val="24"/>
          <w:szCs w:val="24"/>
        </w:rPr>
      </w:pPr>
    </w:p>
    <w:p w14:paraId="70AC6D3B" w14:textId="40E44016" w:rsidR="00926DF9" w:rsidRPr="001B1477" w:rsidRDefault="00926DF9" w:rsidP="00926DF9">
      <w:pPr>
        <w:tabs>
          <w:tab w:val="left" w:pos="284"/>
          <w:tab w:val="left" w:pos="568"/>
          <w:tab w:val="left" w:pos="852"/>
          <w:tab w:val="left" w:pos="1136"/>
          <w:tab w:val="left" w:pos="1420"/>
          <w:tab w:val="left" w:pos="1704"/>
          <w:tab w:val="left" w:pos="1988"/>
          <w:tab w:val="left" w:pos="4215"/>
        </w:tabs>
        <w:ind w:left="1985" w:hanging="1985"/>
        <w:rPr>
          <w:rFonts w:eastAsiaTheme="minorEastAsia" w:cs="Arial"/>
          <w:bCs/>
          <w:color w:val="000000"/>
        </w:rPr>
      </w:pPr>
      <w:r w:rsidRPr="001B1477">
        <w:rPr>
          <w:rFonts w:eastAsia="MS Mincho" w:cs="Arial"/>
          <w:b/>
          <w:color w:val="000000"/>
        </w:rPr>
        <w:t>Agenda item:</w:t>
      </w:r>
      <w:r w:rsidRPr="001B1477">
        <w:rPr>
          <w:rFonts w:eastAsia="MS Mincho" w:cs="Arial"/>
          <w:b/>
          <w:color w:val="000000"/>
        </w:rPr>
        <w:tab/>
      </w:r>
      <w:r w:rsidRPr="001B1477">
        <w:rPr>
          <w:rFonts w:eastAsia="MS Mincho" w:cs="Arial"/>
          <w:b/>
          <w:color w:val="000000"/>
          <w:lang w:eastAsia="ja-JP"/>
        </w:rPr>
        <w:tab/>
      </w:r>
      <w:r w:rsidRPr="001B1477">
        <w:rPr>
          <w:rFonts w:eastAsia="MS Mincho" w:cs="Arial"/>
          <w:b/>
          <w:color w:val="000000"/>
          <w:lang w:eastAsia="ja-JP"/>
        </w:rPr>
        <w:tab/>
      </w:r>
      <w:r w:rsidR="008D4D57">
        <w:rPr>
          <w:rFonts w:eastAsiaTheme="minorEastAsia" w:cs="Arial"/>
          <w:color w:val="000000"/>
        </w:rPr>
        <w:t>7.11.</w:t>
      </w:r>
      <w:r w:rsidR="005075F3">
        <w:rPr>
          <w:rFonts w:eastAsiaTheme="minorEastAsia" w:cs="Arial"/>
          <w:color w:val="000000"/>
        </w:rPr>
        <w:t>2</w:t>
      </w:r>
    </w:p>
    <w:p w14:paraId="21E76027" w14:textId="54A6B382" w:rsidR="00926DF9" w:rsidRPr="001B1477" w:rsidRDefault="00926DF9" w:rsidP="00926DF9">
      <w:pPr>
        <w:ind w:left="1985" w:hanging="1985"/>
        <w:rPr>
          <w:rFonts w:cs="Arial"/>
          <w:color w:val="000000"/>
        </w:rPr>
      </w:pPr>
      <w:r w:rsidRPr="001B1477">
        <w:rPr>
          <w:rFonts w:eastAsia="MS Mincho" w:cs="Arial"/>
          <w:b/>
        </w:rPr>
        <w:t>Source:</w:t>
      </w:r>
      <w:r w:rsidRPr="001B1477">
        <w:rPr>
          <w:rFonts w:eastAsia="MS Mincho" w:cs="Arial"/>
          <w:b/>
        </w:rPr>
        <w:tab/>
      </w:r>
      <w:r w:rsidRPr="001B1477">
        <w:rPr>
          <w:rFonts w:eastAsia="MS Mincho" w:cs="Arial"/>
        </w:rPr>
        <w:t>Intelsat</w:t>
      </w:r>
      <w:r w:rsidR="00630F40">
        <w:rPr>
          <w:rFonts w:eastAsia="MS Mincho" w:cs="Arial"/>
        </w:rPr>
        <w:t xml:space="preserve">, </w:t>
      </w:r>
      <w:r w:rsidR="00630F40" w:rsidRPr="00630F40">
        <w:rPr>
          <w:rFonts w:eastAsia="MS Mincho" w:cs="Arial"/>
        </w:rPr>
        <w:t xml:space="preserve">Gatehouse Satcom </w:t>
      </w:r>
      <w:r w:rsidRPr="001B1477">
        <w:rPr>
          <w:rFonts w:eastAsia="MS Mincho" w:cs="Arial"/>
        </w:rPr>
        <w:t xml:space="preserve"> </w:t>
      </w:r>
    </w:p>
    <w:p w14:paraId="44608B6A" w14:textId="043C2C6F" w:rsidR="00926DF9" w:rsidRPr="001B1477" w:rsidRDefault="00926DF9" w:rsidP="00926DF9">
      <w:pPr>
        <w:ind w:left="1985" w:hanging="1985"/>
        <w:rPr>
          <w:rFonts w:eastAsiaTheme="minorEastAsia" w:cs="Arial"/>
          <w:color w:val="000000"/>
        </w:rPr>
      </w:pPr>
      <w:r w:rsidRPr="001B1477">
        <w:rPr>
          <w:rFonts w:eastAsia="MS Mincho" w:cs="Arial"/>
          <w:b/>
          <w:color w:val="000000"/>
        </w:rPr>
        <w:t>Title:</w:t>
      </w:r>
      <w:r w:rsidRPr="001B1477">
        <w:rPr>
          <w:rFonts w:eastAsia="MS Mincho" w:cs="Arial"/>
          <w:b/>
          <w:color w:val="000000"/>
        </w:rPr>
        <w:tab/>
      </w:r>
      <w:r w:rsidR="00EB5FD5" w:rsidRPr="001B1477">
        <w:rPr>
          <w:rFonts w:eastAsia="MS Mincho" w:cs="Arial"/>
          <w:color w:val="000000"/>
        </w:rPr>
        <w:t>Ku Band Co-existence Simulation Assumptions</w:t>
      </w:r>
      <w:r w:rsidR="00CD4B47">
        <w:rPr>
          <w:rFonts w:eastAsia="MS Mincho" w:cs="Arial"/>
          <w:color w:val="000000"/>
        </w:rPr>
        <w:t xml:space="preserve"> (Draft 1) </w:t>
      </w:r>
    </w:p>
    <w:p w14:paraId="46D133C7" w14:textId="78582B4F" w:rsidR="00926DF9" w:rsidRDefault="00926DF9" w:rsidP="00926DF9">
      <w:pPr>
        <w:ind w:left="1985" w:hanging="1985"/>
        <w:rPr>
          <w:rFonts w:eastAsiaTheme="minorEastAsia" w:cs="Arial"/>
          <w:color w:val="000000"/>
        </w:rPr>
      </w:pPr>
      <w:r w:rsidRPr="001B1477">
        <w:rPr>
          <w:rFonts w:eastAsia="MS Mincho" w:cs="Arial"/>
          <w:b/>
          <w:color w:val="000000"/>
        </w:rPr>
        <w:t>Document for:</w:t>
      </w:r>
      <w:r w:rsidRPr="001B1477">
        <w:rPr>
          <w:rFonts w:eastAsia="MS Mincho" w:cs="Arial"/>
          <w:b/>
          <w:color w:val="000000"/>
        </w:rPr>
        <w:tab/>
      </w:r>
      <w:r w:rsidR="00F07119">
        <w:rPr>
          <w:rFonts w:eastAsiaTheme="minorEastAsia" w:cs="Arial"/>
          <w:color w:val="000000"/>
        </w:rPr>
        <w:t>Information and Discussion</w:t>
      </w:r>
      <w:r w:rsidRPr="001B1477">
        <w:rPr>
          <w:rFonts w:eastAsiaTheme="minorEastAsia" w:cs="Arial"/>
          <w:color w:val="000000"/>
        </w:rPr>
        <w:t xml:space="preserve"> </w:t>
      </w:r>
    </w:p>
    <w:p w14:paraId="0757FED1" w14:textId="77777777" w:rsidR="000F149C" w:rsidRPr="001B1477" w:rsidRDefault="000F149C" w:rsidP="00926DF9">
      <w:pPr>
        <w:ind w:left="1985" w:hanging="1985"/>
        <w:rPr>
          <w:rFonts w:eastAsiaTheme="minorEastAsia" w:cs="Arial"/>
          <w:color w:val="000000"/>
        </w:rPr>
      </w:pPr>
    </w:p>
    <w:p w14:paraId="343FBF36" w14:textId="741E256E" w:rsidR="00D0573B" w:rsidRPr="001B1477" w:rsidRDefault="00D0573B" w:rsidP="00E85462">
      <w:pPr>
        <w:pStyle w:val="Heading1"/>
      </w:pPr>
      <w:bookmarkStart w:id="1" w:name="_Toc189822455"/>
      <w:r w:rsidRPr="001B1477">
        <w:t>Introduction</w:t>
      </w:r>
      <w:bookmarkEnd w:id="0"/>
      <w:bookmarkEnd w:id="1"/>
    </w:p>
    <w:p w14:paraId="0E3CE715" w14:textId="324E36C4" w:rsidR="009E74EC" w:rsidRPr="001B1477" w:rsidRDefault="009E74EC" w:rsidP="009E74EC">
      <w:r w:rsidRPr="001B1477">
        <w:t xml:space="preserve">In this document, we present </w:t>
      </w:r>
      <w:r w:rsidR="00CD4B47">
        <w:t xml:space="preserve">first draft of the </w:t>
      </w:r>
      <w:r w:rsidR="009A78D0" w:rsidRPr="001B1477">
        <w:t xml:space="preserve">simulation </w:t>
      </w:r>
      <w:r w:rsidR="00C54809" w:rsidRPr="001B1477">
        <w:t>assumptions</w:t>
      </w:r>
      <w:r w:rsidR="009A78D0" w:rsidRPr="001B1477">
        <w:t xml:space="preserve"> for the co-existence study between 3GPP Services in the </w:t>
      </w:r>
      <w:r w:rsidR="00F96A5A" w:rsidRPr="001B1477">
        <w:t>Ku</w:t>
      </w:r>
      <w:r w:rsidR="009A78D0" w:rsidRPr="001B1477">
        <w:t xml:space="preserve"> Band and other services within and adjacent to </w:t>
      </w:r>
      <w:r w:rsidR="00F3784F" w:rsidRPr="001B1477">
        <w:t>it</w:t>
      </w:r>
      <w:r w:rsidR="009A78D0" w:rsidRPr="001B1477">
        <w:t>.</w:t>
      </w:r>
    </w:p>
    <w:p w14:paraId="6A5F1AE9" w14:textId="5950E858" w:rsidR="009A78D0" w:rsidRDefault="00C54809" w:rsidP="009E74EC">
      <w:r w:rsidRPr="001B1477">
        <w:t xml:space="preserve">Unlike previous co-existence studies carried out for the Ka </w:t>
      </w:r>
      <w:r w:rsidR="0093030D" w:rsidRPr="001B1477">
        <w:t>B</w:t>
      </w:r>
      <w:r w:rsidRPr="001B1477">
        <w:t xml:space="preserve">and, where </w:t>
      </w:r>
      <w:r w:rsidR="00303A80" w:rsidRPr="001B1477">
        <w:t xml:space="preserve">fictitious cellular services were assumed adjacent to the Ka band, </w:t>
      </w:r>
      <w:r w:rsidR="004F5647" w:rsidRPr="001B1477">
        <w:t>the</w:t>
      </w:r>
      <w:r w:rsidR="00303A80" w:rsidRPr="001B1477">
        <w:t xml:space="preserve"> situation with the Ku </w:t>
      </w:r>
      <w:r w:rsidR="004F5647" w:rsidRPr="001B1477">
        <w:t>B</w:t>
      </w:r>
      <w:r w:rsidR="00303A80" w:rsidRPr="001B1477">
        <w:t xml:space="preserve">and is very </w:t>
      </w:r>
      <w:r w:rsidR="004F5647" w:rsidRPr="001B1477">
        <w:t>different</w:t>
      </w:r>
      <w:r w:rsidR="00B70162" w:rsidRPr="001B1477">
        <w:t>. W</w:t>
      </w:r>
      <w:r w:rsidR="004C3EA3" w:rsidRPr="001B1477">
        <w:t xml:space="preserve">ithin and adjacent to the Ku Band there already are </w:t>
      </w:r>
      <w:r w:rsidR="00EC0650" w:rsidRPr="001B1477">
        <w:t>several</w:t>
      </w:r>
      <w:r w:rsidR="004C3EA3" w:rsidRPr="001B1477">
        <w:t xml:space="preserve"> non-cellular services </w:t>
      </w:r>
      <w:r w:rsidR="00877DC5" w:rsidRPr="001B1477">
        <w:t>a</w:t>
      </w:r>
      <w:r w:rsidR="00877DC5">
        <w:t xml:space="preserve">ctive </w:t>
      </w:r>
      <w:r w:rsidR="00B70162" w:rsidRPr="001B1477">
        <w:t xml:space="preserve">and </w:t>
      </w:r>
      <w:r w:rsidR="00570272" w:rsidRPr="001B1477">
        <w:t xml:space="preserve">there </w:t>
      </w:r>
      <w:r w:rsidR="0019233E" w:rsidRPr="001B1477">
        <w:t>is</w:t>
      </w:r>
      <w:r w:rsidR="00570272" w:rsidRPr="001B1477">
        <w:t xml:space="preserve"> no allocated spectrum for IMT/Cellular services adjacent to the Ku Band.</w:t>
      </w:r>
    </w:p>
    <w:p w14:paraId="6FBE1F10" w14:textId="572A6D89" w:rsidR="00CF49AC" w:rsidRPr="001B1477" w:rsidRDefault="00CF49AC" w:rsidP="009E74EC">
      <w:r>
        <w:t xml:space="preserve">Although the co-existence studies carried out by 3GPP working groups only deals with 3GPP technologies, we should also be aware of </w:t>
      </w:r>
      <w:r w:rsidR="00911C46">
        <w:t xml:space="preserve">sensitive </w:t>
      </w:r>
      <w:r>
        <w:t xml:space="preserve">non-3GPP services which are </w:t>
      </w:r>
      <w:r w:rsidR="00550847">
        <w:t xml:space="preserve">active </w:t>
      </w:r>
      <w:r>
        <w:t xml:space="preserve">adjacent </w:t>
      </w:r>
      <w:r w:rsidR="004C7500">
        <w:t xml:space="preserve">to </w:t>
      </w:r>
      <w:r>
        <w:t xml:space="preserve">and within the Ku Band. </w:t>
      </w:r>
    </w:p>
    <w:p w14:paraId="1E8880FF" w14:textId="4E318922" w:rsidR="00E85462" w:rsidRPr="001B1477" w:rsidRDefault="00AD6074" w:rsidP="00BA5A84">
      <w:r w:rsidRPr="001B1477">
        <w:t xml:space="preserve">Due to the volume of information in this </w:t>
      </w:r>
      <w:r w:rsidR="00C557E1" w:rsidRPr="001B1477">
        <w:t>document</w:t>
      </w:r>
      <w:r w:rsidRPr="001B1477">
        <w:t>, and for ease of use</w:t>
      </w:r>
      <w:r w:rsidR="00CD4B47">
        <w:t>,</w:t>
      </w:r>
      <w:r w:rsidRPr="001B1477">
        <w:t xml:space="preserve"> a </w:t>
      </w:r>
      <w:r w:rsidR="0019233E">
        <w:t>T</w:t>
      </w:r>
      <w:r w:rsidRPr="001B1477">
        <w:t xml:space="preserve">able of </w:t>
      </w:r>
      <w:r w:rsidR="00C557E1" w:rsidRPr="001B1477">
        <w:t>Content</w:t>
      </w:r>
      <w:r w:rsidRPr="001B1477">
        <w:t xml:space="preserve"> is </w:t>
      </w:r>
      <w:r w:rsidR="00C8120E" w:rsidRPr="001B1477">
        <w:t>provided below:</w:t>
      </w:r>
    </w:p>
    <w:p w14:paraId="0C0B96D1" w14:textId="7A849F8A" w:rsidR="00DA1610" w:rsidRPr="001B1477" w:rsidRDefault="00DA1610">
      <w:pPr>
        <w:overflowPunct/>
        <w:autoSpaceDE/>
        <w:autoSpaceDN/>
        <w:adjustRightInd/>
        <w:spacing w:after="0"/>
        <w:jc w:val="left"/>
        <w:textAlignment w:val="auto"/>
      </w:pPr>
      <w:r w:rsidRPr="001B1477">
        <w:br w:type="page"/>
      </w:r>
    </w:p>
    <w:sdt>
      <w:sdtPr>
        <w:rPr>
          <w:rFonts w:ascii="Arial" w:eastAsia="SimSun" w:hAnsi="Arial" w:cs="Times New Roman"/>
          <w:color w:val="auto"/>
          <w:sz w:val="22"/>
          <w:szCs w:val="20"/>
          <w:lang w:val="en-GB" w:eastAsia="zh-CN"/>
        </w:rPr>
        <w:id w:val="-374085547"/>
        <w:docPartObj>
          <w:docPartGallery w:val="Table of Contents"/>
          <w:docPartUnique/>
        </w:docPartObj>
      </w:sdtPr>
      <w:sdtEndPr>
        <w:rPr>
          <w:b/>
          <w:bCs/>
        </w:rPr>
      </w:sdtEndPr>
      <w:sdtContent>
        <w:p w14:paraId="7349C0C7" w14:textId="2FDD2925" w:rsidR="009D5193" w:rsidRPr="001B1477" w:rsidRDefault="009D5193">
          <w:pPr>
            <w:pStyle w:val="TOCHeading"/>
            <w:rPr>
              <w:lang w:val="en-GB"/>
            </w:rPr>
          </w:pPr>
          <w:r w:rsidRPr="001B1477">
            <w:rPr>
              <w:lang w:val="en-GB"/>
            </w:rPr>
            <w:t>Contents</w:t>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r>
          <w:r w:rsidR="007F39DD" w:rsidRPr="001B1477">
            <w:rPr>
              <w:lang w:val="en-GB"/>
            </w:rPr>
            <w:tab/>
            <w:t>Page</w:t>
          </w:r>
        </w:p>
        <w:p w14:paraId="198D9F47" w14:textId="57E3CD73" w:rsidR="00D4578F" w:rsidRDefault="00DA1610">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r w:rsidRPr="001B1477">
            <w:fldChar w:fldCharType="begin"/>
          </w:r>
          <w:r w:rsidRPr="001B1477">
            <w:instrText xml:space="preserve"> TOC \o "1-3" \h \z \u </w:instrText>
          </w:r>
          <w:r w:rsidRPr="001B1477">
            <w:fldChar w:fldCharType="separate"/>
          </w:r>
          <w:hyperlink w:anchor="_Toc189822455" w:history="1">
            <w:r w:rsidR="00D4578F" w:rsidRPr="000246A6">
              <w:rPr>
                <w:rStyle w:val="Hyperlink"/>
                <w:noProof/>
              </w:rPr>
              <w:t>1</w:t>
            </w:r>
            <w:r w:rsidR="00D4578F">
              <w:rPr>
                <w:rFonts w:eastAsiaTheme="minorEastAsia" w:hAnsiTheme="minorHAnsi" w:cstheme="minorBidi"/>
                <w:b w:val="0"/>
                <w:bCs w:val="0"/>
                <w:caps w:val="0"/>
                <w:noProof/>
                <w:kern w:val="2"/>
                <w:sz w:val="24"/>
                <w:szCs w:val="24"/>
                <w:lang w:eastAsia="en-GB"/>
                <w14:ligatures w14:val="standardContextual"/>
              </w:rPr>
              <w:tab/>
            </w:r>
            <w:r w:rsidR="00D4578F" w:rsidRPr="000246A6">
              <w:rPr>
                <w:rStyle w:val="Hyperlink"/>
                <w:noProof/>
              </w:rPr>
              <w:t>Introduction</w:t>
            </w:r>
            <w:r w:rsidR="00D4578F">
              <w:rPr>
                <w:noProof/>
                <w:webHidden/>
              </w:rPr>
              <w:tab/>
            </w:r>
            <w:r w:rsidR="00D4578F">
              <w:rPr>
                <w:noProof/>
                <w:webHidden/>
              </w:rPr>
              <w:fldChar w:fldCharType="begin"/>
            </w:r>
            <w:r w:rsidR="00D4578F">
              <w:rPr>
                <w:noProof/>
                <w:webHidden/>
              </w:rPr>
              <w:instrText xml:space="preserve"> PAGEREF _Toc189822455 \h </w:instrText>
            </w:r>
            <w:r w:rsidR="00D4578F">
              <w:rPr>
                <w:noProof/>
                <w:webHidden/>
              </w:rPr>
            </w:r>
            <w:r w:rsidR="00D4578F">
              <w:rPr>
                <w:noProof/>
                <w:webHidden/>
              </w:rPr>
              <w:fldChar w:fldCharType="separate"/>
            </w:r>
            <w:r w:rsidR="00D4578F">
              <w:rPr>
                <w:noProof/>
                <w:webHidden/>
              </w:rPr>
              <w:t>1</w:t>
            </w:r>
            <w:r w:rsidR="00D4578F">
              <w:rPr>
                <w:noProof/>
                <w:webHidden/>
              </w:rPr>
              <w:fldChar w:fldCharType="end"/>
            </w:r>
          </w:hyperlink>
        </w:p>
        <w:p w14:paraId="69242F19" w14:textId="7257295C"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56" w:history="1">
            <w:r w:rsidRPr="000246A6">
              <w:rPr>
                <w:rStyle w:val="Hyperlink"/>
                <w:noProof/>
              </w:rPr>
              <w:t>2</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Ku Band Spectrum</w:t>
            </w:r>
            <w:r>
              <w:rPr>
                <w:noProof/>
                <w:webHidden/>
              </w:rPr>
              <w:tab/>
            </w:r>
            <w:r>
              <w:rPr>
                <w:noProof/>
                <w:webHidden/>
              </w:rPr>
              <w:fldChar w:fldCharType="begin"/>
            </w:r>
            <w:r>
              <w:rPr>
                <w:noProof/>
                <w:webHidden/>
              </w:rPr>
              <w:instrText xml:space="preserve"> PAGEREF _Toc189822456 \h </w:instrText>
            </w:r>
            <w:r>
              <w:rPr>
                <w:noProof/>
                <w:webHidden/>
              </w:rPr>
            </w:r>
            <w:r>
              <w:rPr>
                <w:noProof/>
                <w:webHidden/>
              </w:rPr>
              <w:fldChar w:fldCharType="separate"/>
            </w:r>
            <w:r>
              <w:rPr>
                <w:noProof/>
                <w:webHidden/>
              </w:rPr>
              <w:t>3</w:t>
            </w:r>
            <w:r>
              <w:rPr>
                <w:noProof/>
                <w:webHidden/>
              </w:rPr>
              <w:fldChar w:fldCharType="end"/>
            </w:r>
          </w:hyperlink>
        </w:p>
        <w:p w14:paraId="2C2FB6CA" w14:textId="5EEE216D"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57" w:history="1">
            <w:r w:rsidRPr="000246A6">
              <w:rPr>
                <w:rStyle w:val="Hyperlink"/>
                <w:noProof/>
              </w:rPr>
              <w:t>3</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Ku Band Satellite Components</w:t>
            </w:r>
            <w:r w:rsidRPr="000246A6">
              <w:rPr>
                <w:rStyle w:val="Hyperlink"/>
                <w:noProof/>
              </w:rPr>
              <w:t>’</w:t>
            </w:r>
            <w:r w:rsidRPr="000246A6">
              <w:rPr>
                <w:rStyle w:val="Hyperlink"/>
                <w:noProof/>
              </w:rPr>
              <w:t xml:space="preserve"> Summary</w:t>
            </w:r>
            <w:r>
              <w:rPr>
                <w:noProof/>
                <w:webHidden/>
              </w:rPr>
              <w:tab/>
            </w:r>
            <w:r>
              <w:rPr>
                <w:noProof/>
                <w:webHidden/>
              </w:rPr>
              <w:fldChar w:fldCharType="begin"/>
            </w:r>
            <w:r>
              <w:rPr>
                <w:noProof/>
                <w:webHidden/>
              </w:rPr>
              <w:instrText xml:space="preserve"> PAGEREF _Toc189822457 \h </w:instrText>
            </w:r>
            <w:r>
              <w:rPr>
                <w:noProof/>
                <w:webHidden/>
              </w:rPr>
            </w:r>
            <w:r>
              <w:rPr>
                <w:noProof/>
                <w:webHidden/>
              </w:rPr>
              <w:fldChar w:fldCharType="separate"/>
            </w:r>
            <w:r>
              <w:rPr>
                <w:noProof/>
                <w:webHidden/>
              </w:rPr>
              <w:t>4</w:t>
            </w:r>
            <w:r>
              <w:rPr>
                <w:noProof/>
                <w:webHidden/>
              </w:rPr>
              <w:fldChar w:fldCharType="end"/>
            </w:r>
          </w:hyperlink>
        </w:p>
        <w:p w14:paraId="3D841BA8" w14:textId="7D1D3117"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58" w:history="1">
            <w:r w:rsidRPr="000246A6">
              <w:rPr>
                <w:rStyle w:val="Hyperlink"/>
                <w:noProof/>
              </w:rPr>
              <w:t>4</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Terrestrial Components</w:t>
            </w:r>
            <w:r w:rsidRPr="000246A6">
              <w:rPr>
                <w:rStyle w:val="Hyperlink"/>
                <w:noProof/>
              </w:rPr>
              <w:t>’</w:t>
            </w:r>
            <w:r w:rsidRPr="000246A6">
              <w:rPr>
                <w:rStyle w:val="Hyperlink"/>
                <w:noProof/>
              </w:rPr>
              <w:t xml:space="preserve"> Summary</w:t>
            </w:r>
            <w:r>
              <w:rPr>
                <w:noProof/>
                <w:webHidden/>
              </w:rPr>
              <w:tab/>
            </w:r>
            <w:r>
              <w:rPr>
                <w:noProof/>
                <w:webHidden/>
              </w:rPr>
              <w:fldChar w:fldCharType="begin"/>
            </w:r>
            <w:r>
              <w:rPr>
                <w:noProof/>
                <w:webHidden/>
              </w:rPr>
              <w:instrText xml:space="preserve"> PAGEREF _Toc189822458 \h </w:instrText>
            </w:r>
            <w:r>
              <w:rPr>
                <w:noProof/>
                <w:webHidden/>
              </w:rPr>
            </w:r>
            <w:r>
              <w:rPr>
                <w:noProof/>
                <w:webHidden/>
              </w:rPr>
              <w:fldChar w:fldCharType="separate"/>
            </w:r>
            <w:r>
              <w:rPr>
                <w:noProof/>
                <w:webHidden/>
              </w:rPr>
              <w:t>4</w:t>
            </w:r>
            <w:r>
              <w:rPr>
                <w:noProof/>
                <w:webHidden/>
              </w:rPr>
              <w:fldChar w:fldCharType="end"/>
            </w:r>
          </w:hyperlink>
        </w:p>
        <w:p w14:paraId="1025BF52" w14:textId="1702FB41"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59" w:history="1">
            <w:r w:rsidRPr="000246A6">
              <w:rPr>
                <w:rStyle w:val="Hyperlink"/>
                <w:noProof/>
              </w:rPr>
              <w:t>4.1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3GPP Services</w:t>
            </w:r>
            <w:r>
              <w:rPr>
                <w:noProof/>
                <w:webHidden/>
              </w:rPr>
              <w:tab/>
            </w:r>
            <w:r>
              <w:rPr>
                <w:noProof/>
                <w:webHidden/>
              </w:rPr>
              <w:fldChar w:fldCharType="begin"/>
            </w:r>
            <w:r>
              <w:rPr>
                <w:noProof/>
                <w:webHidden/>
              </w:rPr>
              <w:instrText xml:space="preserve"> PAGEREF _Toc189822459 \h </w:instrText>
            </w:r>
            <w:r>
              <w:rPr>
                <w:noProof/>
                <w:webHidden/>
              </w:rPr>
            </w:r>
            <w:r>
              <w:rPr>
                <w:noProof/>
                <w:webHidden/>
              </w:rPr>
              <w:fldChar w:fldCharType="separate"/>
            </w:r>
            <w:r>
              <w:rPr>
                <w:noProof/>
                <w:webHidden/>
              </w:rPr>
              <w:t>4</w:t>
            </w:r>
            <w:r>
              <w:rPr>
                <w:noProof/>
                <w:webHidden/>
              </w:rPr>
              <w:fldChar w:fldCharType="end"/>
            </w:r>
          </w:hyperlink>
        </w:p>
        <w:p w14:paraId="1329649D" w14:textId="5BD26AB9"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60" w:history="1">
            <w:r w:rsidRPr="000246A6">
              <w:rPr>
                <w:rStyle w:val="Hyperlink"/>
                <w:noProof/>
              </w:rPr>
              <w:t>5</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Simulation Assumptions</w:t>
            </w:r>
            <w:r>
              <w:rPr>
                <w:noProof/>
                <w:webHidden/>
              </w:rPr>
              <w:tab/>
            </w:r>
            <w:r>
              <w:rPr>
                <w:noProof/>
                <w:webHidden/>
              </w:rPr>
              <w:fldChar w:fldCharType="begin"/>
            </w:r>
            <w:r>
              <w:rPr>
                <w:noProof/>
                <w:webHidden/>
              </w:rPr>
              <w:instrText xml:space="preserve"> PAGEREF _Toc189822460 \h </w:instrText>
            </w:r>
            <w:r>
              <w:rPr>
                <w:noProof/>
                <w:webHidden/>
              </w:rPr>
            </w:r>
            <w:r>
              <w:rPr>
                <w:noProof/>
                <w:webHidden/>
              </w:rPr>
              <w:fldChar w:fldCharType="separate"/>
            </w:r>
            <w:r>
              <w:rPr>
                <w:noProof/>
                <w:webHidden/>
              </w:rPr>
              <w:t>4</w:t>
            </w:r>
            <w:r>
              <w:rPr>
                <w:noProof/>
                <w:webHidden/>
              </w:rPr>
              <w:fldChar w:fldCharType="end"/>
            </w:r>
          </w:hyperlink>
        </w:p>
        <w:p w14:paraId="36059AE0" w14:textId="43AC362C"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61" w:history="1">
            <w:r w:rsidRPr="000246A6">
              <w:rPr>
                <w:rStyle w:val="Hyperlink"/>
                <w:noProof/>
              </w:rPr>
              <w:t>5.1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Interference Scenarios</w:t>
            </w:r>
            <w:r>
              <w:rPr>
                <w:noProof/>
                <w:webHidden/>
              </w:rPr>
              <w:tab/>
            </w:r>
            <w:r>
              <w:rPr>
                <w:noProof/>
                <w:webHidden/>
              </w:rPr>
              <w:fldChar w:fldCharType="begin"/>
            </w:r>
            <w:r>
              <w:rPr>
                <w:noProof/>
                <w:webHidden/>
              </w:rPr>
              <w:instrText xml:space="preserve"> PAGEREF _Toc189822461 \h </w:instrText>
            </w:r>
            <w:r>
              <w:rPr>
                <w:noProof/>
                <w:webHidden/>
              </w:rPr>
            </w:r>
            <w:r>
              <w:rPr>
                <w:noProof/>
                <w:webHidden/>
              </w:rPr>
              <w:fldChar w:fldCharType="separate"/>
            </w:r>
            <w:r>
              <w:rPr>
                <w:noProof/>
                <w:webHidden/>
              </w:rPr>
              <w:t>4</w:t>
            </w:r>
            <w:r>
              <w:rPr>
                <w:noProof/>
                <w:webHidden/>
              </w:rPr>
              <w:fldChar w:fldCharType="end"/>
            </w:r>
          </w:hyperlink>
        </w:p>
        <w:p w14:paraId="101353ED" w14:textId="2FE7E5CB"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62" w:history="1">
            <w:r w:rsidRPr="000246A6">
              <w:rPr>
                <w:rStyle w:val="Hyperlink"/>
                <w:noProof/>
              </w:rPr>
              <w:t>5.2</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Beam Pattern and Frequency Re-use</w:t>
            </w:r>
            <w:r>
              <w:rPr>
                <w:noProof/>
                <w:webHidden/>
              </w:rPr>
              <w:tab/>
            </w:r>
            <w:r>
              <w:rPr>
                <w:noProof/>
                <w:webHidden/>
              </w:rPr>
              <w:fldChar w:fldCharType="begin"/>
            </w:r>
            <w:r>
              <w:rPr>
                <w:noProof/>
                <w:webHidden/>
              </w:rPr>
              <w:instrText xml:space="preserve"> PAGEREF _Toc189822462 \h </w:instrText>
            </w:r>
            <w:r>
              <w:rPr>
                <w:noProof/>
                <w:webHidden/>
              </w:rPr>
            </w:r>
            <w:r>
              <w:rPr>
                <w:noProof/>
                <w:webHidden/>
              </w:rPr>
              <w:fldChar w:fldCharType="separate"/>
            </w:r>
            <w:r>
              <w:rPr>
                <w:noProof/>
                <w:webHidden/>
              </w:rPr>
              <w:t>6</w:t>
            </w:r>
            <w:r>
              <w:rPr>
                <w:noProof/>
                <w:webHidden/>
              </w:rPr>
              <w:fldChar w:fldCharType="end"/>
            </w:r>
          </w:hyperlink>
        </w:p>
        <w:p w14:paraId="508768B0" w14:textId="28E203E9"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63" w:history="1">
            <w:r w:rsidRPr="000246A6">
              <w:rPr>
                <w:rStyle w:val="Hyperlink"/>
                <w:noProof/>
              </w:rPr>
              <w:t>5.3</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Polarization</w:t>
            </w:r>
            <w:r>
              <w:rPr>
                <w:noProof/>
                <w:webHidden/>
              </w:rPr>
              <w:tab/>
            </w:r>
            <w:r>
              <w:rPr>
                <w:noProof/>
                <w:webHidden/>
              </w:rPr>
              <w:fldChar w:fldCharType="begin"/>
            </w:r>
            <w:r>
              <w:rPr>
                <w:noProof/>
                <w:webHidden/>
              </w:rPr>
              <w:instrText xml:space="preserve"> PAGEREF _Toc189822463 \h </w:instrText>
            </w:r>
            <w:r>
              <w:rPr>
                <w:noProof/>
                <w:webHidden/>
              </w:rPr>
            </w:r>
            <w:r>
              <w:rPr>
                <w:noProof/>
                <w:webHidden/>
              </w:rPr>
              <w:fldChar w:fldCharType="separate"/>
            </w:r>
            <w:r>
              <w:rPr>
                <w:noProof/>
                <w:webHidden/>
              </w:rPr>
              <w:t>7</w:t>
            </w:r>
            <w:r>
              <w:rPr>
                <w:noProof/>
                <w:webHidden/>
              </w:rPr>
              <w:fldChar w:fldCharType="end"/>
            </w:r>
          </w:hyperlink>
        </w:p>
        <w:p w14:paraId="75C80D9D" w14:textId="0BB1FA09"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64" w:history="1">
            <w:r w:rsidRPr="000246A6">
              <w:rPr>
                <w:rStyle w:val="Hyperlink"/>
                <w:noProof/>
              </w:rPr>
              <w:t>6</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High Level NTN and TN Assumptions</w:t>
            </w:r>
            <w:r>
              <w:rPr>
                <w:noProof/>
                <w:webHidden/>
              </w:rPr>
              <w:tab/>
            </w:r>
            <w:r>
              <w:rPr>
                <w:noProof/>
                <w:webHidden/>
              </w:rPr>
              <w:fldChar w:fldCharType="begin"/>
            </w:r>
            <w:r>
              <w:rPr>
                <w:noProof/>
                <w:webHidden/>
              </w:rPr>
              <w:instrText xml:space="preserve"> PAGEREF _Toc189822464 \h </w:instrText>
            </w:r>
            <w:r>
              <w:rPr>
                <w:noProof/>
                <w:webHidden/>
              </w:rPr>
            </w:r>
            <w:r>
              <w:rPr>
                <w:noProof/>
                <w:webHidden/>
              </w:rPr>
              <w:fldChar w:fldCharType="separate"/>
            </w:r>
            <w:r>
              <w:rPr>
                <w:noProof/>
                <w:webHidden/>
              </w:rPr>
              <w:t>8</w:t>
            </w:r>
            <w:r>
              <w:rPr>
                <w:noProof/>
                <w:webHidden/>
              </w:rPr>
              <w:fldChar w:fldCharType="end"/>
            </w:r>
          </w:hyperlink>
        </w:p>
        <w:p w14:paraId="16BF2C89" w14:textId="2F801335"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65" w:history="1">
            <w:r w:rsidRPr="000246A6">
              <w:rPr>
                <w:rStyle w:val="Hyperlink"/>
                <w:noProof/>
              </w:rPr>
              <w:t>7</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Simulation Parameters</w:t>
            </w:r>
            <w:r>
              <w:rPr>
                <w:noProof/>
                <w:webHidden/>
              </w:rPr>
              <w:tab/>
            </w:r>
            <w:r>
              <w:rPr>
                <w:noProof/>
                <w:webHidden/>
              </w:rPr>
              <w:fldChar w:fldCharType="begin"/>
            </w:r>
            <w:r>
              <w:rPr>
                <w:noProof/>
                <w:webHidden/>
              </w:rPr>
              <w:instrText xml:space="preserve"> PAGEREF _Toc189822465 \h </w:instrText>
            </w:r>
            <w:r>
              <w:rPr>
                <w:noProof/>
                <w:webHidden/>
              </w:rPr>
            </w:r>
            <w:r>
              <w:rPr>
                <w:noProof/>
                <w:webHidden/>
              </w:rPr>
              <w:fldChar w:fldCharType="separate"/>
            </w:r>
            <w:r>
              <w:rPr>
                <w:noProof/>
                <w:webHidden/>
              </w:rPr>
              <w:t>9</w:t>
            </w:r>
            <w:r>
              <w:rPr>
                <w:noProof/>
                <w:webHidden/>
              </w:rPr>
              <w:fldChar w:fldCharType="end"/>
            </w:r>
          </w:hyperlink>
        </w:p>
        <w:p w14:paraId="3F1C37D8" w14:textId="0FBD8977"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66" w:history="1">
            <w:r w:rsidRPr="000246A6">
              <w:rPr>
                <w:rStyle w:val="Hyperlink"/>
                <w:noProof/>
              </w:rPr>
              <w:t>7.1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Network Layout Model</w:t>
            </w:r>
            <w:r>
              <w:rPr>
                <w:noProof/>
                <w:webHidden/>
              </w:rPr>
              <w:tab/>
            </w:r>
            <w:r>
              <w:rPr>
                <w:noProof/>
                <w:webHidden/>
              </w:rPr>
              <w:fldChar w:fldCharType="begin"/>
            </w:r>
            <w:r>
              <w:rPr>
                <w:noProof/>
                <w:webHidden/>
              </w:rPr>
              <w:instrText xml:space="preserve"> PAGEREF _Toc189822466 \h </w:instrText>
            </w:r>
            <w:r>
              <w:rPr>
                <w:noProof/>
                <w:webHidden/>
              </w:rPr>
            </w:r>
            <w:r>
              <w:rPr>
                <w:noProof/>
                <w:webHidden/>
              </w:rPr>
              <w:fldChar w:fldCharType="separate"/>
            </w:r>
            <w:r>
              <w:rPr>
                <w:noProof/>
                <w:webHidden/>
              </w:rPr>
              <w:t>9</w:t>
            </w:r>
            <w:r>
              <w:rPr>
                <w:noProof/>
                <w:webHidden/>
              </w:rPr>
              <w:fldChar w:fldCharType="end"/>
            </w:r>
          </w:hyperlink>
        </w:p>
        <w:p w14:paraId="38973C86" w14:textId="2F7DD2C6"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67" w:history="1">
            <w:r w:rsidRPr="000246A6">
              <w:rPr>
                <w:rStyle w:val="Hyperlink"/>
                <w:noProof/>
              </w:rPr>
              <w:t>7.1.1</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Co-existence between NTN and TN</w:t>
            </w:r>
            <w:r>
              <w:rPr>
                <w:noProof/>
                <w:webHidden/>
              </w:rPr>
              <w:tab/>
            </w:r>
            <w:r>
              <w:rPr>
                <w:noProof/>
                <w:webHidden/>
              </w:rPr>
              <w:fldChar w:fldCharType="begin"/>
            </w:r>
            <w:r>
              <w:rPr>
                <w:noProof/>
                <w:webHidden/>
              </w:rPr>
              <w:instrText xml:space="preserve"> PAGEREF _Toc189822467 \h </w:instrText>
            </w:r>
            <w:r>
              <w:rPr>
                <w:noProof/>
                <w:webHidden/>
              </w:rPr>
            </w:r>
            <w:r>
              <w:rPr>
                <w:noProof/>
                <w:webHidden/>
              </w:rPr>
              <w:fldChar w:fldCharType="separate"/>
            </w:r>
            <w:r>
              <w:rPr>
                <w:noProof/>
                <w:webHidden/>
              </w:rPr>
              <w:t>9</w:t>
            </w:r>
            <w:r>
              <w:rPr>
                <w:noProof/>
                <w:webHidden/>
              </w:rPr>
              <w:fldChar w:fldCharType="end"/>
            </w:r>
          </w:hyperlink>
        </w:p>
        <w:p w14:paraId="1CF9BF77" w14:textId="23BA3B4C"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68" w:history="1">
            <w:r w:rsidRPr="000246A6">
              <w:rPr>
                <w:rStyle w:val="Hyperlink"/>
                <w:noProof/>
              </w:rPr>
              <w:t>7.2</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NTN Parameters</w:t>
            </w:r>
            <w:r>
              <w:rPr>
                <w:noProof/>
                <w:webHidden/>
              </w:rPr>
              <w:tab/>
            </w:r>
            <w:r>
              <w:rPr>
                <w:noProof/>
                <w:webHidden/>
              </w:rPr>
              <w:fldChar w:fldCharType="begin"/>
            </w:r>
            <w:r>
              <w:rPr>
                <w:noProof/>
                <w:webHidden/>
              </w:rPr>
              <w:instrText xml:space="preserve"> PAGEREF _Toc189822468 \h </w:instrText>
            </w:r>
            <w:r>
              <w:rPr>
                <w:noProof/>
                <w:webHidden/>
              </w:rPr>
            </w:r>
            <w:r>
              <w:rPr>
                <w:noProof/>
                <w:webHidden/>
              </w:rPr>
              <w:fldChar w:fldCharType="separate"/>
            </w:r>
            <w:r>
              <w:rPr>
                <w:noProof/>
                <w:webHidden/>
              </w:rPr>
              <w:t>11</w:t>
            </w:r>
            <w:r>
              <w:rPr>
                <w:noProof/>
                <w:webHidden/>
              </w:rPr>
              <w:fldChar w:fldCharType="end"/>
            </w:r>
          </w:hyperlink>
        </w:p>
        <w:p w14:paraId="34330974" w14:textId="6CE7F871"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69" w:history="1">
            <w:r w:rsidRPr="000246A6">
              <w:rPr>
                <w:rStyle w:val="Hyperlink"/>
                <w:noProof/>
              </w:rPr>
              <w:t>7.2.1</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SAN/Satellite Parameters</w:t>
            </w:r>
            <w:r>
              <w:rPr>
                <w:noProof/>
                <w:webHidden/>
              </w:rPr>
              <w:tab/>
            </w:r>
            <w:r>
              <w:rPr>
                <w:noProof/>
                <w:webHidden/>
              </w:rPr>
              <w:fldChar w:fldCharType="begin"/>
            </w:r>
            <w:r>
              <w:rPr>
                <w:noProof/>
                <w:webHidden/>
              </w:rPr>
              <w:instrText xml:space="preserve"> PAGEREF _Toc189822469 \h </w:instrText>
            </w:r>
            <w:r>
              <w:rPr>
                <w:noProof/>
                <w:webHidden/>
              </w:rPr>
            </w:r>
            <w:r>
              <w:rPr>
                <w:noProof/>
                <w:webHidden/>
              </w:rPr>
              <w:fldChar w:fldCharType="separate"/>
            </w:r>
            <w:r>
              <w:rPr>
                <w:noProof/>
                <w:webHidden/>
              </w:rPr>
              <w:t>11</w:t>
            </w:r>
            <w:r>
              <w:rPr>
                <w:noProof/>
                <w:webHidden/>
              </w:rPr>
              <w:fldChar w:fldCharType="end"/>
            </w:r>
          </w:hyperlink>
        </w:p>
        <w:p w14:paraId="24FE7D16" w14:textId="15B03E02"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0" w:history="1">
            <w:r w:rsidRPr="000246A6">
              <w:rPr>
                <w:rStyle w:val="Hyperlink"/>
                <w:noProof/>
              </w:rPr>
              <w:t>7.2.2</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Terminal/VSAT Parameters</w:t>
            </w:r>
            <w:r>
              <w:rPr>
                <w:noProof/>
                <w:webHidden/>
              </w:rPr>
              <w:tab/>
            </w:r>
            <w:r>
              <w:rPr>
                <w:noProof/>
                <w:webHidden/>
              </w:rPr>
              <w:fldChar w:fldCharType="begin"/>
            </w:r>
            <w:r>
              <w:rPr>
                <w:noProof/>
                <w:webHidden/>
              </w:rPr>
              <w:instrText xml:space="preserve"> PAGEREF _Toc189822470 \h </w:instrText>
            </w:r>
            <w:r>
              <w:rPr>
                <w:noProof/>
                <w:webHidden/>
              </w:rPr>
            </w:r>
            <w:r>
              <w:rPr>
                <w:noProof/>
                <w:webHidden/>
              </w:rPr>
              <w:fldChar w:fldCharType="separate"/>
            </w:r>
            <w:r>
              <w:rPr>
                <w:noProof/>
                <w:webHidden/>
              </w:rPr>
              <w:t>13</w:t>
            </w:r>
            <w:r>
              <w:rPr>
                <w:noProof/>
                <w:webHidden/>
              </w:rPr>
              <w:fldChar w:fldCharType="end"/>
            </w:r>
          </w:hyperlink>
        </w:p>
        <w:p w14:paraId="52117594" w14:textId="1F398E7E"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1" w:history="1">
            <w:r w:rsidRPr="000246A6">
              <w:rPr>
                <w:rStyle w:val="Hyperlink"/>
                <w:noProof/>
              </w:rPr>
              <w:t>7.2.3</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Nosie Figure for NTN SAN and UE</w:t>
            </w:r>
            <w:r>
              <w:rPr>
                <w:noProof/>
                <w:webHidden/>
              </w:rPr>
              <w:tab/>
            </w:r>
            <w:r>
              <w:rPr>
                <w:noProof/>
                <w:webHidden/>
              </w:rPr>
              <w:fldChar w:fldCharType="begin"/>
            </w:r>
            <w:r>
              <w:rPr>
                <w:noProof/>
                <w:webHidden/>
              </w:rPr>
              <w:instrText xml:space="preserve"> PAGEREF _Toc189822471 \h </w:instrText>
            </w:r>
            <w:r>
              <w:rPr>
                <w:noProof/>
                <w:webHidden/>
              </w:rPr>
            </w:r>
            <w:r>
              <w:rPr>
                <w:noProof/>
                <w:webHidden/>
              </w:rPr>
              <w:fldChar w:fldCharType="separate"/>
            </w:r>
            <w:r>
              <w:rPr>
                <w:noProof/>
                <w:webHidden/>
              </w:rPr>
              <w:t>14</w:t>
            </w:r>
            <w:r>
              <w:rPr>
                <w:noProof/>
                <w:webHidden/>
              </w:rPr>
              <w:fldChar w:fldCharType="end"/>
            </w:r>
          </w:hyperlink>
        </w:p>
        <w:p w14:paraId="02D89EA3" w14:textId="2FF81712"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2" w:history="1">
            <w:r w:rsidRPr="000246A6">
              <w:rPr>
                <w:rStyle w:val="Hyperlink"/>
                <w:noProof/>
              </w:rPr>
              <w:t>7.2.4</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Additional VSAT/UE Parameters</w:t>
            </w:r>
            <w:r>
              <w:rPr>
                <w:noProof/>
                <w:webHidden/>
              </w:rPr>
              <w:tab/>
            </w:r>
            <w:r>
              <w:rPr>
                <w:noProof/>
                <w:webHidden/>
              </w:rPr>
              <w:fldChar w:fldCharType="begin"/>
            </w:r>
            <w:r>
              <w:rPr>
                <w:noProof/>
                <w:webHidden/>
              </w:rPr>
              <w:instrText xml:space="preserve"> PAGEREF _Toc189822472 \h </w:instrText>
            </w:r>
            <w:r>
              <w:rPr>
                <w:noProof/>
                <w:webHidden/>
              </w:rPr>
            </w:r>
            <w:r>
              <w:rPr>
                <w:noProof/>
                <w:webHidden/>
              </w:rPr>
              <w:fldChar w:fldCharType="separate"/>
            </w:r>
            <w:r>
              <w:rPr>
                <w:noProof/>
                <w:webHidden/>
              </w:rPr>
              <w:t>14</w:t>
            </w:r>
            <w:r>
              <w:rPr>
                <w:noProof/>
                <w:webHidden/>
              </w:rPr>
              <w:fldChar w:fldCharType="end"/>
            </w:r>
          </w:hyperlink>
        </w:p>
        <w:p w14:paraId="4B4A8DF5" w14:textId="2708801C"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73" w:history="1">
            <w:r w:rsidRPr="000246A6">
              <w:rPr>
                <w:rStyle w:val="Hyperlink"/>
                <w:noProof/>
              </w:rPr>
              <w:t>7.3</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Terrestrial Parameters</w:t>
            </w:r>
            <w:r>
              <w:rPr>
                <w:noProof/>
                <w:webHidden/>
              </w:rPr>
              <w:tab/>
            </w:r>
            <w:r>
              <w:rPr>
                <w:noProof/>
                <w:webHidden/>
              </w:rPr>
              <w:fldChar w:fldCharType="begin"/>
            </w:r>
            <w:r>
              <w:rPr>
                <w:noProof/>
                <w:webHidden/>
              </w:rPr>
              <w:instrText xml:space="preserve"> PAGEREF _Toc189822473 \h </w:instrText>
            </w:r>
            <w:r>
              <w:rPr>
                <w:noProof/>
                <w:webHidden/>
              </w:rPr>
            </w:r>
            <w:r>
              <w:rPr>
                <w:noProof/>
                <w:webHidden/>
              </w:rPr>
              <w:fldChar w:fldCharType="separate"/>
            </w:r>
            <w:r>
              <w:rPr>
                <w:noProof/>
                <w:webHidden/>
              </w:rPr>
              <w:t>17</w:t>
            </w:r>
            <w:r>
              <w:rPr>
                <w:noProof/>
                <w:webHidden/>
              </w:rPr>
              <w:fldChar w:fldCharType="end"/>
            </w:r>
          </w:hyperlink>
        </w:p>
        <w:p w14:paraId="0634D96F" w14:textId="1C88B493"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4" w:history="1">
            <w:r w:rsidRPr="000246A6">
              <w:rPr>
                <w:rStyle w:val="Hyperlink"/>
                <w:noProof/>
              </w:rPr>
              <w:t>7.3.1</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Terrestrial UE Parameters</w:t>
            </w:r>
            <w:r>
              <w:rPr>
                <w:noProof/>
                <w:webHidden/>
              </w:rPr>
              <w:tab/>
            </w:r>
            <w:r>
              <w:rPr>
                <w:noProof/>
                <w:webHidden/>
              </w:rPr>
              <w:fldChar w:fldCharType="begin"/>
            </w:r>
            <w:r>
              <w:rPr>
                <w:noProof/>
                <w:webHidden/>
              </w:rPr>
              <w:instrText xml:space="preserve"> PAGEREF _Toc189822474 \h </w:instrText>
            </w:r>
            <w:r>
              <w:rPr>
                <w:noProof/>
                <w:webHidden/>
              </w:rPr>
            </w:r>
            <w:r>
              <w:rPr>
                <w:noProof/>
                <w:webHidden/>
              </w:rPr>
              <w:fldChar w:fldCharType="separate"/>
            </w:r>
            <w:r>
              <w:rPr>
                <w:noProof/>
                <w:webHidden/>
              </w:rPr>
              <w:t>18</w:t>
            </w:r>
            <w:r>
              <w:rPr>
                <w:noProof/>
                <w:webHidden/>
              </w:rPr>
              <w:fldChar w:fldCharType="end"/>
            </w:r>
          </w:hyperlink>
        </w:p>
        <w:p w14:paraId="3486313F" w14:textId="2EA99F36"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75" w:history="1">
            <w:r w:rsidRPr="000246A6">
              <w:rPr>
                <w:rStyle w:val="Hyperlink"/>
                <w:noProof/>
              </w:rPr>
              <w:t>8</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Antenna Aperture and Beam Forming Pattern Modelling</w:t>
            </w:r>
            <w:r>
              <w:rPr>
                <w:noProof/>
                <w:webHidden/>
              </w:rPr>
              <w:tab/>
            </w:r>
            <w:r>
              <w:rPr>
                <w:noProof/>
                <w:webHidden/>
              </w:rPr>
              <w:fldChar w:fldCharType="begin"/>
            </w:r>
            <w:r>
              <w:rPr>
                <w:noProof/>
                <w:webHidden/>
              </w:rPr>
              <w:instrText xml:space="preserve"> PAGEREF _Toc189822475 \h </w:instrText>
            </w:r>
            <w:r>
              <w:rPr>
                <w:noProof/>
                <w:webHidden/>
              </w:rPr>
            </w:r>
            <w:r>
              <w:rPr>
                <w:noProof/>
                <w:webHidden/>
              </w:rPr>
              <w:fldChar w:fldCharType="separate"/>
            </w:r>
            <w:r>
              <w:rPr>
                <w:noProof/>
                <w:webHidden/>
              </w:rPr>
              <w:t>18</w:t>
            </w:r>
            <w:r>
              <w:rPr>
                <w:noProof/>
                <w:webHidden/>
              </w:rPr>
              <w:fldChar w:fldCharType="end"/>
            </w:r>
          </w:hyperlink>
        </w:p>
        <w:p w14:paraId="1B1C0106" w14:textId="760B4A09"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76" w:history="1">
            <w:r w:rsidRPr="000246A6">
              <w:rPr>
                <w:rStyle w:val="Hyperlink"/>
                <w:noProof/>
              </w:rPr>
              <w:t>8.1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Satellite and UE Antenna and Beam Forming Pattern Modelling</w:t>
            </w:r>
            <w:r>
              <w:rPr>
                <w:noProof/>
                <w:webHidden/>
              </w:rPr>
              <w:tab/>
            </w:r>
            <w:r>
              <w:rPr>
                <w:noProof/>
                <w:webHidden/>
              </w:rPr>
              <w:fldChar w:fldCharType="begin"/>
            </w:r>
            <w:r>
              <w:rPr>
                <w:noProof/>
                <w:webHidden/>
              </w:rPr>
              <w:instrText xml:space="preserve"> PAGEREF _Toc189822476 \h </w:instrText>
            </w:r>
            <w:r>
              <w:rPr>
                <w:noProof/>
                <w:webHidden/>
              </w:rPr>
            </w:r>
            <w:r>
              <w:rPr>
                <w:noProof/>
                <w:webHidden/>
              </w:rPr>
              <w:fldChar w:fldCharType="separate"/>
            </w:r>
            <w:r>
              <w:rPr>
                <w:noProof/>
                <w:webHidden/>
              </w:rPr>
              <w:t>18</w:t>
            </w:r>
            <w:r>
              <w:rPr>
                <w:noProof/>
                <w:webHidden/>
              </w:rPr>
              <w:fldChar w:fldCharType="end"/>
            </w:r>
          </w:hyperlink>
        </w:p>
        <w:p w14:paraId="1C60136E" w14:textId="39B92C62"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77" w:history="1">
            <w:r w:rsidRPr="000246A6">
              <w:rPr>
                <w:rStyle w:val="Hyperlink"/>
                <w:noProof/>
              </w:rPr>
              <w:t>8.2</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TN BS and UE antenna and beam forming pattern modelling</w:t>
            </w:r>
            <w:r>
              <w:rPr>
                <w:noProof/>
                <w:webHidden/>
              </w:rPr>
              <w:tab/>
            </w:r>
            <w:r>
              <w:rPr>
                <w:noProof/>
                <w:webHidden/>
              </w:rPr>
              <w:fldChar w:fldCharType="begin"/>
            </w:r>
            <w:r>
              <w:rPr>
                <w:noProof/>
                <w:webHidden/>
              </w:rPr>
              <w:instrText xml:space="preserve"> PAGEREF _Toc189822477 \h </w:instrText>
            </w:r>
            <w:r>
              <w:rPr>
                <w:noProof/>
                <w:webHidden/>
              </w:rPr>
            </w:r>
            <w:r>
              <w:rPr>
                <w:noProof/>
                <w:webHidden/>
              </w:rPr>
              <w:fldChar w:fldCharType="separate"/>
            </w:r>
            <w:r>
              <w:rPr>
                <w:noProof/>
                <w:webHidden/>
              </w:rPr>
              <w:t>21</w:t>
            </w:r>
            <w:r>
              <w:rPr>
                <w:noProof/>
                <w:webHidden/>
              </w:rPr>
              <w:fldChar w:fldCharType="end"/>
            </w:r>
          </w:hyperlink>
        </w:p>
        <w:p w14:paraId="2CD62B0B" w14:textId="3A5EF521"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8" w:history="1">
            <w:r w:rsidRPr="000246A6">
              <w:rPr>
                <w:rStyle w:val="Hyperlink"/>
                <w:noProof/>
              </w:rPr>
              <w:t>8.2.1</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BS antenna</w:t>
            </w:r>
            <w:r>
              <w:rPr>
                <w:noProof/>
                <w:webHidden/>
              </w:rPr>
              <w:tab/>
            </w:r>
            <w:r>
              <w:rPr>
                <w:noProof/>
                <w:webHidden/>
              </w:rPr>
              <w:fldChar w:fldCharType="begin"/>
            </w:r>
            <w:r>
              <w:rPr>
                <w:noProof/>
                <w:webHidden/>
              </w:rPr>
              <w:instrText xml:space="preserve"> PAGEREF _Toc189822478 \h </w:instrText>
            </w:r>
            <w:r>
              <w:rPr>
                <w:noProof/>
                <w:webHidden/>
              </w:rPr>
            </w:r>
            <w:r>
              <w:rPr>
                <w:noProof/>
                <w:webHidden/>
              </w:rPr>
              <w:fldChar w:fldCharType="separate"/>
            </w:r>
            <w:r>
              <w:rPr>
                <w:noProof/>
                <w:webHidden/>
              </w:rPr>
              <w:t>21</w:t>
            </w:r>
            <w:r>
              <w:rPr>
                <w:noProof/>
                <w:webHidden/>
              </w:rPr>
              <w:fldChar w:fldCharType="end"/>
            </w:r>
          </w:hyperlink>
        </w:p>
        <w:p w14:paraId="2F3E14CC" w14:textId="47D4D1ED" w:rsidR="00D4578F" w:rsidRDefault="00D4578F">
          <w:pPr>
            <w:pStyle w:val="TOC3"/>
            <w:tabs>
              <w:tab w:val="left" w:pos="1320"/>
              <w:tab w:val="right" w:leader="dot" w:pos="9629"/>
            </w:tabs>
            <w:rPr>
              <w:rFonts w:eastAsiaTheme="minorEastAsia" w:hAnsiTheme="minorHAnsi" w:cstheme="minorBidi"/>
              <w:i w:val="0"/>
              <w:iCs w:val="0"/>
              <w:noProof/>
              <w:kern w:val="2"/>
              <w:sz w:val="24"/>
              <w:szCs w:val="24"/>
              <w:lang w:eastAsia="en-GB"/>
              <w14:ligatures w14:val="standardContextual"/>
            </w:rPr>
          </w:pPr>
          <w:hyperlink w:anchor="_Toc189822479" w:history="1">
            <w:r w:rsidRPr="000246A6">
              <w:rPr>
                <w:rStyle w:val="Hyperlink"/>
                <w:noProof/>
              </w:rPr>
              <w:t>8.2.2</w:t>
            </w:r>
            <w:r>
              <w:rPr>
                <w:rFonts w:eastAsiaTheme="minorEastAsia" w:hAnsiTheme="minorHAnsi" w:cstheme="minorBidi"/>
                <w:i w:val="0"/>
                <w:iCs w:val="0"/>
                <w:noProof/>
                <w:kern w:val="2"/>
                <w:sz w:val="24"/>
                <w:szCs w:val="24"/>
                <w:lang w:eastAsia="en-GB"/>
                <w14:ligatures w14:val="standardContextual"/>
              </w:rPr>
              <w:tab/>
            </w:r>
            <w:r w:rsidRPr="000246A6">
              <w:rPr>
                <w:rStyle w:val="Hyperlink"/>
                <w:noProof/>
              </w:rPr>
              <w:t>UE Antenna Parameters</w:t>
            </w:r>
            <w:r>
              <w:rPr>
                <w:noProof/>
                <w:webHidden/>
              </w:rPr>
              <w:tab/>
            </w:r>
            <w:r>
              <w:rPr>
                <w:noProof/>
                <w:webHidden/>
              </w:rPr>
              <w:fldChar w:fldCharType="begin"/>
            </w:r>
            <w:r>
              <w:rPr>
                <w:noProof/>
                <w:webHidden/>
              </w:rPr>
              <w:instrText xml:space="preserve"> PAGEREF _Toc189822479 \h </w:instrText>
            </w:r>
            <w:r>
              <w:rPr>
                <w:noProof/>
                <w:webHidden/>
              </w:rPr>
            </w:r>
            <w:r>
              <w:rPr>
                <w:noProof/>
                <w:webHidden/>
              </w:rPr>
              <w:fldChar w:fldCharType="separate"/>
            </w:r>
            <w:r>
              <w:rPr>
                <w:noProof/>
                <w:webHidden/>
              </w:rPr>
              <w:t>22</w:t>
            </w:r>
            <w:r>
              <w:rPr>
                <w:noProof/>
                <w:webHidden/>
              </w:rPr>
              <w:fldChar w:fldCharType="end"/>
            </w:r>
          </w:hyperlink>
        </w:p>
        <w:p w14:paraId="7BB09ABE" w14:textId="5E127752" w:rsidR="00D4578F" w:rsidRDefault="00D4578F">
          <w:pPr>
            <w:pStyle w:val="TOC1"/>
            <w:tabs>
              <w:tab w:val="left" w:pos="44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0" w:history="1">
            <w:r w:rsidRPr="000246A6">
              <w:rPr>
                <w:rStyle w:val="Hyperlink"/>
                <w:noProof/>
              </w:rPr>
              <w:t>9</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Propagation Modell</w:t>
            </w:r>
            <w:r>
              <w:rPr>
                <w:noProof/>
                <w:webHidden/>
              </w:rPr>
              <w:tab/>
            </w:r>
            <w:r>
              <w:rPr>
                <w:noProof/>
                <w:webHidden/>
              </w:rPr>
              <w:fldChar w:fldCharType="begin"/>
            </w:r>
            <w:r>
              <w:rPr>
                <w:noProof/>
                <w:webHidden/>
              </w:rPr>
              <w:instrText xml:space="preserve"> PAGEREF _Toc189822480 \h </w:instrText>
            </w:r>
            <w:r>
              <w:rPr>
                <w:noProof/>
                <w:webHidden/>
              </w:rPr>
            </w:r>
            <w:r>
              <w:rPr>
                <w:noProof/>
                <w:webHidden/>
              </w:rPr>
              <w:fldChar w:fldCharType="separate"/>
            </w:r>
            <w:r>
              <w:rPr>
                <w:noProof/>
                <w:webHidden/>
              </w:rPr>
              <w:t>23</w:t>
            </w:r>
            <w:r>
              <w:rPr>
                <w:noProof/>
                <w:webHidden/>
              </w:rPr>
              <w:fldChar w:fldCharType="end"/>
            </w:r>
          </w:hyperlink>
        </w:p>
        <w:p w14:paraId="412D538C" w14:textId="401A7D3E"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1" w:history="1">
            <w:r w:rsidRPr="000246A6">
              <w:rPr>
                <w:rStyle w:val="Hyperlink"/>
                <w:noProof/>
              </w:rPr>
              <w:t>10</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Transmission Power Control (TPC) Model</w:t>
            </w:r>
            <w:r>
              <w:rPr>
                <w:noProof/>
                <w:webHidden/>
              </w:rPr>
              <w:tab/>
            </w:r>
            <w:r>
              <w:rPr>
                <w:noProof/>
                <w:webHidden/>
              </w:rPr>
              <w:fldChar w:fldCharType="begin"/>
            </w:r>
            <w:r>
              <w:rPr>
                <w:noProof/>
                <w:webHidden/>
              </w:rPr>
              <w:instrText xml:space="preserve"> PAGEREF _Toc189822481 \h </w:instrText>
            </w:r>
            <w:r>
              <w:rPr>
                <w:noProof/>
                <w:webHidden/>
              </w:rPr>
            </w:r>
            <w:r>
              <w:rPr>
                <w:noProof/>
                <w:webHidden/>
              </w:rPr>
              <w:fldChar w:fldCharType="separate"/>
            </w:r>
            <w:r>
              <w:rPr>
                <w:noProof/>
                <w:webHidden/>
              </w:rPr>
              <w:t>24</w:t>
            </w:r>
            <w:r>
              <w:rPr>
                <w:noProof/>
                <w:webHidden/>
              </w:rPr>
              <w:fldChar w:fldCharType="end"/>
            </w:r>
          </w:hyperlink>
        </w:p>
        <w:p w14:paraId="02EB0AB0" w14:textId="729D0562"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82" w:history="1">
            <w:r w:rsidRPr="000246A6">
              <w:rPr>
                <w:rStyle w:val="Hyperlink"/>
                <w:noProof/>
              </w:rPr>
              <w:t>10.1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UL Transmission Power Control</w:t>
            </w:r>
            <w:r>
              <w:rPr>
                <w:noProof/>
                <w:webHidden/>
              </w:rPr>
              <w:tab/>
            </w:r>
            <w:r>
              <w:rPr>
                <w:noProof/>
                <w:webHidden/>
              </w:rPr>
              <w:fldChar w:fldCharType="begin"/>
            </w:r>
            <w:r>
              <w:rPr>
                <w:noProof/>
                <w:webHidden/>
              </w:rPr>
              <w:instrText xml:space="preserve"> PAGEREF _Toc189822482 \h </w:instrText>
            </w:r>
            <w:r>
              <w:rPr>
                <w:noProof/>
                <w:webHidden/>
              </w:rPr>
            </w:r>
            <w:r>
              <w:rPr>
                <w:noProof/>
                <w:webHidden/>
              </w:rPr>
              <w:fldChar w:fldCharType="separate"/>
            </w:r>
            <w:r>
              <w:rPr>
                <w:noProof/>
                <w:webHidden/>
              </w:rPr>
              <w:t>24</w:t>
            </w:r>
            <w:r>
              <w:rPr>
                <w:noProof/>
                <w:webHidden/>
              </w:rPr>
              <w:fldChar w:fldCharType="end"/>
            </w:r>
          </w:hyperlink>
        </w:p>
        <w:p w14:paraId="0E05B9D6" w14:textId="01024F13"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83" w:history="1">
            <w:r w:rsidRPr="000246A6">
              <w:rPr>
                <w:rStyle w:val="Hyperlink"/>
                <w:noProof/>
              </w:rPr>
              <w:t>10.2</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Downlink Transmission Power Control</w:t>
            </w:r>
            <w:r>
              <w:rPr>
                <w:noProof/>
                <w:webHidden/>
              </w:rPr>
              <w:tab/>
            </w:r>
            <w:r>
              <w:rPr>
                <w:noProof/>
                <w:webHidden/>
              </w:rPr>
              <w:fldChar w:fldCharType="begin"/>
            </w:r>
            <w:r>
              <w:rPr>
                <w:noProof/>
                <w:webHidden/>
              </w:rPr>
              <w:instrText xml:space="preserve"> PAGEREF _Toc189822483 \h </w:instrText>
            </w:r>
            <w:r>
              <w:rPr>
                <w:noProof/>
                <w:webHidden/>
              </w:rPr>
            </w:r>
            <w:r>
              <w:rPr>
                <w:noProof/>
                <w:webHidden/>
              </w:rPr>
              <w:fldChar w:fldCharType="separate"/>
            </w:r>
            <w:r>
              <w:rPr>
                <w:noProof/>
                <w:webHidden/>
              </w:rPr>
              <w:t>24</w:t>
            </w:r>
            <w:r>
              <w:rPr>
                <w:noProof/>
                <w:webHidden/>
              </w:rPr>
              <w:fldChar w:fldCharType="end"/>
            </w:r>
          </w:hyperlink>
        </w:p>
        <w:p w14:paraId="0CB70D8E" w14:textId="79128FB9"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4" w:history="1">
            <w:r w:rsidRPr="000246A6">
              <w:rPr>
                <w:rStyle w:val="Hyperlink"/>
                <w:noProof/>
              </w:rPr>
              <w:t>11</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Receiver Power Control (RPC) Model</w:t>
            </w:r>
            <w:r>
              <w:rPr>
                <w:noProof/>
                <w:webHidden/>
              </w:rPr>
              <w:tab/>
            </w:r>
            <w:r>
              <w:rPr>
                <w:noProof/>
                <w:webHidden/>
              </w:rPr>
              <w:fldChar w:fldCharType="begin"/>
            </w:r>
            <w:r>
              <w:rPr>
                <w:noProof/>
                <w:webHidden/>
              </w:rPr>
              <w:instrText xml:space="preserve"> PAGEREF _Toc189822484 \h </w:instrText>
            </w:r>
            <w:r>
              <w:rPr>
                <w:noProof/>
                <w:webHidden/>
              </w:rPr>
            </w:r>
            <w:r>
              <w:rPr>
                <w:noProof/>
                <w:webHidden/>
              </w:rPr>
              <w:fldChar w:fldCharType="separate"/>
            </w:r>
            <w:r>
              <w:rPr>
                <w:noProof/>
                <w:webHidden/>
              </w:rPr>
              <w:t>24</w:t>
            </w:r>
            <w:r>
              <w:rPr>
                <w:noProof/>
                <w:webHidden/>
              </w:rPr>
              <w:fldChar w:fldCharType="end"/>
            </w:r>
          </w:hyperlink>
        </w:p>
        <w:p w14:paraId="658FBDA7" w14:textId="19B454ED"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5" w:history="1">
            <w:r w:rsidRPr="000246A6">
              <w:rPr>
                <w:rStyle w:val="Hyperlink"/>
                <w:noProof/>
              </w:rPr>
              <w:t>12</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Performance Matric</w:t>
            </w:r>
            <w:r>
              <w:rPr>
                <w:noProof/>
                <w:webHidden/>
              </w:rPr>
              <w:tab/>
            </w:r>
            <w:r>
              <w:rPr>
                <w:noProof/>
                <w:webHidden/>
              </w:rPr>
              <w:fldChar w:fldCharType="begin"/>
            </w:r>
            <w:r>
              <w:rPr>
                <w:noProof/>
                <w:webHidden/>
              </w:rPr>
              <w:instrText xml:space="preserve"> PAGEREF _Toc189822485 \h </w:instrText>
            </w:r>
            <w:r>
              <w:rPr>
                <w:noProof/>
                <w:webHidden/>
              </w:rPr>
            </w:r>
            <w:r>
              <w:rPr>
                <w:noProof/>
                <w:webHidden/>
              </w:rPr>
              <w:fldChar w:fldCharType="separate"/>
            </w:r>
            <w:r>
              <w:rPr>
                <w:noProof/>
                <w:webHidden/>
              </w:rPr>
              <w:t>25</w:t>
            </w:r>
            <w:r>
              <w:rPr>
                <w:noProof/>
                <w:webHidden/>
              </w:rPr>
              <w:fldChar w:fldCharType="end"/>
            </w:r>
          </w:hyperlink>
        </w:p>
        <w:p w14:paraId="566B8AEE" w14:textId="278C88CD"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6" w:history="1">
            <w:r w:rsidRPr="000246A6">
              <w:rPr>
                <w:rStyle w:val="Hyperlink"/>
                <w:noProof/>
              </w:rPr>
              <w:t>13</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Throughput- SNR Mapping</w:t>
            </w:r>
            <w:r>
              <w:rPr>
                <w:noProof/>
                <w:webHidden/>
              </w:rPr>
              <w:tab/>
            </w:r>
            <w:r>
              <w:rPr>
                <w:noProof/>
                <w:webHidden/>
              </w:rPr>
              <w:fldChar w:fldCharType="begin"/>
            </w:r>
            <w:r>
              <w:rPr>
                <w:noProof/>
                <w:webHidden/>
              </w:rPr>
              <w:instrText xml:space="preserve"> PAGEREF _Toc189822486 \h </w:instrText>
            </w:r>
            <w:r>
              <w:rPr>
                <w:noProof/>
                <w:webHidden/>
              </w:rPr>
            </w:r>
            <w:r>
              <w:rPr>
                <w:noProof/>
                <w:webHidden/>
              </w:rPr>
              <w:fldChar w:fldCharType="separate"/>
            </w:r>
            <w:r>
              <w:rPr>
                <w:noProof/>
                <w:webHidden/>
              </w:rPr>
              <w:t>25</w:t>
            </w:r>
            <w:r>
              <w:rPr>
                <w:noProof/>
                <w:webHidden/>
              </w:rPr>
              <w:fldChar w:fldCharType="end"/>
            </w:r>
          </w:hyperlink>
        </w:p>
        <w:p w14:paraId="76BDAF70" w14:textId="757F611F"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7" w:history="1">
            <w:r w:rsidRPr="000246A6">
              <w:rPr>
                <w:rStyle w:val="Hyperlink"/>
                <w:noProof/>
              </w:rPr>
              <w:t>14</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Incomplete Parameters Values</w:t>
            </w:r>
            <w:r>
              <w:rPr>
                <w:noProof/>
                <w:webHidden/>
              </w:rPr>
              <w:tab/>
            </w:r>
            <w:r>
              <w:rPr>
                <w:noProof/>
                <w:webHidden/>
              </w:rPr>
              <w:fldChar w:fldCharType="begin"/>
            </w:r>
            <w:r>
              <w:rPr>
                <w:noProof/>
                <w:webHidden/>
              </w:rPr>
              <w:instrText xml:space="preserve"> PAGEREF _Toc189822487 \h </w:instrText>
            </w:r>
            <w:r>
              <w:rPr>
                <w:noProof/>
                <w:webHidden/>
              </w:rPr>
            </w:r>
            <w:r>
              <w:rPr>
                <w:noProof/>
                <w:webHidden/>
              </w:rPr>
              <w:fldChar w:fldCharType="separate"/>
            </w:r>
            <w:r>
              <w:rPr>
                <w:noProof/>
                <w:webHidden/>
              </w:rPr>
              <w:t>25</w:t>
            </w:r>
            <w:r>
              <w:rPr>
                <w:noProof/>
                <w:webHidden/>
              </w:rPr>
              <w:fldChar w:fldCharType="end"/>
            </w:r>
          </w:hyperlink>
        </w:p>
        <w:p w14:paraId="660059DD" w14:textId="4A5C4365"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8" w:history="1">
            <w:r w:rsidRPr="000246A6">
              <w:rPr>
                <w:rStyle w:val="Hyperlink"/>
                <w:noProof/>
              </w:rPr>
              <w:t>15</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Conclusion</w:t>
            </w:r>
            <w:r>
              <w:rPr>
                <w:noProof/>
                <w:webHidden/>
              </w:rPr>
              <w:tab/>
            </w:r>
            <w:r>
              <w:rPr>
                <w:noProof/>
                <w:webHidden/>
              </w:rPr>
              <w:fldChar w:fldCharType="begin"/>
            </w:r>
            <w:r>
              <w:rPr>
                <w:noProof/>
                <w:webHidden/>
              </w:rPr>
              <w:instrText xml:space="preserve"> PAGEREF _Toc189822488 \h </w:instrText>
            </w:r>
            <w:r>
              <w:rPr>
                <w:noProof/>
                <w:webHidden/>
              </w:rPr>
            </w:r>
            <w:r>
              <w:rPr>
                <w:noProof/>
                <w:webHidden/>
              </w:rPr>
              <w:fldChar w:fldCharType="separate"/>
            </w:r>
            <w:r>
              <w:rPr>
                <w:noProof/>
                <w:webHidden/>
              </w:rPr>
              <w:t>2</w:t>
            </w:r>
            <w:r>
              <w:rPr>
                <w:noProof/>
                <w:webHidden/>
              </w:rPr>
              <w:t>5</w:t>
            </w:r>
            <w:r>
              <w:rPr>
                <w:noProof/>
                <w:webHidden/>
              </w:rPr>
              <w:fldChar w:fldCharType="end"/>
            </w:r>
          </w:hyperlink>
        </w:p>
        <w:p w14:paraId="36846EFE" w14:textId="632C52BA"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89" w:history="1">
            <w:r w:rsidRPr="000246A6">
              <w:rPr>
                <w:rStyle w:val="Hyperlink"/>
                <w:noProof/>
              </w:rPr>
              <w:t>16</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References</w:t>
            </w:r>
            <w:r>
              <w:rPr>
                <w:noProof/>
                <w:webHidden/>
              </w:rPr>
              <w:tab/>
            </w:r>
            <w:r>
              <w:rPr>
                <w:noProof/>
                <w:webHidden/>
              </w:rPr>
              <w:fldChar w:fldCharType="begin"/>
            </w:r>
            <w:r>
              <w:rPr>
                <w:noProof/>
                <w:webHidden/>
              </w:rPr>
              <w:instrText xml:space="preserve"> PAGEREF _Toc189822489 \h </w:instrText>
            </w:r>
            <w:r>
              <w:rPr>
                <w:noProof/>
                <w:webHidden/>
              </w:rPr>
            </w:r>
            <w:r>
              <w:rPr>
                <w:noProof/>
                <w:webHidden/>
              </w:rPr>
              <w:fldChar w:fldCharType="separate"/>
            </w:r>
            <w:r>
              <w:rPr>
                <w:noProof/>
                <w:webHidden/>
              </w:rPr>
              <w:t>25</w:t>
            </w:r>
            <w:r>
              <w:rPr>
                <w:noProof/>
                <w:webHidden/>
              </w:rPr>
              <w:fldChar w:fldCharType="end"/>
            </w:r>
          </w:hyperlink>
        </w:p>
        <w:p w14:paraId="11A2DBD8" w14:textId="4D3F7A97" w:rsidR="00D4578F" w:rsidRDefault="00D4578F">
          <w:pPr>
            <w:pStyle w:val="TOC1"/>
            <w:tabs>
              <w:tab w:val="left" w:pos="660"/>
              <w:tab w:val="right" w:leader="dot" w:pos="9629"/>
            </w:tabs>
            <w:rPr>
              <w:rFonts w:eastAsiaTheme="minorEastAsia" w:hAnsiTheme="minorHAnsi" w:cstheme="minorBidi"/>
              <w:b w:val="0"/>
              <w:bCs w:val="0"/>
              <w:caps w:val="0"/>
              <w:noProof/>
              <w:kern w:val="2"/>
              <w:sz w:val="24"/>
              <w:szCs w:val="24"/>
              <w:lang w:eastAsia="en-GB"/>
              <w14:ligatures w14:val="standardContextual"/>
            </w:rPr>
          </w:pPr>
          <w:hyperlink w:anchor="_Toc189822490" w:history="1">
            <w:r w:rsidRPr="000246A6">
              <w:rPr>
                <w:rStyle w:val="Hyperlink"/>
                <w:noProof/>
              </w:rPr>
              <w:t>17</w:t>
            </w:r>
            <w:r>
              <w:rPr>
                <w:rFonts w:eastAsiaTheme="minorEastAsia" w:hAnsiTheme="minorHAnsi" w:cstheme="minorBidi"/>
                <w:b w:val="0"/>
                <w:bCs w:val="0"/>
                <w:caps w:val="0"/>
                <w:noProof/>
                <w:kern w:val="2"/>
                <w:sz w:val="24"/>
                <w:szCs w:val="24"/>
                <w:lang w:eastAsia="en-GB"/>
                <w14:ligatures w14:val="standardContextual"/>
              </w:rPr>
              <w:tab/>
            </w:r>
            <w:r w:rsidRPr="000246A6">
              <w:rPr>
                <w:rStyle w:val="Hyperlink"/>
                <w:noProof/>
              </w:rPr>
              <w:t>Appendix</w:t>
            </w:r>
            <w:r>
              <w:rPr>
                <w:noProof/>
                <w:webHidden/>
              </w:rPr>
              <w:tab/>
            </w:r>
            <w:r>
              <w:rPr>
                <w:noProof/>
                <w:webHidden/>
              </w:rPr>
              <w:fldChar w:fldCharType="begin"/>
            </w:r>
            <w:r>
              <w:rPr>
                <w:noProof/>
                <w:webHidden/>
              </w:rPr>
              <w:instrText xml:space="preserve"> PAGEREF _Toc189822490 \h </w:instrText>
            </w:r>
            <w:r>
              <w:rPr>
                <w:noProof/>
                <w:webHidden/>
              </w:rPr>
            </w:r>
            <w:r>
              <w:rPr>
                <w:noProof/>
                <w:webHidden/>
              </w:rPr>
              <w:fldChar w:fldCharType="separate"/>
            </w:r>
            <w:r>
              <w:rPr>
                <w:noProof/>
                <w:webHidden/>
              </w:rPr>
              <w:t>26</w:t>
            </w:r>
            <w:r>
              <w:rPr>
                <w:noProof/>
                <w:webHidden/>
              </w:rPr>
              <w:fldChar w:fldCharType="end"/>
            </w:r>
          </w:hyperlink>
        </w:p>
        <w:p w14:paraId="2FD8B194" w14:textId="5CCA29EC"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91" w:history="1">
            <w:r w:rsidRPr="000246A6">
              <w:rPr>
                <w:rStyle w:val="Hyperlink"/>
                <w:noProof/>
              </w:rPr>
              <w:t>17.1</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Other Non-3GPP Services</w:t>
            </w:r>
            <w:r>
              <w:rPr>
                <w:noProof/>
                <w:webHidden/>
              </w:rPr>
              <w:tab/>
            </w:r>
            <w:r>
              <w:rPr>
                <w:noProof/>
                <w:webHidden/>
              </w:rPr>
              <w:fldChar w:fldCharType="begin"/>
            </w:r>
            <w:r>
              <w:rPr>
                <w:noProof/>
                <w:webHidden/>
              </w:rPr>
              <w:instrText xml:space="preserve"> PAGEREF _Toc189822491 \h </w:instrText>
            </w:r>
            <w:r>
              <w:rPr>
                <w:noProof/>
                <w:webHidden/>
              </w:rPr>
            </w:r>
            <w:r>
              <w:rPr>
                <w:noProof/>
                <w:webHidden/>
              </w:rPr>
              <w:fldChar w:fldCharType="separate"/>
            </w:r>
            <w:r>
              <w:rPr>
                <w:noProof/>
                <w:webHidden/>
              </w:rPr>
              <w:t>26</w:t>
            </w:r>
            <w:r>
              <w:rPr>
                <w:noProof/>
                <w:webHidden/>
              </w:rPr>
              <w:fldChar w:fldCharType="end"/>
            </w:r>
          </w:hyperlink>
        </w:p>
        <w:p w14:paraId="272158E1" w14:textId="0CE53EA7"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92" w:history="1">
            <w:r w:rsidRPr="000246A6">
              <w:rPr>
                <w:rStyle w:val="Hyperlink"/>
                <w:noProof/>
              </w:rPr>
              <w:t>17.2</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Overview of existing ITU Radio Regulations applicable to Ku-band</w:t>
            </w:r>
            <w:r>
              <w:rPr>
                <w:noProof/>
                <w:webHidden/>
              </w:rPr>
              <w:tab/>
            </w:r>
            <w:r>
              <w:rPr>
                <w:noProof/>
                <w:webHidden/>
              </w:rPr>
              <w:fldChar w:fldCharType="begin"/>
            </w:r>
            <w:r>
              <w:rPr>
                <w:noProof/>
                <w:webHidden/>
              </w:rPr>
              <w:instrText xml:space="preserve"> PAGEREF _Toc189822492 \h </w:instrText>
            </w:r>
            <w:r>
              <w:rPr>
                <w:noProof/>
                <w:webHidden/>
              </w:rPr>
            </w:r>
            <w:r>
              <w:rPr>
                <w:noProof/>
                <w:webHidden/>
              </w:rPr>
              <w:fldChar w:fldCharType="separate"/>
            </w:r>
            <w:r>
              <w:rPr>
                <w:noProof/>
                <w:webHidden/>
              </w:rPr>
              <w:t>26</w:t>
            </w:r>
            <w:r>
              <w:rPr>
                <w:noProof/>
                <w:webHidden/>
              </w:rPr>
              <w:fldChar w:fldCharType="end"/>
            </w:r>
          </w:hyperlink>
        </w:p>
        <w:p w14:paraId="455B689C" w14:textId="4D348EAE"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93" w:history="1">
            <w:r w:rsidRPr="000246A6">
              <w:rPr>
                <w:rStyle w:val="Hyperlink"/>
                <w:noProof/>
              </w:rPr>
              <w:t>17.3</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Interference Scenarios</w:t>
            </w:r>
            <w:r>
              <w:rPr>
                <w:noProof/>
                <w:webHidden/>
              </w:rPr>
              <w:tab/>
            </w:r>
            <w:r>
              <w:rPr>
                <w:noProof/>
                <w:webHidden/>
              </w:rPr>
              <w:fldChar w:fldCharType="begin"/>
            </w:r>
            <w:r>
              <w:rPr>
                <w:noProof/>
                <w:webHidden/>
              </w:rPr>
              <w:instrText xml:space="preserve"> PAGEREF _Toc189822493 \h </w:instrText>
            </w:r>
            <w:r>
              <w:rPr>
                <w:noProof/>
                <w:webHidden/>
              </w:rPr>
            </w:r>
            <w:r>
              <w:rPr>
                <w:noProof/>
                <w:webHidden/>
              </w:rPr>
              <w:fldChar w:fldCharType="separate"/>
            </w:r>
            <w:r>
              <w:rPr>
                <w:noProof/>
                <w:webHidden/>
              </w:rPr>
              <w:t>30</w:t>
            </w:r>
            <w:r>
              <w:rPr>
                <w:noProof/>
                <w:webHidden/>
              </w:rPr>
              <w:fldChar w:fldCharType="end"/>
            </w:r>
          </w:hyperlink>
        </w:p>
        <w:p w14:paraId="5EC8FD57" w14:textId="05A2C8DC" w:rsidR="00D4578F" w:rsidRDefault="00D4578F">
          <w:pPr>
            <w:pStyle w:val="TOC2"/>
            <w:tabs>
              <w:tab w:val="left" w:pos="880"/>
              <w:tab w:val="right" w:leader="dot" w:pos="9629"/>
            </w:tabs>
            <w:rPr>
              <w:rFonts w:eastAsiaTheme="minorEastAsia" w:hAnsiTheme="minorHAnsi" w:cstheme="minorBidi"/>
              <w:smallCaps w:val="0"/>
              <w:noProof/>
              <w:kern w:val="2"/>
              <w:sz w:val="24"/>
              <w:szCs w:val="24"/>
              <w:lang w:eastAsia="en-GB"/>
              <w14:ligatures w14:val="standardContextual"/>
            </w:rPr>
          </w:pPr>
          <w:hyperlink w:anchor="_Toc189822494" w:history="1">
            <w:r w:rsidRPr="000246A6">
              <w:rPr>
                <w:rStyle w:val="Hyperlink"/>
                <w:noProof/>
              </w:rPr>
              <w:t>17.4</w:t>
            </w:r>
            <w:r>
              <w:rPr>
                <w:rFonts w:eastAsiaTheme="minorEastAsia" w:hAnsiTheme="minorHAnsi" w:cstheme="minorBidi"/>
                <w:smallCaps w:val="0"/>
                <w:noProof/>
                <w:kern w:val="2"/>
                <w:sz w:val="24"/>
                <w:szCs w:val="24"/>
                <w:lang w:eastAsia="en-GB"/>
                <w14:ligatures w14:val="standardContextual"/>
              </w:rPr>
              <w:tab/>
            </w:r>
            <w:r w:rsidRPr="000246A6">
              <w:rPr>
                <w:rStyle w:val="Hyperlink"/>
                <w:noProof/>
              </w:rPr>
              <w:t>Consideration of Deployment Scenarios</w:t>
            </w:r>
            <w:r>
              <w:rPr>
                <w:noProof/>
                <w:webHidden/>
              </w:rPr>
              <w:tab/>
            </w:r>
            <w:r>
              <w:rPr>
                <w:noProof/>
                <w:webHidden/>
              </w:rPr>
              <w:fldChar w:fldCharType="begin"/>
            </w:r>
            <w:r>
              <w:rPr>
                <w:noProof/>
                <w:webHidden/>
              </w:rPr>
              <w:instrText xml:space="preserve"> PAGEREF _Toc189822494 \h </w:instrText>
            </w:r>
            <w:r>
              <w:rPr>
                <w:noProof/>
                <w:webHidden/>
              </w:rPr>
            </w:r>
            <w:r>
              <w:rPr>
                <w:noProof/>
                <w:webHidden/>
              </w:rPr>
              <w:fldChar w:fldCharType="separate"/>
            </w:r>
            <w:r>
              <w:rPr>
                <w:noProof/>
                <w:webHidden/>
              </w:rPr>
              <w:t>34</w:t>
            </w:r>
            <w:r>
              <w:rPr>
                <w:noProof/>
                <w:webHidden/>
              </w:rPr>
              <w:fldChar w:fldCharType="end"/>
            </w:r>
          </w:hyperlink>
        </w:p>
        <w:p w14:paraId="6F757A4A" w14:textId="5FABD62F" w:rsidR="009D5193" w:rsidRPr="001B1477" w:rsidRDefault="00DA1610">
          <w:r w:rsidRPr="001B1477">
            <w:lastRenderedPageBreak/>
            <w:fldChar w:fldCharType="end"/>
          </w:r>
        </w:p>
      </w:sdtContent>
    </w:sdt>
    <w:p w14:paraId="0D6EB22B" w14:textId="02DEB498" w:rsidR="00E85462" w:rsidRPr="001B1477" w:rsidRDefault="000F1570" w:rsidP="000F1570">
      <w:pPr>
        <w:pStyle w:val="Heading1"/>
      </w:pPr>
      <w:bookmarkStart w:id="2" w:name="_Toc189822456"/>
      <w:r w:rsidRPr="001B1477">
        <w:t>Ku Band Spectrum</w:t>
      </w:r>
      <w:bookmarkEnd w:id="2"/>
      <w:r w:rsidRPr="001B1477">
        <w:t xml:space="preserve"> </w:t>
      </w:r>
    </w:p>
    <w:p w14:paraId="6EB78FB1" w14:textId="2C3AFD7F" w:rsidR="005275BA" w:rsidRPr="001B1477" w:rsidRDefault="005275BA" w:rsidP="005275BA">
      <w:r w:rsidRPr="001B1477">
        <w:t xml:space="preserve">The current </w:t>
      </w:r>
      <w:r w:rsidR="0090483C" w:rsidRPr="001B1477">
        <w:t>and planned se</w:t>
      </w:r>
      <w:r w:rsidR="00C22385" w:rsidRPr="001B1477">
        <w:t xml:space="preserve">rvices of the Ku Band are illustrated in the following </w:t>
      </w:r>
      <w:r w:rsidR="00C22385" w:rsidRPr="001B1477">
        <w:fldChar w:fldCharType="begin"/>
      </w:r>
      <w:r w:rsidR="00C22385" w:rsidRPr="001B1477">
        <w:instrText xml:space="preserve"> REF _Ref172642828 \h </w:instrText>
      </w:r>
      <w:r w:rsidR="00C22385" w:rsidRPr="001B1477">
        <w:fldChar w:fldCharType="separate"/>
      </w:r>
      <w:r w:rsidR="00D81904" w:rsidRPr="001B1477">
        <w:t xml:space="preserve">Figure </w:t>
      </w:r>
      <w:r w:rsidR="00D81904">
        <w:rPr>
          <w:noProof/>
        </w:rPr>
        <w:t>1</w:t>
      </w:r>
      <w:r w:rsidR="00C22385" w:rsidRPr="001B1477">
        <w:fldChar w:fldCharType="end"/>
      </w:r>
    </w:p>
    <w:p w14:paraId="5D44AF1E" w14:textId="4CCC5D4F" w:rsidR="005275BA" w:rsidRPr="001B1477" w:rsidRDefault="005275BA" w:rsidP="005275BA">
      <w:r w:rsidRPr="001B1477">
        <w:t>As it can be observed from</w:t>
      </w:r>
      <w:r w:rsidR="00EC3551" w:rsidRPr="001B1477">
        <w:t xml:space="preserve"> </w:t>
      </w:r>
      <w:r w:rsidR="00EC3551" w:rsidRPr="001B1477">
        <w:fldChar w:fldCharType="begin"/>
      </w:r>
      <w:r w:rsidR="00EC3551" w:rsidRPr="001B1477">
        <w:instrText xml:space="preserve"> REF _Ref172642828 \h </w:instrText>
      </w:r>
      <w:r w:rsidR="00EC3551" w:rsidRPr="001B1477">
        <w:fldChar w:fldCharType="separate"/>
      </w:r>
      <w:r w:rsidR="00D81904" w:rsidRPr="001B1477">
        <w:t xml:space="preserve">Figure </w:t>
      </w:r>
      <w:r w:rsidR="00D81904">
        <w:rPr>
          <w:noProof/>
        </w:rPr>
        <w:t>1</w:t>
      </w:r>
      <w:r w:rsidR="00EC3551" w:rsidRPr="001B1477">
        <w:fldChar w:fldCharType="end"/>
      </w:r>
      <w:r w:rsidRPr="001B1477">
        <w:t xml:space="preserve">, the electromagnetic spectrum around the Ku Band is very crowded and there are established and licensed services operating in the Ku Band. </w:t>
      </w:r>
    </w:p>
    <w:p w14:paraId="2EFF072A" w14:textId="77777777" w:rsidR="005275BA" w:rsidRPr="001B1477" w:rsidRDefault="005275BA" w:rsidP="005275BA">
      <w:pPr>
        <w:keepNext/>
      </w:pPr>
      <w:r w:rsidRPr="001B1477">
        <w:rPr>
          <w:noProof/>
        </w:rPr>
        <w:drawing>
          <wp:inline distT="0" distB="0" distL="0" distR="0" wp14:anchorId="775250EF" wp14:editId="2BF7D93C">
            <wp:extent cx="6120765" cy="2961005"/>
            <wp:effectExtent l="0" t="0" r="0" b="0"/>
            <wp:docPr id="2" name="Picture 2"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red and blue rectangular boxe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08C29401" w14:textId="33152521" w:rsidR="005275BA" w:rsidRPr="001B1477" w:rsidRDefault="005275BA" w:rsidP="005275BA">
      <w:pPr>
        <w:pStyle w:val="Caption"/>
        <w:jc w:val="both"/>
      </w:pPr>
      <w:bookmarkStart w:id="3" w:name="_Ref172642828"/>
      <w:r w:rsidRPr="001B1477">
        <w:t xml:space="preserve">Figure </w:t>
      </w:r>
      <w:r w:rsidRPr="001B1477">
        <w:fldChar w:fldCharType="begin"/>
      </w:r>
      <w:r w:rsidRPr="001B1477">
        <w:instrText xml:space="preserve"> SEQ Figure \* ARABIC </w:instrText>
      </w:r>
      <w:r w:rsidRPr="001B1477">
        <w:fldChar w:fldCharType="separate"/>
      </w:r>
      <w:r w:rsidR="00D81904">
        <w:rPr>
          <w:noProof/>
        </w:rPr>
        <w:t>1</w:t>
      </w:r>
      <w:r w:rsidRPr="001B1477">
        <w:fldChar w:fldCharType="end"/>
      </w:r>
      <w:bookmarkEnd w:id="3"/>
      <w:r w:rsidRPr="001B1477">
        <w:t xml:space="preserve"> Electromagnetic Spectrum around the Ku Band</w:t>
      </w:r>
    </w:p>
    <w:p w14:paraId="2BB49141" w14:textId="77777777" w:rsidR="005275BA" w:rsidRPr="001B1477" w:rsidRDefault="005275BA" w:rsidP="005275BA"/>
    <w:p w14:paraId="49352881" w14:textId="32B3744B" w:rsidR="005275BA" w:rsidRPr="001B1477" w:rsidRDefault="005275BA" w:rsidP="005275BA">
      <w:r w:rsidRPr="001B1477">
        <w:t xml:space="preserve">With reference to </w:t>
      </w:r>
      <w:r w:rsidRPr="001B1477">
        <w:fldChar w:fldCharType="begin"/>
      </w:r>
      <w:r w:rsidRPr="001B1477">
        <w:instrText xml:space="preserve"> REF _Ref172642828 \h </w:instrText>
      </w:r>
      <w:r w:rsidRPr="001B1477">
        <w:fldChar w:fldCharType="separate"/>
      </w:r>
      <w:r w:rsidR="00D81904" w:rsidRPr="001B1477">
        <w:t xml:space="preserve">Figure </w:t>
      </w:r>
      <w:r w:rsidR="00D81904">
        <w:rPr>
          <w:noProof/>
        </w:rPr>
        <w:t>1</w:t>
      </w:r>
      <w:r w:rsidRPr="001B1477">
        <w:fldChar w:fldCharType="end"/>
      </w:r>
      <w:r w:rsidRPr="001B1477">
        <w:t xml:space="preserve"> we can observer that:</w:t>
      </w:r>
    </w:p>
    <w:p w14:paraId="175FB80E" w14:textId="77777777" w:rsidR="005275BA" w:rsidRPr="001B1477" w:rsidRDefault="005275BA" w:rsidP="00404595">
      <w:pPr>
        <w:pStyle w:val="ListParagraph"/>
        <w:numPr>
          <w:ilvl w:val="0"/>
          <w:numId w:val="17"/>
        </w:numPr>
      </w:pPr>
      <w:r w:rsidRPr="001B1477">
        <w:t>There are Radio Astronomy Bands between 10.68 and 10.70 GHz.</w:t>
      </w:r>
    </w:p>
    <w:p w14:paraId="4E24A6BC" w14:textId="77777777" w:rsidR="005275BA" w:rsidRPr="001B1477" w:rsidRDefault="005275BA" w:rsidP="00404595">
      <w:pPr>
        <w:pStyle w:val="ListParagraph"/>
        <w:numPr>
          <w:ilvl w:val="0"/>
          <w:numId w:val="17"/>
        </w:numPr>
      </w:pPr>
      <w:r w:rsidRPr="001B1477">
        <w:t>In Regions 1 and 3, there are Multiple Scientific Services Bands between 10.40 and 10.68 GHz.</w:t>
      </w:r>
    </w:p>
    <w:p w14:paraId="6F1D563B" w14:textId="77777777" w:rsidR="005275BA" w:rsidRPr="001B1477" w:rsidRDefault="005275BA" w:rsidP="00404595">
      <w:pPr>
        <w:pStyle w:val="ListParagraph"/>
        <w:numPr>
          <w:ilvl w:val="0"/>
          <w:numId w:val="17"/>
        </w:numPr>
      </w:pPr>
      <w:r w:rsidRPr="001B1477">
        <w:t>In Regions 1 and 3, spectrum between 10.0-10.40 is reserved for Scientific Services.</w:t>
      </w:r>
    </w:p>
    <w:p w14:paraId="538210C4" w14:textId="77777777" w:rsidR="005275BA" w:rsidRPr="001B1477" w:rsidRDefault="005275BA" w:rsidP="00404595">
      <w:pPr>
        <w:pStyle w:val="ListParagraph"/>
        <w:numPr>
          <w:ilvl w:val="0"/>
          <w:numId w:val="17"/>
        </w:numPr>
        <w:jc w:val="left"/>
      </w:pPr>
      <w:r w:rsidRPr="001B1477">
        <w:rPr>
          <w:rFonts w:eastAsia="Times New Roman" w:cs="Arial"/>
        </w:rPr>
        <w:t>In Region 2, 10.0-10.5 GHz band was identified for IMT(5G/6G) services by WRC-23 in 12 countries. Please note that part of this band (10.0-10,4 GHz) band is shared with Scientific Services.</w:t>
      </w:r>
    </w:p>
    <w:p w14:paraId="3FCA0871" w14:textId="77777777" w:rsidR="005275BA" w:rsidRPr="001B1477" w:rsidRDefault="005275BA" w:rsidP="00404595">
      <w:pPr>
        <w:pStyle w:val="ListParagraph"/>
        <w:numPr>
          <w:ilvl w:val="0"/>
          <w:numId w:val="17"/>
        </w:numPr>
        <w:jc w:val="left"/>
      </w:pPr>
      <w:r w:rsidRPr="001B1477">
        <w:rPr>
          <w:rFonts w:eastAsia="Times New Roman" w:cs="Arial"/>
        </w:rPr>
        <w:t>The spectrum between 12.75-13.25 GHz is reserved for Fixed Satellite Services.</w:t>
      </w:r>
    </w:p>
    <w:p w14:paraId="44B2BDB4" w14:textId="77777777" w:rsidR="005275BA" w:rsidRPr="001B1477" w:rsidRDefault="005275BA" w:rsidP="00404595">
      <w:pPr>
        <w:pStyle w:val="ListParagraph"/>
        <w:numPr>
          <w:ilvl w:val="0"/>
          <w:numId w:val="17"/>
        </w:numPr>
      </w:pPr>
      <w:r w:rsidRPr="001B1477">
        <w:t>The spectrum between 13.25-13.75 GHz is reserved for Scientific Services and military NATO Radar.</w:t>
      </w:r>
    </w:p>
    <w:p w14:paraId="18247663" w14:textId="77777777" w:rsidR="005275BA" w:rsidRPr="001B1477" w:rsidRDefault="005275BA" w:rsidP="00404595">
      <w:pPr>
        <w:pStyle w:val="ListParagraph"/>
        <w:numPr>
          <w:ilvl w:val="0"/>
          <w:numId w:val="17"/>
        </w:numPr>
      </w:pPr>
      <w:r w:rsidRPr="001B1477">
        <w:t xml:space="preserve">The spectrum between 13.75-14.80 GHz is reserved for Fixed Satellite Services. </w:t>
      </w:r>
    </w:p>
    <w:p w14:paraId="49DE7F31" w14:textId="77777777" w:rsidR="005275BA" w:rsidRPr="001B1477" w:rsidRDefault="005275BA" w:rsidP="00404595">
      <w:pPr>
        <w:pStyle w:val="ListParagraph"/>
        <w:numPr>
          <w:ilvl w:val="0"/>
          <w:numId w:val="17"/>
        </w:numPr>
      </w:pPr>
      <w:r w:rsidRPr="001B1477">
        <w:t>The spectrum between 14.80-15.35 GHz has been selected to be studied for IMT services for WRC-27 meeting: this band is currently under study and no services have yet been assigned.</w:t>
      </w:r>
    </w:p>
    <w:p w14:paraId="77C262B9" w14:textId="77777777" w:rsidR="005275BA" w:rsidRDefault="005275BA" w:rsidP="005275BA">
      <w:r w:rsidRPr="001B1477">
        <w:t>Thus, we can observe that there are no terrestrial services adjacent to the Ku Band.</w:t>
      </w:r>
    </w:p>
    <w:p w14:paraId="5F83CE9F" w14:textId="0E64254F" w:rsidR="009B1165" w:rsidRPr="001B1477" w:rsidRDefault="009B1165" w:rsidP="005275BA">
      <w:r>
        <w:t xml:space="preserve">For further clarification of ITU Radio Regulations of the Ku Band, please see section </w:t>
      </w:r>
      <w:r>
        <w:fldChar w:fldCharType="begin"/>
      </w:r>
      <w:r>
        <w:instrText xml:space="preserve"> REF _Ref189486646 \r \h </w:instrText>
      </w:r>
      <w:r>
        <w:fldChar w:fldCharType="separate"/>
      </w:r>
      <w:r>
        <w:t>17.2</w:t>
      </w:r>
      <w:r>
        <w:fldChar w:fldCharType="end"/>
      </w:r>
      <w:r>
        <w:t xml:space="preserve"> </w:t>
      </w:r>
    </w:p>
    <w:p w14:paraId="345F57E9" w14:textId="77777777" w:rsidR="004C6E62" w:rsidRPr="001B1477" w:rsidRDefault="004C6E62" w:rsidP="004C6E62"/>
    <w:p w14:paraId="6446A309" w14:textId="77777777" w:rsidR="004C6E62" w:rsidRPr="001B1477" w:rsidRDefault="004C6E62" w:rsidP="005275BA"/>
    <w:p w14:paraId="1C8549C3" w14:textId="77777777" w:rsidR="00CF080A" w:rsidRPr="001B1477" w:rsidRDefault="00CF080A" w:rsidP="005275BA"/>
    <w:p w14:paraId="4A70AE5B" w14:textId="4D038D22" w:rsidR="00D633DD" w:rsidRPr="001B1477" w:rsidRDefault="00D633DD" w:rsidP="00F2620E">
      <w:pPr>
        <w:pStyle w:val="Heading1"/>
      </w:pPr>
      <w:bookmarkStart w:id="4" w:name="_Toc189822457"/>
      <w:r w:rsidRPr="001B1477">
        <w:lastRenderedPageBreak/>
        <w:t xml:space="preserve">Ku Band Satellite </w:t>
      </w:r>
      <w:r w:rsidR="00305F77" w:rsidRPr="001B1477">
        <w:t>Components</w:t>
      </w:r>
      <w:r w:rsidR="008D7AFD" w:rsidRPr="001B1477">
        <w:t>’</w:t>
      </w:r>
      <w:r w:rsidR="00305F77" w:rsidRPr="001B1477">
        <w:t xml:space="preserve"> </w:t>
      </w:r>
      <w:r w:rsidRPr="001B1477">
        <w:t>Summary</w:t>
      </w:r>
      <w:bookmarkEnd w:id="4"/>
      <w:r w:rsidRPr="001B1477">
        <w:t xml:space="preserve"> </w:t>
      </w:r>
    </w:p>
    <w:p w14:paraId="06BA44E5" w14:textId="7C7A5E7B" w:rsidR="00F41C4A" w:rsidRPr="001B1477" w:rsidRDefault="008D7AFD" w:rsidP="003012E7">
      <w:r w:rsidRPr="001B1477">
        <w:t xml:space="preserve">Satellite </w:t>
      </w:r>
      <w:r w:rsidR="00F41C4A" w:rsidRPr="001B1477">
        <w:t>Components:</w:t>
      </w:r>
    </w:p>
    <w:p w14:paraId="14DBD292" w14:textId="2C590F90" w:rsidR="00F349EE" w:rsidRPr="001B1477" w:rsidRDefault="000079AC" w:rsidP="00404595">
      <w:pPr>
        <w:pStyle w:val="ListParagraph"/>
        <w:numPr>
          <w:ilvl w:val="0"/>
          <w:numId w:val="15"/>
        </w:numPr>
      </w:pPr>
      <w:r w:rsidRPr="001B1477">
        <w:t xml:space="preserve">Architecture </w:t>
      </w:r>
      <w:r w:rsidR="006C78CB" w:rsidRPr="001B1477">
        <w:t>Type:</w:t>
      </w:r>
      <w:r w:rsidR="00F41C4A" w:rsidRPr="001B1477">
        <w:t xml:space="preserve"> </w:t>
      </w:r>
      <w:r w:rsidR="00F349EE" w:rsidRPr="001B1477">
        <w:t xml:space="preserve">Transparent </w:t>
      </w:r>
      <w:r w:rsidR="00F41C4A" w:rsidRPr="001B1477">
        <w:t>Architecture</w:t>
      </w:r>
    </w:p>
    <w:p w14:paraId="7597F8A8" w14:textId="1477A88B" w:rsidR="00342E5D" w:rsidRPr="001B1477" w:rsidRDefault="00342E5D" w:rsidP="00404595">
      <w:pPr>
        <w:pStyle w:val="ListParagraph"/>
        <w:numPr>
          <w:ilvl w:val="0"/>
          <w:numId w:val="15"/>
        </w:numPr>
      </w:pPr>
      <w:r w:rsidRPr="001B1477">
        <w:t>Types of Satellite used</w:t>
      </w:r>
      <w:r w:rsidR="008D7AFD" w:rsidRPr="001B1477">
        <w:t xml:space="preserve">: </w:t>
      </w:r>
      <w:r w:rsidR="00BC2A35" w:rsidRPr="001B1477">
        <w:t>GEO, LEO at 600 Km, LEO at 1200 Km</w:t>
      </w:r>
    </w:p>
    <w:p w14:paraId="773CFC98" w14:textId="0D05207F" w:rsidR="00BC2A35" w:rsidRPr="001B1477" w:rsidRDefault="005F5ACC" w:rsidP="00D633DD">
      <w:r w:rsidRPr="001B1477">
        <w:t>UE/VSAT Component</w:t>
      </w:r>
    </w:p>
    <w:p w14:paraId="0F7AA307" w14:textId="52A4A511" w:rsidR="005F5ACC" w:rsidRPr="001B1477" w:rsidRDefault="005F5ACC" w:rsidP="00404595">
      <w:pPr>
        <w:pStyle w:val="ListParagraph"/>
        <w:numPr>
          <w:ilvl w:val="0"/>
          <w:numId w:val="16"/>
        </w:numPr>
      </w:pPr>
      <w:r w:rsidRPr="001B1477">
        <w:t xml:space="preserve">Fixed and Mobile VSAT </w:t>
      </w:r>
      <w:r w:rsidR="00BB4816" w:rsidRPr="001B1477">
        <w:t xml:space="preserve">connected to GSO and NGSO Satellites </w:t>
      </w:r>
    </w:p>
    <w:p w14:paraId="0262F4AA" w14:textId="7FAF8017" w:rsidR="00842F81" w:rsidRPr="001B1477" w:rsidRDefault="00B45A0D" w:rsidP="00404595">
      <w:pPr>
        <w:pStyle w:val="ListParagraph"/>
        <w:numPr>
          <w:ilvl w:val="0"/>
          <w:numId w:val="16"/>
        </w:numPr>
      </w:pPr>
      <w:r w:rsidRPr="001B1477">
        <w:t xml:space="preserve">Circular polarization is assumed on antennas </w:t>
      </w:r>
    </w:p>
    <w:p w14:paraId="56343998" w14:textId="7288C4A5" w:rsidR="00723E4B" w:rsidRPr="001B1477" w:rsidRDefault="00C519CB" w:rsidP="00C519CB">
      <w:pPr>
        <w:pStyle w:val="Heading1"/>
      </w:pPr>
      <w:bookmarkStart w:id="5" w:name="_Toc189822458"/>
      <w:r w:rsidRPr="001B1477">
        <w:t>Terrestrial Components’ Summary</w:t>
      </w:r>
      <w:bookmarkEnd w:id="5"/>
      <w:r w:rsidRPr="001B1477">
        <w:t xml:space="preserve"> </w:t>
      </w:r>
    </w:p>
    <w:p w14:paraId="798D1A9C" w14:textId="78DF0A47" w:rsidR="00150235" w:rsidRPr="001B1477" w:rsidRDefault="00150235" w:rsidP="007F7928">
      <w:pPr>
        <w:pStyle w:val="Heading2"/>
      </w:pPr>
      <w:bookmarkStart w:id="6" w:name="_Toc189822459"/>
      <w:r w:rsidRPr="001B1477">
        <w:t>3GPP Service</w:t>
      </w:r>
      <w:r w:rsidR="007F7928" w:rsidRPr="001B1477">
        <w:t>s</w:t>
      </w:r>
      <w:bookmarkEnd w:id="6"/>
    </w:p>
    <w:p w14:paraId="7763CC18" w14:textId="47C8B323" w:rsidR="000F1570" w:rsidRPr="001B1477" w:rsidRDefault="00C519CB" w:rsidP="00E85462">
      <w:proofErr w:type="gramStart"/>
      <w:r w:rsidRPr="001B1477">
        <w:t xml:space="preserve">For </w:t>
      </w:r>
      <w:r w:rsidR="00735B13" w:rsidRPr="001B1477">
        <w:t>the purpose of</w:t>
      </w:r>
      <w:proofErr w:type="gramEnd"/>
      <w:r w:rsidR="00735B13" w:rsidRPr="001B1477">
        <w:t xml:space="preserve"> the simulation the </w:t>
      </w:r>
      <w:r w:rsidR="006D2FB8" w:rsidRPr="001B1477">
        <w:t>following</w:t>
      </w:r>
      <w:r w:rsidR="00735B13" w:rsidRPr="001B1477">
        <w:t xml:space="preserve"> are assumed</w:t>
      </w:r>
      <w:r w:rsidR="00EC14CD" w:rsidRPr="001B1477">
        <w:t xml:space="preserve"> for the Terrestrial Components </w:t>
      </w:r>
    </w:p>
    <w:p w14:paraId="5F954DF0" w14:textId="3B459250" w:rsidR="00C625B4" w:rsidRPr="001B1477" w:rsidRDefault="008D1D19" w:rsidP="00404595">
      <w:pPr>
        <w:pStyle w:val="ListParagraph"/>
        <w:numPr>
          <w:ilvl w:val="0"/>
          <w:numId w:val="14"/>
        </w:numPr>
      </w:pPr>
      <w:r w:rsidRPr="001B1477">
        <w:t xml:space="preserve">Non-3GPP Services adjacent </w:t>
      </w:r>
      <w:r w:rsidR="00723F8A" w:rsidRPr="001B1477">
        <w:t xml:space="preserve">to and within </w:t>
      </w:r>
      <w:r w:rsidR="004F1E91" w:rsidRPr="001B1477">
        <w:t xml:space="preserve">the </w:t>
      </w:r>
      <w:r w:rsidRPr="001B1477">
        <w:t xml:space="preserve">Ku Band </w:t>
      </w:r>
      <w:r w:rsidR="004F1E91" w:rsidRPr="001B1477">
        <w:t>Spectrum</w:t>
      </w:r>
    </w:p>
    <w:p w14:paraId="768B3949" w14:textId="691AA783" w:rsidR="004F1E91" w:rsidRPr="001B1477" w:rsidRDefault="00B416A7" w:rsidP="00404595">
      <w:pPr>
        <w:pStyle w:val="ListParagraph"/>
        <w:numPr>
          <w:ilvl w:val="0"/>
          <w:numId w:val="14"/>
        </w:numPr>
      </w:pPr>
      <w:r w:rsidRPr="001B1477">
        <w:t xml:space="preserve">For </w:t>
      </w:r>
      <w:r w:rsidR="004F1E91" w:rsidRPr="001B1477">
        <w:t xml:space="preserve">IMT/cellular services </w:t>
      </w:r>
      <w:r w:rsidRPr="001B1477">
        <w:t xml:space="preserve">3GPP ACLR </w:t>
      </w:r>
      <w:r w:rsidR="004C3CD8" w:rsidRPr="001B1477">
        <w:t>and ACS</w:t>
      </w:r>
      <w:r w:rsidRPr="001B1477">
        <w:t xml:space="preserve"> specification to be used</w:t>
      </w:r>
    </w:p>
    <w:p w14:paraId="7DE143F9" w14:textId="0C549FD4" w:rsidR="00B416A7" w:rsidRPr="001B1477" w:rsidRDefault="00B416A7" w:rsidP="00404595">
      <w:pPr>
        <w:pStyle w:val="ListParagraph"/>
        <w:numPr>
          <w:ilvl w:val="0"/>
          <w:numId w:val="14"/>
        </w:numPr>
      </w:pPr>
      <w:r w:rsidRPr="001B1477">
        <w:t>For non-3</w:t>
      </w:r>
      <w:r w:rsidR="004C3CD8" w:rsidRPr="001B1477">
        <w:t>G</w:t>
      </w:r>
      <w:r w:rsidRPr="001B1477">
        <w:t xml:space="preserve">PP Services ITU </w:t>
      </w:r>
      <w:r w:rsidR="004C3CD8" w:rsidRPr="001B1477">
        <w:t xml:space="preserve">protection levels are used </w:t>
      </w:r>
    </w:p>
    <w:p w14:paraId="23312DF5" w14:textId="4CA818EE" w:rsidR="00D0573B" w:rsidRPr="001B1477" w:rsidRDefault="00FC622B" w:rsidP="00E85462">
      <w:pPr>
        <w:pStyle w:val="Heading1"/>
      </w:pPr>
      <w:bookmarkStart w:id="7" w:name="_Toc189822460"/>
      <w:r w:rsidRPr="001B1477">
        <w:t>Simulation Assumptions</w:t>
      </w:r>
      <w:bookmarkEnd w:id="7"/>
      <w:r w:rsidRPr="001B1477">
        <w:t xml:space="preserve"> </w:t>
      </w:r>
    </w:p>
    <w:p w14:paraId="6413E456" w14:textId="71E23416" w:rsidR="00FC622B" w:rsidRPr="001B1477" w:rsidRDefault="00FC622B" w:rsidP="00FC622B">
      <w:pPr>
        <w:pStyle w:val="Heading2"/>
      </w:pPr>
      <w:bookmarkStart w:id="8" w:name="_Toc189822461"/>
      <w:r w:rsidRPr="001B1477">
        <w:t>Interference Scenarios</w:t>
      </w:r>
      <w:bookmarkEnd w:id="8"/>
      <w:r w:rsidRPr="001B1477">
        <w:t xml:space="preserve"> </w:t>
      </w:r>
    </w:p>
    <w:p w14:paraId="75A101A4" w14:textId="1E98274E" w:rsidR="004C3161" w:rsidRPr="001B1477" w:rsidRDefault="004C3161" w:rsidP="004C3161">
      <w:r w:rsidRPr="001B1477">
        <w:t xml:space="preserve">Various interference scenarios are illustrated in the following </w:t>
      </w:r>
      <w:r w:rsidRPr="001B1477">
        <w:fldChar w:fldCharType="begin"/>
      </w:r>
      <w:r w:rsidRPr="001B1477">
        <w:instrText xml:space="preserve"> REF _Ref156568783 \h </w:instrText>
      </w:r>
      <w:r w:rsidRPr="001B1477">
        <w:fldChar w:fldCharType="separate"/>
      </w:r>
      <w:r w:rsidR="00D81904" w:rsidRPr="001B1477">
        <w:t xml:space="preserve">Figure </w:t>
      </w:r>
      <w:r w:rsidR="00D81904">
        <w:rPr>
          <w:noProof/>
        </w:rPr>
        <w:t>2</w:t>
      </w:r>
      <w:r w:rsidRPr="001B1477">
        <w:fldChar w:fldCharType="end"/>
      </w:r>
      <w:r w:rsidRPr="001B1477">
        <w:t xml:space="preserve">. </w:t>
      </w:r>
    </w:p>
    <w:p w14:paraId="3CC8EAB6" w14:textId="77777777" w:rsidR="004C3161" w:rsidRPr="001B1477" w:rsidRDefault="004C3161" w:rsidP="004C3161">
      <w:pPr>
        <w:keepNext/>
      </w:pPr>
      <w:r w:rsidRPr="001B1477">
        <w:rPr>
          <w:noProof/>
          <w:lang w:eastAsia="fr-FR"/>
        </w:rPr>
        <w:lastRenderedPageBreak/>
        <w:drawing>
          <wp:inline distT="0" distB="0" distL="0" distR="0" wp14:anchorId="6F0C925B" wp14:editId="505790DD">
            <wp:extent cx="6120765" cy="4411980"/>
            <wp:effectExtent l="0" t="0" r="0" b="7620"/>
            <wp:docPr id="10" name="Picture 1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satellit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4411980"/>
                    </a:xfrm>
                    <a:prstGeom prst="rect">
                      <a:avLst/>
                    </a:prstGeom>
                  </pic:spPr>
                </pic:pic>
              </a:graphicData>
            </a:graphic>
          </wp:inline>
        </w:drawing>
      </w:r>
    </w:p>
    <w:p w14:paraId="02E124F5" w14:textId="2928A185" w:rsidR="004C3161" w:rsidRPr="001B1477" w:rsidRDefault="004C3161" w:rsidP="004C3161">
      <w:pPr>
        <w:pStyle w:val="Caption"/>
        <w:jc w:val="both"/>
      </w:pPr>
      <w:bookmarkStart w:id="9" w:name="_Ref156568783"/>
      <w:r w:rsidRPr="001B1477">
        <w:t xml:space="preserve">Figure </w:t>
      </w:r>
      <w:r w:rsidRPr="001B1477">
        <w:fldChar w:fldCharType="begin"/>
      </w:r>
      <w:r w:rsidRPr="001B1477">
        <w:instrText xml:space="preserve"> SEQ Figure \* ARABIC </w:instrText>
      </w:r>
      <w:r w:rsidRPr="001B1477">
        <w:fldChar w:fldCharType="separate"/>
      </w:r>
      <w:r w:rsidR="00D81904">
        <w:rPr>
          <w:noProof/>
        </w:rPr>
        <w:t>2</w:t>
      </w:r>
      <w:r w:rsidRPr="001B1477">
        <w:fldChar w:fldCharType="end"/>
      </w:r>
      <w:bookmarkEnd w:id="9"/>
      <w:r w:rsidRPr="001B1477">
        <w:t xml:space="preserve"> Possible </w:t>
      </w:r>
      <w:r w:rsidR="001B1477" w:rsidRPr="001B1477">
        <w:t>Interference</w:t>
      </w:r>
      <w:r w:rsidRPr="001B1477">
        <w:t xml:space="preserve"> </w:t>
      </w:r>
      <w:r w:rsidR="001B1477" w:rsidRPr="001B1477">
        <w:t>Scenarios</w:t>
      </w:r>
      <w:r w:rsidRPr="001B1477">
        <w:t xml:space="preserve"> between VSAT, UE, gNodeB and the Satellite</w:t>
      </w:r>
    </w:p>
    <w:p w14:paraId="12538081" w14:textId="772B35E0" w:rsidR="004C3161" w:rsidRPr="001B1477" w:rsidRDefault="004C3161" w:rsidP="004C3161">
      <w:r w:rsidRPr="001B1477">
        <w:t>Bearing in mind the Ku Band spectrum, see</w:t>
      </w:r>
      <w:r w:rsidR="00CD4B47">
        <w:t xml:space="preserve"> </w:t>
      </w:r>
      <w:r w:rsidR="00CD4B47">
        <w:fldChar w:fldCharType="begin"/>
      </w:r>
      <w:r w:rsidR="00CD4B47">
        <w:instrText xml:space="preserve"> REF _Ref172642828 \h </w:instrText>
      </w:r>
      <w:r w:rsidR="00CD4B47">
        <w:fldChar w:fldCharType="separate"/>
      </w:r>
      <w:r w:rsidR="00D81904" w:rsidRPr="001B1477">
        <w:t xml:space="preserve">Figure </w:t>
      </w:r>
      <w:r w:rsidR="00D81904">
        <w:rPr>
          <w:noProof/>
        </w:rPr>
        <w:t>1</w:t>
      </w:r>
      <w:r w:rsidR="00CD4B47">
        <w:fldChar w:fldCharType="end"/>
      </w:r>
      <w:r w:rsidRPr="001B1477">
        <w:rPr>
          <w:highlight w:val="yellow"/>
        </w:rPr>
        <w:t>,</w:t>
      </w:r>
      <w:r w:rsidRPr="001B1477">
        <w:t xml:space="preserve"> there are a few possible interference combinations available which are tabulated in the following </w:t>
      </w:r>
      <w:r w:rsidRPr="001B1477">
        <w:fldChar w:fldCharType="begin"/>
      </w:r>
      <w:r w:rsidRPr="001B1477">
        <w:instrText xml:space="preserve"> REF _Ref156568589 \h </w:instrText>
      </w:r>
      <w:r w:rsidRPr="001B1477">
        <w:fldChar w:fldCharType="separate"/>
      </w:r>
      <w:r w:rsidR="00D81904" w:rsidRPr="001B1477">
        <w:t xml:space="preserve">Table </w:t>
      </w:r>
      <w:r w:rsidR="00D81904">
        <w:rPr>
          <w:noProof/>
        </w:rPr>
        <w:t>1</w:t>
      </w:r>
      <w:r w:rsidRPr="001B1477">
        <w:fldChar w:fldCharType="end"/>
      </w:r>
    </w:p>
    <w:p w14:paraId="2875A2DE" w14:textId="598639A3" w:rsidR="004C3161" w:rsidRPr="001B1477" w:rsidRDefault="004C3161" w:rsidP="004C3161">
      <w:pPr>
        <w:pStyle w:val="Caption"/>
        <w:keepNext/>
      </w:pPr>
      <w:bookmarkStart w:id="10" w:name="_Ref156568589"/>
      <w:bookmarkStart w:id="11" w:name="_Ref173485670"/>
      <w:r w:rsidRPr="001B1477">
        <w:t xml:space="preserve">Table </w:t>
      </w:r>
      <w:r w:rsidRPr="001B1477">
        <w:fldChar w:fldCharType="begin"/>
      </w:r>
      <w:r w:rsidRPr="001B1477">
        <w:instrText xml:space="preserve"> SEQ Table \* ARABIC </w:instrText>
      </w:r>
      <w:r w:rsidRPr="001B1477">
        <w:fldChar w:fldCharType="separate"/>
      </w:r>
      <w:r w:rsidR="00D81904">
        <w:rPr>
          <w:noProof/>
        </w:rPr>
        <w:t>1</w:t>
      </w:r>
      <w:r w:rsidRPr="001B1477">
        <w:fldChar w:fldCharType="end"/>
      </w:r>
      <w:bookmarkEnd w:id="10"/>
      <w:r w:rsidRPr="001B1477">
        <w:t xml:space="preserve"> Interference Scenarios</w:t>
      </w:r>
      <w:bookmarkEnd w:id="11"/>
    </w:p>
    <w:tbl>
      <w:tblPr>
        <w:tblW w:w="4940" w:type="pct"/>
        <w:tblLayout w:type="fixed"/>
        <w:tblCellMar>
          <w:left w:w="0" w:type="dxa"/>
          <w:right w:w="0" w:type="dxa"/>
        </w:tblCellMar>
        <w:tblLook w:val="04A0" w:firstRow="1" w:lastRow="0" w:firstColumn="1" w:lastColumn="0" w:noHBand="0" w:noVBand="1"/>
      </w:tblPr>
      <w:tblGrid>
        <w:gridCol w:w="619"/>
        <w:gridCol w:w="1441"/>
        <w:gridCol w:w="1258"/>
        <w:gridCol w:w="1173"/>
        <w:gridCol w:w="2610"/>
        <w:gridCol w:w="2403"/>
      </w:tblGrid>
      <w:tr w:rsidR="004C3161" w:rsidRPr="001B1477" w14:paraId="70B9A3AF"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3F5EC80" w14:textId="77777777" w:rsidR="004C3161" w:rsidRPr="001B1477" w:rsidRDefault="004C3161" w:rsidP="004529B3">
            <w:pPr>
              <w:autoSpaceDE/>
              <w:autoSpaceDN/>
              <w:adjustRightInd/>
              <w:spacing w:after="0"/>
              <w:jc w:val="center"/>
              <w:textAlignment w:val="auto"/>
              <w:rPr>
                <w:rFonts w:eastAsia="Times New Roman" w:cs="Arial"/>
                <w:color w:val="FFFFFF" w:themeColor="background1"/>
                <w:sz w:val="20"/>
                <w:lang w:eastAsia="en-GB"/>
              </w:rPr>
            </w:pPr>
            <w:r w:rsidRPr="001B1477">
              <w:rPr>
                <w:rFonts w:eastAsia="Times New Roman" w:cs="Arial"/>
                <w:b/>
                <w:bCs/>
                <w:color w:val="FFFFFF" w:themeColor="background1"/>
                <w:kern w:val="24"/>
                <w:sz w:val="20"/>
                <w:lang w:eastAsia="en-GB"/>
              </w:rPr>
              <w:t>No.</w:t>
            </w:r>
          </w:p>
        </w:tc>
        <w:tc>
          <w:tcPr>
            <w:tcW w:w="758"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C7EB9C6" w14:textId="77777777" w:rsidR="004C3161" w:rsidRPr="001B1477" w:rsidRDefault="004C3161" w:rsidP="004529B3">
            <w:pPr>
              <w:autoSpaceDE/>
              <w:autoSpaceDN/>
              <w:adjustRightInd/>
              <w:spacing w:after="0"/>
              <w:jc w:val="center"/>
              <w:textAlignment w:val="auto"/>
              <w:rPr>
                <w:rFonts w:eastAsia="Times New Roman" w:cs="Arial"/>
                <w:color w:val="FFFFFF" w:themeColor="background1"/>
                <w:sz w:val="20"/>
                <w:lang w:eastAsia="en-GB"/>
              </w:rPr>
            </w:pPr>
            <w:r w:rsidRPr="001B1477">
              <w:rPr>
                <w:rFonts w:eastAsia="Times New Roman" w:cs="Arial"/>
                <w:b/>
                <w:bCs/>
                <w:color w:val="FFFFFF" w:themeColor="background1"/>
                <w:kern w:val="24"/>
                <w:sz w:val="20"/>
                <w:lang w:eastAsia="en-GB"/>
              </w:rPr>
              <w:t>Combination</w:t>
            </w:r>
          </w:p>
        </w:tc>
        <w:tc>
          <w:tcPr>
            <w:tcW w:w="66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34A9C183" w14:textId="77777777" w:rsidR="004C3161" w:rsidRPr="001B1477" w:rsidRDefault="004C3161" w:rsidP="004529B3">
            <w:pPr>
              <w:autoSpaceDE/>
              <w:autoSpaceDN/>
              <w:adjustRightInd/>
              <w:spacing w:after="0"/>
              <w:jc w:val="center"/>
              <w:textAlignment w:val="auto"/>
              <w:rPr>
                <w:rFonts w:eastAsia="Times New Roman" w:cs="Arial"/>
                <w:color w:val="FFFFFF" w:themeColor="background1"/>
                <w:sz w:val="20"/>
                <w:lang w:eastAsia="en-GB"/>
              </w:rPr>
            </w:pPr>
            <w:r w:rsidRPr="001B1477">
              <w:rPr>
                <w:rFonts w:eastAsia="Times New Roman" w:cs="Arial"/>
                <w:b/>
                <w:bCs/>
                <w:color w:val="FFFFFF" w:themeColor="background1"/>
                <w:kern w:val="24"/>
                <w:sz w:val="20"/>
                <w:lang w:eastAsia="en-GB"/>
              </w:rPr>
              <w:t>Aggressor</w:t>
            </w:r>
          </w:p>
        </w:tc>
        <w:tc>
          <w:tcPr>
            <w:tcW w:w="617"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F719D99" w14:textId="77777777" w:rsidR="004C3161" w:rsidRPr="001B1477" w:rsidRDefault="004C3161" w:rsidP="004529B3">
            <w:pPr>
              <w:autoSpaceDE/>
              <w:autoSpaceDN/>
              <w:adjustRightInd/>
              <w:spacing w:after="0"/>
              <w:jc w:val="center"/>
              <w:textAlignment w:val="auto"/>
              <w:rPr>
                <w:rFonts w:eastAsia="Times New Roman" w:cs="Arial"/>
                <w:color w:val="FFFFFF" w:themeColor="background1"/>
                <w:sz w:val="20"/>
                <w:lang w:eastAsia="en-GB"/>
              </w:rPr>
            </w:pPr>
            <w:r w:rsidRPr="001B1477">
              <w:rPr>
                <w:rFonts w:eastAsia="Times New Roman" w:cs="Arial"/>
                <w:b/>
                <w:bCs/>
                <w:color w:val="FFFFFF" w:themeColor="background1"/>
                <w:kern w:val="24"/>
                <w:sz w:val="20"/>
                <w:lang w:eastAsia="en-GB"/>
              </w:rPr>
              <w:t>Victim</w:t>
            </w:r>
          </w:p>
        </w:tc>
        <w:tc>
          <w:tcPr>
            <w:tcW w:w="137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4B7DCB5" w14:textId="77777777" w:rsidR="004C3161" w:rsidRPr="001B1477" w:rsidRDefault="004C3161" w:rsidP="004529B3">
            <w:pPr>
              <w:autoSpaceDE/>
              <w:autoSpaceDN/>
              <w:adjustRightInd/>
              <w:spacing w:after="0"/>
              <w:jc w:val="center"/>
              <w:textAlignment w:val="auto"/>
              <w:rPr>
                <w:rFonts w:eastAsia="Times New Roman" w:cs="Arial"/>
                <w:color w:val="FFFFFF" w:themeColor="background1"/>
                <w:sz w:val="20"/>
                <w:lang w:eastAsia="en-GB"/>
              </w:rPr>
            </w:pPr>
            <w:r w:rsidRPr="001B1477">
              <w:rPr>
                <w:rFonts w:eastAsia="Times New Roman" w:cs="Arial"/>
                <w:b/>
                <w:bCs/>
                <w:color w:val="FFFFFF" w:themeColor="background1"/>
                <w:kern w:val="24"/>
                <w:sz w:val="20"/>
                <w:lang w:eastAsia="en-GB"/>
              </w:rPr>
              <w:t>Notes on the Ku Band</w:t>
            </w:r>
          </w:p>
        </w:tc>
        <w:tc>
          <w:tcPr>
            <w:tcW w:w="126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4C9AFBC5" w14:textId="77777777" w:rsidR="004C3161" w:rsidRPr="001B1477" w:rsidRDefault="004C3161" w:rsidP="004529B3">
            <w:pPr>
              <w:autoSpaceDE/>
              <w:autoSpaceDN/>
              <w:adjustRightInd/>
              <w:spacing w:after="0"/>
              <w:jc w:val="center"/>
              <w:textAlignment w:val="auto"/>
              <w:rPr>
                <w:rFonts w:eastAsia="Times New Roman" w:cs="Arial"/>
                <w:b/>
                <w:bCs/>
                <w:color w:val="FFFFFF" w:themeColor="background1"/>
                <w:kern w:val="24"/>
                <w:sz w:val="20"/>
                <w:lang w:eastAsia="en-GB"/>
              </w:rPr>
            </w:pPr>
            <w:r w:rsidRPr="001B1477">
              <w:rPr>
                <w:rFonts w:eastAsia="Times New Roman" w:cs="Arial"/>
                <w:b/>
                <w:bCs/>
                <w:color w:val="FFFFFF" w:themeColor="background1"/>
                <w:kern w:val="24"/>
                <w:sz w:val="20"/>
                <w:lang w:eastAsia="en-GB"/>
              </w:rPr>
              <w:t>Scope of Coexistence Simulation</w:t>
            </w:r>
          </w:p>
        </w:tc>
      </w:tr>
      <w:tr w:rsidR="004C3161" w:rsidRPr="001B1477" w14:paraId="07873177"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C958BA"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1</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5D9DA0"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4FCF5"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192A54"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79C4DE"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Ku Band VSAT uplink interfering with gNodeB receiver.</w:t>
            </w:r>
          </w:p>
        </w:tc>
        <w:tc>
          <w:tcPr>
            <w:tcW w:w="1264" w:type="pct"/>
            <w:tcBorders>
              <w:top w:val="single" w:sz="8" w:space="0" w:color="000000"/>
              <w:left w:val="single" w:sz="8" w:space="0" w:color="000000"/>
              <w:bottom w:val="single" w:sz="8" w:space="0" w:color="000000"/>
              <w:right w:val="single" w:sz="8" w:space="0" w:color="000000"/>
            </w:tcBorders>
          </w:tcPr>
          <w:p w14:paraId="42821ECA"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VSAT to be varied/defined.</w:t>
            </w:r>
          </w:p>
          <w:p w14:paraId="14E3F052"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gNodeB is fixed.</w:t>
            </w:r>
          </w:p>
        </w:tc>
      </w:tr>
      <w:tr w:rsidR="004C3161" w:rsidRPr="001B1477" w14:paraId="0538C0BE"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815421"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857524"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BC948"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95BBE1"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556FB7"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UE uplink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5DABBC89"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UE is fixed.</w:t>
            </w:r>
          </w:p>
          <w:p w14:paraId="206CB3C1"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satellite to be varied/defined.</w:t>
            </w:r>
          </w:p>
        </w:tc>
      </w:tr>
      <w:tr w:rsidR="004C3161" w:rsidRPr="001B1477" w14:paraId="6C750867"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46F364"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3</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F43046"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ECCB78"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466C7E"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gNodeB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BD1CED"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Ku Band VSAT uplink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680B9360"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VSAT to be varied/defined.</w:t>
            </w:r>
          </w:p>
          <w:p w14:paraId="1F21BDA4"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UE is fixed.</w:t>
            </w:r>
          </w:p>
        </w:tc>
      </w:tr>
      <w:tr w:rsidR="004C3161" w:rsidRPr="001B1477" w14:paraId="5E0409D3"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050BA"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B5CC68"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6F8DA6"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gNodeB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9C0F1"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8BBAC3"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gNodeB downlink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6D88A32E"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gNodeB is fixed.</w:t>
            </w:r>
          </w:p>
          <w:p w14:paraId="2DE8FB79"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Satellite to be varied/defined.</w:t>
            </w:r>
          </w:p>
        </w:tc>
      </w:tr>
      <w:tr w:rsidR="004C3161" w:rsidRPr="001B1477" w14:paraId="4806D7AD"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F9DEAF"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5</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E0C328"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AB985F"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gNodeB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0128E4"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Satellite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8A6507"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gNodeB downlink interfering with Ku Band VSAT receiver.</w:t>
            </w:r>
          </w:p>
        </w:tc>
        <w:tc>
          <w:tcPr>
            <w:tcW w:w="1264" w:type="pct"/>
            <w:tcBorders>
              <w:top w:val="single" w:sz="8" w:space="0" w:color="000000"/>
              <w:left w:val="single" w:sz="8" w:space="0" w:color="000000"/>
              <w:bottom w:val="single" w:sz="8" w:space="0" w:color="000000"/>
              <w:right w:val="single" w:sz="8" w:space="0" w:color="000000"/>
            </w:tcBorders>
          </w:tcPr>
          <w:p w14:paraId="7D52B234"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gNodeB is fixed.</w:t>
            </w:r>
          </w:p>
          <w:p w14:paraId="688B6DF9"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VSAT to be varied/defined.</w:t>
            </w:r>
          </w:p>
        </w:tc>
      </w:tr>
      <w:tr w:rsidR="004C3161" w:rsidRPr="001B1477" w14:paraId="6B36C02D"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8CE91B"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lastRenderedPageBreak/>
              <w:t>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D781CE"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BA33E"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2281C"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gNodeB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59A8EA"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Ku Band Satellite downlink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7FB204AD"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Satellite to be varied/defined.</w:t>
            </w:r>
          </w:p>
          <w:p w14:paraId="6B6A61CC"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UE is fixed.</w:t>
            </w:r>
          </w:p>
        </w:tc>
      </w:tr>
      <w:tr w:rsidR="004C3161" w:rsidRPr="001B1477" w14:paraId="46A29EE6"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75BEF"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7</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0EB4B8"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7C8F7"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58890"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F4FE8B"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Ku Band Satellite downlink interfering with gNodeB receiver.</w:t>
            </w:r>
          </w:p>
        </w:tc>
        <w:tc>
          <w:tcPr>
            <w:tcW w:w="1264" w:type="pct"/>
            <w:tcBorders>
              <w:top w:val="single" w:sz="8" w:space="0" w:color="000000"/>
              <w:left w:val="single" w:sz="8" w:space="0" w:color="000000"/>
              <w:bottom w:val="single" w:sz="8" w:space="0" w:color="000000"/>
              <w:right w:val="single" w:sz="8" w:space="0" w:color="000000"/>
            </w:tcBorders>
          </w:tcPr>
          <w:p w14:paraId="51D5C248"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Satellite to be varied/defined.</w:t>
            </w:r>
          </w:p>
          <w:p w14:paraId="108B2F4F"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gNodeB is fixed.</w:t>
            </w:r>
          </w:p>
        </w:tc>
      </w:tr>
      <w:tr w:rsidR="004C3161" w:rsidRPr="001B1477" w14:paraId="56EB3B13" w14:textId="77777777" w:rsidTr="004529B3">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B6B60B"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72B1B0"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17AA25"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E714EC" w14:textId="77777777" w:rsidR="004C3161" w:rsidRPr="001B1477" w:rsidRDefault="004C3161" w:rsidP="004529B3">
            <w:pPr>
              <w:autoSpaceDE/>
              <w:autoSpaceDN/>
              <w:adjustRightInd/>
              <w:spacing w:after="0"/>
              <w:jc w:val="center"/>
              <w:textAlignment w:val="auto"/>
              <w:rPr>
                <w:rFonts w:eastAsia="Times New Roman" w:cs="Arial"/>
                <w:sz w:val="20"/>
                <w:lang w:eastAsia="en-GB"/>
              </w:rPr>
            </w:pPr>
            <w:r w:rsidRPr="001B1477">
              <w:rPr>
                <w:rFonts w:eastAsia="Times New Roman" w:cs="Arial"/>
                <w:color w:val="000000" w:themeColor="text1"/>
                <w:kern w:val="24"/>
                <w:sz w:val="20"/>
                <w:lang w:eastAsia="en-GB"/>
              </w:rPr>
              <w:t>Satellite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1A8683" w14:textId="77777777" w:rsidR="004C3161" w:rsidRPr="001B1477" w:rsidRDefault="004C3161" w:rsidP="004529B3">
            <w:pPr>
              <w:autoSpaceDE/>
              <w:autoSpaceDN/>
              <w:adjustRightInd/>
              <w:spacing w:after="0"/>
              <w:jc w:val="left"/>
              <w:textAlignment w:val="auto"/>
              <w:rPr>
                <w:rFonts w:eastAsia="Times New Roman" w:cs="Arial"/>
                <w:sz w:val="20"/>
                <w:lang w:eastAsia="en-GB"/>
              </w:rPr>
            </w:pPr>
            <w:r w:rsidRPr="001B1477">
              <w:rPr>
                <w:rFonts w:eastAsia="Times New Roman" w:cs="Arial"/>
                <w:color w:val="000000" w:themeColor="text1"/>
                <w:kern w:val="24"/>
                <w:sz w:val="20"/>
                <w:lang w:eastAsia="en-GB"/>
              </w:rPr>
              <w:t>UE uplink interfering with Ku Band VSAT receiver.</w:t>
            </w:r>
          </w:p>
        </w:tc>
        <w:tc>
          <w:tcPr>
            <w:tcW w:w="1264" w:type="pct"/>
            <w:tcBorders>
              <w:top w:val="single" w:sz="8" w:space="0" w:color="000000"/>
              <w:left w:val="single" w:sz="8" w:space="0" w:color="000000"/>
              <w:bottom w:val="single" w:sz="8" w:space="0" w:color="000000"/>
              <w:right w:val="single" w:sz="8" w:space="0" w:color="000000"/>
            </w:tcBorders>
          </w:tcPr>
          <w:p w14:paraId="44A73531"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ACLR of the UE is fixed.</w:t>
            </w:r>
          </w:p>
          <w:p w14:paraId="5DB07E54" w14:textId="77777777" w:rsidR="004C3161" w:rsidRPr="001B1477" w:rsidRDefault="004C3161" w:rsidP="004529B3">
            <w:pPr>
              <w:autoSpaceDE/>
              <w:autoSpaceDN/>
              <w:adjustRightInd/>
              <w:spacing w:after="0"/>
              <w:jc w:val="left"/>
              <w:textAlignment w:val="auto"/>
              <w:rPr>
                <w:rFonts w:eastAsia="Times New Roman" w:cs="Arial"/>
                <w:color w:val="000000" w:themeColor="text1"/>
                <w:kern w:val="24"/>
                <w:sz w:val="20"/>
                <w:lang w:eastAsia="en-GB"/>
              </w:rPr>
            </w:pPr>
            <w:r w:rsidRPr="001B1477">
              <w:rPr>
                <w:rFonts w:eastAsia="Times New Roman" w:cs="Arial"/>
                <w:color w:val="000000" w:themeColor="text1"/>
                <w:kern w:val="24"/>
                <w:sz w:val="20"/>
                <w:lang w:eastAsia="en-GB"/>
              </w:rPr>
              <w:t>The ACS of the VSAT to be varied/defined.</w:t>
            </w:r>
          </w:p>
        </w:tc>
      </w:tr>
      <w:tr w:rsidR="004C3161" w:rsidRPr="001B1477" w14:paraId="33DC7870" w14:textId="77777777" w:rsidTr="004529B3">
        <w:trPr>
          <w:trHeight w:val="414"/>
        </w:trPr>
        <w:tc>
          <w:tcPr>
            <w:tcW w:w="5000" w:type="pct"/>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462A96" w14:textId="77777777" w:rsidR="004C3161" w:rsidRPr="001B1477" w:rsidRDefault="004C3161" w:rsidP="004529B3">
            <w:pPr>
              <w:overflowPunct/>
              <w:autoSpaceDE/>
              <w:autoSpaceDN/>
              <w:adjustRightInd/>
              <w:spacing w:after="0"/>
              <w:ind w:left="850" w:hanging="850"/>
              <w:jc w:val="left"/>
              <w:textAlignment w:val="auto"/>
              <w:rPr>
                <w:rFonts w:eastAsia="Times New Roman" w:cs="Arial"/>
                <w:color w:val="000000" w:themeColor="text1"/>
                <w:kern w:val="24"/>
                <w:sz w:val="20"/>
                <w:highlight w:val="cyan"/>
                <w:lang w:eastAsia="en-GB"/>
              </w:rPr>
            </w:pPr>
            <w:r w:rsidRPr="001B1477">
              <w:rPr>
                <w:rFonts w:eastAsia="Times New Roman" w:cs="Arial"/>
                <w:color w:val="000000" w:themeColor="text1"/>
                <w:kern w:val="24"/>
                <w:sz w:val="20"/>
                <w:highlight w:val="cyan"/>
                <w:lang w:eastAsia="en-GB"/>
              </w:rPr>
              <w:t>NOTE 1:</w:t>
            </w:r>
            <w:r w:rsidRPr="001B1477">
              <w:rPr>
                <w:rFonts w:eastAsia="Times New Roman" w:cs="Arial"/>
                <w:color w:val="000000" w:themeColor="text1"/>
                <w:kern w:val="24"/>
                <w:sz w:val="20"/>
                <w:highlight w:val="cyan"/>
                <w:lang w:eastAsia="en-GB"/>
              </w:rPr>
              <w:tab/>
              <w:t>For coexistence between Ku Band DL and adjacent TN bands, there are no 3GPP defined/specified TN bands.</w:t>
            </w:r>
          </w:p>
        </w:tc>
      </w:tr>
    </w:tbl>
    <w:p w14:paraId="2C052027" w14:textId="77777777" w:rsidR="004C3161" w:rsidRPr="001B1477" w:rsidRDefault="004C3161" w:rsidP="004C3161"/>
    <w:p w14:paraId="5BAF4C3C" w14:textId="22F38EEE" w:rsidR="004C3161" w:rsidRPr="001B1477" w:rsidRDefault="004C3161" w:rsidP="004C3161">
      <w:r w:rsidRPr="009B1165">
        <w:t xml:space="preserve">See also </w:t>
      </w:r>
      <w:r w:rsidR="009B1165" w:rsidRPr="009B1165">
        <w:t xml:space="preserve">section </w:t>
      </w:r>
      <w:r w:rsidR="009B1165" w:rsidRPr="009B1165">
        <w:fldChar w:fldCharType="begin"/>
      </w:r>
      <w:r w:rsidR="009B1165" w:rsidRPr="009B1165">
        <w:instrText xml:space="preserve"> REF _Ref189486529 \r \h </w:instrText>
      </w:r>
      <w:r w:rsidR="009B1165">
        <w:instrText xml:space="preserve"> \* MERGEFORMAT </w:instrText>
      </w:r>
      <w:r w:rsidR="009B1165" w:rsidRPr="009B1165">
        <w:fldChar w:fldCharType="separate"/>
      </w:r>
      <w:r w:rsidR="009B1165" w:rsidRPr="009B1165">
        <w:t>17.3</w:t>
      </w:r>
      <w:r w:rsidR="009B1165" w:rsidRPr="009B1165">
        <w:fldChar w:fldCharType="end"/>
      </w:r>
      <w:r w:rsidR="009B1165" w:rsidRPr="009B1165">
        <w:t xml:space="preserve"> </w:t>
      </w:r>
      <w:r w:rsidRPr="009B1165">
        <w:t xml:space="preserve">for the illustration of the </w:t>
      </w:r>
      <w:r w:rsidR="009B1165" w:rsidRPr="009B1165">
        <w:t>Interference Scenarios</w:t>
      </w:r>
      <w:r w:rsidRPr="009B1165">
        <w:t>.</w:t>
      </w:r>
      <w:r w:rsidRPr="001B1477">
        <w:t xml:space="preserve"> </w:t>
      </w:r>
    </w:p>
    <w:p w14:paraId="3B061716" w14:textId="77777777" w:rsidR="00833A3D" w:rsidRPr="001B1477" w:rsidRDefault="00833A3D" w:rsidP="004C3161"/>
    <w:p w14:paraId="43ECB166" w14:textId="5644D490" w:rsidR="002B1A36" w:rsidRPr="001B1477" w:rsidRDefault="002B1A36" w:rsidP="004C3161">
      <w:r w:rsidRPr="001B1477">
        <w:t xml:space="preserve">The proposed </w:t>
      </w:r>
      <w:r w:rsidR="0076446A" w:rsidRPr="001B1477">
        <w:t xml:space="preserve">ACLR and ACS values are shown in the following </w:t>
      </w:r>
      <w:r w:rsidR="00A5528A" w:rsidRPr="001B1477">
        <w:fldChar w:fldCharType="begin"/>
      </w:r>
      <w:r w:rsidR="00A5528A" w:rsidRPr="001B1477">
        <w:instrText xml:space="preserve"> REF _Ref188286104 \h </w:instrText>
      </w:r>
      <w:r w:rsidR="00A5528A" w:rsidRPr="001B1477">
        <w:fldChar w:fldCharType="separate"/>
      </w:r>
      <w:r w:rsidR="00D81904" w:rsidRPr="001B1477">
        <w:t xml:space="preserve">Table </w:t>
      </w:r>
      <w:r w:rsidR="00D81904">
        <w:rPr>
          <w:noProof/>
        </w:rPr>
        <w:t>2</w:t>
      </w:r>
      <w:r w:rsidR="00A5528A" w:rsidRPr="001B1477">
        <w:fldChar w:fldCharType="end"/>
      </w:r>
    </w:p>
    <w:p w14:paraId="2A15112B" w14:textId="7BA6E6FA" w:rsidR="00354AA0" w:rsidRPr="001B1477" w:rsidRDefault="00354AA0" w:rsidP="00354AA0">
      <w:pPr>
        <w:pStyle w:val="Caption"/>
        <w:keepNext/>
      </w:pPr>
      <w:bookmarkStart w:id="12" w:name="_Ref188286104"/>
      <w:r w:rsidRPr="001B1477">
        <w:t xml:space="preserve">Table </w:t>
      </w:r>
      <w:r w:rsidRPr="001B1477">
        <w:fldChar w:fldCharType="begin"/>
      </w:r>
      <w:r w:rsidRPr="001B1477">
        <w:instrText xml:space="preserve"> SEQ Table \* ARABIC </w:instrText>
      </w:r>
      <w:r w:rsidRPr="001B1477">
        <w:fldChar w:fldCharType="separate"/>
      </w:r>
      <w:r w:rsidR="00D81904">
        <w:rPr>
          <w:noProof/>
        </w:rPr>
        <w:t>2</w:t>
      </w:r>
      <w:r w:rsidRPr="001B1477">
        <w:fldChar w:fldCharType="end"/>
      </w:r>
      <w:bookmarkEnd w:id="12"/>
      <w:r w:rsidRPr="001B1477">
        <w:t xml:space="preserve"> Proposed ACLR and ACS of the Satellite and T</w:t>
      </w:r>
      <w:r w:rsidR="004238E6" w:rsidRPr="001B1477">
        <w:t xml:space="preserve">errestrial </w:t>
      </w:r>
      <w:r w:rsidRPr="001B1477">
        <w:t>Components</w:t>
      </w:r>
    </w:p>
    <w:tbl>
      <w:tblPr>
        <w:tblStyle w:val="GridTable4-Accent1"/>
        <w:tblW w:w="5000" w:type="pct"/>
        <w:tblLook w:val="04A0" w:firstRow="1" w:lastRow="0" w:firstColumn="1" w:lastColumn="0" w:noHBand="0" w:noVBand="1"/>
      </w:tblPr>
      <w:tblGrid>
        <w:gridCol w:w="1204"/>
        <w:gridCol w:w="1204"/>
        <w:gridCol w:w="1062"/>
        <w:gridCol w:w="1062"/>
        <w:gridCol w:w="1062"/>
        <w:gridCol w:w="947"/>
        <w:gridCol w:w="798"/>
        <w:gridCol w:w="846"/>
        <w:gridCol w:w="767"/>
        <w:gridCol w:w="677"/>
      </w:tblGrid>
      <w:tr w:rsidR="00ED7460" w:rsidRPr="001B1477" w14:paraId="36C504D3" w14:textId="5E57AF56" w:rsidTr="00354A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pct"/>
          </w:tcPr>
          <w:p w14:paraId="0F7C78D4" w14:textId="2BCDFB2A" w:rsidR="00952221" w:rsidRPr="001B1477" w:rsidRDefault="00952221" w:rsidP="00D0605C">
            <w:pPr>
              <w:rPr>
                <w:sz w:val="18"/>
                <w:szCs w:val="16"/>
              </w:rPr>
            </w:pPr>
            <w:r w:rsidRPr="001B1477">
              <w:rPr>
                <w:sz w:val="18"/>
                <w:szCs w:val="16"/>
              </w:rPr>
              <w:t xml:space="preserve">Carrier Frequency (GHz) </w:t>
            </w:r>
          </w:p>
        </w:tc>
        <w:tc>
          <w:tcPr>
            <w:tcW w:w="628" w:type="pct"/>
          </w:tcPr>
          <w:p w14:paraId="247AEE35" w14:textId="4943122D" w:rsidR="00952221" w:rsidRPr="001B1477" w:rsidRDefault="00ED7460" w:rsidP="00D0605C">
            <w:pPr>
              <w:cnfStyle w:val="100000000000" w:firstRow="1" w:lastRow="0" w:firstColumn="0" w:lastColumn="0" w:oddVBand="0" w:evenVBand="0" w:oddHBand="0" w:evenHBand="0" w:firstRowFirstColumn="0" w:firstRowLastColumn="0" w:lastRowFirstColumn="0" w:lastRowLastColumn="0"/>
              <w:rPr>
                <w:sz w:val="18"/>
                <w:szCs w:val="16"/>
              </w:rPr>
            </w:pPr>
            <w:r w:rsidRPr="001B1477">
              <w:rPr>
                <w:sz w:val="18"/>
                <w:szCs w:val="16"/>
              </w:rPr>
              <w:t xml:space="preserve">Carrier </w:t>
            </w:r>
            <w:r w:rsidR="00952221" w:rsidRPr="001B1477">
              <w:rPr>
                <w:sz w:val="18"/>
                <w:szCs w:val="16"/>
              </w:rPr>
              <w:t xml:space="preserve">Frequency Bandwidth (MHz) </w:t>
            </w:r>
          </w:p>
        </w:tc>
        <w:tc>
          <w:tcPr>
            <w:tcW w:w="1108" w:type="pct"/>
            <w:gridSpan w:val="2"/>
          </w:tcPr>
          <w:p w14:paraId="2BE1E6FF" w14:textId="6E8CA3F5" w:rsidR="00952221" w:rsidRPr="001B1477" w:rsidRDefault="00952221" w:rsidP="00D0605C">
            <w:pPr>
              <w:cnfStyle w:val="100000000000" w:firstRow="1" w:lastRow="0" w:firstColumn="0" w:lastColumn="0" w:oddVBand="0" w:evenVBand="0" w:oddHBand="0" w:evenHBand="0" w:firstRowFirstColumn="0" w:firstRowLastColumn="0" w:lastRowFirstColumn="0" w:lastRowLastColumn="0"/>
              <w:rPr>
                <w:sz w:val="18"/>
                <w:szCs w:val="16"/>
              </w:rPr>
            </w:pPr>
            <w:r w:rsidRPr="001B1477">
              <w:rPr>
                <w:sz w:val="18"/>
                <w:szCs w:val="16"/>
              </w:rPr>
              <w:t>Satellite gNodeB</w:t>
            </w:r>
          </w:p>
        </w:tc>
        <w:tc>
          <w:tcPr>
            <w:tcW w:w="1046" w:type="pct"/>
            <w:gridSpan w:val="2"/>
          </w:tcPr>
          <w:p w14:paraId="6282EAAB" w14:textId="7F5B0E43" w:rsidR="00952221" w:rsidRPr="001B1477" w:rsidRDefault="00952221" w:rsidP="00D0605C">
            <w:pPr>
              <w:cnfStyle w:val="100000000000" w:firstRow="1" w:lastRow="0" w:firstColumn="0" w:lastColumn="0" w:oddVBand="0" w:evenVBand="0" w:oddHBand="0" w:evenHBand="0" w:firstRowFirstColumn="0" w:firstRowLastColumn="0" w:lastRowFirstColumn="0" w:lastRowLastColumn="0"/>
              <w:rPr>
                <w:sz w:val="18"/>
                <w:szCs w:val="16"/>
              </w:rPr>
            </w:pPr>
            <w:r w:rsidRPr="001B1477">
              <w:rPr>
                <w:sz w:val="18"/>
                <w:szCs w:val="16"/>
              </w:rPr>
              <w:t>VSAT UE</w:t>
            </w:r>
          </w:p>
        </w:tc>
        <w:tc>
          <w:tcPr>
            <w:tcW w:w="859" w:type="pct"/>
            <w:gridSpan w:val="2"/>
          </w:tcPr>
          <w:p w14:paraId="46314112" w14:textId="791F39C9" w:rsidR="00952221" w:rsidRPr="001B1477" w:rsidRDefault="00952221" w:rsidP="00ED7460">
            <w:pPr>
              <w:cnfStyle w:val="100000000000" w:firstRow="1" w:lastRow="0" w:firstColumn="0" w:lastColumn="0" w:oddVBand="0" w:evenVBand="0" w:oddHBand="0" w:evenHBand="0" w:firstRowFirstColumn="0" w:firstRowLastColumn="0" w:lastRowFirstColumn="0" w:lastRowLastColumn="0"/>
              <w:rPr>
                <w:sz w:val="18"/>
                <w:szCs w:val="16"/>
              </w:rPr>
            </w:pPr>
            <w:r w:rsidRPr="001B1477">
              <w:rPr>
                <w:sz w:val="18"/>
                <w:szCs w:val="16"/>
              </w:rPr>
              <w:t>ACLR</w:t>
            </w:r>
            <w:r w:rsidR="00ED7460" w:rsidRPr="001B1477">
              <w:rPr>
                <w:sz w:val="18"/>
                <w:szCs w:val="16"/>
              </w:rPr>
              <w:t xml:space="preserve"> </w:t>
            </w:r>
            <w:r w:rsidRPr="001B1477">
              <w:rPr>
                <w:sz w:val="18"/>
                <w:szCs w:val="16"/>
              </w:rPr>
              <w:t xml:space="preserve">of </w:t>
            </w:r>
            <w:r w:rsidR="00C0681F">
              <w:rPr>
                <w:sz w:val="18"/>
                <w:szCs w:val="16"/>
              </w:rPr>
              <w:t xml:space="preserve">Terrestrial </w:t>
            </w:r>
            <w:r w:rsidRPr="001B1477">
              <w:rPr>
                <w:sz w:val="18"/>
                <w:szCs w:val="16"/>
              </w:rPr>
              <w:t xml:space="preserve">BS </w:t>
            </w:r>
          </w:p>
        </w:tc>
        <w:tc>
          <w:tcPr>
            <w:tcW w:w="731" w:type="pct"/>
            <w:gridSpan w:val="2"/>
          </w:tcPr>
          <w:p w14:paraId="6A9A2687" w14:textId="3606B6D5" w:rsidR="00952221" w:rsidRPr="001B1477" w:rsidRDefault="00952221" w:rsidP="00D0605C">
            <w:pPr>
              <w:cnfStyle w:val="100000000000" w:firstRow="1" w:lastRow="0" w:firstColumn="0" w:lastColumn="0" w:oddVBand="0" w:evenVBand="0" w:oddHBand="0" w:evenHBand="0" w:firstRowFirstColumn="0" w:firstRowLastColumn="0" w:lastRowFirstColumn="0" w:lastRowLastColumn="0"/>
              <w:rPr>
                <w:sz w:val="18"/>
                <w:szCs w:val="16"/>
              </w:rPr>
            </w:pPr>
            <w:r w:rsidRPr="001B1477">
              <w:rPr>
                <w:sz w:val="18"/>
                <w:szCs w:val="16"/>
              </w:rPr>
              <w:t xml:space="preserve">ACLR of </w:t>
            </w:r>
            <w:r w:rsidR="00C0681F">
              <w:rPr>
                <w:sz w:val="18"/>
                <w:szCs w:val="16"/>
              </w:rPr>
              <w:t xml:space="preserve">Terrestrial </w:t>
            </w:r>
            <w:r w:rsidRPr="001B1477">
              <w:rPr>
                <w:sz w:val="18"/>
                <w:szCs w:val="16"/>
              </w:rPr>
              <w:t>UE</w:t>
            </w:r>
          </w:p>
        </w:tc>
      </w:tr>
      <w:tr w:rsidR="002A311B" w:rsidRPr="001B1477" w14:paraId="021E2064" w14:textId="5FCC06FE" w:rsidTr="00354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pct"/>
          </w:tcPr>
          <w:p w14:paraId="3F56EF30" w14:textId="39AB3514" w:rsidR="00952221" w:rsidRPr="001B1477" w:rsidRDefault="00952221" w:rsidP="00D0605C">
            <w:pPr>
              <w:rPr>
                <w:sz w:val="18"/>
                <w:szCs w:val="16"/>
              </w:rPr>
            </w:pPr>
          </w:p>
        </w:tc>
        <w:tc>
          <w:tcPr>
            <w:tcW w:w="628" w:type="pct"/>
          </w:tcPr>
          <w:p w14:paraId="3AF46B3F" w14:textId="77777777"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p>
        </w:tc>
        <w:tc>
          <w:tcPr>
            <w:tcW w:w="554" w:type="pct"/>
          </w:tcPr>
          <w:p w14:paraId="0522EACB" w14:textId="7D0219EF"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ACLR</w:t>
            </w:r>
          </w:p>
        </w:tc>
        <w:tc>
          <w:tcPr>
            <w:tcW w:w="554" w:type="pct"/>
          </w:tcPr>
          <w:p w14:paraId="279625DF" w14:textId="0E92588C"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ACS</w:t>
            </w:r>
          </w:p>
        </w:tc>
        <w:tc>
          <w:tcPr>
            <w:tcW w:w="554" w:type="pct"/>
          </w:tcPr>
          <w:p w14:paraId="4637915C" w14:textId="18CB4AAD"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ACLR</w:t>
            </w:r>
          </w:p>
        </w:tc>
        <w:tc>
          <w:tcPr>
            <w:tcW w:w="492" w:type="pct"/>
          </w:tcPr>
          <w:p w14:paraId="5CD05CD9" w14:textId="49FC8146"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ACS</w:t>
            </w:r>
          </w:p>
        </w:tc>
        <w:tc>
          <w:tcPr>
            <w:tcW w:w="417" w:type="pct"/>
          </w:tcPr>
          <w:p w14:paraId="4086D649" w14:textId="24EF441C"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ACLR</w:t>
            </w:r>
          </w:p>
        </w:tc>
        <w:tc>
          <w:tcPr>
            <w:tcW w:w="442" w:type="pct"/>
          </w:tcPr>
          <w:p w14:paraId="0FD7861D" w14:textId="0A14A7D0"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ACS</w:t>
            </w:r>
          </w:p>
        </w:tc>
        <w:tc>
          <w:tcPr>
            <w:tcW w:w="401" w:type="pct"/>
          </w:tcPr>
          <w:p w14:paraId="65912ABD" w14:textId="2EAEB03A"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ACLR</w:t>
            </w:r>
          </w:p>
        </w:tc>
        <w:tc>
          <w:tcPr>
            <w:tcW w:w="330" w:type="pct"/>
          </w:tcPr>
          <w:p w14:paraId="5A40C6F9" w14:textId="7EAB6208" w:rsidR="00952221" w:rsidRPr="001B1477" w:rsidRDefault="00952221" w:rsidP="00D0605C">
            <w:pPr>
              <w:cnfStyle w:val="000000100000" w:firstRow="0" w:lastRow="0" w:firstColumn="0" w:lastColumn="0" w:oddVBand="0" w:evenVBand="0" w:oddHBand="1" w:evenHBand="0" w:firstRowFirstColumn="0" w:firstRowLastColumn="0" w:lastRowFirstColumn="0" w:lastRowLastColumn="0"/>
              <w:rPr>
                <w:sz w:val="18"/>
                <w:szCs w:val="16"/>
              </w:rPr>
            </w:pPr>
            <w:r w:rsidRPr="001B1477">
              <w:rPr>
                <w:sz w:val="18"/>
                <w:szCs w:val="16"/>
              </w:rPr>
              <w:t>ACS</w:t>
            </w:r>
          </w:p>
        </w:tc>
      </w:tr>
      <w:tr w:rsidR="0019233E" w:rsidRPr="001B1477" w14:paraId="001E048D" w14:textId="0D466512" w:rsidTr="00354AA0">
        <w:tc>
          <w:tcPr>
            <w:cnfStyle w:val="001000000000" w:firstRow="0" w:lastRow="0" w:firstColumn="1" w:lastColumn="0" w:oddVBand="0" w:evenVBand="0" w:oddHBand="0" w:evenHBand="0" w:firstRowFirstColumn="0" w:firstRowLastColumn="0" w:lastRowFirstColumn="0" w:lastRowLastColumn="0"/>
            <w:tcW w:w="628" w:type="pct"/>
          </w:tcPr>
          <w:p w14:paraId="58CD5F50" w14:textId="5D1F8FA6" w:rsidR="0019233E" w:rsidRPr="001B1477" w:rsidRDefault="0019233E" w:rsidP="0019233E">
            <w:pPr>
              <w:rPr>
                <w:b w:val="0"/>
                <w:bCs w:val="0"/>
                <w:sz w:val="18"/>
                <w:szCs w:val="16"/>
              </w:rPr>
            </w:pPr>
            <w:r w:rsidRPr="001B1477">
              <w:rPr>
                <w:b w:val="0"/>
                <w:bCs w:val="0"/>
                <w:sz w:val="18"/>
                <w:szCs w:val="16"/>
              </w:rPr>
              <w:t>11 DL for Satellite</w:t>
            </w:r>
          </w:p>
        </w:tc>
        <w:tc>
          <w:tcPr>
            <w:tcW w:w="628" w:type="pct"/>
          </w:tcPr>
          <w:p w14:paraId="2574D00D" w14:textId="00D03520" w:rsidR="0019233E" w:rsidRPr="001B1477" w:rsidRDefault="0019233E" w:rsidP="0019233E">
            <w:pPr>
              <w:cnfStyle w:val="000000000000" w:firstRow="0" w:lastRow="0" w:firstColumn="0" w:lastColumn="0" w:oddVBand="0" w:evenVBand="0" w:oddHBand="0" w:evenHBand="0" w:firstRowFirstColumn="0" w:firstRowLastColumn="0" w:lastRowFirstColumn="0" w:lastRowLastColumn="0"/>
              <w:rPr>
                <w:sz w:val="18"/>
                <w:szCs w:val="16"/>
              </w:rPr>
            </w:pPr>
            <w:r>
              <w:rPr>
                <w:sz w:val="18"/>
                <w:szCs w:val="16"/>
              </w:rPr>
              <w:t>2</w:t>
            </w:r>
            <w:r w:rsidRPr="001B1477">
              <w:rPr>
                <w:sz w:val="18"/>
                <w:szCs w:val="16"/>
              </w:rPr>
              <w:t>00</w:t>
            </w:r>
          </w:p>
        </w:tc>
        <w:tc>
          <w:tcPr>
            <w:tcW w:w="554" w:type="pct"/>
          </w:tcPr>
          <w:p w14:paraId="4353DC9F" w14:textId="77777777" w:rsid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Minimum [TBD]</w:t>
            </w:r>
          </w:p>
          <w:p w14:paraId="59CE68BD" w14:textId="0FDB79B2" w:rsidR="00A315DC" w:rsidRPr="0019233E" w:rsidRDefault="00A315DC"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Pr>
                <w:sz w:val="18"/>
                <w:szCs w:val="16"/>
                <w:highlight w:val="yellow"/>
              </w:rPr>
              <w:t>Note 1</w:t>
            </w:r>
          </w:p>
        </w:tc>
        <w:tc>
          <w:tcPr>
            <w:tcW w:w="554" w:type="pct"/>
          </w:tcPr>
          <w:p w14:paraId="0519F39B" w14:textId="77777777" w:rsid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Minimum [TBD]</w:t>
            </w:r>
          </w:p>
          <w:p w14:paraId="5E9501FC" w14:textId="4FA343D8" w:rsidR="00A315DC" w:rsidRPr="0019233E" w:rsidRDefault="00A315DC"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Pr>
                <w:sz w:val="18"/>
                <w:szCs w:val="16"/>
                <w:highlight w:val="yellow"/>
              </w:rPr>
              <w:t>Note 1</w:t>
            </w:r>
          </w:p>
        </w:tc>
        <w:tc>
          <w:tcPr>
            <w:tcW w:w="554" w:type="pct"/>
          </w:tcPr>
          <w:p w14:paraId="3F3187B7" w14:textId="77777777" w:rsid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Minimum [TBD]</w:t>
            </w:r>
          </w:p>
          <w:p w14:paraId="157A0CE5" w14:textId="6A304448" w:rsidR="00A315DC" w:rsidRPr="0019233E" w:rsidRDefault="00A315DC"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Pr>
                <w:sz w:val="18"/>
                <w:szCs w:val="16"/>
                <w:highlight w:val="yellow"/>
              </w:rPr>
              <w:t>Note 1</w:t>
            </w:r>
          </w:p>
        </w:tc>
        <w:tc>
          <w:tcPr>
            <w:tcW w:w="492" w:type="pct"/>
          </w:tcPr>
          <w:p w14:paraId="341FF748" w14:textId="77777777" w:rsid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Minimum [TBD]</w:t>
            </w:r>
          </w:p>
          <w:p w14:paraId="064D79B2" w14:textId="495E5EEC" w:rsidR="00A315DC" w:rsidRPr="0019233E" w:rsidRDefault="00A315DC"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Pr>
                <w:sz w:val="18"/>
                <w:szCs w:val="16"/>
                <w:highlight w:val="yellow"/>
              </w:rPr>
              <w:t>Note 1</w:t>
            </w:r>
          </w:p>
        </w:tc>
        <w:tc>
          <w:tcPr>
            <w:tcW w:w="417" w:type="pct"/>
          </w:tcPr>
          <w:p w14:paraId="65426699" w14:textId="2128BD64" w:rsidR="0019233E" w:rsidRP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[TBD]</w:t>
            </w:r>
          </w:p>
        </w:tc>
        <w:tc>
          <w:tcPr>
            <w:tcW w:w="442" w:type="pct"/>
          </w:tcPr>
          <w:p w14:paraId="3F66D99E" w14:textId="660E9F1C" w:rsidR="0019233E" w:rsidRP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[TBD]</w:t>
            </w:r>
          </w:p>
        </w:tc>
        <w:tc>
          <w:tcPr>
            <w:tcW w:w="401" w:type="pct"/>
          </w:tcPr>
          <w:p w14:paraId="56D9A4E9" w14:textId="5F4E6611" w:rsidR="0019233E" w:rsidRP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[TBD]</w:t>
            </w:r>
          </w:p>
        </w:tc>
        <w:tc>
          <w:tcPr>
            <w:tcW w:w="330" w:type="pct"/>
          </w:tcPr>
          <w:p w14:paraId="67B75AA9" w14:textId="271F9470" w:rsidR="0019233E" w:rsidRPr="0019233E" w:rsidRDefault="0019233E" w:rsidP="0019233E">
            <w:pPr>
              <w:cnfStyle w:val="000000000000" w:firstRow="0" w:lastRow="0" w:firstColumn="0" w:lastColumn="0" w:oddVBand="0" w:evenVBand="0" w:oddHBand="0" w:evenHBand="0" w:firstRowFirstColumn="0" w:firstRowLastColumn="0" w:lastRowFirstColumn="0" w:lastRowLastColumn="0"/>
              <w:rPr>
                <w:sz w:val="18"/>
                <w:szCs w:val="16"/>
                <w:highlight w:val="yellow"/>
              </w:rPr>
            </w:pPr>
            <w:r w:rsidRPr="0019233E">
              <w:rPr>
                <w:sz w:val="18"/>
                <w:szCs w:val="16"/>
                <w:highlight w:val="yellow"/>
              </w:rPr>
              <w:t>[TBD]</w:t>
            </w:r>
          </w:p>
        </w:tc>
      </w:tr>
      <w:tr w:rsidR="0019233E" w:rsidRPr="001B1477" w14:paraId="1E4C3813" w14:textId="67828C5C" w:rsidTr="00354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pct"/>
          </w:tcPr>
          <w:p w14:paraId="1AA15211" w14:textId="75D2D09D" w:rsidR="0019233E" w:rsidRPr="001B1477" w:rsidRDefault="0019233E" w:rsidP="0019233E">
            <w:pPr>
              <w:rPr>
                <w:b w:val="0"/>
                <w:bCs w:val="0"/>
                <w:sz w:val="18"/>
                <w:szCs w:val="16"/>
              </w:rPr>
            </w:pPr>
            <w:r w:rsidRPr="001B1477">
              <w:rPr>
                <w:b w:val="0"/>
                <w:bCs w:val="0"/>
                <w:sz w:val="18"/>
                <w:szCs w:val="16"/>
              </w:rPr>
              <w:t xml:space="preserve">14 UL for satellite </w:t>
            </w:r>
          </w:p>
        </w:tc>
        <w:tc>
          <w:tcPr>
            <w:tcW w:w="628" w:type="pct"/>
          </w:tcPr>
          <w:p w14:paraId="5A501B80" w14:textId="6D0BEC32" w:rsidR="0019233E" w:rsidRPr="001B1477" w:rsidRDefault="0019233E" w:rsidP="0019233E">
            <w:pPr>
              <w:cnfStyle w:val="000000100000" w:firstRow="0" w:lastRow="0" w:firstColumn="0" w:lastColumn="0" w:oddVBand="0" w:evenVBand="0" w:oddHBand="1" w:evenHBand="0" w:firstRowFirstColumn="0" w:firstRowLastColumn="0" w:lastRowFirstColumn="0" w:lastRowLastColumn="0"/>
              <w:rPr>
                <w:sz w:val="18"/>
                <w:szCs w:val="16"/>
              </w:rPr>
            </w:pPr>
            <w:r>
              <w:rPr>
                <w:sz w:val="18"/>
                <w:szCs w:val="16"/>
              </w:rPr>
              <w:t>2</w:t>
            </w:r>
            <w:r w:rsidRPr="001B1477">
              <w:rPr>
                <w:sz w:val="18"/>
                <w:szCs w:val="16"/>
              </w:rPr>
              <w:t>00</w:t>
            </w:r>
          </w:p>
        </w:tc>
        <w:tc>
          <w:tcPr>
            <w:tcW w:w="554" w:type="pct"/>
          </w:tcPr>
          <w:p w14:paraId="0A09FC34" w14:textId="77777777" w:rsid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Minimum [TBD]</w:t>
            </w:r>
          </w:p>
          <w:p w14:paraId="39D61C89" w14:textId="3C1CFE61" w:rsidR="00A315DC" w:rsidRPr="0019233E" w:rsidRDefault="00A315DC"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Pr>
                <w:sz w:val="18"/>
                <w:szCs w:val="16"/>
                <w:highlight w:val="yellow"/>
              </w:rPr>
              <w:t>Note 1</w:t>
            </w:r>
          </w:p>
        </w:tc>
        <w:tc>
          <w:tcPr>
            <w:tcW w:w="554" w:type="pct"/>
          </w:tcPr>
          <w:p w14:paraId="1F68E82D" w14:textId="77777777" w:rsid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Minimum [TBD]</w:t>
            </w:r>
          </w:p>
          <w:p w14:paraId="66118B1D" w14:textId="169FBEFF" w:rsidR="00A315DC" w:rsidRPr="0019233E" w:rsidRDefault="00A315DC"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Pr>
                <w:sz w:val="18"/>
                <w:szCs w:val="16"/>
                <w:highlight w:val="yellow"/>
              </w:rPr>
              <w:t>Note 1</w:t>
            </w:r>
          </w:p>
        </w:tc>
        <w:tc>
          <w:tcPr>
            <w:tcW w:w="554" w:type="pct"/>
          </w:tcPr>
          <w:p w14:paraId="01D5C500" w14:textId="77777777" w:rsid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Minimum [TBD]</w:t>
            </w:r>
          </w:p>
          <w:p w14:paraId="4A12D7AA" w14:textId="00F352B7" w:rsidR="00A315DC" w:rsidRPr="0019233E" w:rsidRDefault="00A315DC"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Pr>
                <w:sz w:val="18"/>
                <w:szCs w:val="16"/>
                <w:highlight w:val="yellow"/>
              </w:rPr>
              <w:t>Note 1</w:t>
            </w:r>
          </w:p>
        </w:tc>
        <w:tc>
          <w:tcPr>
            <w:tcW w:w="492" w:type="pct"/>
          </w:tcPr>
          <w:p w14:paraId="7FAC10E2" w14:textId="77777777" w:rsid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Minimum [TBD]</w:t>
            </w:r>
          </w:p>
          <w:p w14:paraId="4FE85F76" w14:textId="0710A752" w:rsidR="00A315DC" w:rsidRPr="0019233E" w:rsidRDefault="00A315DC"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Pr>
                <w:sz w:val="18"/>
                <w:szCs w:val="16"/>
                <w:highlight w:val="yellow"/>
              </w:rPr>
              <w:t>Note 1</w:t>
            </w:r>
          </w:p>
        </w:tc>
        <w:tc>
          <w:tcPr>
            <w:tcW w:w="417" w:type="pct"/>
          </w:tcPr>
          <w:p w14:paraId="20A30F61" w14:textId="15C320B5" w:rsidR="0019233E" w:rsidRP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[TBD]</w:t>
            </w:r>
          </w:p>
        </w:tc>
        <w:tc>
          <w:tcPr>
            <w:tcW w:w="442" w:type="pct"/>
          </w:tcPr>
          <w:p w14:paraId="2A91CA17" w14:textId="0B9E75CF" w:rsidR="0019233E" w:rsidRP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[TBD]</w:t>
            </w:r>
          </w:p>
        </w:tc>
        <w:tc>
          <w:tcPr>
            <w:tcW w:w="401" w:type="pct"/>
          </w:tcPr>
          <w:p w14:paraId="2B0C3157" w14:textId="0D571912" w:rsidR="0019233E" w:rsidRP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[TBD]</w:t>
            </w:r>
          </w:p>
        </w:tc>
        <w:tc>
          <w:tcPr>
            <w:tcW w:w="330" w:type="pct"/>
          </w:tcPr>
          <w:p w14:paraId="3602A3A1" w14:textId="4AC18B9A" w:rsidR="0019233E" w:rsidRPr="0019233E" w:rsidRDefault="0019233E" w:rsidP="0019233E">
            <w:pPr>
              <w:cnfStyle w:val="000000100000" w:firstRow="0" w:lastRow="0" w:firstColumn="0" w:lastColumn="0" w:oddVBand="0" w:evenVBand="0" w:oddHBand="1" w:evenHBand="0" w:firstRowFirstColumn="0" w:firstRowLastColumn="0" w:lastRowFirstColumn="0" w:lastRowLastColumn="0"/>
              <w:rPr>
                <w:sz w:val="18"/>
                <w:szCs w:val="16"/>
                <w:highlight w:val="yellow"/>
              </w:rPr>
            </w:pPr>
            <w:r w:rsidRPr="0019233E">
              <w:rPr>
                <w:sz w:val="18"/>
                <w:szCs w:val="16"/>
                <w:highlight w:val="yellow"/>
              </w:rPr>
              <w:t>[TBD]</w:t>
            </w:r>
          </w:p>
        </w:tc>
      </w:tr>
    </w:tbl>
    <w:p w14:paraId="50D95459" w14:textId="24EFAC2A" w:rsidR="0076446A" w:rsidRPr="001B1477" w:rsidRDefault="00847871" w:rsidP="00A315DC">
      <w:pPr>
        <w:ind w:left="567"/>
      </w:pPr>
      <w:r>
        <w:t>Note 1</w:t>
      </w:r>
      <w:r w:rsidR="00A315DC">
        <w:t>:</w:t>
      </w:r>
      <w:r>
        <w:t xml:space="preserve"> ACLR and ACS values of the NTN Components will be determined from the Co-</w:t>
      </w:r>
      <w:r w:rsidR="00A315DC">
        <w:t>existence</w:t>
      </w:r>
      <w:r>
        <w:t xml:space="preserve"> simulations</w:t>
      </w:r>
      <w:r w:rsidR="00A315DC">
        <w:t xml:space="preserve"> </w:t>
      </w:r>
    </w:p>
    <w:p w14:paraId="1500EFC3" w14:textId="77777777" w:rsidR="00871F43" w:rsidRPr="001B1477" w:rsidRDefault="00871F43" w:rsidP="004C3161"/>
    <w:p w14:paraId="056E60F5" w14:textId="3ACEAC4D" w:rsidR="00DC1DBE" w:rsidRPr="001B1477" w:rsidRDefault="00DC1DBE" w:rsidP="00DC1DBE">
      <w:pPr>
        <w:pStyle w:val="Heading2"/>
      </w:pPr>
      <w:bookmarkStart w:id="13" w:name="_Toc189822462"/>
      <w:r w:rsidRPr="001B1477">
        <w:t>Beam Patte</w:t>
      </w:r>
      <w:r w:rsidR="00D55B77" w:rsidRPr="001B1477">
        <w:t>r</w:t>
      </w:r>
      <w:r w:rsidR="00833A3D" w:rsidRPr="001B1477">
        <w:t>n</w:t>
      </w:r>
      <w:r w:rsidRPr="001B1477">
        <w:t xml:space="preserve"> and Frequency Re-use</w:t>
      </w:r>
      <w:bookmarkEnd w:id="13"/>
      <w:r w:rsidRPr="001B1477">
        <w:t xml:space="preserve"> </w:t>
      </w:r>
    </w:p>
    <w:p w14:paraId="4CAB2EEB" w14:textId="3C1E4782" w:rsidR="00265AAA" w:rsidRPr="001B1477" w:rsidRDefault="00265AAA" w:rsidP="00265AAA">
      <w:r w:rsidRPr="001B1477">
        <w:t xml:space="preserve">The following </w:t>
      </w:r>
      <w:r w:rsidR="00E653DC" w:rsidRPr="001B1477">
        <w:fldChar w:fldCharType="begin"/>
      </w:r>
      <w:r w:rsidR="00E653DC" w:rsidRPr="001B1477">
        <w:instrText xml:space="preserve"> REF _Ref188289248 \h </w:instrText>
      </w:r>
      <w:r w:rsidR="00E653DC" w:rsidRPr="001B1477">
        <w:fldChar w:fldCharType="separate"/>
      </w:r>
      <w:r w:rsidR="00D81904" w:rsidRPr="001B1477">
        <w:t xml:space="preserve">Figure </w:t>
      </w:r>
      <w:r w:rsidR="00D81904">
        <w:rPr>
          <w:noProof/>
        </w:rPr>
        <w:t>3</w:t>
      </w:r>
      <w:r w:rsidR="00E653DC" w:rsidRPr="001B1477">
        <w:fldChar w:fldCharType="end"/>
      </w:r>
      <w:r w:rsidR="00E653DC" w:rsidRPr="001B1477">
        <w:t xml:space="preserve"> </w:t>
      </w:r>
      <w:r w:rsidRPr="001B1477">
        <w:t xml:space="preserve">illustrates </w:t>
      </w:r>
      <w:r w:rsidR="002A7582" w:rsidRPr="001B1477">
        <w:t xml:space="preserve">the beam patterns and </w:t>
      </w:r>
      <w:r w:rsidR="00454CC2" w:rsidRPr="001B1477">
        <w:t>F</w:t>
      </w:r>
      <w:r w:rsidR="002A7582" w:rsidRPr="001B1477">
        <w:t xml:space="preserve">requency Re-use for </w:t>
      </w:r>
      <w:r w:rsidR="007A7959" w:rsidRPr="001B1477">
        <w:t xml:space="preserve">the </w:t>
      </w:r>
      <w:r w:rsidR="002A7582" w:rsidRPr="001B1477">
        <w:t>co-existence simulation</w:t>
      </w:r>
    </w:p>
    <w:p w14:paraId="6A659A62" w14:textId="77777777" w:rsidR="00E653DC" w:rsidRPr="001B1477" w:rsidRDefault="00E653DC" w:rsidP="00E653DC">
      <w:pPr>
        <w:keepNext/>
        <w:jc w:val="center"/>
      </w:pPr>
      <w:r w:rsidRPr="001B1477">
        <w:rPr>
          <w:noProof/>
        </w:rPr>
        <w:lastRenderedPageBreak/>
        <w:drawing>
          <wp:inline distT="0" distB="0" distL="0" distR="0" wp14:anchorId="39954309" wp14:editId="2970673C">
            <wp:extent cx="3265258" cy="5718103"/>
            <wp:effectExtent l="0" t="0" r="0" b="0"/>
            <wp:docPr id="692710155"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10155" name="Picture 1" descr="A diagram of a diagram of a diagram&#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78956" cy="5742090"/>
                    </a:xfrm>
                    <a:prstGeom prst="rect">
                      <a:avLst/>
                    </a:prstGeom>
                  </pic:spPr>
                </pic:pic>
              </a:graphicData>
            </a:graphic>
          </wp:inline>
        </w:drawing>
      </w:r>
    </w:p>
    <w:p w14:paraId="57027974" w14:textId="05EB75B9" w:rsidR="002A7582" w:rsidRPr="001B1477" w:rsidRDefault="00E653DC" w:rsidP="00E653DC">
      <w:pPr>
        <w:pStyle w:val="Caption"/>
      </w:pPr>
      <w:bookmarkStart w:id="14" w:name="_Ref188289248"/>
      <w:r w:rsidRPr="001B1477">
        <w:t xml:space="preserve">Figure </w:t>
      </w:r>
      <w:r w:rsidRPr="001B1477">
        <w:fldChar w:fldCharType="begin"/>
      </w:r>
      <w:r w:rsidRPr="001B1477">
        <w:instrText xml:space="preserve"> SEQ Figure \* ARABIC </w:instrText>
      </w:r>
      <w:r w:rsidRPr="001B1477">
        <w:fldChar w:fldCharType="separate"/>
      </w:r>
      <w:r w:rsidR="00D81904">
        <w:rPr>
          <w:noProof/>
        </w:rPr>
        <w:t>3</w:t>
      </w:r>
      <w:r w:rsidRPr="001B1477">
        <w:fldChar w:fldCharType="end"/>
      </w:r>
      <w:bookmarkEnd w:id="14"/>
      <w:r w:rsidRPr="001B1477">
        <w:t xml:space="preserve"> Satellite Beam Patterns for the Simulations</w:t>
      </w:r>
    </w:p>
    <w:p w14:paraId="5F3587D5" w14:textId="4449A9C8" w:rsidR="002A7582" w:rsidRPr="001B1477" w:rsidRDefault="002A7582" w:rsidP="002A7582">
      <w:pPr>
        <w:pStyle w:val="Heading2"/>
      </w:pPr>
      <w:bookmarkStart w:id="15" w:name="_Toc189822463"/>
      <w:r w:rsidRPr="001B1477">
        <w:t>Polarization</w:t>
      </w:r>
      <w:bookmarkEnd w:id="15"/>
    </w:p>
    <w:p w14:paraId="2EC98605" w14:textId="5FA915E9" w:rsidR="002A7582" w:rsidRPr="001B1477" w:rsidRDefault="00707B99" w:rsidP="002A7582">
      <w:r w:rsidRPr="001B1477">
        <w:t>Throughout</w:t>
      </w:r>
      <w:r w:rsidR="002A7582" w:rsidRPr="001B1477">
        <w:t xml:space="preserve"> this simulation exercise </w:t>
      </w:r>
      <w:r w:rsidR="00634F94" w:rsidRPr="001B1477">
        <w:t xml:space="preserve">to provide orthogonality between the beams, </w:t>
      </w:r>
      <w:r w:rsidRPr="001B1477">
        <w:t xml:space="preserve">we assume </w:t>
      </w:r>
      <w:r w:rsidR="00CB6227" w:rsidRPr="001B1477">
        <w:t xml:space="preserve">the beams to have alternate </w:t>
      </w:r>
      <w:r w:rsidR="003B623D" w:rsidRPr="001B1477">
        <w:t>polarization</w:t>
      </w:r>
      <w:r w:rsidR="00CB6227" w:rsidRPr="001B1477">
        <w:t>, such that the adjacent beams have Left</w:t>
      </w:r>
      <w:r w:rsidR="005075D6" w:rsidRPr="001B1477">
        <w:t>-Hand</w:t>
      </w:r>
      <w:r w:rsidR="00CB6227" w:rsidRPr="001B1477">
        <w:t xml:space="preserve"> and </w:t>
      </w:r>
      <w:r w:rsidR="00F54549" w:rsidRPr="001B1477">
        <w:t>Right-Hand</w:t>
      </w:r>
      <w:r w:rsidR="00CB6227" w:rsidRPr="001B1477">
        <w:t xml:space="preserve"> </w:t>
      </w:r>
      <w:r w:rsidR="003B623D" w:rsidRPr="001B1477">
        <w:t>polarizations</w:t>
      </w:r>
      <w:r w:rsidR="00CB6227" w:rsidRPr="001B1477">
        <w:t>.</w:t>
      </w:r>
    </w:p>
    <w:p w14:paraId="3E749AD8" w14:textId="26AD49D2" w:rsidR="00CB6227" w:rsidRPr="001B1477" w:rsidRDefault="003B623D" w:rsidP="002A7582">
      <w:r w:rsidRPr="001B1477">
        <w:t xml:space="preserve">See following </w:t>
      </w:r>
      <w:r w:rsidR="00BD6B44" w:rsidRPr="001B1477">
        <w:fldChar w:fldCharType="begin"/>
      </w:r>
      <w:r w:rsidR="00BD6B44" w:rsidRPr="001B1477">
        <w:instrText xml:space="preserve"> REF _Ref188289270 \h </w:instrText>
      </w:r>
      <w:r w:rsidR="00BD6B44" w:rsidRPr="001B1477">
        <w:fldChar w:fldCharType="separate"/>
      </w:r>
      <w:r w:rsidR="00D81904" w:rsidRPr="001B1477">
        <w:t xml:space="preserve">Figure </w:t>
      </w:r>
      <w:r w:rsidR="00D81904">
        <w:rPr>
          <w:noProof/>
        </w:rPr>
        <w:t>4</w:t>
      </w:r>
      <w:r w:rsidR="00BD6B44" w:rsidRPr="001B1477">
        <w:fldChar w:fldCharType="end"/>
      </w:r>
      <w:r w:rsidR="00BD6B44" w:rsidRPr="001B1477">
        <w:t>.</w:t>
      </w:r>
      <w:r w:rsidRPr="001B1477">
        <w:t xml:space="preserve"> </w:t>
      </w:r>
    </w:p>
    <w:p w14:paraId="12458A0D" w14:textId="224DD7CA" w:rsidR="00E653DC" w:rsidRPr="001B1477" w:rsidRDefault="00EB71CB" w:rsidP="00E653DC">
      <w:pPr>
        <w:keepNext/>
        <w:jc w:val="center"/>
      </w:pPr>
      <w:r>
        <w:rPr>
          <w:noProof/>
        </w:rPr>
        <w:lastRenderedPageBreak/>
        <w:drawing>
          <wp:inline distT="0" distB="0" distL="0" distR="0" wp14:anchorId="1F5C1BF5" wp14:editId="43E1D7F4">
            <wp:extent cx="4013353" cy="5702551"/>
            <wp:effectExtent l="0" t="0" r="6350" b="0"/>
            <wp:docPr id="68219347" name="Picture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19347" name="Picture 3" descr="A diagram of a diagram&#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23006" cy="5716267"/>
                    </a:xfrm>
                    <a:prstGeom prst="rect">
                      <a:avLst/>
                    </a:prstGeom>
                  </pic:spPr>
                </pic:pic>
              </a:graphicData>
            </a:graphic>
          </wp:inline>
        </w:drawing>
      </w:r>
    </w:p>
    <w:p w14:paraId="11D7B91D" w14:textId="4FC53EE1" w:rsidR="002A7582" w:rsidRDefault="00E653DC" w:rsidP="00E653DC">
      <w:pPr>
        <w:pStyle w:val="Caption"/>
      </w:pPr>
      <w:bookmarkStart w:id="16" w:name="_Ref188289270"/>
      <w:r w:rsidRPr="001B1477">
        <w:t xml:space="preserve">Figure </w:t>
      </w:r>
      <w:r w:rsidRPr="001B1477">
        <w:fldChar w:fldCharType="begin"/>
      </w:r>
      <w:r w:rsidRPr="001B1477">
        <w:instrText xml:space="preserve"> SEQ Figure \* ARABIC </w:instrText>
      </w:r>
      <w:r w:rsidRPr="001B1477">
        <w:fldChar w:fldCharType="separate"/>
      </w:r>
      <w:r w:rsidR="00D81904">
        <w:rPr>
          <w:noProof/>
        </w:rPr>
        <w:t>4</w:t>
      </w:r>
      <w:r w:rsidRPr="001B1477">
        <w:fldChar w:fldCharType="end"/>
      </w:r>
      <w:bookmarkEnd w:id="16"/>
      <w:r w:rsidRPr="001B1477">
        <w:t xml:space="preserve"> Polarization of the Satellite Beams for the Simulations </w:t>
      </w:r>
    </w:p>
    <w:p w14:paraId="14E32373" w14:textId="14E532DD" w:rsidR="00493495" w:rsidRDefault="00587F36" w:rsidP="00587F36">
      <w:pPr>
        <w:pStyle w:val="Heading1"/>
      </w:pPr>
      <w:bookmarkStart w:id="17" w:name="_Toc189822464"/>
      <w:r>
        <w:t>High Level NTN and TN Assumptions</w:t>
      </w:r>
      <w:bookmarkEnd w:id="17"/>
    </w:p>
    <w:p w14:paraId="4EA6723D" w14:textId="7D55CDD7" w:rsidR="00EC54F1" w:rsidRDefault="00EC54F1" w:rsidP="00EC54F1">
      <w:pPr>
        <w:pStyle w:val="Caption"/>
        <w:keepNext/>
      </w:pPr>
      <w:r>
        <w:t xml:space="preserve">Table </w:t>
      </w:r>
      <w:r>
        <w:fldChar w:fldCharType="begin"/>
      </w:r>
      <w:r>
        <w:instrText xml:space="preserve"> SEQ Table \* ARABIC </w:instrText>
      </w:r>
      <w:r>
        <w:fldChar w:fldCharType="separate"/>
      </w:r>
      <w:r w:rsidR="00D81904">
        <w:rPr>
          <w:noProof/>
        </w:rPr>
        <w:t>3</w:t>
      </w:r>
      <w:r>
        <w:fldChar w:fldCharType="end"/>
      </w:r>
      <w:r>
        <w:t xml:space="preserve"> High Level TN and NTN Simulation Parameters</w:t>
      </w:r>
    </w:p>
    <w:tbl>
      <w:tblPr>
        <w:tblStyle w:val="GridTable4-Accent1"/>
        <w:tblW w:w="0" w:type="auto"/>
        <w:tblLook w:val="04A0" w:firstRow="1" w:lastRow="0" w:firstColumn="1" w:lastColumn="0" w:noHBand="0" w:noVBand="1"/>
      </w:tblPr>
      <w:tblGrid>
        <w:gridCol w:w="2407"/>
        <w:gridCol w:w="2407"/>
        <w:gridCol w:w="2407"/>
        <w:gridCol w:w="2408"/>
      </w:tblGrid>
      <w:tr w:rsidR="00C72493" w14:paraId="5902697A" w14:textId="77777777" w:rsidTr="00C724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50DA8C12" w14:textId="498AA581" w:rsidR="00C72493" w:rsidRDefault="00070391" w:rsidP="00493495">
            <w:r>
              <w:t>Item</w:t>
            </w:r>
          </w:p>
        </w:tc>
        <w:tc>
          <w:tcPr>
            <w:tcW w:w="2407" w:type="dxa"/>
          </w:tcPr>
          <w:p w14:paraId="6B3C8107" w14:textId="00ABBE2C" w:rsidR="00C72493" w:rsidRDefault="009F1F6C" w:rsidP="00493495">
            <w:pPr>
              <w:cnfStyle w:val="100000000000" w:firstRow="1" w:lastRow="0" w:firstColumn="0" w:lastColumn="0" w:oddVBand="0" w:evenVBand="0" w:oddHBand="0" w:evenHBand="0" w:firstRowFirstColumn="0" w:firstRowLastColumn="0" w:lastRowFirstColumn="0" w:lastRowLastColumn="0"/>
            </w:pPr>
            <w:r>
              <w:t xml:space="preserve">Variations </w:t>
            </w:r>
          </w:p>
        </w:tc>
        <w:tc>
          <w:tcPr>
            <w:tcW w:w="2407" w:type="dxa"/>
          </w:tcPr>
          <w:p w14:paraId="0B2EE3D4" w14:textId="0B4F13C7" w:rsidR="00C72493" w:rsidRDefault="000F30D6" w:rsidP="00493495">
            <w:pPr>
              <w:cnfStyle w:val="100000000000" w:firstRow="1" w:lastRow="0" w:firstColumn="0" w:lastColumn="0" w:oddVBand="0" w:evenVBand="0" w:oddHBand="0" w:evenHBand="0" w:firstRowFirstColumn="0" w:firstRowLastColumn="0" w:lastRowFirstColumn="0" w:lastRowLastColumn="0"/>
            </w:pPr>
            <w:r>
              <w:t xml:space="preserve">Exclusions </w:t>
            </w:r>
          </w:p>
        </w:tc>
        <w:tc>
          <w:tcPr>
            <w:tcW w:w="2408" w:type="dxa"/>
          </w:tcPr>
          <w:p w14:paraId="20E70047" w14:textId="28F61138" w:rsidR="00C72493" w:rsidRDefault="00D22C6B" w:rsidP="00493495">
            <w:pPr>
              <w:cnfStyle w:val="100000000000" w:firstRow="1" w:lastRow="0" w:firstColumn="0" w:lastColumn="0" w:oddVBand="0" w:evenVBand="0" w:oddHBand="0" w:evenHBand="0" w:firstRowFirstColumn="0" w:firstRowLastColumn="0" w:lastRowFirstColumn="0" w:lastRowLastColumn="0"/>
            </w:pPr>
            <w:r>
              <w:t>Remarks</w:t>
            </w:r>
          </w:p>
        </w:tc>
      </w:tr>
      <w:tr w:rsidR="00C72493" w14:paraId="0B94EE27" w14:textId="77777777" w:rsidTr="00C724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4C954450" w14:textId="64F0B300" w:rsidR="00C72493" w:rsidRPr="00CA7820" w:rsidRDefault="00070391" w:rsidP="00493495">
            <w:pPr>
              <w:rPr>
                <w:b w:val="0"/>
                <w:bCs w:val="0"/>
              </w:rPr>
            </w:pPr>
            <w:r w:rsidRPr="00CA7820">
              <w:rPr>
                <w:b w:val="0"/>
                <w:bCs w:val="0"/>
              </w:rPr>
              <w:t xml:space="preserve">NTN SAN  </w:t>
            </w:r>
          </w:p>
        </w:tc>
        <w:tc>
          <w:tcPr>
            <w:tcW w:w="2407" w:type="dxa"/>
          </w:tcPr>
          <w:p w14:paraId="5F980D9D" w14:textId="77777777" w:rsidR="00C72493" w:rsidRDefault="009F1F6C" w:rsidP="00493495">
            <w:pPr>
              <w:cnfStyle w:val="000000100000" w:firstRow="0" w:lastRow="0" w:firstColumn="0" w:lastColumn="0" w:oddVBand="0" w:evenVBand="0" w:oddHBand="1" w:evenHBand="0" w:firstRowFirstColumn="0" w:firstRowLastColumn="0" w:lastRowFirstColumn="0" w:lastRowLastColumn="0"/>
            </w:pPr>
            <w:r>
              <w:t xml:space="preserve">GEO </w:t>
            </w:r>
          </w:p>
          <w:p w14:paraId="6F3383B4" w14:textId="237145AD" w:rsidR="009F1F6C" w:rsidRDefault="009F1F6C" w:rsidP="00493495">
            <w:pPr>
              <w:cnfStyle w:val="000000100000" w:firstRow="0" w:lastRow="0" w:firstColumn="0" w:lastColumn="0" w:oddVBand="0" w:evenVBand="0" w:oddHBand="1" w:evenHBand="0" w:firstRowFirstColumn="0" w:firstRowLastColumn="0" w:lastRowFirstColumn="0" w:lastRowLastColumn="0"/>
            </w:pPr>
            <w:r>
              <w:t xml:space="preserve">LEO </w:t>
            </w:r>
            <w:r w:rsidR="00084627">
              <w:t>@1200 km</w:t>
            </w:r>
          </w:p>
          <w:p w14:paraId="156A867C" w14:textId="28E1B097" w:rsidR="00084627" w:rsidRDefault="00084627" w:rsidP="00493495">
            <w:pPr>
              <w:cnfStyle w:val="000000100000" w:firstRow="0" w:lastRow="0" w:firstColumn="0" w:lastColumn="0" w:oddVBand="0" w:evenVBand="0" w:oddHBand="1" w:evenHBand="0" w:firstRowFirstColumn="0" w:firstRowLastColumn="0" w:lastRowFirstColumn="0" w:lastRowLastColumn="0"/>
            </w:pPr>
            <w:r>
              <w:t xml:space="preserve">LEO @ 600 Km </w:t>
            </w:r>
          </w:p>
        </w:tc>
        <w:tc>
          <w:tcPr>
            <w:tcW w:w="2407" w:type="dxa"/>
          </w:tcPr>
          <w:p w14:paraId="32B5F939"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c>
          <w:tcPr>
            <w:tcW w:w="2408" w:type="dxa"/>
          </w:tcPr>
          <w:p w14:paraId="0A26BFB3"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r>
      <w:tr w:rsidR="00C72493" w14:paraId="5F6B7B85" w14:textId="77777777" w:rsidTr="00C72493">
        <w:tc>
          <w:tcPr>
            <w:cnfStyle w:val="001000000000" w:firstRow="0" w:lastRow="0" w:firstColumn="1" w:lastColumn="0" w:oddVBand="0" w:evenVBand="0" w:oddHBand="0" w:evenHBand="0" w:firstRowFirstColumn="0" w:firstRowLastColumn="0" w:lastRowFirstColumn="0" w:lastRowLastColumn="0"/>
            <w:tcW w:w="2407" w:type="dxa"/>
          </w:tcPr>
          <w:p w14:paraId="6B810384" w14:textId="1EE94DED" w:rsidR="00C72493" w:rsidRPr="00CA7820" w:rsidRDefault="00532939" w:rsidP="00493495">
            <w:pPr>
              <w:rPr>
                <w:b w:val="0"/>
                <w:bCs w:val="0"/>
              </w:rPr>
            </w:pPr>
            <w:r w:rsidRPr="00CA7820">
              <w:rPr>
                <w:b w:val="0"/>
                <w:bCs w:val="0"/>
              </w:rPr>
              <w:t>NTN VSATUE</w:t>
            </w:r>
          </w:p>
        </w:tc>
        <w:tc>
          <w:tcPr>
            <w:tcW w:w="2407" w:type="dxa"/>
          </w:tcPr>
          <w:p w14:paraId="4F70C561" w14:textId="4BE21820" w:rsidR="00C72493" w:rsidRDefault="00532939" w:rsidP="00493495">
            <w:pPr>
              <w:cnfStyle w:val="000000000000" w:firstRow="0" w:lastRow="0" w:firstColumn="0" w:lastColumn="0" w:oddVBand="0" w:evenVBand="0" w:oddHBand="0" w:evenHBand="0" w:firstRowFirstColumn="0" w:firstRowLastColumn="0" w:lastRowFirstColumn="0" w:lastRowLastColumn="0"/>
            </w:pPr>
            <w:r>
              <w:t xml:space="preserve">Fixed </w:t>
            </w:r>
            <w:r w:rsidR="006918D7">
              <w:t xml:space="preserve">and Mobile </w:t>
            </w:r>
            <w:r>
              <w:t>VSAT</w:t>
            </w:r>
            <w:r w:rsidR="006918D7">
              <w:t xml:space="preserve"> for GEO</w:t>
            </w:r>
          </w:p>
        </w:tc>
        <w:tc>
          <w:tcPr>
            <w:tcW w:w="2407" w:type="dxa"/>
          </w:tcPr>
          <w:p w14:paraId="3450FFC4" w14:textId="77777777" w:rsidR="00C72493" w:rsidRDefault="00C72493" w:rsidP="00493495">
            <w:pPr>
              <w:cnfStyle w:val="000000000000" w:firstRow="0" w:lastRow="0" w:firstColumn="0" w:lastColumn="0" w:oddVBand="0" w:evenVBand="0" w:oddHBand="0" w:evenHBand="0" w:firstRowFirstColumn="0" w:firstRowLastColumn="0" w:lastRowFirstColumn="0" w:lastRowLastColumn="0"/>
            </w:pPr>
          </w:p>
        </w:tc>
        <w:tc>
          <w:tcPr>
            <w:tcW w:w="2408" w:type="dxa"/>
          </w:tcPr>
          <w:p w14:paraId="2270E0C4" w14:textId="77777777" w:rsidR="00C72493" w:rsidRDefault="00C72493" w:rsidP="00493495">
            <w:pPr>
              <w:cnfStyle w:val="000000000000" w:firstRow="0" w:lastRow="0" w:firstColumn="0" w:lastColumn="0" w:oddVBand="0" w:evenVBand="0" w:oddHBand="0" w:evenHBand="0" w:firstRowFirstColumn="0" w:firstRowLastColumn="0" w:lastRowFirstColumn="0" w:lastRowLastColumn="0"/>
            </w:pPr>
          </w:p>
        </w:tc>
      </w:tr>
      <w:tr w:rsidR="00C72493" w14:paraId="1B73BF0E" w14:textId="77777777" w:rsidTr="00C724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396E7FA0" w14:textId="77777777" w:rsidR="00C72493" w:rsidRPr="00011CD7" w:rsidRDefault="00C72493" w:rsidP="00493495">
            <w:pPr>
              <w:rPr>
                <w:b w:val="0"/>
                <w:bCs w:val="0"/>
              </w:rPr>
            </w:pPr>
          </w:p>
        </w:tc>
        <w:tc>
          <w:tcPr>
            <w:tcW w:w="2407" w:type="dxa"/>
          </w:tcPr>
          <w:p w14:paraId="5F22DC96" w14:textId="7DB53923" w:rsidR="00C72493" w:rsidRDefault="006918D7" w:rsidP="00493495">
            <w:pPr>
              <w:cnfStyle w:val="000000100000" w:firstRow="0" w:lastRow="0" w:firstColumn="0" w:lastColumn="0" w:oddVBand="0" w:evenVBand="0" w:oddHBand="1" w:evenHBand="0" w:firstRowFirstColumn="0" w:firstRowLastColumn="0" w:lastRowFirstColumn="0" w:lastRowLastColumn="0"/>
            </w:pPr>
            <w:r>
              <w:t>FIXED and Mobile VSAT for NGSO</w:t>
            </w:r>
          </w:p>
        </w:tc>
        <w:tc>
          <w:tcPr>
            <w:tcW w:w="2407" w:type="dxa"/>
          </w:tcPr>
          <w:p w14:paraId="577560ED"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c>
          <w:tcPr>
            <w:tcW w:w="2408" w:type="dxa"/>
          </w:tcPr>
          <w:p w14:paraId="4D14364B"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r>
      <w:tr w:rsidR="00C72493" w14:paraId="088B84EF" w14:textId="77777777" w:rsidTr="00C72493">
        <w:tc>
          <w:tcPr>
            <w:cnfStyle w:val="001000000000" w:firstRow="0" w:lastRow="0" w:firstColumn="1" w:lastColumn="0" w:oddVBand="0" w:evenVBand="0" w:oddHBand="0" w:evenHBand="0" w:firstRowFirstColumn="0" w:firstRowLastColumn="0" w:lastRowFirstColumn="0" w:lastRowLastColumn="0"/>
            <w:tcW w:w="2407" w:type="dxa"/>
          </w:tcPr>
          <w:p w14:paraId="42752D77" w14:textId="5D5AFC62" w:rsidR="00C72493" w:rsidRPr="00011CD7" w:rsidRDefault="002248CA" w:rsidP="00493495">
            <w:pPr>
              <w:rPr>
                <w:b w:val="0"/>
                <w:bCs w:val="0"/>
              </w:rPr>
            </w:pPr>
            <w:r w:rsidRPr="00011CD7">
              <w:rPr>
                <w:b w:val="0"/>
                <w:bCs w:val="0"/>
              </w:rPr>
              <w:t xml:space="preserve">Simulation Channel Bandwidth for NTN </w:t>
            </w:r>
          </w:p>
        </w:tc>
        <w:tc>
          <w:tcPr>
            <w:tcW w:w="2407" w:type="dxa"/>
          </w:tcPr>
          <w:p w14:paraId="245DFC9C" w14:textId="69346E3F" w:rsidR="00C72493" w:rsidRDefault="00E43535" w:rsidP="00493495">
            <w:pPr>
              <w:cnfStyle w:val="000000000000" w:firstRow="0" w:lastRow="0" w:firstColumn="0" w:lastColumn="0" w:oddVBand="0" w:evenVBand="0" w:oddHBand="0" w:evenHBand="0" w:firstRowFirstColumn="0" w:firstRowLastColumn="0" w:lastRowFirstColumn="0" w:lastRowLastColumn="0"/>
            </w:pPr>
            <w:r>
              <w:t xml:space="preserve">200 MHz per beam </w:t>
            </w:r>
          </w:p>
        </w:tc>
        <w:tc>
          <w:tcPr>
            <w:tcW w:w="2407" w:type="dxa"/>
          </w:tcPr>
          <w:p w14:paraId="44B09FFF" w14:textId="017A58FF" w:rsidR="00C72493" w:rsidRDefault="00C72493" w:rsidP="00493495">
            <w:pPr>
              <w:cnfStyle w:val="000000000000" w:firstRow="0" w:lastRow="0" w:firstColumn="0" w:lastColumn="0" w:oddVBand="0" w:evenVBand="0" w:oddHBand="0" w:evenHBand="0" w:firstRowFirstColumn="0" w:firstRowLastColumn="0" w:lastRowFirstColumn="0" w:lastRowLastColumn="0"/>
            </w:pPr>
          </w:p>
        </w:tc>
        <w:tc>
          <w:tcPr>
            <w:tcW w:w="2408" w:type="dxa"/>
          </w:tcPr>
          <w:p w14:paraId="46F6E3BC" w14:textId="77777777" w:rsidR="00C72493" w:rsidRDefault="00C72493" w:rsidP="00493495">
            <w:pPr>
              <w:cnfStyle w:val="000000000000" w:firstRow="0" w:lastRow="0" w:firstColumn="0" w:lastColumn="0" w:oddVBand="0" w:evenVBand="0" w:oddHBand="0" w:evenHBand="0" w:firstRowFirstColumn="0" w:firstRowLastColumn="0" w:lastRowFirstColumn="0" w:lastRowLastColumn="0"/>
            </w:pPr>
          </w:p>
        </w:tc>
      </w:tr>
      <w:tr w:rsidR="00C72493" w14:paraId="7F001A90" w14:textId="77777777" w:rsidTr="00C724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6B776BEF" w14:textId="491D0155" w:rsidR="00C72493" w:rsidRPr="00011CD7" w:rsidRDefault="002F5155" w:rsidP="00493495">
            <w:pPr>
              <w:rPr>
                <w:b w:val="0"/>
                <w:bCs w:val="0"/>
              </w:rPr>
            </w:pPr>
            <w:r w:rsidRPr="00011CD7">
              <w:rPr>
                <w:b w:val="0"/>
                <w:bCs w:val="0"/>
              </w:rPr>
              <w:lastRenderedPageBreak/>
              <w:t xml:space="preserve">Simulation Channel Bandwidth for </w:t>
            </w:r>
            <w:r w:rsidR="00D157A6" w:rsidRPr="00011CD7">
              <w:rPr>
                <w:b w:val="0"/>
                <w:bCs w:val="0"/>
              </w:rPr>
              <w:t>T</w:t>
            </w:r>
            <w:r w:rsidRPr="00011CD7">
              <w:rPr>
                <w:b w:val="0"/>
                <w:bCs w:val="0"/>
              </w:rPr>
              <w:t>N</w:t>
            </w:r>
          </w:p>
        </w:tc>
        <w:tc>
          <w:tcPr>
            <w:tcW w:w="2407" w:type="dxa"/>
          </w:tcPr>
          <w:p w14:paraId="5F74A8FB" w14:textId="701CBC85" w:rsidR="00C72493" w:rsidRDefault="00EA1A29" w:rsidP="00493495">
            <w:pPr>
              <w:cnfStyle w:val="000000100000" w:firstRow="0" w:lastRow="0" w:firstColumn="0" w:lastColumn="0" w:oddVBand="0" w:evenVBand="0" w:oddHBand="1" w:evenHBand="0" w:firstRowFirstColumn="0" w:firstRowLastColumn="0" w:lastRowFirstColumn="0" w:lastRowLastColumn="0"/>
            </w:pPr>
            <w:r>
              <w:t>200 MHz per beam</w:t>
            </w:r>
          </w:p>
        </w:tc>
        <w:tc>
          <w:tcPr>
            <w:tcW w:w="2407" w:type="dxa"/>
          </w:tcPr>
          <w:p w14:paraId="19839A73"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c>
          <w:tcPr>
            <w:tcW w:w="2408" w:type="dxa"/>
          </w:tcPr>
          <w:p w14:paraId="68C8EB84" w14:textId="77777777" w:rsidR="00C72493" w:rsidRDefault="00C72493" w:rsidP="00493495">
            <w:pPr>
              <w:cnfStyle w:val="000000100000" w:firstRow="0" w:lastRow="0" w:firstColumn="0" w:lastColumn="0" w:oddVBand="0" w:evenVBand="0" w:oddHBand="1" w:evenHBand="0" w:firstRowFirstColumn="0" w:firstRowLastColumn="0" w:lastRowFirstColumn="0" w:lastRowLastColumn="0"/>
            </w:pPr>
          </w:p>
        </w:tc>
      </w:tr>
      <w:tr w:rsidR="00CA7820" w14:paraId="55EE4D3C" w14:textId="77777777" w:rsidTr="00C72493">
        <w:tc>
          <w:tcPr>
            <w:cnfStyle w:val="001000000000" w:firstRow="0" w:lastRow="0" w:firstColumn="1" w:lastColumn="0" w:oddVBand="0" w:evenVBand="0" w:oddHBand="0" w:evenHBand="0" w:firstRowFirstColumn="0" w:firstRowLastColumn="0" w:lastRowFirstColumn="0" w:lastRowLastColumn="0"/>
            <w:tcW w:w="2407" w:type="dxa"/>
          </w:tcPr>
          <w:p w14:paraId="420810EE" w14:textId="4D1D652B" w:rsidR="00CA7820" w:rsidRPr="00011CD7" w:rsidRDefault="00CA7820" w:rsidP="00CA7820">
            <w:pPr>
              <w:rPr>
                <w:b w:val="0"/>
                <w:bCs w:val="0"/>
              </w:rPr>
            </w:pPr>
            <w:r w:rsidRPr="00011CD7">
              <w:rPr>
                <w:b w:val="0"/>
                <w:bCs w:val="0"/>
              </w:rPr>
              <w:t xml:space="preserve">Simulation Scenario </w:t>
            </w:r>
          </w:p>
        </w:tc>
        <w:tc>
          <w:tcPr>
            <w:tcW w:w="2407" w:type="dxa"/>
          </w:tcPr>
          <w:p w14:paraId="4A7E55CC" w14:textId="7BBF0AC5" w:rsidR="00CA7820" w:rsidRDefault="00CA7820" w:rsidP="00CA7820">
            <w:pPr>
              <w:cnfStyle w:val="000000000000" w:firstRow="0" w:lastRow="0" w:firstColumn="0" w:lastColumn="0" w:oddVBand="0" w:evenVBand="0" w:oddHBand="0" w:evenHBand="0" w:firstRowFirstColumn="0" w:firstRowLastColumn="0" w:lastRowFirstColumn="0" w:lastRowLastColumn="0"/>
            </w:pPr>
            <w:r>
              <w:t xml:space="preserve">Urban Macro Scenario </w:t>
            </w:r>
          </w:p>
        </w:tc>
        <w:tc>
          <w:tcPr>
            <w:tcW w:w="2407" w:type="dxa"/>
          </w:tcPr>
          <w:p w14:paraId="6BAE5D0E" w14:textId="6B0D13D6" w:rsidR="00CA7820" w:rsidRDefault="00CA7820" w:rsidP="00CA7820">
            <w:pPr>
              <w:cnfStyle w:val="000000000000" w:firstRow="0" w:lastRow="0" w:firstColumn="0" w:lastColumn="0" w:oddVBand="0" w:evenVBand="0" w:oddHBand="0" w:evenHBand="0" w:firstRowFirstColumn="0" w:firstRowLastColumn="0" w:lastRowFirstColumn="0" w:lastRowLastColumn="0"/>
            </w:pPr>
            <w:r>
              <w:t xml:space="preserve">Rural Macro Scenarios </w:t>
            </w:r>
          </w:p>
        </w:tc>
        <w:tc>
          <w:tcPr>
            <w:tcW w:w="2408" w:type="dxa"/>
          </w:tcPr>
          <w:p w14:paraId="1B34DC26" w14:textId="77777777" w:rsidR="00CA7820" w:rsidRDefault="00CA7820" w:rsidP="00CA7820">
            <w:pPr>
              <w:cnfStyle w:val="000000000000" w:firstRow="0" w:lastRow="0" w:firstColumn="0" w:lastColumn="0" w:oddVBand="0" w:evenVBand="0" w:oddHBand="0" w:evenHBand="0" w:firstRowFirstColumn="0" w:firstRowLastColumn="0" w:lastRowFirstColumn="0" w:lastRowLastColumn="0"/>
            </w:pPr>
          </w:p>
        </w:tc>
      </w:tr>
      <w:tr w:rsidR="00CA7820" w14:paraId="300BF7B7" w14:textId="77777777" w:rsidTr="00C724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3215CFD0" w14:textId="6784E361" w:rsidR="00CA7820" w:rsidRPr="00011CD7" w:rsidRDefault="00B718B8" w:rsidP="00CA7820">
            <w:pPr>
              <w:rPr>
                <w:b w:val="0"/>
                <w:bCs w:val="0"/>
              </w:rPr>
            </w:pPr>
            <w:r w:rsidRPr="00011CD7">
              <w:rPr>
                <w:b w:val="0"/>
                <w:bCs w:val="0"/>
              </w:rPr>
              <w:t xml:space="preserve">NTN and TN Antenna Type </w:t>
            </w:r>
          </w:p>
        </w:tc>
        <w:tc>
          <w:tcPr>
            <w:tcW w:w="2407" w:type="dxa"/>
          </w:tcPr>
          <w:p w14:paraId="45FED630" w14:textId="77777777" w:rsidR="00CA7820" w:rsidRDefault="00011CD7" w:rsidP="00CA7820">
            <w:pPr>
              <w:cnfStyle w:val="000000100000" w:firstRow="0" w:lastRow="0" w:firstColumn="0" w:lastColumn="0" w:oddVBand="0" w:evenVBand="0" w:oddHBand="1" w:evenHBand="0" w:firstRowFirstColumn="0" w:firstRowLastColumn="0" w:lastRowFirstColumn="0" w:lastRowLastColumn="0"/>
            </w:pPr>
            <w:r w:rsidRPr="00404EB1">
              <w:t>Circular aperture antenna model for SAN and NTN UE</w:t>
            </w:r>
          </w:p>
          <w:p w14:paraId="09D23050" w14:textId="6AB0F942" w:rsidR="00FB08F9" w:rsidRDefault="00FB08F9" w:rsidP="00CA7820">
            <w:pPr>
              <w:cnfStyle w:val="000000100000" w:firstRow="0" w:lastRow="0" w:firstColumn="0" w:lastColumn="0" w:oddVBand="0" w:evenVBand="0" w:oddHBand="1" w:evenHBand="0" w:firstRowFirstColumn="0" w:firstRowLastColumn="0" w:lastRowFirstColumn="0" w:lastRowLastColumn="0"/>
            </w:pPr>
          </w:p>
        </w:tc>
        <w:tc>
          <w:tcPr>
            <w:tcW w:w="2407" w:type="dxa"/>
          </w:tcPr>
          <w:p w14:paraId="5F94270E" w14:textId="77777777" w:rsidR="00CA7820" w:rsidRDefault="00CA7820" w:rsidP="00CA7820">
            <w:pPr>
              <w:cnfStyle w:val="000000100000" w:firstRow="0" w:lastRow="0" w:firstColumn="0" w:lastColumn="0" w:oddVBand="0" w:evenVBand="0" w:oddHBand="1" w:evenHBand="0" w:firstRowFirstColumn="0" w:firstRowLastColumn="0" w:lastRowFirstColumn="0" w:lastRowLastColumn="0"/>
            </w:pPr>
          </w:p>
        </w:tc>
        <w:tc>
          <w:tcPr>
            <w:tcW w:w="2408" w:type="dxa"/>
          </w:tcPr>
          <w:p w14:paraId="51AB348D" w14:textId="57D61C14" w:rsidR="00CA7820" w:rsidRDefault="00D22C6B" w:rsidP="00CA7820">
            <w:pPr>
              <w:cnfStyle w:val="000000100000" w:firstRow="0" w:lastRow="0" w:firstColumn="0" w:lastColumn="0" w:oddVBand="0" w:evenVBand="0" w:oddHBand="1" w:evenHBand="0" w:firstRowFirstColumn="0" w:firstRowLastColumn="0" w:lastRowFirstColumn="0" w:lastRowLastColumn="0"/>
            </w:pPr>
            <w:r>
              <w:t>Phase Array Antenna may be considered for the Co-</w:t>
            </w:r>
            <w:r w:rsidR="002474C0">
              <w:t>existence</w:t>
            </w:r>
            <w:r>
              <w:t xml:space="preserve"> simulation </w:t>
            </w:r>
          </w:p>
        </w:tc>
      </w:tr>
    </w:tbl>
    <w:p w14:paraId="32A505AB" w14:textId="77777777" w:rsidR="00587F36" w:rsidRPr="00493495" w:rsidRDefault="00587F36" w:rsidP="00493495"/>
    <w:p w14:paraId="73893211" w14:textId="133F71D9" w:rsidR="00262D4D" w:rsidRDefault="00E73506" w:rsidP="00E73506">
      <w:pPr>
        <w:pStyle w:val="Heading1"/>
      </w:pPr>
      <w:bookmarkStart w:id="18" w:name="_Toc189822465"/>
      <w:r w:rsidRPr="001B1477">
        <w:t>Simulation Parameters</w:t>
      </w:r>
      <w:bookmarkEnd w:id="18"/>
    </w:p>
    <w:p w14:paraId="6E532701" w14:textId="60FFFEA8" w:rsidR="0055781B" w:rsidRDefault="0055781B" w:rsidP="0055781B">
      <w:pPr>
        <w:pStyle w:val="Heading2"/>
      </w:pPr>
      <w:bookmarkStart w:id="19" w:name="_Toc189822466"/>
      <w:r>
        <w:t>Network Layout Model</w:t>
      </w:r>
      <w:bookmarkEnd w:id="19"/>
      <w:r>
        <w:t xml:space="preserve"> </w:t>
      </w:r>
    </w:p>
    <w:p w14:paraId="67C06D6E" w14:textId="2A5CDCE9" w:rsidR="00981026" w:rsidRPr="00B40544" w:rsidRDefault="00981026" w:rsidP="00B40544">
      <w:r>
        <w:t>For the interference calculation between the NTN and TN</w:t>
      </w:r>
      <w:r w:rsidR="005D278F">
        <w:t xml:space="preserve"> an environment must initially be setup</w:t>
      </w:r>
      <w:r w:rsidR="0042000A">
        <w:t>. In this section the agreed simulation environment parameters are listed:</w:t>
      </w:r>
    </w:p>
    <w:p w14:paraId="33ECE092" w14:textId="77777777" w:rsidR="00B76882" w:rsidRDefault="00B76882" w:rsidP="00B76882">
      <w:pPr>
        <w:pStyle w:val="Heading3"/>
      </w:pPr>
      <w:bookmarkStart w:id="20" w:name="_Toc189822467"/>
      <w:r>
        <w:t>Co-existence between NTN and TN</w:t>
      </w:r>
      <w:bookmarkEnd w:id="20"/>
    </w:p>
    <w:p w14:paraId="217003F4" w14:textId="6651CCC4" w:rsidR="00B76882" w:rsidRDefault="00B76882" w:rsidP="00B76882">
      <w:pPr>
        <w:rPr>
          <w:b/>
          <w:u w:val="single"/>
        </w:rPr>
      </w:pPr>
      <w:r>
        <w:t>C</w:t>
      </w:r>
      <w:r>
        <w:rPr>
          <w:rFonts w:hint="eastAsia"/>
        </w:rPr>
        <w:t>ellular cell structure is considered for both NTN and TN network layout.</w:t>
      </w:r>
      <w:r w:rsidR="00915D02">
        <w:t xml:space="preserve"> See following </w:t>
      </w:r>
      <w:r w:rsidR="00915D02">
        <w:fldChar w:fldCharType="begin"/>
      </w:r>
      <w:r w:rsidR="00915D02">
        <w:instrText xml:space="preserve"> REF _Ref188956331 \h </w:instrText>
      </w:r>
      <w:r w:rsidR="00915D02">
        <w:fldChar w:fldCharType="separate"/>
      </w:r>
      <w:r w:rsidR="00D81904">
        <w:t xml:space="preserve">Figure </w:t>
      </w:r>
      <w:r w:rsidR="00D81904">
        <w:rPr>
          <w:noProof/>
        </w:rPr>
        <w:t>5</w:t>
      </w:r>
      <w:r w:rsidR="00915D02">
        <w:fldChar w:fldCharType="end"/>
      </w:r>
      <w:r w:rsidR="00915D02">
        <w:t xml:space="preserve"> . </w:t>
      </w:r>
    </w:p>
    <w:p w14:paraId="615462FB" w14:textId="77777777" w:rsidR="00B76882" w:rsidRDefault="00B76882" w:rsidP="006E5989">
      <w:pPr>
        <w:pStyle w:val="Heading4"/>
      </w:pPr>
      <w:r>
        <w:rPr>
          <w:rFonts w:hint="eastAsia"/>
        </w:rPr>
        <w:t>C</w:t>
      </w:r>
      <w:r>
        <w:t>oordination System</w:t>
      </w:r>
    </w:p>
    <w:p w14:paraId="7D6631FD" w14:textId="3D3F2BBC" w:rsidR="00B76882" w:rsidRDefault="00B76882" w:rsidP="00932948">
      <w:pPr>
        <w:spacing w:line="259" w:lineRule="auto"/>
        <w:ind w:left="567"/>
        <w:rPr>
          <w:rFonts w:eastAsiaTheme="minorEastAsia"/>
          <w:highlight w:val="yellow"/>
          <w:lang w:val="en-US"/>
        </w:rPr>
      </w:pPr>
      <w:r>
        <w:rPr>
          <w:rFonts w:eastAsiaTheme="minorEastAsia"/>
          <w:lang w:val="en-US"/>
        </w:rPr>
        <w:t>Referring to TR 38.811 Section 6.3 and Annex A, a 3D global coordinate system is considered (Earth-</w:t>
      </w:r>
      <w:r w:rsidR="00932948">
        <w:rPr>
          <w:rFonts w:eastAsiaTheme="minorEastAsia"/>
          <w:lang w:val="en-US"/>
        </w:rPr>
        <w:t>Centered</w:t>
      </w:r>
      <w:r>
        <w:rPr>
          <w:rFonts w:eastAsiaTheme="minorEastAsia"/>
          <w:lang w:val="en-US"/>
        </w:rPr>
        <w:t xml:space="preserve"> Earth Fixed) for simulating NTN beams direction and location on the earth surface. It means the NTN beam location, TN randomly dropping location are generated with a set of three parameters (x,y,z).</w:t>
      </w:r>
    </w:p>
    <w:p w14:paraId="5498ABF2" w14:textId="77777777" w:rsidR="00B76882" w:rsidRDefault="00B76882" w:rsidP="00895DB4">
      <w:pPr>
        <w:pStyle w:val="Heading4"/>
      </w:pPr>
      <w:r>
        <w:rPr>
          <w:rFonts w:hint="eastAsia"/>
        </w:rPr>
        <w:t>Simulation</w:t>
      </w:r>
      <w:r>
        <w:t xml:space="preserve"> </w:t>
      </w:r>
      <w:r>
        <w:rPr>
          <w:rFonts w:hint="eastAsia"/>
        </w:rPr>
        <w:t>Methodology</w:t>
      </w:r>
    </w:p>
    <w:p w14:paraId="000958A1" w14:textId="43840F9D" w:rsidR="00B76882" w:rsidRDefault="00B76882" w:rsidP="00895DB4">
      <w:r>
        <w:rPr>
          <w:rFonts w:hint="eastAsia"/>
        </w:rPr>
        <w:t>F</w:t>
      </w:r>
      <w:r>
        <w:t xml:space="preserve">ollowing simulation </w:t>
      </w:r>
      <w:r w:rsidR="00F044CC">
        <w:t xml:space="preserve">methodology </w:t>
      </w:r>
      <w:r>
        <w:t xml:space="preserve">can be used for NTN-TN co-existence study. </w:t>
      </w:r>
    </w:p>
    <w:p w14:paraId="0199D9AE" w14:textId="579328B4" w:rsidR="00B76882" w:rsidRDefault="00B51742" w:rsidP="00895DB4">
      <w:r w:rsidRPr="00E60056">
        <w:rPr>
          <w:b/>
          <w:bCs/>
        </w:rPr>
        <w:t>Phase 1</w:t>
      </w:r>
      <w:r w:rsidRPr="00895DB4">
        <w:t xml:space="preserve"> </w:t>
      </w:r>
      <w:r w:rsidR="00B76882" w:rsidRPr="00895DB4">
        <w:t xml:space="preserve">Generate </w:t>
      </w:r>
      <w:r w:rsidRPr="00895DB4">
        <w:t>A</w:t>
      </w:r>
      <w:r w:rsidR="00B76882" w:rsidRPr="00895DB4">
        <w:t xml:space="preserve">ggressor and </w:t>
      </w:r>
      <w:r w:rsidRPr="00895DB4">
        <w:t>V</w:t>
      </w:r>
      <w:r w:rsidR="00B76882" w:rsidRPr="00895DB4">
        <w:t xml:space="preserve">ictim </w:t>
      </w:r>
      <w:r w:rsidRPr="00895DB4">
        <w:t>N</w:t>
      </w:r>
      <w:r w:rsidR="00B76882" w:rsidRPr="00895DB4">
        <w:t>etworks</w:t>
      </w:r>
      <w:r w:rsidR="00B76882">
        <w:rPr>
          <w:lang w:val="en-US"/>
        </w:rPr>
        <w:t xml:space="preserve">. </w:t>
      </w:r>
    </w:p>
    <w:p w14:paraId="06409CBE" w14:textId="77777777" w:rsidR="00B76882" w:rsidRDefault="00B76882" w:rsidP="00B76882">
      <w:pPr>
        <w:pStyle w:val="ListParagraph"/>
        <w:numPr>
          <w:ilvl w:val="0"/>
          <w:numId w:val="22"/>
        </w:numPr>
        <w:overflowPunct/>
        <w:autoSpaceDE/>
        <w:autoSpaceDN/>
        <w:adjustRightInd/>
        <w:spacing w:line="259" w:lineRule="auto"/>
        <w:contextualSpacing w:val="0"/>
        <w:jc w:val="left"/>
        <w:textAlignment w:val="auto"/>
        <w:rPr>
          <w:szCs w:val="24"/>
        </w:rPr>
      </w:pPr>
      <w:r w:rsidRPr="00DB2280">
        <w:rPr>
          <w:szCs w:val="24"/>
        </w:rPr>
        <w:t>FRF=2 with two polarizations (RHCP, LHCP)</w:t>
      </w:r>
    </w:p>
    <w:p w14:paraId="65D27928" w14:textId="536814A0" w:rsidR="004B705F" w:rsidRDefault="00590D24" w:rsidP="00932948">
      <w:pPr>
        <w:pStyle w:val="ListParagraph"/>
        <w:keepNext/>
        <w:overflowPunct/>
        <w:autoSpaceDE/>
        <w:autoSpaceDN/>
        <w:adjustRightInd/>
        <w:spacing w:line="259" w:lineRule="auto"/>
        <w:ind w:left="987"/>
        <w:jc w:val="center"/>
        <w:textAlignment w:val="auto"/>
      </w:pPr>
      <w:r>
        <w:rPr>
          <w:noProof/>
        </w:rPr>
        <w:drawing>
          <wp:inline distT="0" distB="0" distL="0" distR="0" wp14:anchorId="5AEC1CE8" wp14:editId="24DCC0EC">
            <wp:extent cx="2346290" cy="2679041"/>
            <wp:effectExtent l="0" t="0" r="0" b="7620"/>
            <wp:docPr id="787819451" name="Picture 2"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819451" name="Picture 2" descr="A diagram of a diagram&#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63732" cy="2698957"/>
                    </a:xfrm>
                    <a:prstGeom prst="rect">
                      <a:avLst/>
                    </a:prstGeom>
                  </pic:spPr>
                </pic:pic>
              </a:graphicData>
            </a:graphic>
          </wp:inline>
        </w:drawing>
      </w:r>
    </w:p>
    <w:p w14:paraId="77C9CC73" w14:textId="4F19E5D7" w:rsidR="00B76882" w:rsidRDefault="004B705F" w:rsidP="004B705F">
      <w:pPr>
        <w:pStyle w:val="Caption"/>
        <w:jc w:val="both"/>
        <w:rPr>
          <w:szCs w:val="24"/>
        </w:rPr>
      </w:pPr>
      <w:bookmarkStart w:id="21" w:name="_Ref188956331"/>
      <w:r>
        <w:t xml:space="preserve">Figure </w:t>
      </w:r>
      <w:r>
        <w:fldChar w:fldCharType="begin"/>
      </w:r>
      <w:r>
        <w:instrText xml:space="preserve"> SEQ Figure \* ARABIC </w:instrText>
      </w:r>
      <w:r>
        <w:fldChar w:fldCharType="separate"/>
      </w:r>
      <w:r w:rsidR="00D81904">
        <w:rPr>
          <w:noProof/>
        </w:rPr>
        <w:t>5</w:t>
      </w:r>
      <w:r>
        <w:fldChar w:fldCharType="end"/>
      </w:r>
      <w:bookmarkEnd w:id="21"/>
      <w:r>
        <w:t xml:space="preserve"> Satellite Circular Beam Patterns and </w:t>
      </w:r>
      <w:r w:rsidR="00932948">
        <w:t>Polarization</w:t>
      </w:r>
      <w:r>
        <w:t xml:space="preserve"> </w:t>
      </w:r>
    </w:p>
    <w:p w14:paraId="13B55978" w14:textId="77777777" w:rsidR="00B76882" w:rsidRPr="00C0681F" w:rsidRDefault="00B76882" w:rsidP="00591C04">
      <w:pPr>
        <w:pStyle w:val="ListParagraph"/>
        <w:numPr>
          <w:ilvl w:val="0"/>
          <w:numId w:val="27"/>
        </w:numPr>
        <w:overflowPunct/>
        <w:autoSpaceDE/>
        <w:autoSpaceDN/>
        <w:adjustRightInd/>
        <w:contextualSpacing w:val="0"/>
        <w:jc w:val="left"/>
        <w:textAlignment w:val="auto"/>
        <w:rPr>
          <w:rFonts w:cs="Arial"/>
        </w:rPr>
      </w:pPr>
      <w:r w:rsidRPr="00C0681F">
        <w:rPr>
          <w:rFonts w:cs="Arial"/>
        </w:rPr>
        <w:lastRenderedPageBreak/>
        <w:t>Do not consider interference leakage from adjacent beams as starting point for co-ex study.</w:t>
      </w:r>
    </w:p>
    <w:p w14:paraId="2F35FD54" w14:textId="7B512368" w:rsidR="00B76882" w:rsidRPr="00C0681F" w:rsidRDefault="00B76882" w:rsidP="00591C04">
      <w:pPr>
        <w:pStyle w:val="ListParagraph"/>
        <w:numPr>
          <w:ilvl w:val="1"/>
          <w:numId w:val="27"/>
        </w:numPr>
        <w:overflowPunct/>
        <w:autoSpaceDE/>
        <w:autoSpaceDN/>
        <w:adjustRightInd/>
        <w:contextualSpacing w:val="0"/>
        <w:jc w:val="left"/>
        <w:textAlignment w:val="auto"/>
        <w:rPr>
          <w:rFonts w:cs="Arial"/>
        </w:rPr>
      </w:pPr>
      <w:r w:rsidRPr="00C0681F">
        <w:rPr>
          <w:rFonts w:cs="Arial"/>
        </w:rPr>
        <w:t xml:space="preserve">For </w:t>
      </w:r>
      <w:r w:rsidR="00DF42E7" w:rsidRPr="00C0681F">
        <w:rPr>
          <w:rFonts w:cs="Arial"/>
        </w:rPr>
        <w:t>example,</w:t>
      </w:r>
      <w:r w:rsidRPr="00C0681F">
        <w:rPr>
          <w:rFonts w:cs="Arial"/>
        </w:rPr>
        <w:t xml:space="preserve"> for the figure above, do not consider the interference leakage from </w:t>
      </w:r>
      <w:r w:rsidRPr="00C0681F">
        <w:rPr>
          <w:rFonts w:cs="Arial"/>
          <w:color w:val="70AD47" w:themeColor="accent6"/>
        </w:rPr>
        <w:t>green</w:t>
      </w:r>
      <w:r w:rsidRPr="00C0681F">
        <w:rPr>
          <w:rFonts w:cs="Arial"/>
        </w:rPr>
        <w:t xml:space="preserve">, </w:t>
      </w:r>
      <w:r w:rsidRPr="00C0681F">
        <w:rPr>
          <w:rFonts w:cs="Arial"/>
          <w:color w:val="5B9BD5" w:themeColor="accent5"/>
        </w:rPr>
        <w:t xml:space="preserve">blue </w:t>
      </w:r>
      <w:r w:rsidRPr="00C0681F">
        <w:rPr>
          <w:rFonts w:cs="Arial"/>
        </w:rPr>
        <w:t xml:space="preserve">and </w:t>
      </w:r>
      <w:r w:rsidRPr="00C0681F">
        <w:rPr>
          <w:rFonts w:cs="Arial"/>
          <w:color w:val="7030A0"/>
        </w:rPr>
        <w:t xml:space="preserve">purple </w:t>
      </w:r>
      <w:r w:rsidRPr="00C0681F">
        <w:rPr>
          <w:rFonts w:cs="Arial"/>
        </w:rPr>
        <w:t xml:space="preserve">beams when study SINR for the </w:t>
      </w:r>
      <w:r w:rsidRPr="00C0681F">
        <w:rPr>
          <w:rFonts w:cs="Arial"/>
          <w:color w:val="FF0000"/>
        </w:rPr>
        <w:t xml:space="preserve">red </w:t>
      </w:r>
      <w:r w:rsidRPr="00C0681F">
        <w:rPr>
          <w:rFonts w:cs="Arial"/>
        </w:rPr>
        <w:t>beam.</w:t>
      </w:r>
    </w:p>
    <w:p w14:paraId="454443DA" w14:textId="30D1FD91" w:rsidR="00B76882" w:rsidRPr="00C0681F" w:rsidRDefault="00B76882" w:rsidP="00B76882">
      <w:pPr>
        <w:pStyle w:val="ListParagraph"/>
        <w:numPr>
          <w:ilvl w:val="0"/>
          <w:numId w:val="22"/>
        </w:numPr>
        <w:overflowPunct/>
        <w:autoSpaceDE/>
        <w:autoSpaceDN/>
        <w:adjustRightInd/>
        <w:spacing w:line="259" w:lineRule="auto"/>
        <w:contextualSpacing w:val="0"/>
        <w:jc w:val="left"/>
        <w:textAlignment w:val="auto"/>
        <w:rPr>
          <w:rFonts w:cs="Arial"/>
          <w:szCs w:val="24"/>
        </w:rPr>
      </w:pPr>
      <w:r w:rsidRPr="00C0681F">
        <w:rPr>
          <w:rFonts w:cs="Arial"/>
          <w:szCs w:val="24"/>
        </w:rPr>
        <w:t>Deployment of TN network (19 cells with wraparound) refers to</w:t>
      </w:r>
      <w:r w:rsidR="00221389" w:rsidRPr="00C0681F">
        <w:rPr>
          <w:rFonts w:cs="Arial"/>
          <w:szCs w:val="24"/>
        </w:rPr>
        <w:t xml:space="preserve"> Section</w:t>
      </w:r>
      <w:r w:rsidRPr="00C0681F">
        <w:rPr>
          <w:rFonts w:cs="Arial"/>
          <w:szCs w:val="24"/>
        </w:rPr>
        <w:t xml:space="preserve"> </w:t>
      </w:r>
      <w:r w:rsidR="001C162D" w:rsidRPr="00C0681F">
        <w:rPr>
          <w:rFonts w:cs="Arial"/>
          <w:szCs w:val="24"/>
        </w:rPr>
        <w:fldChar w:fldCharType="begin"/>
      </w:r>
      <w:r w:rsidR="001C162D" w:rsidRPr="00C0681F">
        <w:rPr>
          <w:rFonts w:cs="Arial"/>
          <w:szCs w:val="24"/>
        </w:rPr>
        <w:instrText xml:space="preserve"> REF _Ref188957029 \r \h </w:instrText>
      </w:r>
      <w:r w:rsidR="00C0681F">
        <w:rPr>
          <w:rFonts w:cs="Arial"/>
          <w:szCs w:val="24"/>
        </w:rPr>
        <w:instrText xml:space="preserve"> \* MERGEFORMAT </w:instrText>
      </w:r>
      <w:r w:rsidR="001C162D" w:rsidRPr="00C0681F">
        <w:rPr>
          <w:rFonts w:cs="Arial"/>
          <w:szCs w:val="24"/>
        </w:rPr>
      </w:r>
      <w:r w:rsidR="001C162D" w:rsidRPr="00C0681F">
        <w:rPr>
          <w:rFonts w:cs="Arial"/>
          <w:szCs w:val="24"/>
        </w:rPr>
        <w:fldChar w:fldCharType="separate"/>
      </w:r>
      <w:r w:rsidR="00D81904">
        <w:rPr>
          <w:rFonts w:cs="Arial"/>
          <w:szCs w:val="24"/>
        </w:rPr>
        <w:t>17.4</w:t>
      </w:r>
      <w:r w:rsidR="001C162D" w:rsidRPr="00C0681F">
        <w:rPr>
          <w:rFonts w:cs="Arial"/>
          <w:szCs w:val="24"/>
        </w:rPr>
        <w:fldChar w:fldCharType="end"/>
      </w:r>
    </w:p>
    <w:p w14:paraId="66EBCED8" w14:textId="54C832D2" w:rsidR="00B76882" w:rsidRPr="00C0681F" w:rsidRDefault="00B51742" w:rsidP="00895DB4">
      <w:pPr>
        <w:rPr>
          <w:rFonts w:cs="Arial"/>
        </w:rPr>
      </w:pPr>
      <w:r w:rsidRPr="00C0681F">
        <w:rPr>
          <w:rFonts w:cs="Arial"/>
          <w:b/>
          <w:bCs/>
          <w:lang w:val="en-US"/>
        </w:rPr>
        <w:t>Phase 2</w:t>
      </w:r>
      <w:r w:rsidRPr="00C0681F">
        <w:rPr>
          <w:rFonts w:cs="Arial"/>
          <w:lang w:val="en-US"/>
        </w:rPr>
        <w:t xml:space="preserve"> </w:t>
      </w:r>
      <w:r w:rsidR="00557DA9" w:rsidRPr="00C0681F">
        <w:rPr>
          <w:rFonts w:cs="Arial"/>
          <w:lang w:val="en-US"/>
        </w:rPr>
        <w:t xml:space="preserve">Setup </w:t>
      </w:r>
      <w:r w:rsidR="00B76882" w:rsidRPr="00C0681F">
        <w:rPr>
          <w:rFonts w:cs="Arial"/>
          <w:lang w:val="en-US"/>
        </w:rPr>
        <w:t xml:space="preserve">UE </w:t>
      </w:r>
      <w:r w:rsidR="00557DA9" w:rsidRPr="00C0681F">
        <w:rPr>
          <w:rFonts w:cs="Arial"/>
          <w:lang w:val="en-US"/>
        </w:rPr>
        <w:t>A</w:t>
      </w:r>
      <w:r w:rsidR="00B76882" w:rsidRPr="00C0681F">
        <w:rPr>
          <w:rFonts w:cs="Arial"/>
          <w:lang w:val="en-US"/>
        </w:rPr>
        <w:t>ssociations</w:t>
      </w:r>
    </w:p>
    <w:p w14:paraId="7F6B2DB3" w14:textId="77777777" w:rsidR="00B76882" w:rsidRPr="00C0681F" w:rsidRDefault="00B76882" w:rsidP="00B76882">
      <w:pPr>
        <w:pStyle w:val="ListParagraph"/>
        <w:numPr>
          <w:ilvl w:val="0"/>
          <w:numId w:val="22"/>
        </w:numPr>
        <w:overflowPunct/>
        <w:autoSpaceDE/>
        <w:autoSpaceDN/>
        <w:adjustRightInd/>
        <w:spacing w:line="259" w:lineRule="auto"/>
        <w:contextualSpacing w:val="0"/>
        <w:jc w:val="left"/>
        <w:textAlignment w:val="auto"/>
        <w:rPr>
          <w:rFonts w:eastAsiaTheme="minorEastAsia" w:cs="Arial"/>
          <w:lang w:val="en-US"/>
        </w:rPr>
      </w:pPr>
      <w:r w:rsidRPr="00C0681F">
        <w:rPr>
          <w:rFonts w:cs="Arial"/>
          <w:szCs w:val="24"/>
        </w:rPr>
        <w:t xml:space="preserve">TN UE are generated randomly inside the TN network, make sure enough TN UEs are associated to each TN sectors based on coupling loss. </w:t>
      </w:r>
    </w:p>
    <w:p w14:paraId="4DC5282F" w14:textId="37BB895A" w:rsidR="00B76882" w:rsidRPr="00C0681F" w:rsidRDefault="00B76882" w:rsidP="00B76882">
      <w:pPr>
        <w:pStyle w:val="ListParagraph"/>
        <w:numPr>
          <w:ilvl w:val="0"/>
          <w:numId w:val="22"/>
        </w:numPr>
        <w:overflowPunct/>
        <w:autoSpaceDE/>
        <w:autoSpaceDN/>
        <w:adjustRightInd/>
        <w:spacing w:line="259" w:lineRule="auto"/>
        <w:contextualSpacing w:val="0"/>
        <w:jc w:val="left"/>
        <w:textAlignment w:val="auto"/>
        <w:rPr>
          <w:rFonts w:eastAsiaTheme="minorEastAsia" w:cs="Arial"/>
          <w:lang w:val="en-US"/>
        </w:rPr>
      </w:pPr>
      <w:r w:rsidRPr="00C0681F">
        <w:rPr>
          <w:rFonts w:eastAsiaTheme="minorEastAsia" w:cs="Arial"/>
          <w:lang w:val="en-US"/>
        </w:rPr>
        <w:t>Deployment of NTN UE refers to</w:t>
      </w:r>
      <w:r w:rsidR="007863CC" w:rsidRPr="00C0681F">
        <w:rPr>
          <w:rFonts w:eastAsiaTheme="minorEastAsia" w:cs="Arial"/>
          <w:lang w:val="en-US"/>
        </w:rPr>
        <w:t xml:space="preserve"> Section </w:t>
      </w:r>
      <w:r w:rsidR="007863CC" w:rsidRPr="00C0681F">
        <w:rPr>
          <w:rFonts w:eastAsiaTheme="minorEastAsia" w:cs="Arial"/>
          <w:lang w:val="en-US"/>
        </w:rPr>
        <w:fldChar w:fldCharType="begin"/>
      </w:r>
      <w:r w:rsidR="007863CC" w:rsidRPr="00C0681F">
        <w:rPr>
          <w:rFonts w:eastAsiaTheme="minorEastAsia" w:cs="Arial"/>
          <w:lang w:val="en-US"/>
        </w:rPr>
        <w:instrText xml:space="preserve"> REF _Ref188957664 \r \h </w:instrText>
      </w:r>
      <w:r w:rsidR="00C0681F">
        <w:rPr>
          <w:rFonts w:eastAsiaTheme="minorEastAsia" w:cs="Arial"/>
          <w:lang w:val="en-US"/>
        </w:rPr>
        <w:instrText xml:space="preserve"> \* MERGEFORMAT </w:instrText>
      </w:r>
      <w:r w:rsidR="007863CC" w:rsidRPr="00C0681F">
        <w:rPr>
          <w:rFonts w:eastAsiaTheme="minorEastAsia" w:cs="Arial"/>
          <w:lang w:val="en-US"/>
        </w:rPr>
      </w:r>
      <w:r w:rsidR="007863CC" w:rsidRPr="00C0681F">
        <w:rPr>
          <w:rFonts w:eastAsiaTheme="minorEastAsia" w:cs="Arial"/>
          <w:lang w:val="en-US"/>
        </w:rPr>
        <w:fldChar w:fldCharType="separate"/>
      </w:r>
      <w:r w:rsidR="00D81904">
        <w:rPr>
          <w:rFonts w:eastAsiaTheme="minorEastAsia" w:cs="Arial"/>
          <w:lang w:val="en-US"/>
        </w:rPr>
        <w:t>17.4</w:t>
      </w:r>
      <w:r w:rsidR="007863CC" w:rsidRPr="00C0681F">
        <w:rPr>
          <w:rFonts w:eastAsiaTheme="minorEastAsia" w:cs="Arial"/>
          <w:lang w:val="en-US"/>
        </w:rPr>
        <w:fldChar w:fldCharType="end"/>
      </w:r>
      <w:r w:rsidRPr="00C0681F">
        <w:rPr>
          <w:rFonts w:eastAsiaTheme="minorEastAsia" w:cs="Arial"/>
          <w:lang w:val="en-US"/>
        </w:rPr>
        <w:t>.</w:t>
      </w:r>
    </w:p>
    <w:p w14:paraId="2BF7FDCC" w14:textId="77777777" w:rsidR="007C5C36" w:rsidRPr="00C0681F" w:rsidRDefault="007C5C36" w:rsidP="007C5C36">
      <w:pPr>
        <w:rPr>
          <w:rFonts w:eastAsiaTheme="minorEastAsia" w:cs="Arial"/>
        </w:rPr>
      </w:pPr>
    </w:p>
    <w:p w14:paraId="703B9CD9" w14:textId="50461748" w:rsidR="007C5C36" w:rsidRPr="00C0681F" w:rsidRDefault="007C5C36" w:rsidP="007C5C36">
      <w:pPr>
        <w:pStyle w:val="ListParagraph"/>
        <w:numPr>
          <w:ilvl w:val="0"/>
          <w:numId w:val="30"/>
        </w:numPr>
        <w:rPr>
          <w:rFonts w:eastAsiaTheme="minorEastAsia" w:cs="Arial"/>
        </w:rPr>
      </w:pPr>
      <w:r w:rsidRPr="00C0681F">
        <w:rPr>
          <w:rFonts w:eastAsiaTheme="minorEastAsia" w:cs="Arial"/>
        </w:rPr>
        <w:t>Consider following approaches for the deployment of NTN UE and satellite</w:t>
      </w:r>
    </w:p>
    <w:p w14:paraId="39FD1529" w14:textId="077245FD" w:rsidR="007C5C36" w:rsidRPr="00C0681F" w:rsidRDefault="007C5C36" w:rsidP="007C5C36">
      <w:pPr>
        <w:pStyle w:val="ListParagraph"/>
        <w:numPr>
          <w:ilvl w:val="0"/>
          <w:numId w:val="28"/>
        </w:numPr>
        <w:ind w:left="987"/>
        <w:contextualSpacing w:val="0"/>
        <w:jc w:val="left"/>
        <w:rPr>
          <w:rFonts w:cs="Arial"/>
          <w:szCs w:val="24"/>
        </w:rPr>
      </w:pPr>
      <w:r w:rsidRPr="00C0681F">
        <w:rPr>
          <w:rFonts w:cs="Arial"/>
          <w:szCs w:val="24"/>
        </w:rPr>
        <w:t xml:space="preserve">The Satellite should be generated in the visible area/sky of NTN </w:t>
      </w:r>
      <w:r w:rsidR="00DF42E7" w:rsidRPr="00C0681F">
        <w:rPr>
          <w:rFonts w:cs="Arial"/>
          <w:szCs w:val="24"/>
        </w:rPr>
        <w:t>UE.</w:t>
      </w:r>
    </w:p>
    <w:p w14:paraId="3D21A820" w14:textId="77777777" w:rsidR="007C5C36" w:rsidRPr="00C0681F" w:rsidRDefault="007C5C36" w:rsidP="007C5C36">
      <w:pPr>
        <w:pStyle w:val="ListParagraph"/>
        <w:numPr>
          <w:ilvl w:val="0"/>
          <w:numId w:val="28"/>
        </w:numPr>
        <w:ind w:left="987"/>
        <w:contextualSpacing w:val="0"/>
        <w:jc w:val="left"/>
        <w:rPr>
          <w:rFonts w:cs="Arial"/>
          <w:szCs w:val="24"/>
        </w:rPr>
      </w:pPr>
      <w:r w:rsidRPr="00C0681F">
        <w:rPr>
          <w:rFonts w:cs="Arial"/>
          <w:szCs w:val="24"/>
        </w:rPr>
        <w:t>NTN UEs point to the satellite accurately.</w:t>
      </w:r>
    </w:p>
    <w:p w14:paraId="4F3BB27C" w14:textId="760E6865" w:rsidR="007C5C36" w:rsidRPr="00C0681F" w:rsidRDefault="007C5C36" w:rsidP="007C5C36">
      <w:pPr>
        <w:pStyle w:val="ListParagraph"/>
        <w:numPr>
          <w:ilvl w:val="0"/>
          <w:numId w:val="28"/>
        </w:numPr>
        <w:ind w:left="987"/>
        <w:contextualSpacing w:val="0"/>
        <w:jc w:val="left"/>
        <w:rPr>
          <w:rFonts w:cs="Arial"/>
          <w:szCs w:val="24"/>
        </w:rPr>
      </w:pPr>
      <w:r w:rsidRPr="00C0681F">
        <w:rPr>
          <w:rFonts w:cs="Arial"/>
          <w:szCs w:val="24"/>
        </w:rPr>
        <w:t>The position of the satellite should guarantee that NTN UE vertical angle towards the satellite.</w:t>
      </w:r>
    </w:p>
    <w:p w14:paraId="403B173D" w14:textId="731C58FB" w:rsidR="007C5C36" w:rsidRPr="00C0681F" w:rsidRDefault="007C5C36" w:rsidP="007C5C36">
      <w:pPr>
        <w:pStyle w:val="ListParagraph"/>
        <w:numPr>
          <w:ilvl w:val="0"/>
          <w:numId w:val="29"/>
        </w:numPr>
        <w:ind w:left="1407"/>
        <w:contextualSpacing w:val="0"/>
        <w:jc w:val="left"/>
        <w:rPr>
          <w:rFonts w:cs="Arial"/>
          <w:szCs w:val="24"/>
        </w:rPr>
      </w:pPr>
      <w:r w:rsidRPr="00C0681F">
        <w:rPr>
          <w:rFonts w:eastAsiaTheme="minorEastAsia" w:cs="Arial"/>
          <w:szCs w:val="24"/>
        </w:rPr>
        <w:t>For calibration, use 30 degree and 90 degrees instead of the range.</w:t>
      </w:r>
    </w:p>
    <w:p w14:paraId="35F750FC" w14:textId="77777777" w:rsidR="007C5C36" w:rsidRPr="00C0681F" w:rsidRDefault="007C5C36" w:rsidP="007C5C36">
      <w:pPr>
        <w:pStyle w:val="ListParagraph"/>
        <w:numPr>
          <w:ilvl w:val="0"/>
          <w:numId w:val="29"/>
        </w:numPr>
        <w:ind w:left="1407"/>
        <w:contextualSpacing w:val="0"/>
        <w:jc w:val="left"/>
        <w:rPr>
          <w:rFonts w:cs="Arial"/>
          <w:szCs w:val="24"/>
        </w:rPr>
      </w:pPr>
      <w:r w:rsidRPr="00C0681F">
        <w:rPr>
          <w:rFonts w:eastAsiaTheme="minorEastAsia" w:cs="Arial"/>
          <w:szCs w:val="24"/>
        </w:rPr>
        <w:t>SAN elevation angle value, 25 &amp; 90 degree (computed from the centre of the beam), for co-existence simulation.</w:t>
      </w:r>
    </w:p>
    <w:p w14:paraId="18DC545E" w14:textId="77777777" w:rsidR="007C5C36" w:rsidRPr="00C0681F" w:rsidRDefault="007C5C36" w:rsidP="007C5C36">
      <w:pPr>
        <w:pStyle w:val="ListParagraph"/>
        <w:numPr>
          <w:ilvl w:val="0"/>
          <w:numId w:val="28"/>
        </w:numPr>
        <w:ind w:left="987"/>
        <w:contextualSpacing w:val="0"/>
        <w:jc w:val="left"/>
        <w:rPr>
          <w:rFonts w:eastAsiaTheme="minorEastAsia" w:cs="Arial"/>
          <w:lang w:val="en-US"/>
        </w:rPr>
      </w:pPr>
      <w:r w:rsidRPr="00C0681F">
        <w:rPr>
          <w:rFonts w:cs="Arial"/>
          <w:szCs w:val="24"/>
        </w:rPr>
        <w:t>Horizontal angle of NTN UEs should be calculated based on the satellite position</w:t>
      </w:r>
    </w:p>
    <w:p w14:paraId="3A8D762E" w14:textId="03D837AB" w:rsidR="00B76882" w:rsidRPr="00C0681F" w:rsidRDefault="007C5C36" w:rsidP="007C5C36">
      <w:pPr>
        <w:pStyle w:val="ListParagraph"/>
        <w:numPr>
          <w:ilvl w:val="0"/>
          <w:numId w:val="28"/>
        </w:numPr>
        <w:ind w:left="987"/>
        <w:contextualSpacing w:val="0"/>
        <w:jc w:val="left"/>
        <w:rPr>
          <w:rFonts w:eastAsiaTheme="minorEastAsia" w:cs="Arial"/>
          <w:lang w:val="en-US"/>
        </w:rPr>
      </w:pPr>
      <w:r w:rsidRPr="00C0681F">
        <w:rPr>
          <w:rFonts w:cs="Arial"/>
          <w:szCs w:val="24"/>
        </w:rPr>
        <w:t>Use 35m as minimum distance assumed between VSAT and TN BS for co-ex study.</w:t>
      </w:r>
    </w:p>
    <w:p w14:paraId="130A4A28" w14:textId="77777777" w:rsidR="00CE1B43" w:rsidRPr="00C0681F" w:rsidRDefault="00CE1B43" w:rsidP="00E60056">
      <w:pPr>
        <w:rPr>
          <w:rFonts w:cs="Arial"/>
          <w:b/>
          <w:bCs/>
          <w:lang w:val="en-US"/>
        </w:rPr>
      </w:pPr>
    </w:p>
    <w:p w14:paraId="3168BFE5" w14:textId="1E508BA7" w:rsidR="00557DA9" w:rsidRPr="00C0681F" w:rsidRDefault="00EC7C01" w:rsidP="00E60056">
      <w:pPr>
        <w:rPr>
          <w:rFonts w:cs="Arial"/>
        </w:rPr>
      </w:pPr>
      <w:r w:rsidRPr="00C0681F">
        <w:rPr>
          <w:rFonts w:cs="Arial"/>
          <w:b/>
          <w:bCs/>
          <w:lang w:val="en-US"/>
        </w:rPr>
        <w:t xml:space="preserve">Phase </w:t>
      </w:r>
      <w:r w:rsidR="00557DA9" w:rsidRPr="00C0681F">
        <w:rPr>
          <w:rFonts w:cs="Arial"/>
          <w:b/>
          <w:bCs/>
          <w:lang w:val="en-US"/>
        </w:rPr>
        <w:t>3</w:t>
      </w:r>
      <w:r w:rsidR="00557DA9" w:rsidRPr="00C0681F">
        <w:rPr>
          <w:rFonts w:cs="Arial"/>
          <w:lang w:val="en-US"/>
        </w:rPr>
        <w:t xml:space="preserve"> Setup Scheduling </w:t>
      </w:r>
    </w:p>
    <w:p w14:paraId="64B8154E" w14:textId="77777777" w:rsidR="000A376D" w:rsidRPr="00C0681F" w:rsidRDefault="00B76882" w:rsidP="00EC7C01">
      <w:pPr>
        <w:pStyle w:val="ListParagraph"/>
        <w:overflowPunct/>
        <w:autoSpaceDE/>
        <w:autoSpaceDN/>
        <w:adjustRightInd/>
        <w:spacing w:line="259" w:lineRule="auto"/>
        <w:ind w:left="567"/>
        <w:contextualSpacing w:val="0"/>
        <w:jc w:val="left"/>
        <w:textAlignment w:val="auto"/>
        <w:rPr>
          <w:rFonts w:cs="Arial"/>
          <w:lang w:val="en-US"/>
        </w:rPr>
      </w:pPr>
      <w:r w:rsidRPr="00C0681F">
        <w:rPr>
          <w:rFonts w:cs="Arial"/>
          <w:lang w:val="en-US"/>
        </w:rPr>
        <w:t xml:space="preserve">Once association is done, round robin scheduling is used. </w:t>
      </w:r>
    </w:p>
    <w:p w14:paraId="5FFB9AC0" w14:textId="041CECE1" w:rsidR="00B76882" w:rsidRPr="00C0681F" w:rsidRDefault="00B76882" w:rsidP="00EC7C01">
      <w:pPr>
        <w:pStyle w:val="ListParagraph"/>
        <w:overflowPunct/>
        <w:autoSpaceDE/>
        <w:autoSpaceDN/>
        <w:adjustRightInd/>
        <w:spacing w:line="259" w:lineRule="auto"/>
        <w:ind w:left="567"/>
        <w:contextualSpacing w:val="0"/>
        <w:jc w:val="left"/>
        <w:textAlignment w:val="auto"/>
        <w:rPr>
          <w:rFonts w:cs="Arial"/>
          <w:szCs w:val="24"/>
        </w:rPr>
      </w:pPr>
      <w:r w:rsidRPr="00C0681F">
        <w:rPr>
          <w:rFonts w:cs="Arial"/>
          <w:lang w:val="en-US"/>
        </w:rPr>
        <w:t>BF weights are adjusted to point to the LOS direction between BS-UE. This</w:t>
      </w:r>
      <w:r w:rsidRPr="00C0681F">
        <w:rPr>
          <w:rFonts w:cs="Arial"/>
          <w:lang w:val="en-US" w:eastAsia="ja-JP"/>
        </w:rPr>
        <w:t xml:space="preserve"> is</w:t>
      </w:r>
      <w:r w:rsidRPr="00C0681F">
        <w:rPr>
          <w:rFonts w:cs="Arial"/>
          <w:lang w:val="en-US"/>
        </w:rPr>
        <w:t xml:space="preserve"> done for both victim and aggressor networks.</w:t>
      </w:r>
    </w:p>
    <w:p w14:paraId="7916A11A" w14:textId="77777777" w:rsidR="00CE1B43" w:rsidRPr="00C0681F" w:rsidRDefault="00CE1B43" w:rsidP="00E60056">
      <w:pPr>
        <w:rPr>
          <w:rFonts w:cs="Arial"/>
          <w:b/>
          <w:bCs/>
        </w:rPr>
      </w:pPr>
    </w:p>
    <w:p w14:paraId="7520A8B9" w14:textId="0CCB94C2" w:rsidR="00EC7C01" w:rsidRPr="00C0681F" w:rsidRDefault="00EC7C01" w:rsidP="00E60056">
      <w:pPr>
        <w:rPr>
          <w:rFonts w:cs="Arial"/>
        </w:rPr>
      </w:pPr>
      <w:r w:rsidRPr="00C0681F">
        <w:rPr>
          <w:rFonts w:cs="Arial"/>
          <w:b/>
          <w:bCs/>
        </w:rPr>
        <w:t>Phase 4</w:t>
      </w:r>
      <w:r w:rsidRPr="00C0681F">
        <w:rPr>
          <w:rFonts w:cs="Arial"/>
        </w:rPr>
        <w:t xml:space="preserve"> Calculate </w:t>
      </w:r>
      <w:r w:rsidR="00663A86" w:rsidRPr="00C0681F">
        <w:rPr>
          <w:rFonts w:cs="Arial"/>
        </w:rPr>
        <w:t xml:space="preserve">Throughput </w:t>
      </w:r>
    </w:p>
    <w:p w14:paraId="526CA1FF" w14:textId="171AAB0C" w:rsidR="00B76882" w:rsidRPr="00C0681F" w:rsidRDefault="00B76882" w:rsidP="00663A86">
      <w:pPr>
        <w:pStyle w:val="ListParagraph"/>
        <w:overflowPunct/>
        <w:autoSpaceDE/>
        <w:autoSpaceDN/>
        <w:adjustRightInd/>
        <w:spacing w:line="259" w:lineRule="auto"/>
        <w:ind w:left="567"/>
        <w:contextualSpacing w:val="0"/>
        <w:jc w:val="left"/>
        <w:textAlignment w:val="auto"/>
        <w:rPr>
          <w:rFonts w:cs="Arial"/>
          <w:szCs w:val="24"/>
        </w:rPr>
      </w:pPr>
      <w:r w:rsidRPr="00C0681F">
        <w:rPr>
          <w:rFonts w:cs="Arial"/>
          <w:lang w:val="en-US" w:eastAsia="ja-JP"/>
        </w:rPr>
        <w:t>T</w:t>
      </w:r>
      <w:r w:rsidRPr="00C0681F">
        <w:rPr>
          <w:rFonts w:cs="Arial"/>
          <w:lang w:val="en-US"/>
        </w:rPr>
        <w:t xml:space="preserve">hroughput </w:t>
      </w:r>
      <w:r w:rsidRPr="00C0681F">
        <w:rPr>
          <w:rFonts w:cs="Arial"/>
          <w:lang w:val="en-US" w:eastAsia="ja-JP"/>
        </w:rPr>
        <w:t xml:space="preserve">is computed </w:t>
      </w:r>
      <w:r w:rsidRPr="00C0681F">
        <w:rPr>
          <w:rFonts w:cs="Arial"/>
          <w:lang w:val="en-US"/>
        </w:rPr>
        <w:t>in the victim systems without considering ACI</w:t>
      </w:r>
      <w:r w:rsidRPr="00C0681F">
        <w:rPr>
          <w:rFonts w:cs="Arial"/>
          <w:lang w:val="en-US" w:eastAsia="ja-JP"/>
        </w:rPr>
        <w:t xml:space="preserve"> as below:</w:t>
      </w:r>
    </w:p>
    <w:p w14:paraId="2C8FA335" w14:textId="77777777" w:rsidR="00B76882" w:rsidRPr="00C0681F" w:rsidRDefault="00B76882" w:rsidP="00B76882">
      <w:pPr>
        <w:pStyle w:val="ListParagraph"/>
        <w:overflowPunct/>
        <w:autoSpaceDE/>
        <w:autoSpaceDN/>
        <w:adjustRightInd/>
        <w:ind w:left="567"/>
        <w:textAlignment w:val="auto"/>
        <w:rPr>
          <w:rFonts w:cs="Arial"/>
          <w:lang w:val="en-US"/>
        </w:rPr>
      </w:pPr>
      <w:r w:rsidRPr="00C0681F">
        <w:rPr>
          <w:rFonts w:cs="Arial"/>
          <w:lang w:val="en-US"/>
        </w:rPr>
        <w:t xml:space="preserve">- </w:t>
      </w:r>
      <m:oMath>
        <m:sSub>
          <m:sSubPr>
            <m:ctrlPr>
              <w:rPr>
                <w:rFonts w:ascii="Cambria Math" w:hAnsi="Cambria Math" w:cs="Arial"/>
                <w:i/>
                <w:iCs/>
                <w:lang w:val="en-US"/>
              </w:rPr>
            </m:ctrlPr>
          </m:sSubPr>
          <m:e>
            <m:r>
              <w:rPr>
                <w:rFonts w:ascii="Cambria Math" w:hAnsi="Cambria Math" w:cs="Arial"/>
                <w:lang w:val="en-US"/>
              </w:rPr>
              <m:t>Thput</m:t>
            </m:r>
          </m:e>
          <m:sub>
            <m:r>
              <m:rPr>
                <m:sty m:val="p"/>
              </m:rPr>
              <w:rPr>
                <w:rFonts w:ascii="Cambria Math" w:hAnsi="Cambria Math" w:cs="Arial"/>
                <w:lang w:val="en-US"/>
              </w:rPr>
              <m:t>NO ACI</m:t>
            </m:r>
          </m:sub>
        </m:sSub>
        <m:d>
          <m:dPr>
            <m:begChr m:val="["/>
            <m:endChr m:val="]"/>
            <m:ctrlPr>
              <w:rPr>
                <w:rFonts w:ascii="Cambria Math" w:hAnsi="Cambria Math" w:cs="Arial"/>
                <w:i/>
                <w:iCs/>
                <w:lang w:val="en-US"/>
              </w:rPr>
            </m:ctrlPr>
          </m:dPr>
          <m:e>
            <m:r>
              <w:rPr>
                <w:rFonts w:ascii="Cambria Math" w:hAnsi="Cambria Math" w:cs="Arial"/>
                <w:lang w:val="en-US"/>
              </w:rPr>
              <m:t>bpshz</m:t>
            </m:r>
          </m:e>
        </m:d>
        <m:r>
          <w:rPr>
            <w:rFonts w:ascii="Cambria Math" w:hAnsi="Cambria Math" w:cs="Arial"/>
          </w:rPr>
          <m:t>=</m:t>
        </m:r>
        <m:r>
          <w:rPr>
            <w:rFonts w:ascii="Cambria Math" w:hAnsi="Cambria Math" w:cs="Arial"/>
            <w:lang w:val="en-US"/>
          </w:rPr>
          <m:t>f</m:t>
        </m:r>
        <m:d>
          <m:dPr>
            <m:ctrlPr>
              <w:rPr>
                <w:rFonts w:ascii="Cambria Math" w:hAnsi="Cambria Math" w:cs="Arial"/>
                <w:i/>
                <w:iCs/>
                <w:lang w:val="en-US"/>
              </w:rPr>
            </m:ctrlPr>
          </m:dPr>
          <m:e>
            <m:sSub>
              <m:sSubPr>
                <m:ctrlPr>
                  <w:rPr>
                    <w:rFonts w:ascii="Cambria Math" w:hAnsi="Cambria Math" w:cs="Arial"/>
                    <w:i/>
                    <w:iCs/>
                    <w:lang w:val="en-US"/>
                  </w:rPr>
                </m:ctrlPr>
              </m:sSubPr>
              <m:e>
                <m:r>
                  <w:rPr>
                    <w:rFonts w:ascii="Cambria Math" w:hAnsi="Cambria Math" w:cs="Arial"/>
                    <w:lang w:val="en-US"/>
                  </w:rPr>
                  <m:t>SINR</m:t>
                </m:r>
              </m:e>
              <m:sub>
                <m:r>
                  <w:rPr>
                    <w:rFonts w:ascii="Cambria Math" w:hAnsi="Cambria Math" w:cs="Arial"/>
                    <w:lang w:val="en-US"/>
                  </w:rPr>
                  <m:t>ICI</m:t>
                </m:r>
              </m:sub>
            </m:sSub>
          </m:e>
        </m:d>
        <m:r>
          <m:rPr>
            <m:sty m:val="p"/>
          </m:rPr>
          <w:rPr>
            <w:rFonts w:ascii="Cambria Math" w:hAnsi="Cambria Math" w:cs="Arial"/>
            <w:lang w:val="en-US"/>
          </w:rPr>
          <m:t>=</m:t>
        </m:r>
        <m:r>
          <w:rPr>
            <w:rFonts w:ascii="Cambria Math" w:hAnsi="Cambria Math" w:cs="Arial"/>
            <w:lang w:val="en-US"/>
          </w:rPr>
          <m:t>f</m:t>
        </m:r>
        <m:d>
          <m:dPr>
            <m:ctrlPr>
              <w:rPr>
                <w:rFonts w:ascii="Cambria Math" w:hAnsi="Cambria Math" w:cs="Arial"/>
                <w:i/>
                <w:iCs/>
                <w:lang w:val="en-US"/>
              </w:rPr>
            </m:ctrlPr>
          </m:dPr>
          <m:e>
            <m:f>
              <m:fPr>
                <m:ctrlPr>
                  <w:rPr>
                    <w:rFonts w:ascii="Cambria Math" w:hAnsi="Cambria Math" w:cs="Arial"/>
                    <w:i/>
                    <w:iCs/>
                    <w:lang w:val="en-US"/>
                  </w:rPr>
                </m:ctrlPr>
              </m:fPr>
              <m:num>
                <m:r>
                  <w:rPr>
                    <w:rFonts w:ascii="Cambria Math" w:hAnsi="Cambria Math" w:cs="Arial"/>
                    <w:lang w:val="en-US"/>
                  </w:rPr>
                  <m:t>S</m:t>
                </m:r>
              </m:num>
              <m:den>
                <m:r>
                  <w:rPr>
                    <w:rFonts w:ascii="Cambria Math" w:hAnsi="Cambria Math" w:cs="Arial"/>
                    <w:lang w:val="en-US"/>
                  </w:rPr>
                  <m:t>N+</m:t>
                </m:r>
                <m:sSub>
                  <m:sSubPr>
                    <m:ctrlPr>
                      <w:rPr>
                        <w:rFonts w:ascii="Cambria Math" w:hAnsi="Cambria Math" w:cs="Arial"/>
                        <w:i/>
                        <w:iCs/>
                        <w:lang w:val="en-US"/>
                      </w:rPr>
                    </m:ctrlPr>
                  </m:sSubPr>
                  <m:e>
                    <m:r>
                      <w:rPr>
                        <w:rFonts w:ascii="Cambria Math" w:hAnsi="Cambria Math" w:cs="Arial"/>
                        <w:lang w:val="en-US"/>
                      </w:rPr>
                      <m:t>I</m:t>
                    </m:r>
                  </m:e>
                  <m:sub>
                    <m:r>
                      <w:rPr>
                        <w:rFonts w:ascii="Cambria Math" w:hAnsi="Cambria Math" w:cs="Arial"/>
                        <w:lang w:val="en-US"/>
                      </w:rPr>
                      <m:t>ICI</m:t>
                    </m:r>
                  </m:sub>
                </m:sSub>
              </m:den>
            </m:f>
          </m:e>
        </m:d>
      </m:oMath>
      <w:r w:rsidRPr="00C0681F">
        <w:rPr>
          <w:rFonts w:cs="Arial"/>
          <w:lang w:val="en-US"/>
        </w:rPr>
        <w:t xml:space="preserve">, where </w:t>
      </w:r>
      <m:oMath>
        <m:sSub>
          <m:sSubPr>
            <m:ctrlPr>
              <w:rPr>
                <w:rFonts w:ascii="Cambria Math" w:hAnsi="Cambria Math" w:cs="Arial"/>
                <w:i/>
                <w:iCs/>
                <w:lang w:val="en-US"/>
              </w:rPr>
            </m:ctrlPr>
          </m:sSubPr>
          <m:e>
            <m:r>
              <w:rPr>
                <w:rFonts w:ascii="Cambria Math" w:hAnsi="Cambria Math" w:cs="Arial"/>
                <w:lang w:val="en-US"/>
              </w:rPr>
              <m:t>I</m:t>
            </m:r>
          </m:e>
          <m:sub>
            <m:r>
              <w:rPr>
                <w:rFonts w:ascii="Cambria Math" w:hAnsi="Cambria Math" w:cs="Arial"/>
                <w:lang w:val="en-US"/>
              </w:rPr>
              <m:t>ICI</m:t>
            </m:r>
          </m:sub>
        </m:sSub>
      </m:oMath>
      <w:r w:rsidRPr="00C0681F">
        <w:rPr>
          <w:rFonts w:cs="Arial"/>
          <w:lang w:val="en-US"/>
        </w:rPr>
        <w:t xml:space="preserve"> is the inter-cell interference.</w:t>
      </w:r>
    </w:p>
    <w:p w14:paraId="1D74ED7D" w14:textId="7760AB7C" w:rsidR="00B76882" w:rsidRPr="00C0681F" w:rsidRDefault="00B76882" w:rsidP="00B76882">
      <w:pPr>
        <w:pStyle w:val="ListParagraph"/>
        <w:ind w:left="567"/>
        <w:rPr>
          <w:rFonts w:cs="Arial"/>
          <w:highlight w:val="yellow"/>
          <w:lang w:val="en-US"/>
        </w:rPr>
      </w:pPr>
      <w:r w:rsidRPr="00C0681F">
        <w:rPr>
          <w:rFonts w:cs="Arial"/>
          <w:lang w:val="en-US"/>
        </w:rPr>
        <w:t xml:space="preserve">For TN-NTN SINR calculation, the satellite receiver off angle should be considered in the satellite receiver gain calculation when calculating SINR. Note that such angle is not considered in TR 38.821 section 6.1.3 equations. </w:t>
      </w:r>
      <w:r w:rsidR="00DF42E7" w:rsidRPr="00C0681F">
        <w:rPr>
          <w:rFonts w:cs="Arial"/>
          <w:lang w:val="en-US"/>
        </w:rPr>
        <w:t>Thus,</w:t>
      </w:r>
      <w:r w:rsidRPr="00C0681F">
        <w:rPr>
          <w:rFonts w:cs="Arial"/>
          <w:lang w:val="en-US"/>
        </w:rPr>
        <w:t xml:space="preserve"> those equations should be used for SINR calculation.</w:t>
      </w:r>
    </w:p>
    <w:p w14:paraId="314A6036" w14:textId="0B93D702" w:rsidR="00663A86" w:rsidRPr="00C0681F" w:rsidRDefault="00663A86" w:rsidP="00E60056">
      <w:pPr>
        <w:rPr>
          <w:rFonts w:cs="Arial"/>
          <w:lang w:val="en-US"/>
        </w:rPr>
      </w:pPr>
      <w:r w:rsidRPr="00C0681F">
        <w:rPr>
          <w:rFonts w:cs="Arial"/>
          <w:b/>
          <w:bCs/>
          <w:lang w:val="en-US"/>
        </w:rPr>
        <w:t>Phase 5</w:t>
      </w:r>
      <w:r w:rsidRPr="00C0681F">
        <w:rPr>
          <w:rFonts w:cs="Arial"/>
          <w:lang w:val="en-US"/>
        </w:rPr>
        <w:t xml:space="preserve"> </w:t>
      </w:r>
      <w:r w:rsidR="00B84317" w:rsidRPr="00C0681F">
        <w:rPr>
          <w:rFonts w:cs="Arial"/>
          <w:lang w:val="en-US"/>
        </w:rPr>
        <w:t xml:space="preserve">Calculate ACI </w:t>
      </w:r>
    </w:p>
    <w:p w14:paraId="29C7A7F5" w14:textId="1CD4F868" w:rsidR="00B76882" w:rsidRPr="00C0681F" w:rsidRDefault="00B76882" w:rsidP="00B84317">
      <w:pPr>
        <w:pStyle w:val="ListParagraph"/>
        <w:overflowPunct/>
        <w:autoSpaceDE/>
        <w:autoSpaceDN/>
        <w:adjustRightInd/>
        <w:spacing w:line="259" w:lineRule="auto"/>
        <w:ind w:left="567"/>
        <w:contextualSpacing w:val="0"/>
        <w:jc w:val="left"/>
        <w:textAlignment w:val="auto"/>
        <w:rPr>
          <w:rFonts w:cs="Arial"/>
          <w:lang w:val="en-US"/>
        </w:rPr>
      </w:pPr>
      <w:r w:rsidRPr="00C0681F">
        <w:rPr>
          <w:rFonts w:cs="Arial"/>
          <w:lang w:val="en-US" w:eastAsia="ja-JP"/>
        </w:rPr>
        <w:t>T</w:t>
      </w:r>
      <w:r w:rsidRPr="00C0681F">
        <w:rPr>
          <w:rFonts w:cs="Arial"/>
          <w:lang w:val="en-US"/>
        </w:rPr>
        <w:t>hroughput</w:t>
      </w:r>
      <w:r w:rsidRPr="00C0681F">
        <w:rPr>
          <w:rFonts w:cs="Arial"/>
          <w:lang w:val="en-US" w:eastAsia="ja-JP"/>
        </w:rPr>
        <w:t xml:space="preserve"> is</w:t>
      </w:r>
      <w:r w:rsidRPr="00C0681F">
        <w:rPr>
          <w:rFonts w:cs="Arial"/>
          <w:lang w:val="en-US"/>
        </w:rPr>
        <w:t xml:space="preserve"> computed considering ACI</w:t>
      </w:r>
      <w:r w:rsidRPr="00C0681F">
        <w:rPr>
          <w:rFonts w:cs="Arial"/>
          <w:lang w:val="en-US" w:eastAsia="ja-JP"/>
        </w:rPr>
        <w:t xml:space="preserve"> as below</w:t>
      </w:r>
      <w:r w:rsidRPr="00C0681F">
        <w:rPr>
          <w:rFonts w:cs="Arial"/>
          <w:lang w:val="en-US"/>
        </w:rPr>
        <w:t>:</w:t>
      </w:r>
    </w:p>
    <w:p w14:paraId="6B8329C8" w14:textId="77777777" w:rsidR="00B76882" w:rsidRPr="00C0681F" w:rsidRDefault="00B76882" w:rsidP="00B76882">
      <w:pPr>
        <w:pStyle w:val="ListParagraph"/>
        <w:overflowPunct/>
        <w:autoSpaceDE/>
        <w:autoSpaceDN/>
        <w:adjustRightInd/>
        <w:ind w:left="567"/>
        <w:textAlignment w:val="auto"/>
        <w:rPr>
          <w:rFonts w:cs="Arial"/>
          <w:lang w:val="en-US"/>
        </w:rPr>
      </w:pPr>
      <w:r w:rsidRPr="00C0681F">
        <w:rPr>
          <w:rFonts w:cs="Arial"/>
          <w:lang w:val="en-US" w:eastAsia="ja-JP"/>
        </w:rPr>
        <w:t>-</w:t>
      </w:r>
      <w:r w:rsidRPr="00C0681F">
        <w:rPr>
          <w:rFonts w:cs="Arial"/>
          <w:lang w:val="en-US" w:eastAsia="ja-JP"/>
        </w:rPr>
        <w:tab/>
      </w:r>
      <m:oMath>
        <m:sSub>
          <m:sSubPr>
            <m:ctrlPr>
              <w:rPr>
                <w:rFonts w:ascii="Cambria Math" w:hAnsi="Cambria Math" w:cs="Arial"/>
                <w:i/>
                <w:iCs/>
                <w:lang w:val="en-US"/>
              </w:rPr>
            </m:ctrlPr>
          </m:sSubPr>
          <m:e>
            <m:r>
              <m:rPr>
                <m:sty m:val="p"/>
              </m:rPr>
              <w:rPr>
                <w:rFonts w:ascii="Cambria Math" w:hAnsi="Cambria Math" w:cs="Arial"/>
                <w:lang w:val="en-US"/>
              </w:rPr>
              <m:t>Thput</m:t>
            </m:r>
          </m:e>
          <m:sub>
            <m:r>
              <m:rPr>
                <m:sty m:val="p"/>
              </m:rPr>
              <w:rPr>
                <w:rFonts w:ascii="Cambria Math" w:hAnsi="Cambria Math" w:cs="Arial"/>
                <w:lang w:val="en-US"/>
              </w:rPr>
              <m:t>ACI</m:t>
            </m:r>
          </m:sub>
        </m:sSub>
        <m:d>
          <m:dPr>
            <m:begChr m:val="["/>
            <m:endChr m:val="]"/>
            <m:ctrlPr>
              <w:rPr>
                <w:rFonts w:ascii="Cambria Math" w:hAnsi="Cambria Math" w:cs="Arial"/>
                <w:i/>
                <w:iCs/>
                <w:lang w:val="en-US"/>
              </w:rPr>
            </m:ctrlPr>
          </m:dPr>
          <m:e>
            <m:r>
              <m:rPr>
                <m:sty m:val="p"/>
              </m:rPr>
              <w:rPr>
                <w:rFonts w:ascii="Cambria Math" w:hAnsi="Cambria Math" w:cs="Arial"/>
                <w:lang w:val="en-US"/>
              </w:rPr>
              <m:t>bpshz</m:t>
            </m:r>
          </m:e>
        </m:d>
        <m:r>
          <m:rPr>
            <m:sty m:val="p"/>
          </m:rPr>
          <w:rPr>
            <w:rFonts w:ascii="Cambria Math" w:hAnsi="Cambria Math" w:cs="Arial"/>
          </w:rPr>
          <m:t>=</m:t>
        </m:r>
        <m:r>
          <m:rPr>
            <m:sty m:val="p"/>
          </m:rPr>
          <w:rPr>
            <w:rFonts w:ascii="Cambria Math" w:hAnsi="Cambria Math" w:cs="Arial"/>
            <w:lang w:val="en-US"/>
          </w:rPr>
          <m:t>f</m:t>
        </m:r>
        <m:d>
          <m:dPr>
            <m:ctrlPr>
              <w:rPr>
                <w:rFonts w:ascii="Cambria Math" w:hAnsi="Cambria Math" w:cs="Arial"/>
                <w:i/>
                <w:iCs/>
                <w:lang w:val="en-US"/>
              </w:rPr>
            </m:ctrlPr>
          </m:dPr>
          <m:e>
            <m:sSub>
              <m:sSubPr>
                <m:ctrlPr>
                  <w:rPr>
                    <w:rFonts w:ascii="Cambria Math" w:hAnsi="Cambria Math" w:cs="Arial"/>
                    <w:i/>
                    <w:iCs/>
                    <w:lang w:val="en-US"/>
                  </w:rPr>
                </m:ctrlPr>
              </m:sSubPr>
              <m:e>
                <m:r>
                  <m:rPr>
                    <m:sty m:val="p"/>
                  </m:rPr>
                  <w:rPr>
                    <w:rFonts w:ascii="Cambria Math" w:hAnsi="Cambria Math" w:cs="Arial"/>
                    <w:lang w:val="en-US"/>
                  </w:rPr>
                  <m:t>SINR</m:t>
                </m:r>
              </m:e>
              <m:sub>
                <m:r>
                  <m:rPr>
                    <m:sty m:val="p"/>
                  </m:rPr>
                  <w:rPr>
                    <w:rFonts w:ascii="Cambria Math" w:hAnsi="Cambria Math" w:cs="Arial"/>
                    <w:lang w:val="en-US"/>
                  </w:rPr>
                  <m:t>ICI+ACI</m:t>
                </m:r>
              </m:sub>
            </m:sSub>
          </m:e>
        </m:d>
        <m:r>
          <m:rPr>
            <m:sty m:val="p"/>
          </m:rPr>
          <w:rPr>
            <w:rFonts w:ascii="Cambria Math" w:hAnsi="Cambria Math" w:cs="Arial"/>
            <w:lang w:val="en-US"/>
          </w:rPr>
          <m:t>=f</m:t>
        </m:r>
        <m:d>
          <m:dPr>
            <m:ctrlPr>
              <w:rPr>
                <w:rFonts w:ascii="Cambria Math" w:hAnsi="Cambria Math" w:cs="Arial"/>
                <w:i/>
                <w:iCs/>
                <w:lang w:val="en-US"/>
              </w:rPr>
            </m:ctrlPr>
          </m:dPr>
          <m:e>
            <m:f>
              <m:fPr>
                <m:ctrlPr>
                  <w:rPr>
                    <w:rFonts w:ascii="Cambria Math" w:hAnsi="Cambria Math" w:cs="Arial"/>
                    <w:i/>
                    <w:iCs/>
                    <w:lang w:val="en-US"/>
                  </w:rPr>
                </m:ctrlPr>
              </m:fPr>
              <m:num>
                <m:r>
                  <m:rPr>
                    <m:sty m:val="p"/>
                  </m:rPr>
                  <w:rPr>
                    <w:rFonts w:ascii="Cambria Math" w:hAnsi="Cambria Math" w:cs="Arial"/>
                    <w:lang w:val="en-US"/>
                  </w:rPr>
                  <m:t>S</m:t>
                </m:r>
              </m:num>
              <m:den>
                <m:r>
                  <m:rPr>
                    <m:sty m:val="p"/>
                  </m:rPr>
                  <w:rPr>
                    <w:rFonts w:ascii="Cambria Math" w:hAnsi="Cambria Math" w:cs="Arial"/>
                    <w:lang w:val="en-US"/>
                  </w:rPr>
                  <m:t>N+</m:t>
                </m:r>
                <m:sSub>
                  <m:sSubPr>
                    <m:ctrlPr>
                      <w:rPr>
                        <w:rFonts w:ascii="Cambria Math" w:hAnsi="Cambria Math" w:cs="Arial"/>
                        <w:i/>
                        <w:iCs/>
                        <w:lang w:val="en-US"/>
                      </w:rPr>
                    </m:ctrlPr>
                  </m:sSubPr>
                  <m:e>
                    <m:r>
                      <m:rPr>
                        <m:sty m:val="p"/>
                      </m:rPr>
                      <w:rPr>
                        <w:rFonts w:ascii="Cambria Math" w:hAnsi="Cambria Math" w:cs="Arial"/>
                        <w:lang w:val="en-US"/>
                      </w:rPr>
                      <m:t>I</m:t>
                    </m:r>
                  </m:e>
                  <m:sub>
                    <m:r>
                      <m:rPr>
                        <m:sty m:val="p"/>
                      </m:rPr>
                      <w:rPr>
                        <w:rFonts w:ascii="Cambria Math" w:hAnsi="Cambria Math" w:cs="Arial"/>
                        <w:lang w:val="en-US"/>
                      </w:rPr>
                      <m:t>ICI</m:t>
                    </m:r>
                  </m:sub>
                </m:sSub>
                <m:r>
                  <m:rPr>
                    <m:sty m:val="p"/>
                  </m:rPr>
                  <w:rPr>
                    <w:rFonts w:ascii="Cambria Math" w:hAnsi="Cambria Math" w:cs="Arial"/>
                    <w:lang w:val="en-US"/>
                  </w:rPr>
                  <m:t>+</m:t>
                </m:r>
                <m:sSub>
                  <m:sSubPr>
                    <m:ctrlPr>
                      <w:rPr>
                        <w:rFonts w:ascii="Cambria Math" w:hAnsi="Cambria Math" w:cs="Arial"/>
                        <w:i/>
                        <w:iCs/>
                        <w:lang w:val="en-US"/>
                      </w:rPr>
                    </m:ctrlPr>
                  </m:sSubPr>
                  <m:e>
                    <m:r>
                      <m:rPr>
                        <m:sty m:val="p"/>
                      </m:rPr>
                      <w:rPr>
                        <w:rFonts w:ascii="Cambria Math" w:hAnsi="Cambria Math" w:cs="Arial"/>
                        <w:lang w:val="en-US"/>
                      </w:rPr>
                      <m:t>I</m:t>
                    </m:r>
                  </m:e>
                  <m:sub>
                    <m:r>
                      <m:rPr>
                        <m:sty m:val="p"/>
                      </m:rPr>
                      <w:rPr>
                        <w:rFonts w:ascii="Cambria Math" w:hAnsi="Cambria Math" w:cs="Arial"/>
                        <w:lang w:val="en-US"/>
                      </w:rPr>
                      <m:t>ACI</m:t>
                    </m:r>
                  </m:sub>
                </m:sSub>
              </m:den>
            </m:f>
          </m:e>
        </m:d>
      </m:oMath>
      <w:r w:rsidRPr="00C0681F">
        <w:rPr>
          <w:rFonts w:cs="Arial"/>
          <w:lang w:val="en-US"/>
        </w:rPr>
        <w:t xml:space="preserve">, where </w:t>
      </w:r>
      <m:oMath>
        <m:sSub>
          <m:sSubPr>
            <m:ctrlPr>
              <w:rPr>
                <w:rFonts w:ascii="Cambria Math" w:hAnsi="Cambria Math" w:cs="Arial"/>
                <w:i/>
                <w:iCs/>
                <w:lang w:val="en-US"/>
              </w:rPr>
            </m:ctrlPr>
          </m:sSubPr>
          <m:e>
            <m:r>
              <w:rPr>
                <w:rFonts w:ascii="Cambria Math" w:hAnsi="Cambria Math" w:cs="Arial"/>
                <w:lang w:val="en-US"/>
              </w:rPr>
              <m:t>I</m:t>
            </m:r>
          </m:e>
          <m:sub>
            <m:r>
              <w:rPr>
                <w:rFonts w:ascii="Cambria Math" w:hAnsi="Cambria Math" w:cs="Arial"/>
                <w:lang w:val="en-US"/>
              </w:rPr>
              <m:t>ACI</m:t>
            </m:r>
          </m:sub>
        </m:sSub>
      </m:oMath>
      <w:r w:rsidRPr="00C0681F">
        <w:rPr>
          <w:rFonts w:cs="Arial"/>
          <w:lang w:val="en-US"/>
        </w:rPr>
        <w:t xml:space="preserve"> is the adjacent channel interference.</w:t>
      </w:r>
    </w:p>
    <w:p w14:paraId="03A3A4F7" w14:textId="3B0D96A9" w:rsidR="00B84317" w:rsidRPr="00C0681F" w:rsidRDefault="00B33838" w:rsidP="00E60056">
      <w:pPr>
        <w:rPr>
          <w:rFonts w:cs="Arial"/>
          <w:lang w:val="en-US"/>
        </w:rPr>
      </w:pPr>
      <w:r w:rsidRPr="00C0681F">
        <w:rPr>
          <w:rFonts w:cs="Arial"/>
          <w:b/>
          <w:bCs/>
          <w:lang w:val="en-US"/>
        </w:rPr>
        <w:t>Phase 6</w:t>
      </w:r>
      <w:r w:rsidRPr="00C0681F">
        <w:rPr>
          <w:rFonts w:cs="Arial"/>
          <w:lang w:val="en-US"/>
        </w:rPr>
        <w:t xml:space="preserve"> </w:t>
      </w:r>
      <w:r w:rsidR="00B84317" w:rsidRPr="00C0681F">
        <w:rPr>
          <w:rFonts w:cs="Arial"/>
          <w:lang w:val="en-US"/>
        </w:rPr>
        <w:t xml:space="preserve">Calculate the RF Parameters </w:t>
      </w:r>
    </w:p>
    <w:p w14:paraId="21E6DE4F" w14:textId="12668FB4" w:rsidR="00B76882" w:rsidRPr="00C0681F" w:rsidRDefault="00B76882" w:rsidP="00B33838">
      <w:pPr>
        <w:overflowPunct/>
        <w:autoSpaceDE/>
        <w:autoSpaceDN/>
        <w:adjustRightInd/>
        <w:spacing w:line="259" w:lineRule="auto"/>
        <w:jc w:val="left"/>
        <w:textAlignment w:val="auto"/>
        <w:rPr>
          <w:rFonts w:cs="Arial"/>
          <w:lang w:val="en-US"/>
        </w:rPr>
      </w:pPr>
      <w:r w:rsidRPr="00C0681F">
        <w:rPr>
          <w:rFonts w:cs="Arial"/>
          <w:lang w:val="en-US" w:eastAsia="ja-JP"/>
        </w:rPr>
        <w:t>RF</w:t>
      </w:r>
      <w:r w:rsidRPr="00C0681F">
        <w:rPr>
          <w:rFonts w:cs="Arial"/>
          <w:lang w:val="en-US"/>
        </w:rPr>
        <w:t xml:space="preserve"> parameters are determined based </w:t>
      </w:r>
      <w:r w:rsidRPr="00C0681F">
        <w:rPr>
          <w:rFonts w:cs="Arial"/>
          <w:lang w:val="en-US" w:eastAsia="ja-JP"/>
        </w:rPr>
        <w:t xml:space="preserve">on the </w:t>
      </w:r>
      <w:r w:rsidRPr="00C0681F">
        <w:rPr>
          <w:rFonts w:cs="Arial"/>
          <w:lang w:val="en-US"/>
        </w:rPr>
        <w:t>degradation cause by ACI</w:t>
      </w:r>
      <w:r w:rsidRPr="00C0681F">
        <w:rPr>
          <w:rFonts w:cs="Arial"/>
          <w:lang w:val="en-US" w:eastAsia="ja-JP"/>
        </w:rPr>
        <w:t xml:space="preserve"> as below</w:t>
      </w:r>
      <w:r w:rsidRPr="00C0681F">
        <w:rPr>
          <w:rFonts w:cs="Arial"/>
          <w:lang w:val="en-US"/>
        </w:rPr>
        <w:t>:</w:t>
      </w:r>
    </w:p>
    <w:p w14:paraId="30EB51E5" w14:textId="77777777" w:rsidR="00B76882" w:rsidRPr="00C0681F" w:rsidRDefault="00B76882" w:rsidP="00B76882">
      <w:pPr>
        <w:pStyle w:val="ListParagraph"/>
        <w:overflowPunct/>
        <w:autoSpaceDE/>
        <w:autoSpaceDN/>
        <w:adjustRightInd/>
        <w:ind w:left="567"/>
        <w:textAlignment w:val="auto"/>
        <w:rPr>
          <w:rFonts w:cs="Arial"/>
          <w:lang w:val="en-US"/>
        </w:rPr>
      </w:pPr>
      <w:r w:rsidRPr="00C0681F">
        <w:rPr>
          <w:rFonts w:cs="Arial"/>
          <w:lang w:val="en-US" w:eastAsia="ja-JP"/>
        </w:rPr>
        <w:t>-</w:t>
      </w:r>
      <w:r w:rsidRPr="00C0681F">
        <w:rPr>
          <w:rFonts w:cs="Arial"/>
          <w:lang w:val="en-US" w:eastAsia="ja-JP"/>
        </w:rPr>
        <w:tab/>
      </w:r>
      <m:oMath>
        <m:r>
          <w:rPr>
            <w:rFonts w:ascii="Cambria Math" w:hAnsi="Cambria Math" w:cs="Arial"/>
            <w:lang w:val="en-US"/>
          </w:rPr>
          <m:t>Los</m:t>
        </m:r>
        <m:sSub>
          <m:sSubPr>
            <m:ctrlPr>
              <w:rPr>
                <w:rFonts w:ascii="Cambria Math" w:hAnsi="Cambria Math" w:cs="Arial"/>
                <w:i/>
                <w:iCs/>
                <w:lang w:val="en-US"/>
              </w:rPr>
            </m:ctrlPr>
          </m:sSubPr>
          <m:e>
            <m:r>
              <w:rPr>
                <w:rFonts w:ascii="Cambria Math" w:hAnsi="Cambria Math" w:cs="Arial"/>
                <w:lang w:val="en-US"/>
              </w:rPr>
              <m:t>s</m:t>
            </m:r>
          </m:e>
          <m:sub>
            <m:r>
              <w:rPr>
                <w:rFonts w:ascii="Cambria Math" w:hAnsi="Cambria Math" w:cs="Arial"/>
                <w:lang w:val="en-US"/>
              </w:rPr>
              <m:t>ACI</m:t>
            </m:r>
          </m:sub>
        </m:sSub>
        <m:r>
          <w:rPr>
            <w:rFonts w:ascii="Cambria Math" w:hAnsi="Cambria Math" w:cs="Arial"/>
            <w:lang w:val="en-US"/>
          </w:rPr>
          <m:t>=1-</m:t>
        </m:r>
        <m:f>
          <m:fPr>
            <m:ctrlPr>
              <w:rPr>
                <w:rFonts w:ascii="Cambria Math" w:hAnsi="Cambria Math" w:cs="Arial"/>
                <w:i/>
                <w:iCs/>
                <w:lang w:val="en-US"/>
              </w:rPr>
            </m:ctrlPr>
          </m:fPr>
          <m:num>
            <m:sSub>
              <m:sSubPr>
                <m:ctrlPr>
                  <w:rPr>
                    <w:rFonts w:ascii="Cambria Math" w:hAnsi="Cambria Math" w:cs="Arial"/>
                    <w:i/>
                    <w:iCs/>
                    <w:lang w:val="en-US"/>
                  </w:rPr>
                </m:ctrlPr>
              </m:sSubPr>
              <m:e>
                <m:r>
                  <m:rPr>
                    <m:sty m:val="p"/>
                  </m:rPr>
                  <w:rPr>
                    <w:rFonts w:ascii="Cambria Math" w:hAnsi="Cambria Math" w:cs="Arial"/>
                    <w:lang w:val="en-US"/>
                  </w:rPr>
                  <m:t>Thput</m:t>
                </m:r>
              </m:e>
              <m:sub>
                <m:r>
                  <m:rPr>
                    <m:sty m:val="p"/>
                  </m:rPr>
                  <w:rPr>
                    <w:rFonts w:ascii="Cambria Math" w:hAnsi="Cambria Math" w:cs="Arial"/>
                    <w:lang w:val="en-US"/>
                  </w:rPr>
                  <m:t>ACI</m:t>
                </m:r>
              </m:sub>
            </m:sSub>
          </m:num>
          <m:den>
            <m:sSub>
              <m:sSubPr>
                <m:ctrlPr>
                  <w:rPr>
                    <w:rFonts w:ascii="Cambria Math" w:hAnsi="Cambria Math" w:cs="Arial"/>
                    <w:i/>
                    <w:iCs/>
                    <w:lang w:val="en-US"/>
                  </w:rPr>
                </m:ctrlPr>
              </m:sSubPr>
              <m:e>
                <m:r>
                  <m:rPr>
                    <m:sty m:val="p"/>
                  </m:rPr>
                  <w:rPr>
                    <w:rFonts w:ascii="Cambria Math" w:hAnsi="Cambria Math" w:cs="Arial"/>
                    <w:lang w:val="en-US"/>
                  </w:rPr>
                  <m:t>Thput</m:t>
                </m:r>
              </m:e>
              <m:sub>
                <m:r>
                  <m:rPr>
                    <m:sty m:val="p"/>
                  </m:rPr>
                  <w:rPr>
                    <w:rFonts w:ascii="Cambria Math" w:hAnsi="Cambria Math" w:cs="Arial"/>
                    <w:lang w:val="en-US"/>
                  </w:rPr>
                  <m:t>SINGLE</m:t>
                </m:r>
              </m:sub>
            </m:sSub>
          </m:den>
        </m:f>
      </m:oMath>
      <w:r w:rsidRPr="00C0681F">
        <w:rPr>
          <w:rFonts w:cs="Arial"/>
          <w:lang w:val="en-US"/>
        </w:rPr>
        <w:t>.</w:t>
      </w:r>
    </w:p>
    <w:p w14:paraId="4EB185D3" w14:textId="77777777" w:rsidR="00B76882" w:rsidRPr="00C0681F" w:rsidRDefault="00B76882" w:rsidP="00B76882">
      <w:pPr>
        <w:rPr>
          <w:rFonts w:cs="Arial"/>
          <w:lang w:val="en-US"/>
        </w:rPr>
      </w:pPr>
      <w:r w:rsidRPr="00C0681F">
        <w:rPr>
          <w:rFonts w:cs="Arial"/>
          <w:lang w:val="en-US"/>
        </w:rPr>
        <w:lastRenderedPageBreak/>
        <w:t xml:space="preserve">To simplify the simulation of interference from TN to NTN UL in Case 2 and 6, following method can be used. </w:t>
      </w:r>
      <w:r w:rsidRPr="00C0681F">
        <w:rPr>
          <w:rFonts w:cs="Arial"/>
          <w:lang w:val="en-US" w:eastAsia="ja-JP"/>
        </w:rPr>
        <w:t>Consider the active TN cells from central NTN beam for the ACI evaluation from TN to NTN UL.</w:t>
      </w:r>
      <w:r w:rsidRPr="00C0681F">
        <w:rPr>
          <w:rFonts w:cs="Arial"/>
        </w:rPr>
        <w:t xml:space="preserve"> </w:t>
      </w:r>
      <w:r w:rsidRPr="00C0681F">
        <w:rPr>
          <w:rFonts w:cs="Arial"/>
          <w:lang w:val="en-US" w:eastAsia="ja-JP"/>
        </w:rPr>
        <w:t>There is a view that simplifying such coexistence simulation work for Case 2 may even not be required.</w:t>
      </w:r>
    </w:p>
    <w:p w14:paraId="0B67BC02" w14:textId="509BAAC6" w:rsidR="00B76882" w:rsidRPr="00C0681F" w:rsidRDefault="00B76882" w:rsidP="00B76882">
      <w:pPr>
        <w:pStyle w:val="Style0"/>
        <w:numPr>
          <w:ilvl w:val="0"/>
          <w:numId w:val="26"/>
        </w:numPr>
        <w:ind w:left="567" w:hanging="567"/>
        <w:jc w:val="left"/>
        <w:rPr>
          <w:rFonts w:ascii="Arial" w:hAnsi="Arial" w:cs="Arial"/>
          <w:sz w:val="20"/>
          <w:szCs w:val="20"/>
          <w:lang w:val="en-GB"/>
        </w:rPr>
      </w:pPr>
      <w:r w:rsidRPr="00C0681F">
        <w:rPr>
          <w:rFonts w:ascii="Arial" w:hAnsi="Arial" w:cs="Arial"/>
          <w:b/>
          <w:bCs/>
          <w:sz w:val="20"/>
          <w:szCs w:val="20"/>
          <w:lang w:val="en-GB"/>
        </w:rPr>
        <w:t>Step 1</w:t>
      </w:r>
      <w:r w:rsidRPr="00C0681F">
        <w:rPr>
          <w:rFonts w:ascii="Arial" w:hAnsi="Arial" w:cs="Arial"/>
          <w:sz w:val="20"/>
          <w:szCs w:val="20"/>
          <w:lang w:val="en-GB"/>
        </w:rPr>
        <w:t xml:space="preserve">: to drop NTN UE per NTN </w:t>
      </w:r>
      <w:r w:rsidR="00A46E25" w:rsidRPr="00C0681F">
        <w:rPr>
          <w:rFonts w:ascii="Arial" w:hAnsi="Arial" w:cs="Arial"/>
          <w:sz w:val="20"/>
          <w:szCs w:val="20"/>
          <w:lang w:val="en-GB"/>
        </w:rPr>
        <w:t>beam</w:t>
      </w:r>
      <w:r w:rsidR="00CE45A8">
        <w:rPr>
          <w:rFonts w:ascii="Arial" w:hAnsi="Arial" w:cs="Arial"/>
          <w:sz w:val="20"/>
          <w:szCs w:val="20"/>
          <w:lang w:val="en-GB"/>
        </w:rPr>
        <w:t>-</w:t>
      </w:r>
      <w:r w:rsidR="00A46E25" w:rsidRPr="00C0681F">
        <w:rPr>
          <w:rFonts w:ascii="Arial" w:hAnsi="Arial" w:cs="Arial"/>
          <w:sz w:val="20"/>
          <w:szCs w:val="20"/>
          <w:lang w:val="en-GB"/>
        </w:rPr>
        <w:t>print</w:t>
      </w:r>
      <w:r w:rsidRPr="00C0681F">
        <w:rPr>
          <w:rFonts w:ascii="Arial" w:hAnsi="Arial" w:cs="Arial"/>
          <w:sz w:val="20"/>
          <w:szCs w:val="20"/>
          <w:lang w:val="en-GB"/>
        </w:rPr>
        <w:t xml:space="preserve"> </w:t>
      </w:r>
      <w:r w:rsidR="008C7516" w:rsidRPr="00C0681F">
        <w:rPr>
          <w:rFonts w:ascii="Arial" w:hAnsi="Arial" w:cs="Arial"/>
          <w:sz w:val="20"/>
          <w:szCs w:val="20"/>
          <w:lang w:val="en-GB"/>
        </w:rPr>
        <w:t>randomly.</w:t>
      </w:r>
    </w:p>
    <w:p w14:paraId="25A44FBA" w14:textId="592EC0F1" w:rsidR="00B76882" w:rsidRPr="00C0681F" w:rsidRDefault="00B76882" w:rsidP="00B76882">
      <w:pPr>
        <w:pStyle w:val="Style0"/>
        <w:numPr>
          <w:ilvl w:val="0"/>
          <w:numId w:val="26"/>
        </w:numPr>
        <w:ind w:left="567" w:hanging="567"/>
        <w:jc w:val="left"/>
        <w:rPr>
          <w:rFonts w:ascii="Arial" w:hAnsi="Arial" w:cs="Arial"/>
          <w:sz w:val="20"/>
          <w:szCs w:val="20"/>
          <w:lang w:val="en-GB"/>
        </w:rPr>
      </w:pPr>
      <w:r w:rsidRPr="00C0681F">
        <w:rPr>
          <w:rFonts w:ascii="Arial" w:hAnsi="Arial" w:cs="Arial"/>
          <w:b/>
          <w:bCs/>
          <w:sz w:val="20"/>
          <w:szCs w:val="20"/>
          <w:lang w:val="en-GB"/>
        </w:rPr>
        <w:t>Step 2</w:t>
      </w:r>
      <w:r w:rsidRPr="00C0681F">
        <w:rPr>
          <w:rFonts w:ascii="Arial" w:hAnsi="Arial" w:cs="Arial"/>
          <w:sz w:val="20"/>
          <w:szCs w:val="20"/>
          <w:lang w:val="en-GB"/>
        </w:rPr>
        <w:t>: to drop N terrestrial clusters consisting of 57 sectors per NTN beam</w:t>
      </w:r>
      <w:r w:rsidR="00CE45A8">
        <w:rPr>
          <w:rFonts w:ascii="Arial" w:hAnsi="Arial" w:cs="Arial"/>
          <w:sz w:val="20"/>
          <w:szCs w:val="20"/>
          <w:lang w:val="en-GB"/>
        </w:rPr>
        <w:t>-</w:t>
      </w:r>
      <w:r w:rsidRPr="00C0681F">
        <w:rPr>
          <w:rFonts w:ascii="Arial" w:hAnsi="Arial" w:cs="Arial"/>
          <w:sz w:val="20"/>
          <w:szCs w:val="20"/>
          <w:lang w:val="en-GB"/>
        </w:rPr>
        <w:t>print randomly</w:t>
      </w:r>
    </w:p>
    <w:p w14:paraId="2B93527C" w14:textId="77777777" w:rsidR="00B76882" w:rsidRPr="00C0681F" w:rsidRDefault="00B76882" w:rsidP="00B76882">
      <w:pPr>
        <w:pStyle w:val="Style0"/>
        <w:numPr>
          <w:ilvl w:val="0"/>
          <w:numId w:val="26"/>
        </w:numPr>
        <w:ind w:left="567" w:hanging="567"/>
        <w:jc w:val="left"/>
        <w:rPr>
          <w:rFonts w:ascii="Arial" w:hAnsi="Arial" w:cs="Arial"/>
          <w:sz w:val="20"/>
          <w:szCs w:val="20"/>
        </w:rPr>
      </w:pPr>
      <w:r w:rsidRPr="00C0681F">
        <w:rPr>
          <w:rFonts w:ascii="Arial" w:hAnsi="Arial" w:cs="Arial"/>
          <w:b/>
          <w:bCs/>
          <w:sz w:val="20"/>
          <w:szCs w:val="20"/>
        </w:rPr>
        <w:t>Step</w:t>
      </w:r>
      <w:r w:rsidRPr="00C0681F">
        <w:rPr>
          <w:rFonts w:ascii="Arial" w:eastAsia="MS Mincho" w:hAnsi="Arial" w:cs="Arial"/>
          <w:b/>
          <w:bCs/>
          <w:sz w:val="20"/>
          <w:szCs w:val="20"/>
        </w:rPr>
        <w:t xml:space="preserve"> 3</w:t>
      </w:r>
      <w:r w:rsidRPr="00C0681F">
        <w:rPr>
          <w:rFonts w:ascii="Arial" w:eastAsia="MS Mincho" w:hAnsi="Arial" w:cs="Arial"/>
          <w:sz w:val="20"/>
          <w:szCs w:val="20"/>
        </w:rPr>
        <w:t xml:space="preserve">: to calculate the total ACI </w:t>
      </w:r>
      <w:r w:rsidRPr="00C0681F">
        <w:rPr>
          <w:rFonts w:ascii="Arial" w:eastAsia="MS Mincho" w:hAnsi="Arial" w:cs="Arial"/>
          <w:bCs/>
          <w:sz w:val="20"/>
          <w:szCs w:val="20"/>
        </w:rPr>
        <w:t>per beam</w:t>
      </w:r>
      <w:r w:rsidRPr="00C0681F">
        <w:rPr>
          <w:rFonts w:ascii="Arial" w:eastAsia="MS Mincho" w:hAnsi="Arial" w:cs="Arial"/>
          <w:sz w:val="20"/>
          <w:szCs w:val="20"/>
        </w:rPr>
        <w:t xml:space="preserve"> to NTN UL by following scaling factor:</w:t>
      </w:r>
    </w:p>
    <w:p w14:paraId="4DD03690" w14:textId="77777777" w:rsidR="00B76882" w:rsidRPr="00C0681F" w:rsidRDefault="00B76882" w:rsidP="00B76882">
      <w:pPr>
        <w:pStyle w:val="Style0"/>
        <w:spacing w:after="240"/>
        <w:jc w:val="center"/>
        <w:rPr>
          <w:rFonts w:ascii="Arial" w:hAnsi="Arial" w:cs="Arial"/>
          <w:sz w:val="20"/>
          <w:szCs w:val="20"/>
        </w:rPr>
      </w:pPr>
      <w:r w:rsidRPr="00C0681F">
        <w:rPr>
          <w:rFonts w:ascii="Arial" w:hAnsi="Arial" w:cs="Arial"/>
          <w:position w:val="-28"/>
          <w:sz w:val="20"/>
          <w:szCs w:val="20"/>
        </w:rPr>
        <w:object w:dxaOrig="3152" w:dyaOrig="666" w14:anchorId="62033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1pt;height:32.25pt" o:ole="">
            <v:imagedata r:id="rId16" o:title=""/>
          </v:shape>
          <o:OLEObject Type="Embed" ProgID="Equation.3" ShapeID="_x0000_i1025" DrawAspect="Content" ObjectID="_1800435258" r:id="rId17"/>
        </w:object>
      </w:r>
    </w:p>
    <w:p w14:paraId="47CA1225" w14:textId="77777777" w:rsidR="00B76882" w:rsidRPr="00C0681F" w:rsidRDefault="00B76882" w:rsidP="00B76882">
      <w:pPr>
        <w:wordWrap w:val="0"/>
        <w:spacing w:before="100" w:beforeAutospacing="1" w:after="240"/>
        <w:ind w:left="418" w:firstLine="422"/>
        <w:rPr>
          <w:rFonts w:cs="Arial"/>
          <w:szCs w:val="21"/>
        </w:rPr>
      </w:pPr>
      <w:r w:rsidRPr="00C0681F">
        <w:rPr>
          <w:rFonts w:eastAsia="Malgun Gothic" w:cs="Arial"/>
          <w:szCs w:val="21"/>
        </w:rPr>
        <w:t>where:</w:t>
      </w:r>
    </w:p>
    <w:p w14:paraId="2E26FB7F" w14:textId="77777777" w:rsidR="00B76882" w:rsidRPr="00C0681F" w:rsidRDefault="00B76882" w:rsidP="00B76882">
      <w:pPr>
        <w:wordWrap w:val="0"/>
        <w:spacing w:before="100" w:beforeAutospacing="1" w:after="240"/>
        <w:ind w:left="714" w:firstLine="422"/>
        <w:rPr>
          <w:rStyle w:val="Emphasis"/>
          <w:rFonts w:cs="Arial"/>
          <w:szCs w:val="21"/>
        </w:rPr>
      </w:pPr>
      <w:proofErr w:type="spellStart"/>
      <w:r w:rsidRPr="00C0681F">
        <w:rPr>
          <w:rStyle w:val="Emphasis"/>
          <w:rFonts w:cs="Arial"/>
          <w:szCs w:val="21"/>
        </w:rPr>
        <w:t>active_TN</w:t>
      </w:r>
      <w:proofErr w:type="spellEnd"/>
      <w:r w:rsidRPr="00C0681F">
        <w:rPr>
          <w:rStyle w:val="Emphasis"/>
          <w:rFonts w:cs="Arial"/>
          <w:szCs w:val="21"/>
        </w:rPr>
        <w:t xml:space="preserve"> = </w:t>
      </w:r>
      <w:proofErr w:type="spellStart"/>
      <w:r w:rsidRPr="00C0681F">
        <w:rPr>
          <w:rFonts w:cs="Arial"/>
          <w:szCs w:val="21"/>
        </w:rPr>
        <w:t>active_factor</w:t>
      </w:r>
      <w:proofErr w:type="spellEnd"/>
      <w:r w:rsidRPr="00C0681F">
        <w:rPr>
          <w:rFonts w:cs="Arial"/>
          <w:szCs w:val="21"/>
        </w:rPr>
        <w:t>*round (the area per beam/the area of 57 sectors)</w:t>
      </w:r>
      <w:r w:rsidRPr="00C0681F">
        <w:rPr>
          <w:rStyle w:val="Emphasis"/>
          <w:rFonts w:cs="Arial"/>
          <w:szCs w:val="21"/>
        </w:rPr>
        <w:t xml:space="preserve">       </w:t>
      </w:r>
    </w:p>
    <w:p w14:paraId="288AF9C0" w14:textId="77777777" w:rsidR="00B76882" w:rsidRPr="00C0681F" w:rsidRDefault="00B76882" w:rsidP="00B76882">
      <w:pPr>
        <w:wordWrap w:val="0"/>
        <w:spacing w:before="100" w:beforeAutospacing="1" w:after="240"/>
        <w:ind w:left="714" w:firstLine="422"/>
        <w:rPr>
          <w:rFonts w:cs="Arial"/>
          <w:i/>
          <w:szCs w:val="21"/>
        </w:rPr>
      </w:pPr>
      <w:proofErr w:type="spellStart"/>
      <w:r w:rsidRPr="00C0681F">
        <w:rPr>
          <w:rStyle w:val="Emphasis"/>
          <w:rFonts w:cs="Arial"/>
          <w:szCs w:val="21"/>
        </w:rPr>
        <w:t>active_factor</w:t>
      </w:r>
      <w:proofErr w:type="spellEnd"/>
      <w:r w:rsidRPr="00C0681F">
        <w:rPr>
          <w:rStyle w:val="Emphasis"/>
          <w:rFonts w:cs="Arial"/>
          <w:szCs w:val="21"/>
        </w:rPr>
        <w:t xml:space="preserve"> = 20% (or lower, particularly for urban scenarios)</w:t>
      </w:r>
    </w:p>
    <w:p w14:paraId="769C0095" w14:textId="77777777" w:rsidR="00B76882" w:rsidRPr="00C0681F" w:rsidRDefault="00B76882" w:rsidP="00B76882">
      <w:pPr>
        <w:pStyle w:val="Style0"/>
        <w:numPr>
          <w:ilvl w:val="0"/>
          <w:numId w:val="26"/>
        </w:numPr>
        <w:ind w:left="567" w:hanging="567"/>
        <w:jc w:val="left"/>
        <w:rPr>
          <w:rFonts w:ascii="Arial" w:eastAsia="MS Mincho" w:hAnsi="Arial" w:cs="Arial"/>
          <w:sz w:val="20"/>
          <w:szCs w:val="20"/>
        </w:rPr>
      </w:pPr>
      <w:r w:rsidRPr="00C0681F">
        <w:rPr>
          <w:rFonts w:ascii="Arial" w:hAnsi="Arial" w:cs="Arial"/>
          <w:b/>
          <w:bCs/>
          <w:sz w:val="20"/>
          <w:szCs w:val="20"/>
        </w:rPr>
        <w:t>Step</w:t>
      </w:r>
      <w:r w:rsidRPr="00C0681F">
        <w:rPr>
          <w:rFonts w:ascii="Arial" w:eastAsia="MS Mincho" w:hAnsi="Arial" w:cs="Arial"/>
          <w:b/>
          <w:bCs/>
          <w:sz w:val="20"/>
          <w:szCs w:val="20"/>
        </w:rPr>
        <w:t xml:space="preserve"> 4</w:t>
      </w:r>
      <w:r w:rsidRPr="00C0681F">
        <w:rPr>
          <w:rFonts w:ascii="Arial" w:eastAsia="MS Mincho" w:hAnsi="Arial" w:cs="Arial"/>
          <w:sz w:val="20"/>
          <w:szCs w:val="20"/>
        </w:rPr>
        <w:t>: to calculate the total ACI from all beams (</w:t>
      </w:r>
      <w:proofErr w:type="gramStart"/>
      <w:r w:rsidRPr="00C0681F">
        <w:rPr>
          <w:rFonts w:ascii="Arial" w:eastAsia="MS Mincho" w:hAnsi="Arial" w:cs="Arial"/>
          <w:sz w:val="20"/>
          <w:szCs w:val="20"/>
        </w:rPr>
        <w:t>e.g.</w:t>
      </w:r>
      <w:proofErr w:type="gramEnd"/>
      <w:r w:rsidRPr="00C0681F">
        <w:rPr>
          <w:rFonts w:ascii="Arial" w:eastAsia="MS Mincho" w:hAnsi="Arial" w:cs="Arial"/>
          <w:sz w:val="20"/>
          <w:szCs w:val="20"/>
        </w:rPr>
        <w:t xml:space="preserve"> M=7) for NTN:</w:t>
      </w:r>
    </w:p>
    <w:p w14:paraId="59CF390E" w14:textId="77777777" w:rsidR="00B76882" w:rsidRPr="00C0681F" w:rsidRDefault="00B76882" w:rsidP="00B76882">
      <w:pPr>
        <w:jc w:val="center"/>
        <w:rPr>
          <w:rFonts w:cs="Arial"/>
          <w:lang w:val="en-US"/>
        </w:rPr>
      </w:pPr>
      <w:r w:rsidRPr="00C0681F">
        <w:rPr>
          <w:rFonts w:cs="Arial"/>
          <w:position w:val="-30"/>
        </w:rPr>
        <w:object w:dxaOrig="2078" w:dyaOrig="706" w14:anchorId="304A7811">
          <v:shape id="_x0000_i1026" type="#_x0000_t75" style="width:103.8pt;height:34.6pt" o:ole="">
            <v:imagedata r:id="rId18" o:title=""/>
          </v:shape>
          <o:OLEObject Type="Embed" ProgID="Equation.3" ShapeID="_x0000_i1026" DrawAspect="Content" ObjectID="_1800435259" r:id="rId19"/>
        </w:object>
      </w:r>
    </w:p>
    <w:p w14:paraId="20FC768A" w14:textId="77777777" w:rsidR="0055781B" w:rsidRPr="0055781B" w:rsidRDefault="0055781B" w:rsidP="0055781B"/>
    <w:p w14:paraId="741B2D78" w14:textId="6A39DDE7" w:rsidR="00E73506" w:rsidRPr="001B1477" w:rsidRDefault="00034C03" w:rsidP="00546D59">
      <w:pPr>
        <w:pStyle w:val="Heading2"/>
      </w:pPr>
      <w:bookmarkStart w:id="22" w:name="_Toc189822468"/>
      <w:r w:rsidRPr="001B1477">
        <w:t>NTN</w:t>
      </w:r>
      <w:r w:rsidR="007F1ABB" w:rsidRPr="001B1477">
        <w:t xml:space="preserve"> </w:t>
      </w:r>
      <w:r w:rsidR="00546D59" w:rsidRPr="001B1477">
        <w:t>Parameters</w:t>
      </w:r>
      <w:bookmarkEnd w:id="22"/>
    </w:p>
    <w:p w14:paraId="4014E6D9" w14:textId="219BA08C" w:rsidR="00D1156C" w:rsidRPr="001B1477" w:rsidRDefault="00D1156C" w:rsidP="00B15145">
      <w:pPr>
        <w:pStyle w:val="Heading3"/>
      </w:pPr>
      <w:bookmarkStart w:id="23" w:name="_Toc189822469"/>
      <w:r w:rsidRPr="001B1477">
        <w:t>SAN</w:t>
      </w:r>
      <w:r w:rsidR="00D264F8" w:rsidRPr="001B1477">
        <w:t>/Satellite Parameters</w:t>
      </w:r>
      <w:bookmarkEnd w:id="23"/>
    </w:p>
    <w:p w14:paraId="0EDAEC01" w14:textId="6EC0D99C" w:rsidR="00B2087C" w:rsidRPr="001B1477" w:rsidRDefault="00B2087C" w:rsidP="00B2087C">
      <w:proofErr w:type="gramStart"/>
      <w:r w:rsidRPr="001B1477">
        <w:t>Set-1</w:t>
      </w:r>
      <w:proofErr w:type="gramEnd"/>
      <w:r w:rsidRPr="001B1477">
        <w:t xml:space="preserve"> satellite parameters are shown in </w:t>
      </w:r>
      <w:r w:rsidR="006053B0">
        <w:t xml:space="preserve">following </w:t>
      </w:r>
      <w:r w:rsidR="00AE1B7B">
        <w:fldChar w:fldCharType="begin"/>
      </w:r>
      <w:r w:rsidR="00AE1B7B">
        <w:instrText xml:space="preserve"> REF _Ref189477152 \h </w:instrText>
      </w:r>
      <w:r w:rsidR="00AE1B7B">
        <w:fldChar w:fldCharType="separate"/>
      </w:r>
      <w:r w:rsidR="00D81904" w:rsidRPr="001B1477">
        <w:t xml:space="preserve">Table </w:t>
      </w:r>
      <w:r w:rsidR="00D81904">
        <w:rPr>
          <w:noProof/>
        </w:rPr>
        <w:t>4</w:t>
      </w:r>
      <w:r w:rsidR="00AE1B7B">
        <w:fldChar w:fldCharType="end"/>
      </w:r>
      <w:r w:rsidR="00AE1B7B">
        <w:t xml:space="preserve"> and </w:t>
      </w:r>
      <w:r w:rsidR="00AE1B7B">
        <w:fldChar w:fldCharType="begin"/>
      </w:r>
      <w:r w:rsidR="00AE1B7B">
        <w:instrText xml:space="preserve"> REF _Ref189477160 \h </w:instrText>
      </w:r>
      <w:r w:rsidR="00AE1B7B">
        <w:fldChar w:fldCharType="separate"/>
      </w:r>
      <w:r w:rsidR="00D81904" w:rsidRPr="001B1477">
        <w:t xml:space="preserve">Table </w:t>
      </w:r>
      <w:r w:rsidR="00D81904">
        <w:rPr>
          <w:noProof/>
        </w:rPr>
        <w:t>5</w:t>
      </w:r>
      <w:r w:rsidR="00AE1B7B">
        <w:fldChar w:fldCharType="end"/>
      </w:r>
      <w:r w:rsidR="00AE1B7B">
        <w:t xml:space="preserve"> </w:t>
      </w:r>
      <w:r w:rsidRPr="001B1477">
        <w:t>according to TR 38.821.</w:t>
      </w:r>
    </w:p>
    <w:p w14:paraId="7F9C8A72" w14:textId="77777777" w:rsidR="00B2087C" w:rsidRPr="001B1477" w:rsidRDefault="00B2087C" w:rsidP="00B2087C">
      <w:pPr>
        <w:rPr>
          <w:szCs w:val="24"/>
        </w:rPr>
      </w:pPr>
      <w:r w:rsidRPr="001B1477">
        <w:rPr>
          <w:szCs w:val="24"/>
        </w:rPr>
        <w:t>The satellite max Tx power can be calculated by the equation as below:</w:t>
      </w:r>
    </w:p>
    <w:p w14:paraId="33783E70" w14:textId="77777777" w:rsidR="00B2087C" w:rsidRPr="001B1477" w:rsidRDefault="00000000" w:rsidP="00B2087C">
      <w:pPr>
        <w:rPr>
          <w:rFonts w:ascii="Cambria Math" w:hAnsi="Cambria Math"/>
          <w:i/>
        </w:rPr>
      </w:pPr>
      <m:oMathPara>
        <m:oMathParaPr>
          <m:jc m:val="centerGroup"/>
        </m:oMathParaPr>
        <m:oMath>
          <m:func>
            <m:funcPr>
              <m:ctrlPr>
                <w:rPr>
                  <w:rFonts w:ascii="Cambria Math" w:hAnsi="Cambria Math"/>
                  <w:i/>
                  <w:iCs/>
                </w:rPr>
              </m:ctrlPr>
            </m:funcPr>
            <m:fName>
              <m:r>
                <w:rPr>
                  <w:rFonts w:ascii="Cambria Math" w:hAnsi="Cambria Math"/>
                </w:rPr>
                <m:t>max</m:t>
              </m:r>
            </m:fName>
            <m:e>
              <m:r>
                <w:rPr>
                  <w:rFonts w:ascii="Cambria Math" w:hAnsi="Cambria Math"/>
                </w:rPr>
                <m:t>Tx power</m:t>
              </m:r>
              <m:d>
                <m:dPr>
                  <m:begChr m:val="["/>
                  <m:endChr m:val="]"/>
                  <m:ctrlPr>
                    <w:rPr>
                      <w:rFonts w:ascii="Cambria Math" w:hAnsi="Cambria Math"/>
                      <w:i/>
                      <w:iCs/>
                    </w:rPr>
                  </m:ctrlPr>
                </m:dPr>
                <m:e>
                  <m:r>
                    <w:rPr>
                      <w:rFonts w:ascii="Cambria Math" w:hAnsi="Cambria Math"/>
                    </w:rPr>
                    <m:t>dBm</m:t>
                  </m:r>
                </m:e>
              </m:d>
              <m:r>
                <w:rPr>
                  <w:rFonts w:ascii="Cambria Math" w:hAnsi="Cambria Math"/>
                </w:rPr>
                <m:t>=</m:t>
              </m:r>
            </m:e>
          </m:func>
          <m:r>
            <w:rPr>
              <w:rFonts w:ascii="Cambria Math" w:hAnsi="Cambria Math"/>
            </w:rPr>
            <m:t>EIRP density</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dBW</m:t>
                  </m:r>
                </m:num>
                <m:den>
                  <m:r>
                    <w:rPr>
                      <w:rFonts w:ascii="Cambria Math" w:hAnsi="Cambria Math"/>
                    </w:rPr>
                    <m:t>MHz</m:t>
                  </m:r>
                </m:den>
              </m:f>
            </m:e>
          </m:d>
          <m:r>
            <w:rPr>
              <w:rFonts w:ascii="Cambria Math" w:hAnsi="Cambria Math"/>
            </w:rPr>
            <m:t>+30+10 </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*SCS</m:t>
              </m:r>
              <m:d>
                <m:dPr>
                  <m:begChr m:val="["/>
                  <m:endChr m:val="]"/>
                  <m:ctrlPr>
                    <w:rPr>
                      <w:rFonts w:ascii="Cambria Math" w:hAnsi="Cambria Math"/>
                      <w:i/>
                      <w:iCs/>
                    </w:rPr>
                  </m:ctrlPr>
                </m:dPr>
                <m:e>
                  <m:r>
                    <w:rPr>
                      <w:rFonts w:ascii="Cambria Math" w:hAnsi="Cambria Math"/>
                    </w:rPr>
                    <m:t>MHz</m:t>
                  </m:r>
                </m:e>
              </m:d>
              <m:r>
                <w:rPr>
                  <w:rFonts w:ascii="Cambria Math" w:hAnsi="Cambria Math"/>
                </w:rPr>
                <m:t>*12</m:t>
              </m:r>
            </m:e>
          </m:d>
          <m:r>
            <w:rPr>
              <w:rFonts w:ascii="Cambria Math" w:hAnsi="Cambria Math"/>
            </w:rPr>
            <m:t>-Max Gain</m:t>
          </m:r>
          <m:d>
            <m:dPr>
              <m:begChr m:val="["/>
              <m:endChr m:val="]"/>
              <m:ctrlPr>
                <w:rPr>
                  <w:rFonts w:ascii="Cambria Math" w:hAnsi="Cambria Math"/>
                  <w:i/>
                  <w:iCs/>
                </w:rPr>
              </m:ctrlPr>
            </m:dPr>
            <m:e>
              <m:r>
                <w:rPr>
                  <w:rFonts w:ascii="Cambria Math" w:hAnsi="Cambria Math"/>
                </w:rPr>
                <m:t>dBi</m:t>
              </m:r>
            </m:e>
          </m:d>
        </m:oMath>
      </m:oMathPara>
    </w:p>
    <w:p w14:paraId="27000E74" w14:textId="7BF6026F" w:rsidR="00B2087C" w:rsidRPr="001B1477" w:rsidRDefault="00B2087C" w:rsidP="00B2087C">
      <w:pPr>
        <w:jc w:val="center"/>
        <w:rPr>
          <w:rFonts w:ascii="Cambria Math" w:hAnsi="Cambria Math"/>
          <w:b/>
        </w:rPr>
      </w:pPr>
    </w:p>
    <w:p w14:paraId="62314A79" w14:textId="33E57D82" w:rsidR="004238E6" w:rsidRPr="001B1477" w:rsidRDefault="004238E6" w:rsidP="004238E6">
      <w:pPr>
        <w:pStyle w:val="Caption"/>
        <w:keepNext/>
      </w:pPr>
      <w:bookmarkStart w:id="24" w:name="_Ref189477152"/>
      <w:r w:rsidRPr="001B1477">
        <w:t xml:space="preserve">Table </w:t>
      </w:r>
      <w:r w:rsidRPr="001B1477">
        <w:fldChar w:fldCharType="begin"/>
      </w:r>
      <w:r w:rsidRPr="001B1477">
        <w:instrText xml:space="preserve"> SEQ Table \* ARABIC </w:instrText>
      </w:r>
      <w:r w:rsidRPr="001B1477">
        <w:fldChar w:fldCharType="separate"/>
      </w:r>
      <w:r w:rsidR="00D81904">
        <w:rPr>
          <w:noProof/>
        </w:rPr>
        <w:t>4</w:t>
      </w:r>
      <w:r w:rsidRPr="001B1477">
        <w:fldChar w:fldCharType="end"/>
      </w:r>
      <w:bookmarkEnd w:id="24"/>
      <w:r w:rsidRPr="001B1477">
        <w:t xml:space="preserve"> NRB </w:t>
      </w:r>
      <w:r w:rsidR="006053B0">
        <w:t>C</w:t>
      </w:r>
      <w:r w:rsidRPr="001B1477">
        <w:t xml:space="preserve">onfiguration per </w:t>
      </w:r>
      <w:r w:rsidR="00CD4B47" w:rsidRPr="001B1477">
        <w:t xml:space="preserve">Bandwidth </w:t>
      </w:r>
      <w:r w:rsidR="006053B0">
        <w:t>S</w:t>
      </w:r>
      <w:r w:rsidR="00CD4B47" w:rsidRPr="001B1477">
        <w:t>ize</w:t>
      </w:r>
      <w:r w:rsidRPr="001B1477">
        <w:t xml:space="preserve"> and SCS</w:t>
      </w:r>
    </w:p>
    <w:tbl>
      <w:tblPr>
        <w:tblStyle w:val="GridTable4-Accent1"/>
        <w:tblW w:w="5000" w:type="pct"/>
        <w:tblLook w:val="04A0" w:firstRow="1" w:lastRow="0" w:firstColumn="1" w:lastColumn="0" w:noHBand="0" w:noVBand="1"/>
      </w:tblPr>
      <w:tblGrid>
        <w:gridCol w:w="3797"/>
        <w:gridCol w:w="2916"/>
        <w:gridCol w:w="2916"/>
      </w:tblGrid>
      <w:tr w:rsidR="002C316E" w:rsidRPr="001B1477" w14:paraId="785F77AC" w14:textId="77777777" w:rsidTr="002C316E">
        <w:trPr>
          <w:cnfStyle w:val="100000000000" w:firstRow="1" w:lastRow="0" w:firstColumn="0" w:lastColumn="0" w:oddVBand="0" w:evenVBand="0" w:oddHBand="0"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972" w:type="pct"/>
            <w:hideMark/>
          </w:tcPr>
          <w:p w14:paraId="483741B8" w14:textId="4A209AC2" w:rsidR="002C316E" w:rsidRPr="001B1477" w:rsidRDefault="002C316E" w:rsidP="00C76A49">
            <w:pPr>
              <w:spacing w:after="0"/>
              <w:ind w:left="18" w:hangingChars="11" w:hanging="18"/>
              <w:jc w:val="center"/>
              <w:rPr>
                <w:b w:val="0"/>
                <w:bCs w:val="0"/>
                <w:sz w:val="16"/>
                <w:szCs w:val="16"/>
                <w:lang w:eastAsia="fr-FR"/>
              </w:rPr>
            </w:pPr>
            <w:r w:rsidRPr="001B1477">
              <w:rPr>
                <w:b w:val="0"/>
                <w:bCs w:val="0"/>
                <w:sz w:val="16"/>
                <w:szCs w:val="16"/>
                <w:lang w:eastAsia="fr-FR"/>
              </w:rPr>
              <w:t xml:space="preserve">Configuration </w:t>
            </w:r>
          </w:p>
        </w:tc>
        <w:tc>
          <w:tcPr>
            <w:tcW w:w="1514" w:type="pct"/>
          </w:tcPr>
          <w:p w14:paraId="5D2F9553" w14:textId="4DB286C9" w:rsidR="002C316E" w:rsidRPr="001B1477" w:rsidRDefault="002C316E" w:rsidP="00C76A49">
            <w:pPr>
              <w:spacing w:after="0"/>
              <w:ind w:left="18" w:hangingChars="11" w:hanging="18"/>
              <w:jc w:val="center"/>
              <w:cnfStyle w:val="100000000000" w:firstRow="1" w:lastRow="0" w:firstColumn="0" w:lastColumn="0" w:oddVBand="0" w:evenVBand="0" w:oddHBand="0" w:evenHBand="0" w:firstRowFirstColumn="0" w:firstRowLastColumn="0" w:lastRowFirstColumn="0" w:lastRowLastColumn="0"/>
              <w:rPr>
                <w:sz w:val="16"/>
                <w:szCs w:val="16"/>
                <w:lang w:eastAsia="fr-FR"/>
              </w:rPr>
            </w:pPr>
            <w:r>
              <w:rPr>
                <w:sz w:val="16"/>
                <w:szCs w:val="16"/>
                <w:lang w:eastAsia="fr-FR"/>
              </w:rPr>
              <w:t>Bandwidth</w:t>
            </w:r>
            <w:r w:rsidR="00C028BA">
              <w:rPr>
                <w:sz w:val="16"/>
                <w:szCs w:val="16"/>
                <w:lang w:eastAsia="fr-FR"/>
              </w:rPr>
              <w:t xml:space="preserve"> (</w:t>
            </w:r>
            <w:r w:rsidR="00CE45A8">
              <w:rPr>
                <w:sz w:val="16"/>
                <w:szCs w:val="16"/>
                <w:lang w:eastAsia="fr-FR"/>
              </w:rPr>
              <w:t>MHz</w:t>
            </w:r>
            <w:r w:rsidR="00C028BA">
              <w:rPr>
                <w:sz w:val="16"/>
                <w:szCs w:val="16"/>
                <w:lang w:eastAsia="fr-FR"/>
              </w:rPr>
              <w:t>)</w:t>
            </w:r>
          </w:p>
        </w:tc>
        <w:tc>
          <w:tcPr>
            <w:tcW w:w="1514" w:type="pct"/>
            <w:hideMark/>
          </w:tcPr>
          <w:p w14:paraId="0AE117EC" w14:textId="61C0CCF8" w:rsidR="002C316E" w:rsidRPr="001B1477" w:rsidRDefault="002C316E" w:rsidP="00C76A49">
            <w:pPr>
              <w:spacing w:after="0"/>
              <w:ind w:left="18" w:hangingChars="11" w:hanging="18"/>
              <w:jc w:val="center"/>
              <w:cnfStyle w:val="100000000000" w:firstRow="1" w:lastRow="0" w:firstColumn="0" w:lastColumn="0" w:oddVBand="0" w:evenVBand="0" w:oddHBand="0" w:evenHBand="0" w:firstRowFirstColumn="0" w:firstRowLastColumn="0" w:lastRowFirstColumn="0" w:lastRowLastColumn="0"/>
              <w:rPr>
                <w:sz w:val="16"/>
                <w:szCs w:val="16"/>
                <w:lang w:eastAsia="fr-FR"/>
              </w:rPr>
            </w:pPr>
            <w:r w:rsidRPr="001B1477">
              <w:rPr>
                <w:sz w:val="16"/>
                <w:szCs w:val="16"/>
                <w:lang w:eastAsia="fr-FR"/>
              </w:rPr>
              <w:t>N</w:t>
            </w:r>
            <w:r w:rsidRPr="001B1477">
              <w:rPr>
                <w:sz w:val="16"/>
                <w:szCs w:val="16"/>
                <w:vertAlign w:val="subscript"/>
                <w:lang w:eastAsia="fr-FR"/>
              </w:rPr>
              <w:t>RB</w:t>
            </w:r>
            <w:r w:rsidRPr="001B1477">
              <w:rPr>
                <w:sz w:val="16"/>
                <w:szCs w:val="16"/>
                <w:lang w:eastAsia="fr-FR"/>
              </w:rPr>
              <w:t xml:space="preserve"> </w:t>
            </w:r>
          </w:p>
        </w:tc>
      </w:tr>
      <w:tr w:rsidR="002C316E" w:rsidRPr="001B1477" w14:paraId="6DB5578C" w14:textId="77777777" w:rsidTr="002C316E">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972" w:type="pct"/>
            <w:hideMark/>
          </w:tcPr>
          <w:p w14:paraId="017EF182" w14:textId="0A795930" w:rsidR="002C316E" w:rsidRPr="001B1477" w:rsidRDefault="002C316E" w:rsidP="00C76A49">
            <w:pPr>
              <w:spacing w:after="0"/>
              <w:ind w:left="18" w:hangingChars="11" w:hanging="18"/>
              <w:jc w:val="center"/>
              <w:rPr>
                <w:b w:val="0"/>
                <w:bCs w:val="0"/>
                <w:sz w:val="16"/>
                <w:szCs w:val="16"/>
                <w:lang w:eastAsia="fr-FR"/>
              </w:rPr>
            </w:pPr>
            <w:r>
              <w:rPr>
                <w:b w:val="0"/>
                <w:bCs w:val="0"/>
                <w:sz w:val="16"/>
                <w:szCs w:val="16"/>
                <w:lang w:eastAsia="fr-FR"/>
              </w:rPr>
              <w:t>FR1 30 kHz SCS</w:t>
            </w:r>
          </w:p>
        </w:tc>
        <w:tc>
          <w:tcPr>
            <w:tcW w:w="1514" w:type="pct"/>
          </w:tcPr>
          <w:p w14:paraId="09A96C7C" w14:textId="47CB960E" w:rsidR="002C316E" w:rsidRPr="00960F2A" w:rsidRDefault="00C028BA" w:rsidP="00C76A49">
            <w:pPr>
              <w:spacing w:after="0"/>
              <w:ind w:left="18" w:hangingChars="11" w:hanging="18"/>
              <w:jc w:val="center"/>
              <w:cnfStyle w:val="000000100000" w:firstRow="0" w:lastRow="0" w:firstColumn="0" w:lastColumn="0" w:oddVBand="0" w:evenVBand="0" w:oddHBand="1" w:evenHBand="0" w:firstRowFirstColumn="0" w:firstRowLastColumn="0" w:lastRowFirstColumn="0" w:lastRowLastColumn="0"/>
              <w:rPr>
                <w:sz w:val="16"/>
                <w:szCs w:val="16"/>
                <w:highlight w:val="yellow"/>
                <w:lang w:eastAsia="fr-FR"/>
              </w:rPr>
            </w:pPr>
            <w:r w:rsidRPr="00960F2A">
              <w:rPr>
                <w:sz w:val="16"/>
                <w:szCs w:val="16"/>
                <w:highlight w:val="yellow"/>
                <w:lang w:eastAsia="fr-FR"/>
              </w:rPr>
              <w:t>100</w:t>
            </w:r>
          </w:p>
        </w:tc>
        <w:tc>
          <w:tcPr>
            <w:tcW w:w="1514" w:type="pct"/>
            <w:hideMark/>
          </w:tcPr>
          <w:p w14:paraId="7E03AA9D" w14:textId="39727F6D" w:rsidR="002C316E" w:rsidRPr="00960F2A" w:rsidRDefault="00960F2A" w:rsidP="00C76A49">
            <w:pPr>
              <w:spacing w:after="0"/>
              <w:ind w:left="18" w:hangingChars="11" w:hanging="18"/>
              <w:jc w:val="center"/>
              <w:cnfStyle w:val="000000100000" w:firstRow="0" w:lastRow="0" w:firstColumn="0" w:lastColumn="0" w:oddVBand="0" w:evenVBand="0" w:oddHBand="1" w:evenHBand="0" w:firstRowFirstColumn="0" w:firstRowLastColumn="0" w:lastRowFirstColumn="0" w:lastRowLastColumn="0"/>
              <w:rPr>
                <w:sz w:val="16"/>
                <w:szCs w:val="16"/>
                <w:highlight w:val="yellow"/>
                <w:lang w:eastAsia="fr-FR"/>
              </w:rPr>
            </w:pPr>
            <w:r w:rsidRPr="00960F2A">
              <w:rPr>
                <w:sz w:val="16"/>
                <w:szCs w:val="16"/>
                <w:highlight w:val="yellow"/>
                <w:lang w:eastAsia="fr-FR"/>
              </w:rPr>
              <w:t>273</w:t>
            </w:r>
          </w:p>
        </w:tc>
      </w:tr>
      <w:tr w:rsidR="002C316E" w:rsidRPr="001B1477" w14:paraId="403B9DC6" w14:textId="77777777" w:rsidTr="002C316E">
        <w:trPr>
          <w:trHeight w:val="56"/>
        </w:trPr>
        <w:tc>
          <w:tcPr>
            <w:cnfStyle w:val="001000000000" w:firstRow="0" w:lastRow="0" w:firstColumn="1" w:lastColumn="0" w:oddVBand="0" w:evenVBand="0" w:oddHBand="0" w:evenHBand="0" w:firstRowFirstColumn="0" w:firstRowLastColumn="0" w:lastRowFirstColumn="0" w:lastRowLastColumn="0"/>
            <w:tcW w:w="1972" w:type="pct"/>
          </w:tcPr>
          <w:p w14:paraId="52261532" w14:textId="70600BE8" w:rsidR="002C316E" w:rsidRPr="006053B0" w:rsidRDefault="002C316E" w:rsidP="00C76A49">
            <w:pPr>
              <w:spacing w:after="0"/>
              <w:ind w:left="18" w:hangingChars="11" w:hanging="18"/>
              <w:jc w:val="center"/>
              <w:rPr>
                <w:b w:val="0"/>
                <w:bCs w:val="0"/>
                <w:sz w:val="16"/>
                <w:szCs w:val="16"/>
                <w:lang w:eastAsia="fr-FR"/>
              </w:rPr>
            </w:pPr>
            <w:r w:rsidRPr="006053B0">
              <w:rPr>
                <w:b w:val="0"/>
                <w:bCs w:val="0"/>
                <w:sz w:val="16"/>
                <w:szCs w:val="16"/>
                <w:lang w:eastAsia="fr-FR"/>
              </w:rPr>
              <w:t>FR2 120 kHz SCS</w:t>
            </w:r>
          </w:p>
        </w:tc>
        <w:tc>
          <w:tcPr>
            <w:tcW w:w="1514" w:type="pct"/>
          </w:tcPr>
          <w:p w14:paraId="734E0302" w14:textId="460D5620" w:rsidR="002C316E" w:rsidRPr="00960F2A" w:rsidRDefault="00C028BA" w:rsidP="00C76A49">
            <w:pPr>
              <w:spacing w:after="0"/>
              <w:ind w:left="18" w:hangingChars="11" w:hanging="18"/>
              <w:jc w:val="center"/>
              <w:cnfStyle w:val="000000000000" w:firstRow="0" w:lastRow="0" w:firstColumn="0" w:lastColumn="0" w:oddVBand="0" w:evenVBand="0" w:oddHBand="0" w:evenHBand="0" w:firstRowFirstColumn="0" w:firstRowLastColumn="0" w:lastRowFirstColumn="0" w:lastRowLastColumn="0"/>
              <w:rPr>
                <w:sz w:val="16"/>
                <w:szCs w:val="16"/>
                <w:highlight w:val="yellow"/>
                <w:lang w:eastAsia="fr-FR"/>
              </w:rPr>
            </w:pPr>
            <w:r w:rsidRPr="00960F2A">
              <w:rPr>
                <w:sz w:val="16"/>
                <w:szCs w:val="16"/>
                <w:highlight w:val="yellow"/>
                <w:lang w:eastAsia="fr-FR"/>
              </w:rPr>
              <w:t>200</w:t>
            </w:r>
          </w:p>
        </w:tc>
        <w:tc>
          <w:tcPr>
            <w:tcW w:w="1514" w:type="pct"/>
          </w:tcPr>
          <w:p w14:paraId="1A0801D9" w14:textId="5FD3B30E" w:rsidR="002C316E" w:rsidRPr="00960F2A" w:rsidRDefault="00960F2A" w:rsidP="00C76A49">
            <w:pPr>
              <w:spacing w:after="0"/>
              <w:ind w:left="18" w:hangingChars="11" w:hanging="18"/>
              <w:jc w:val="center"/>
              <w:cnfStyle w:val="000000000000" w:firstRow="0" w:lastRow="0" w:firstColumn="0" w:lastColumn="0" w:oddVBand="0" w:evenVBand="0" w:oddHBand="0" w:evenHBand="0" w:firstRowFirstColumn="0" w:firstRowLastColumn="0" w:lastRowFirstColumn="0" w:lastRowLastColumn="0"/>
              <w:rPr>
                <w:sz w:val="16"/>
                <w:szCs w:val="16"/>
                <w:highlight w:val="yellow"/>
                <w:lang w:eastAsia="fr-FR"/>
              </w:rPr>
            </w:pPr>
            <w:r w:rsidRPr="00960F2A">
              <w:rPr>
                <w:sz w:val="16"/>
                <w:szCs w:val="16"/>
                <w:highlight w:val="yellow"/>
                <w:lang w:eastAsia="fr-FR"/>
              </w:rPr>
              <w:t>132</w:t>
            </w:r>
          </w:p>
        </w:tc>
      </w:tr>
    </w:tbl>
    <w:p w14:paraId="6E03C40B" w14:textId="45A4C1F7" w:rsidR="00B2087C" w:rsidRDefault="00B2087C" w:rsidP="00B2087C">
      <w:pPr>
        <w:pStyle w:val="TAH"/>
        <w:spacing w:after="80"/>
        <w:rPr>
          <w:rFonts w:eastAsia="Calibri"/>
        </w:rPr>
      </w:pPr>
    </w:p>
    <w:p w14:paraId="1C8ACB00" w14:textId="77777777" w:rsidR="00960F2A" w:rsidRPr="001B1477" w:rsidRDefault="00960F2A" w:rsidP="00B2087C">
      <w:pPr>
        <w:pStyle w:val="TAH"/>
        <w:spacing w:after="80"/>
        <w:rPr>
          <w:rFonts w:eastAsia="Calibri"/>
        </w:rPr>
      </w:pPr>
    </w:p>
    <w:p w14:paraId="63A5ECE0" w14:textId="3568DC74" w:rsidR="00B57FFE" w:rsidRPr="001B1477" w:rsidRDefault="00B57FFE" w:rsidP="00B57FFE">
      <w:pPr>
        <w:pStyle w:val="Caption"/>
        <w:keepNext/>
      </w:pPr>
      <w:bookmarkStart w:id="25" w:name="_Ref189477160"/>
      <w:r w:rsidRPr="001B1477">
        <w:t xml:space="preserve">Table </w:t>
      </w:r>
      <w:r w:rsidRPr="001B1477">
        <w:fldChar w:fldCharType="begin"/>
      </w:r>
      <w:r w:rsidRPr="001B1477">
        <w:instrText xml:space="preserve"> SEQ Table \* ARABIC </w:instrText>
      </w:r>
      <w:r w:rsidRPr="001B1477">
        <w:fldChar w:fldCharType="separate"/>
      </w:r>
      <w:r w:rsidR="00D81904">
        <w:rPr>
          <w:noProof/>
        </w:rPr>
        <w:t>5</w:t>
      </w:r>
      <w:r w:rsidRPr="001B1477">
        <w:fldChar w:fldCharType="end"/>
      </w:r>
      <w:bookmarkEnd w:id="25"/>
      <w:r w:rsidRPr="001B1477">
        <w:t xml:space="preserve"> </w:t>
      </w:r>
      <w:proofErr w:type="gramStart"/>
      <w:r w:rsidRPr="001B1477">
        <w:t>Set-1</w:t>
      </w:r>
      <w:proofErr w:type="gramEnd"/>
      <w:r w:rsidRPr="001B1477">
        <w:t xml:space="preserve"> Satellite Parameters for Co-existence Study</w:t>
      </w:r>
    </w:p>
    <w:tbl>
      <w:tblPr>
        <w:tblStyle w:val="GridTable4-Accent1"/>
        <w:tblW w:w="5002" w:type="pct"/>
        <w:tblLayout w:type="fixed"/>
        <w:tblLook w:val="04A0" w:firstRow="1" w:lastRow="0" w:firstColumn="1" w:lastColumn="0" w:noHBand="0" w:noVBand="1"/>
      </w:tblPr>
      <w:tblGrid>
        <w:gridCol w:w="1086"/>
        <w:gridCol w:w="1087"/>
        <w:gridCol w:w="1048"/>
        <w:gridCol w:w="602"/>
        <w:gridCol w:w="1535"/>
        <w:gridCol w:w="733"/>
        <w:gridCol w:w="1404"/>
        <w:gridCol w:w="722"/>
        <w:gridCol w:w="1416"/>
      </w:tblGrid>
      <w:tr w:rsidR="00B2087C" w:rsidRPr="001B1477" w14:paraId="091B4191" w14:textId="77777777" w:rsidTr="00B57F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1" w:type="dxa"/>
            <w:gridSpan w:val="3"/>
          </w:tcPr>
          <w:p w14:paraId="2184BB8E" w14:textId="77777777" w:rsidR="00B2087C" w:rsidRPr="001B1477" w:rsidRDefault="00B2087C" w:rsidP="00C76A49">
            <w:pPr>
              <w:snapToGrid w:val="0"/>
              <w:spacing w:after="0"/>
              <w:jc w:val="center"/>
              <w:rPr>
                <w:rFonts w:eastAsiaTheme="minorEastAsia"/>
                <w:sz w:val="18"/>
                <w:szCs w:val="15"/>
              </w:rPr>
            </w:pPr>
            <w:r w:rsidRPr="001B1477">
              <w:rPr>
                <w:rFonts w:eastAsiaTheme="minorEastAsia"/>
                <w:sz w:val="18"/>
                <w:szCs w:val="15"/>
              </w:rPr>
              <w:t>Satellite orbit</w:t>
            </w:r>
          </w:p>
        </w:tc>
        <w:tc>
          <w:tcPr>
            <w:tcW w:w="2137" w:type="dxa"/>
            <w:gridSpan w:val="2"/>
          </w:tcPr>
          <w:p w14:paraId="7C1BFD3D" w14:textId="77777777" w:rsidR="00B2087C" w:rsidRPr="001B1477" w:rsidRDefault="00B2087C"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GEO</w:t>
            </w:r>
          </w:p>
        </w:tc>
        <w:tc>
          <w:tcPr>
            <w:tcW w:w="2137" w:type="dxa"/>
            <w:gridSpan w:val="2"/>
          </w:tcPr>
          <w:p w14:paraId="58CF1860" w14:textId="77777777" w:rsidR="00B2087C" w:rsidRPr="001B1477" w:rsidRDefault="00B2087C"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LEO-1200</w:t>
            </w:r>
          </w:p>
        </w:tc>
        <w:tc>
          <w:tcPr>
            <w:tcW w:w="2138" w:type="dxa"/>
            <w:gridSpan w:val="2"/>
          </w:tcPr>
          <w:p w14:paraId="1BE70799" w14:textId="77777777" w:rsidR="00B2087C" w:rsidRPr="001B1477" w:rsidRDefault="00B2087C"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LEO-600</w:t>
            </w:r>
          </w:p>
        </w:tc>
      </w:tr>
      <w:tr w:rsidR="00B2087C" w:rsidRPr="001B1477" w14:paraId="2BB5C531" w14:textId="77777777" w:rsidTr="00B57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1" w:type="dxa"/>
            <w:gridSpan w:val="3"/>
          </w:tcPr>
          <w:p w14:paraId="75AF0800"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altitude</w:t>
            </w:r>
          </w:p>
        </w:tc>
        <w:tc>
          <w:tcPr>
            <w:tcW w:w="2137" w:type="dxa"/>
            <w:gridSpan w:val="2"/>
          </w:tcPr>
          <w:p w14:paraId="56D2EE45"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35786 km</w:t>
            </w:r>
          </w:p>
        </w:tc>
        <w:tc>
          <w:tcPr>
            <w:tcW w:w="2137" w:type="dxa"/>
            <w:gridSpan w:val="2"/>
          </w:tcPr>
          <w:p w14:paraId="750BBA16"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1200 km</w:t>
            </w:r>
          </w:p>
        </w:tc>
        <w:tc>
          <w:tcPr>
            <w:tcW w:w="2138" w:type="dxa"/>
            <w:gridSpan w:val="2"/>
          </w:tcPr>
          <w:p w14:paraId="5DEEC2D8"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600 km</w:t>
            </w:r>
          </w:p>
        </w:tc>
      </w:tr>
      <w:tr w:rsidR="00B2087C" w:rsidRPr="001B1477" w14:paraId="37293254" w14:textId="77777777" w:rsidTr="00B57FFE">
        <w:tc>
          <w:tcPr>
            <w:cnfStyle w:val="001000000000" w:firstRow="0" w:lastRow="0" w:firstColumn="1" w:lastColumn="0" w:oddVBand="0" w:evenVBand="0" w:oddHBand="0" w:evenHBand="0" w:firstRowFirstColumn="0" w:firstRowLastColumn="0" w:lastRowFirstColumn="0" w:lastRowLastColumn="0"/>
            <w:tcW w:w="3221" w:type="dxa"/>
            <w:gridSpan w:val="3"/>
          </w:tcPr>
          <w:p w14:paraId="775AB1C7" w14:textId="77777777" w:rsidR="00B2087C" w:rsidRPr="001B1477" w:rsidRDefault="00B2087C" w:rsidP="00C76A49">
            <w:pPr>
              <w:snapToGrid w:val="0"/>
              <w:spacing w:after="0"/>
              <w:jc w:val="center"/>
              <w:rPr>
                <w:rFonts w:eastAsiaTheme="minorEastAsia"/>
                <w:b w:val="0"/>
                <w:bCs w:val="0"/>
                <w:sz w:val="18"/>
                <w:szCs w:val="15"/>
              </w:rPr>
            </w:pPr>
            <w:r w:rsidRPr="001B1477">
              <w:rPr>
                <w:b w:val="0"/>
                <w:bCs w:val="0"/>
              </w:rPr>
              <w:t>Equivalent satellite antenna aperture</w:t>
            </w:r>
          </w:p>
        </w:tc>
        <w:tc>
          <w:tcPr>
            <w:tcW w:w="2137" w:type="dxa"/>
            <w:gridSpan w:val="2"/>
          </w:tcPr>
          <w:p w14:paraId="14C378CA" w14:textId="63D88228" w:rsidR="00B2087C" w:rsidRDefault="00706454" w:rsidP="00C76A49">
            <w:pPr>
              <w:pStyle w:val="B1"/>
              <w:spacing w:after="0"/>
              <w:ind w:left="0"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18"/>
                <w:lang w:eastAsia="zh-CN"/>
              </w:rPr>
            </w:pPr>
            <w:r>
              <w:rPr>
                <w:rFonts w:eastAsiaTheme="minorEastAsia"/>
                <w:sz w:val="18"/>
                <w:lang w:eastAsia="zh-CN"/>
              </w:rPr>
              <w:t>9.1</w:t>
            </w:r>
            <w:r w:rsidR="00633EAF">
              <w:rPr>
                <w:rFonts w:eastAsiaTheme="minorEastAsia"/>
                <w:sz w:val="18"/>
                <w:lang w:eastAsia="zh-CN"/>
              </w:rPr>
              <w:t>m/ 7.14m</w:t>
            </w:r>
            <w:r w:rsidR="00B2087C" w:rsidRPr="001B1477">
              <w:rPr>
                <w:rFonts w:eastAsiaTheme="minorEastAsia"/>
                <w:sz w:val="18"/>
                <w:lang w:eastAsia="zh-CN"/>
              </w:rPr>
              <w:t xml:space="preserve"> (DL/UL)</w:t>
            </w:r>
          </w:p>
          <w:p w14:paraId="6D631C59" w14:textId="77777777" w:rsidR="007311FD" w:rsidRPr="001B1477" w:rsidRDefault="007311FD" w:rsidP="00C76A49">
            <w:pPr>
              <w:pStyle w:val="B1"/>
              <w:spacing w:after="0"/>
              <w:ind w:left="0"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18"/>
                <w:lang w:eastAsia="zh-CN"/>
              </w:rPr>
            </w:pPr>
          </w:p>
        </w:tc>
        <w:tc>
          <w:tcPr>
            <w:tcW w:w="2137" w:type="dxa"/>
            <w:gridSpan w:val="2"/>
          </w:tcPr>
          <w:p w14:paraId="0E436252" w14:textId="4E18349C" w:rsidR="00B2087C" w:rsidRPr="001B1477" w:rsidRDefault="00AF304C" w:rsidP="00C76A49">
            <w:pPr>
              <w:pStyle w:val="B1"/>
              <w:spacing w:after="0"/>
              <w:ind w:left="0"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18"/>
                <w:lang w:eastAsia="zh-CN"/>
              </w:rPr>
            </w:pPr>
            <w:r>
              <w:rPr>
                <w:rFonts w:eastAsiaTheme="minorEastAsia"/>
                <w:sz w:val="18"/>
                <w:lang w:eastAsia="zh-CN"/>
              </w:rPr>
              <w:t>0.91m/00714</w:t>
            </w:r>
            <w:r w:rsidR="00B2087C" w:rsidRPr="001B1477">
              <w:rPr>
                <w:rFonts w:eastAsiaTheme="minorEastAsia"/>
                <w:sz w:val="18"/>
                <w:lang w:eastAsia="zh-CN"/>
              </w:rPr>
              <w:t> m (DL/UL)</w:t>
            </w:r>
          </w:p>
        </w:tc>
        <w:tc>
          <w:tcPr>
            <w:tcW w:w="2138" w:type="dxa"/>
            <w:gridSpan w:val="2"/>
          </w:tcPr>
          <w:p w14:paraId="4A1F8B20" w14:textId="19D2F454" w:rsidR="00B2087C" w:rsidRPr="001B1477" w:rsidRDefault="00AF304C" w:rsidP="00C76A49">
            <w:pPr>
              <w:pStyle w:val="B1"/>
              <w:spacing w:after="0"/>
              <w:ind w:left="0"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18"/>
                <w:lang w:eastAsia="zh-CN"/>
              </w:rPr>
            </w:pPr>
            <w:r>
              <w:rPr>
                <w:rFonts w:eastAsiaTheme="minorEastAsia"/>
                <w:sz w:val="18"/>
                <w:lang w:eastAsia="zh-CN"/>
              </w:rPr>
              <w:t>0.91m/00714</w:t>
            </w:r>
            <w:r w:rsidRPr="001B1477">
              <w:rPr>
                <w:rFonts w:eastAsiaTheme="minorEastAsia"/>
                <w:sz w:val="18"/>
                <w:lang w:eastAsia="zh-CN"/>
              </w:rPr>
              <w:t xml:space="preserve"> m </w:t>
            </w:r>
            <w:r w:rsidR="00B2087C" w:rsidRPr="001B1477">
              <w:rPr>
                <w:rFonts w:eastAsiaTheme="minorEastAsia"/>
                <w:sz w:val="18"/>
                <w:lang w:eastAsia="zh-CN"/>
              </w:rPr>
              <w:t>(DL/UL)</w:t>
            </w:r>
          </w:p>
        </w:tc>
      </w:tr>
      <w:tr w:rsidR="00B2087C" w:rsidRPr="001B1477" w14:paraId="3DB98F15" w14:textId="77777777" w:rsidTr="00B57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3" w:type="dxa"/>
            <w:gridSpan w:val="9"/>
          </w:tcPr>
          <w:p w14:paraId="427C82FA" w14:textId="77777777" w:rsidR="00B2087C" w:rsidRPr="001B1477" w:rsidRDefault="00B2087C" w:rsidP="00C76A49">
            <w:pPr>
              <w:snapToGrid w:val="0"/>
              <w:spacing w:after="0"/>
              <w:jc w:val="center"/>
              <w:rPr>
                <w:rFonts w:eastAsiaTheme="minorEastAsia"/>
                <w:b w:val="0"/>
                <w:bCs w:val="0"/>
                <w:sz w:val="18"/>
                <w:szCs w:val="15"/>
                <w:highlight w:val="cyan"/>
              </w:rPr>
            </w:pPr>
            <w:r w:rsidRPr="001B1477">
              <w:rPr>
                <w:rFonts w:eastAsiaTheme="minorEastAsia"/>
                <w:b w:val="0"/>
                <w:bCs w:val="0"/>
                <w:sz w:val="18"/>
                <w:szCs w:val="15"/>
              </w:rPr>
              <w:t>Payload characteristics for DL transmissions</w:t>
            </w:r>
          </w:p>
        </w:tc>
      </w:tr>
      <w:tr w:rsidR="00B2087C" w:rsidRPr="001B1477" w14:paraId="4FA248D3" w14:textId="77777777" w:rsidTr="00B57FFE">
        <w:tc>
          <w:tcPr>
            <w:cnfStyle w:val="001000000000" w:firstRow="0" w:lastRow="0" w:firstColumn="1" w:lastColumn="0" w:oddVBand="0" w:evenVBand="0" w:oddHBand="0" w:evenHBand="0" w:firstRowFirstColumn="0" w:firstRowLastColumn="0" w:lastRowFirstColumn="0" w:lastRowLastColumn="0"/>
            <w:tcW w:w="2173" w:type="dxa"/>
            <w:gridSpan w:val="2"/>
          </w:tcPr>
          <w:p w14:paraId="12B2DF70"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EIRP density</w:t>
            </w:r>
          </w:p>
        </w:tc>
        <w:tc>
          <w:tcPr>
            <w:tcW w:w="1048" w:type="dxa"/>
            <w:vMerge w:val="restart"/>
          </w:tcPr>
          <w:p w14:paraId="7332981D" w14:textId="03628ECA" w:rsidR="00B2087C" w:rsidRPr="007311FD"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yellow"/>
              </w:rPr>
            </w:pPr>
            <w:r w:rsidRPr="007311FD">
              <w:rPr>
                <w:rFonts w:eastAsiaTheme="minorEastAsia"/>
                <w:sz w:val="18"/>
                <w:szCs w:val="15"/>
                <w:highlight w:val="yellow"/>
              </w:rPr>
              <w:t>K</w:t>
            </w:r>
            <w:r w:rsidR="007311FD" w:rsidRPr="007311FD">
              <w:rPr>
                <w:rFonts w:eastAsiaTheme="minorEastAsia"/>
                <w:sz w:val="18"/>
                <w:szCs w:val="15"/>
                <w:highlight w:val="yellow"/>
              </w:rPr>
              <w:t>u</w:t>
            </w:r>
            <w:r w:rsidRPr="007311FD">
              <w:rPr>
                <w:rFonts w:eastAsiaTheme="minorEastAsia"/>
                <w:sz w:val="18"/>
                <w:szCs w:val="15"/>
                <w:highlight w:val="yellow"/>
              </w:rPr>
              <w:t>-band</w:t>
            </w:r>
          </w:p>
          <w:p w14:paraId="770274DC" w14:textId="4B287ED0"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cyan"/>
              </w:rPr>
            </w:pPr>
          </w:p>
        </w:tc>
        <w:tc>
          <w:tcPr>
            <w:tcW w:w="2137" w:type="dxa"/>
            <w:gridSpan w:val="2"/>
          </w:tcPr>
          <w:p w14:paraId="344A2484" w14:textId="1D584FCC" w:rsidR="00B2087C" w:rsidRPr="00BF6A1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BF6A17">
              <w:rPr>
                <w:sz w:val="18"/>
              </w:rPr>
              <w:t>4</w:t>
            </w:r>
            <w:r w:rsidR="007A51A9">
              <w:rPr>
                <w:sz w:val="18"/>
              </w:rPr>
              <w:t>3</w:t>
            </w:r>
            <w:r w:rsidRPr="00BF6A17">
              <w:rPr>
                <w:sz w:val="18"/>
              </w:rPr>
              <w:t xml:space="preserve"> </w:t>
            </w:r>
            <w:proofErr w:type="spellStart"/>
            <w:r w:rsidRPr="00BF6A17">
              <w:rPr>
                <w:sz w:val="18"/>
              </w:rPr>
              <w:t>dBW</w:t>
            </w:r>
            <w:proofErr w:type="spellEnd"/>
            <w:r w:rsidRPr="00BF6A17">
              <w:rPr>
                <w:sz w:val="18"/>
              </w:rPr>
              <w:t>/MHz</w:t>
            </w:r>
            <w:r w:rsidR="00F03C41" w:rsidRPr="00BF6A17">
              <w:rPr>
                <w:sz w:val="18"/>
              </w:rPr>
              <w:t xml:space="preserve"> </w:t>
            </w:r>
          </w:p>
        </w:tc>
        <w:tc>
          <w:tcPr>
            <w:tcW w:w="2137" w:type="dxa"/>
            <w:gridSpan w:val="2"/>
          </w:tcPr>
          <w:p w14:paraId="1B67BAE4" w14:textId="529044B5" w:rsidR="00B2087C" w:rsidRPr="00BF6A17" w:rsidRDefault="00E73CB6"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Pr>
                <w:sz w:val="18"/>
              </w:rPr>
              <w:t xml:space="preserve">3 </w:t>
            </w:r>
            <w:proofErr w:type="spellStart"/>
            <w:r w:rsidR="00B2087C" w:rsidRPr="00BF6A17">
              <w:rPr>
                <w:sz w:val="18"/>
              </w:rPr>
              <w:t>dBW</w:t>
            </w:r>
            <w:proofErr w:type="spellEnd"/>
            <w:r w:rsidR="00B2087C" w:rsidRPr="00BF6A17">
              <w:rPr>
                <w:sz w:val="18"/>
              </w:rPr>
              <w:t>/MHz</w:t>
            </w:r>
            <w:r w:rsidR="00F03C41" w:rsidRPr="00BF6A17">
              <w:rPr>
                <w:sz w:val="18"/>
              </w:rPr>
              <w:t xml:space="preserve"> </w:t>
            </w:r>
            <w:r w:rsidR="00F03C41" w:rsidRPr="00BF6A17">
              <w:rPr>
                <w:rFonts w:eastAsiaTheme="minorEastAsia"/>
                <w:sz w:val="18"/>
                <w:szCs w:val="15"/>
              </w:rPr>
              <w:t>[</w:t>
            </w:r>
          </w:p>
        </w:tc>
        <w:tc>
          <w:tcPr>
            <w:tcW w:w="2138" w:type="dxa"/>
            <w:gridSpan w:val="2"/>
          </w:tcPr>
          <w:p w14:paraId="7579759F" w14:textId="6445530F" w:rsidR="00B2087C" w:rsidRPr="00BF6A17" w:rsidRDefault="00E73CB6"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Pr>
                <w:sz w:val="18"/>
              </w:rPr>
              <w:t>1</w:t>
            </w:r>
            <w:r w:rsidR="00B2087C" w:rsidRPr="00BF6A17">
              <w:rPr>
                <w:sz w:val="18"/>
              </w:rPr>
              <w:t xml:space="preserve"> </w:t>
            </w:r>
            <w:proofErr w:type="spellStart"/>
            <w:r w:rsidR="00B2087C" w:rsidRPr="00BF6A17">
              <w:rPr>
                <w:sz w:val="18"/>
              </w:rPr>
              <w:t>dBW</w:t>
            </w:r>
            <w:proofErr w:type="spellEnd"/>
            <w:r w:rsidR="00B2087C" w:rsidRPr="00BF6A17">
              <w:rPr>
                <w:sz w:val="18"/>
              </w:rPr>
              <w:t>/MHz</w:t>
            </w:r>
            <w:r w:rsidR="00F03C41" w:rsidRPr="00BF6A17">
              <w:rPr>
                <w:sz w:val="18"/>
              </w:rPr>
              <w:t xml:space="preserve"> </w:t>
            </w:r>
          </w:p>
        </w:tc>
      </w:tr>
      <w:tr w:rsidR="00B2087C" w:rsidRPr="001B1477" w14:paraId="75E42102" w14:textId="77777777" w:rsidTr="00731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6" w:type="dxa"/>
            <w:vMerge w:val="restart"/>
          </w:tcPr>
          <w:p w14:paraId="1FD0AE6E"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max TX power in dBm</w:t>
            </w:r>
          </w:p>
        </w:tc>
        <w:tc>
          <w:tcPr>
            <w:tcW w:w="1087" w:type="dxa"/>
          </w:tcPr>
          <w:p w14:paraId="23C07B65"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BW (MHz)</w:t>
            </w:r>
          </w:p>
        </w:tc>
        <w:tc>
          <w:tcPr>
            <w:tcW w:w="1048" w:type="dxa"/>
            <w:vMerge/>
          </w:tcPr>
          <w:p w14:paraId="2A4A8578"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c>
          <w:tcPr>
            <w:tcW w:w="602" w:type="dxa"/>
          </w:tcPr>
          <w:p w14:paraId="07EF13C8"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r w:rsidRPr="001B1477">
              <w:rPr>
                <w:sz w:val="16"/>
                <w:szCs w:val="16"/>
                <w:lang w:eastAsia="fr-FR"/>
              </w:rPr>
              <w:t>200</w:t>
            </w:r>
          </w:p>
        </w:tc>
        <w:tc>
          <w:tcPr>
            <w:tcW w:w="1535" w:type="dxa"/>
          </w:tcPr>
          <w:p w14:paraId="79D68232" w14:textId="71ECF5F0" w:rsidR="00B2087C" w:rsidRPr="001B1477" w:rsidRDefault="00D93AAB"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r>
              <w:rPr>
                <w:sz w:val="16"/>
                <w:szCs w:val="16"/>
                <w:lang w:eastAsia="fr-FR"/>
              </w:rPr>
              <w:t>200</w:t>
            </w:r>
          </w:p>
        </w:tc>
        <w:tc>
          <w:tcPr>
            <w:tcW w:w="733" w:type="dxa"/>
          </w:tcPr>
          <w:p w14:paraId="354DAE41"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6"/>
                <w:szCs w:val="16"/>
                <w:lang w:eastAsia="fr-FR"/>
              </w:rPr>
              <w:t>200</w:t>
            </w:r>
          </w:p>
        </w:tc>
        <w:tc>
          <w:tcPr>
            <w:tcW w:w="1404" w:type="dxa"/>
          </w:tcPr>
          <w:p w14:paraId="0022B149" w14:textId="408869F3" w:rsidR="00B2087C" w:rsidRPr="001B1477" w:rsidRDefault="00D93AAB"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Pr>
                <w:sz w:val="16"/>
                <w:szCs w:val="16"/>
                <w:lang w:eastAsia="fr-FR"/>
              </w:rPr>
              <w:t>200</w:t>
            </w:r>
          </w:p>
        </w:tc>
        <w:tc>
          <w:tcPr>
            <w:tcW w:w="722" w:type="dxa"/>
          </w:tcPr>
          <w:p w14:paraId="4DF7DD70"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6"/>
                <w:szCs w:val="16"/>
                <w:lang w:eastAsia="fr-FR"/>
              </w:rPr>
              <w:t>200</w:t>
            </w:r>
          </w:p>
        </w:tc>
        <w:tc>
          <w:tcPr>
            <w:tcW w:w="1416" w:type="dxa"/>
          </w:tcPr>
          <w:p w14:paraId="38F6FA11" w14:textId="12EDE01F" w:rsidR="00B2087C" w:rsidRPr="001B1477" w:rsidRDefault="00D93AAB"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Pr>
                <w:sz w:val="16"/>
                <w:szCs w:val="16"/>
                <w:lang w:eastAsia="fr-FR"/>
              </w:rPr>
              <w:t>200</w:t>
            </w:r>
          </w:p>
        </w:tc>
      </w:tr>
      <w:tr w:rsidR="00B2087C" w:rsidRPr="001B1477" w14:paraId="0C933965" w14:textId="77777777" w:rsidTr="007311FD">
        <w:trPr>
          <w:trHeight w:val="276"/>
        </w:trPr>
        <w:tc>
          <w:tcPr>
            <w:cnfStyle w:val="001000000000" w:firstRow="0" w:lastRow="0" w:firstColumn="1" w:lastColumn="0" w:oddVBand="0" w:evenVBand="0" w:oddHBand="0" w:evenHBand="0" w:firstRowFirstColumn="0" w:firstRowLastColumn="0" w:lastRowFirstColumn="0" w:lastRowLastColumn="0"/>
            <w:tcW w:w="1086" w:type="dxa"/>
            <w:vMerge/>
          </w:tcPr>
          <w:p w14:paraId="4BD34AD4" w14:textId="77777777" w:rsidR="00B2087C" w:rsidRPr="001B1477" w:rsidRDefault="00B2087C" w:rsidP="00C76A49">
            <w:pPr>
              <w:snapToGrid w:val="0"/>
              <w:spacing w:after="0"/>
              <w:jc w:val="center"/>
              <w:rPr>
                <w:rFonts w:eastAsiaTheme="minorEastAsia"/>
                <w:b w:val="0"/>
                <w:bCs w:val="0"/>
                <w:sz w:val="18"/>
                <w:szCs w:val="15"/>
              </w:rPr>
            </w:pPr>
          </w:p>
        </w:tc>
        <w:tc>
          <w:tcPr>
            <w:tcW w:w="1087" w:type="dxa"/>
          </w:tcPr>
          <w:p w14:paraId="03EA7FA9"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SCS kHz</w:t>
            </w:r>
          </w:p>
        </w:tc>
        <w:tc>
          <w:tcPr>
            <w:tcW w:w="1048" w:type="dxa"/>
            <w:vMerge/>
          </w:tcPr>
          <w:p w14:paraId="5630254C"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c>
          <w:tcPr>
            <w:tcW w:w="602" w:type="dxa"/>
          </w:tcPr>
          <w:p w14:paraId="1013C993"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sz w:val="16"/>
                <w:szCs w:val="16"/>
                <w:lang w:eastAsia="fr-FR"/>
              </w:rPr>
            </w:pPr>
            <w:r w:rsidRPr="001B1477">
              <w:rPr>
                <w:sz w:val="16"/>
                <w:szCs w:val="16"/>
                <w:lang w:eastAsia="fr-FR"/>
              </w:rPr>
              <w:t>120</w:t>
            </w:r>
          </w:p>
        </w:tc>
        <w:tc>
          <w:tcPr>
            <w:tcW w:w="1535" w:type="dxa"/>
          </w:tcPr>
          <w:p w14:paraId="26124CBE" w14:textId="5592BC08" w:rsidR="007311FD" w:rsidRPr="007311FD" w:rsidRDefault="007311F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sz w:val="16"/>
                <w:szCs w:val="16"/>
                <w:highlight w:val="yellow"/>
                <w:lang w:eastAsia="fr-FR"/>
              </w:rPr>
            </w:pPr>
            <w:r w:rsidRPr="007311FD">
              <w:rPr>
                <w:sz w:val="16"/>
                <w:szCs w:val="16"/>
                <w:highlight w:val="yellow"/>
                <w:lang w:eastAsia="fr-FR"/>
              </w:rPr>
              <w:t>30 kHz for FR1</w:t>
            </w:r>
          </w:p>
          <w:p w14:paraId="6228D4A2" w14:textId="1816AFA4"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sz w:val="16"/>
                <w:szCs w:val="16"/>
                <w:highlight w:val="cyan"/>
                <w:lang w:eastAsia="fr-FR"/>
              </w:rPr>
            </w:pPr>
            <w:r w:rsidRPr="007311FD">
              <w:rPr>
                <w:sz w:val="16"/>
                <w:szCs w:val="16"/>
                <w:highlight w:val="yellow"/>
                <w:lang w:eastAsia="fr-FR"/>
              </w:rPr>
              <w:t>120</w:t>
            </w:r>
            <w:r w:rsidR="007311FD" w:rsidRPr="007311FD">
              <w:rPr>
                <w:sz w:val="16"/>
                <w:szCs w:val="16"/>
                <w:highlight w:val="yellow"/>
                <w:lang w:eastAsia="fr-FR"/>
              </w:rPr>
              <w:t xml:space="preserve"> kHz for FR2 </w:t>
            </w:r>
          </w:p>
        </w:tc>
        <w:tc>
          <w:tcPr>
            <w:tcW w:w="733" w:type="dxa"/>
          </w:tcPr>
          <w:p w14:paraId="53722896"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3"/>
                <w:szCs w:val="15"/>
              </w:rPr>
            </w:pPr>
            <w:r w:rsidRPr="001B1477">
              <w:rPr>
                <w:sz w:val="16"/>
                <w:szCs w:val="16"/>
                <w:lang w:eastAsia="fr-FR"/>
              </w:rPr>
              <w:t>120</w:t>
            </w:r>
          </w:p>
        </w:tc>
        <w:tc>
          <w:tcPr>
            <w:tcW w:w="1404" w:type="dxa"/>
          </w:tcPr>
          <w:p w14:paraId="1A75D88F" w14:textId="77777777" w:rsidR="007311FD" w:rsidRPr="007311FD" w:rsidRDefault="007311FD" w:rsidP="007311FD">
            <w:pPr>
              <w:snapToGrid w:val="0"/>
              <w:spacing w:after="0"/>
              <w:jc w:val="center"/>
              <w:cnfStyle w:val="000000000000" w:firstRow="0" w:lastRow="0" w:firstColumn="0" w:lastColumn="0" w:oddVBand="0" w:evenVBand="0" w:oddHBand="0" w:evenHBand="0" w:firstRowFirstColumn="0" w:firstRowLastColumn="0" w:lastRowFirstColumn="0" w:lastRowLastColumn="0"/>
              <w:rPr>
                <w:sz w:val="16"/>
                <w:szCs w:val="16"/>
                <w:highlight w:val="yellow"/>
                <w:lang w:eastAsia="fr-FR"/>
              </w:rPr>
            </w:pPr>
            <w:r w:rsidRPr="007311FD">
              <w:rPr>
                <w:sz w:val="16"/>
                <w:szCs w:val="16"/>
                <w:highlight w:val="yellow"/>
                <w:lang w:eastAsia="fr-FR"/>
              </w:rPr>
              <w:t>30 kHz for FR1</w:t>
            </w:r>
          </w:p>
          <w:p w14:paraId="5D8BE53F" w14:textId="3601A9D6" w:rsidR="00B2087C" w:rsidRPr="007311FD" w:rsidRDefault="007311FD" w:rsidP="007311FD">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3"/>
                <w:szCs w:val="15"/>
                <w:highlight w:val="yellow"/>
              </w:rPr>
            </w:pPr>
            <w:r w:rsidRPr="007311FD">
              <w:rPr>
                <w:sz w:val="16"/>
                <w:szCs w:val="16"/>
                <w:highlight w:val="yellow"/>
                <w:lang w:eastAsia="fr-FR"/>
              </w:rPr>
              <w:t>120 kHz for FR2</w:t>
            </w:r>
          </w:p>
        </w:tc>
        <w:tc>
          <w:tcPr>
            <w:tcW w:w="722" w:type="dxa"/>
          </w:tcPr>
          <w:p w14:paraId="5AE68B29"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3"/>
                <w:szCs w:val="15"/>
              </w:rPr>
            </w:pPr>
            <w:r w:rsidRPr="001B1477">
              <w:rPr>
                <w:sz w:val="16"/>
                <w:szCs w:val="16"/>
                <w:lang w:eastAsia="fr-FR"/>
              </w:rPr>
              <w:t>120</w:t>
            </w:r>
          </w:p>
        </w:tc>
        <w:tc>
          <w:tcPr>
            <w:tcW w:w="1416" w:type="dxa"/>
          </w:tcPr>
          <w:p w14:paraId="5FD79796" w14:textId="77777777" w:rsidR="007311FD" w:rsidRPr="007311FD" w:rsidRDefault="007311FD" w:rsidP="007311FD">
            <w:pPr>
              <w:snapToGrid w:val="0"/>
              <w:spacing w:after="0"/>
              <w:jc w:val="center"/>
              <w:cnfStyle w:val="000000000000" w:firstRow="0" w:lastRow="0" w:firstColumn="0" w:lastColumn="0" w:oddVBand="0" w:evenVBand="0" w:oddHBand="0" w:evenHBand="0" w:firstRowFirstColumn="0" w:firstRowLastColumn="0" w:lastRowFirstColumn="0" w:lastRowLastColumn="0"/>
              <w:rPr>
                <w:sz w:val="16"/>
                <w:szCs w:val="16"/>
                <w:highlight w:val="yellow"/>
                <w:lang w:eastAsia="fr-FR"/>
              </w:rPr>
            </w:pPr>
            <w:r w:rsidRPr="007311FD">
              <w:rPr>
                <w:sz w:val="16"/>
                <w:szCs w:val="16"/>
                <w:highlight w:val="yellow"/>
                <w:lang w:eastAsia="fr-FR"/>
              </w:rPr>
              <w:t>30 kHz for FR1</w:t>
            </w:r>
          </w:p>
          <w:p w14:paraId="5975859A" w14:textId="6CDF3373" w:rsidR="00B2087C" w:rsidRPr="001B1477" w:rsidRDefault="007311FD" w:rsidP="007311FD">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3"/>
                <w:szCs w:val="15"/>
              </w:rPr>
            </w:pPr>
            <w:r w:rsidRPr="007311FD">
              <w:rPr>
                <w:sz w:val="16"/>
                <w:szCs w:val="16"/>
                <w:highlight w:val="yellow"/>
                <w:lang w:eastAsia="fr-FR"/>
              </w:rPr>
              <w:t xml:space="preserve">120 kHz for FR2 </w:t>
            </w:r>
            <w:r w:rsidR="00B2087C" w:rsidRPr="001B1477">
              <w:rPr>
                <w:sz w:val="16"/>
                <w:szCs w:val="16"/>
                <w:lang w:eastAsia="fr-FR"/>
              </w:rPr>
              <w:t>0</w:t>
            </w:r>
          </w:p>
        </w:tc>
      </w:tr>
      <w:tr w:rsidR="00B2087C" w:rsidRPr="001B1477" w14:paraId="3CD41E0A" w14:textId="77777777" w:rsidTr="007311FD">
        <w:trPr>
          <w:cnfStyle w:val="000000100000" w:firstRow="0" w:lastRow="0" w:firstColumn="0" w:lastColumn="0" w:oddVBand="0" w:evenVBand="0" w:oddHBand="1" w:evenHBand="0" w:firstRowFirstColumn="0" w:firstRowLastColumn="0" w:lastRowFirstColumn="0" w:lastRowLastColumn="0"/>
          <w:trHeight w:val="47"/>
        </w:trPr>
        <w:tc>
          <w:tcPr>
            <w:cnfStyle w:val="001000000000" w:firstRow="0" w:lastRow="0" w:firstColumn="1" w:lastColumn="0" w:oddVBand="0" w:evenVBand="0" w:oddHBand="0" w:evenHBand="0" w:firstRowFirstColumn="0" w:firstRowLastColumn="0" w:lastRowFirstColumn="0" w:lastRowLastColumn="0"/>
            <w:tcW w:w="1086" w:type="dxa"/>
            <w:vMerge/>
          </w:tcPr>
          <w:p w14:paraId="070D8002" w14:textId="77777777" w:rsidR="00B2087C" w:rsidRPr="001B1477" w:rsidRDefault="00B2087C" w:rsidP="00C76A49">
            <w:pPr>
              <w:snapToGrid w:val="0"/>
              <w:spacing w:after="0"/>
              <w:jc w:val="center"/>
              <w:rPr>
                <w:rFonts w:eastAsiaTheme="minorEastAsia"/>
                <w:b w:val="0"/>
                <w:bCs w:val="0"/>
                <w:sz w:val="18"/>
                <w:szCs w:val="15"/>
              </w:rPr>
            </w:pPr>
          </w:p>
        </w:tc>
        <w:tc>
          <w:tcPr>
            <w:tcW w:w="1087" w:type="dxa"/>
          </w:tcPr>
          <w:p w14:paraId="2BF47590"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6"/>
                <w:szCs w:val="16"/>
                <w:lang w:eastAsia="fr-FR"/>
              </w:rPr>
              <w:t>N</w:t>
            </w:r>
            <w:r w:rsidRPr="001B1477">
              <w:rPr>
                <w:sz w:val="16"/>
                <w:szCs w:val="16"/>
                <w:vertAlign w:val="subscript"/>
                <w:lang w:eastAsia="fr-FR"/>
              </w:rPr>
              <w:t>RB</w:t>
            </w:r>
          </w:p>
        </w:tc>
        <w:tc>
          <w:tcPr>
            <w:tcW w:w="1048" w:type="dxa"/>
            <w:vMerge/>
          </w:tcPr>
          <w:p w14:paraId="5C4EEEED"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c>
          <w:tcPr>
            <w:tcW w:w="602" w:type="dxa"/>
          </w:tcPr>
          <w:p w14:paraId="5B30DD3A"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r w:rsidRPr="001B1477">
              <w:rPr>
                <w:sz w:val="16"/>
                <w:szCs w:val="16"/>
                <w:lang w:eastAsia="fr-FR"/>
              </w:rPr>
              <w:t>132</w:t>
            </w:r>
          </w:p>
        </w:tc>
        <w:tc>
          <w:tcPr>
            <w:tcW w:w="1535" w:type="dxa"/>
          </w:tcPr>
          <w:p w14:paraId="7CA3DFD2"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r w:rsidRPr="001B1477">
              <w:rPr>
                <w:sz w:val="16"/>
                <w:szCs w:val="16"/>
                <w:lang w:eastAsia="fr-FR"/>
              </w:rPr>
              <w:t>264</w:t>
            </w:r>
          </w:p>
        </w:tc>
        <w:tc>
          <w:tcPr>
            <w:tcW w:w="733" w:type="dxa"/>
          </w:tcPr>
          <w:p w14:paraId="35CE6EC1"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3"/>
                <w:szCs w:val="15"/>
              </w:rPr>
            </w:pPr>
            <w:r w:rsidRPr="001B1477">
              <w:rPr>
                <w:sz w:val="16"/>
                <w:szCs w:val="16"/>
                <w:lang w:eastAsia="fr-FR"/>
              </w:rPr>
              <w:t>132</w:t>
            </w:r>
          </w:p>
        </w:tc>
        <w:tc>
          <w:tcPr>
            <w:tcW w:w="1404" w:type="dxa"/>
          </w:tcPr>
          <w:p w14:paraId="4B7BB881"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3"/>
                <w:szCs w:val="15"/>
              </w:rPr>
            </w:pPr>
            <w:r w:rsidRPr="001B1477">
              <w:rPr>
                <w:sz w:val="16"/>
                <w:szCs w:val="16"/>
                <w:lang w:eastAsia="fr-FR"/>
              </w:rPr>
              <w:t>264</w:t>
            </w:r>
          </w:p>
        </w:tc>
        <w:tc>
          <w:tcPr>
            <w:tcW w:w="722" w:type="dxa"/>
          </w:tcPr>
          <w:p w14:paraId="64621742"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3"/>
                <w:szCs w:val="15"/>
              </w:rPr>
            </w:pPr>
            <w:r w:rsidRPr="001B1477">
              <w:rPr>
                <w:sz w:val="16"/>
                <w:szCs w:val="16"/>
                <w:lang w:eastAsia="fr-FR"/>
              </w:rPr>
              <w:t>132</w:t>
            </w:r>
          </w:p>
        </w:tc>
        <w:tc>
          <w:tcPr>
            <w:tcW w:w="1416" w:type="dxa"/>
          </w:tcPr>
          <w:p w14:paraId="22233C7C"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3"/>
                <w:szCs w:val="15"/>
              </w:rPr>
            </w:pPr>
            <w:r w:rsidRPr="001B1477">
              <w:rPr>
                <w:sz w:val="16"/>
                <w:szCs w:val="16"/>
                <w:lang w:eastAsia="fr-FR"/>
              </w:rPr>
              <w:t>264</w:t>
            </w:r>
          </w:p>
        </w:tc>
      </w:tr>
      <w:tr w:rsidR="00B2087C" w:rsidRPr="001B1477" w14:paraId="6E1F3CF2" w14:textId="77777777" w:rsidTr="00B57FFE">
        <w:tc>
          <w:tcPr>
            <w:cnfStyle w:val="001000000000" w:firstRow="0" w:lastRow="0" w:firstColumn="1" w:lastColumn="0" w:oddVBand="0" w:evenVBand="0" w:oddHBand="0" w:evenHBand="0" w:firstRowFirstColumn="0" w:firstRowLastColumn="0" w:lastRowFirstColumn="0" w:lastRowLastColumn="0"/>
            <w:tcW w:w="2173" w:type="dxa"/>
            <w:gridSpan w:val="2"/>
          </w:tcPr>
          <w:p w14:paraId="309139EE"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Tx max Gain</w:t>
            </w:r>
          </w:p>
        </w:tc>
        <w:tc>
          <w:tcPr>
            <w:tcW w:w="1048" w:type="dxa"/>
            <w:vMerge/>
          </w:tcPr>
          <w:p w14:paraId="4E682033"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c>
          <w:tcPr>
            <w:tcW w:w="2137" w:type="dxa"/>
            <w:gridSpan w:val="2"/>
          </w:tcPr>
          <w:p w14:paraId="0BA81BF9"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8"/>
              </w:rPr>
              <w:t xml:space="preserve">58.5 </w:t>
            </w:r>
            <w:proofErr w:type="spellStart"/>
            <w:r w:rsidRPr="001B1477">
              <w:rPr>
                <w:sz w:val="18"/>
              </w:rPr>
              <w:t>dBi</w:t>
            </w:r>
            <w:proofErr w:type="spellEnd"/>
          </w:p>
        </w:tc>
        <w:tc>
          <w:tcPr>
            <w:tcW w:w="2137" w:type="dxa"/>
            <w:gridSpan w:val="2"/>
          </w:tcPr>
          <w:p w14:paraId="4B45D1F5"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8"/>
              </w:rPr>
              <w:t xml:space="preserve">38.5 </w:t>
            </w:r>
            <w:proofErr w:type="spellStart"/>
            <w:r w:rsidRPr="001B1477">
              <w:rPr>
                <w:sz w:val="18"/>
              </w:rPr>
              <w:t>dBi</w:t>
            </w:r>
            <w:proofErr w:type="spellEnd"/>
          </w:p>
        </w:tc>
        <w:tc>
          <w:tcPr>
            <w:tcW w:w="2138" w:type="dxa"/>
            <w:gridSpan w:val="2"/>
          </w:tcPr>
          <w:p w14:paraId="50948E2D"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8"/>
              </w:rPr>
              <w:t xml:space="preserve">38.5 </w:t>
            </w:r>
            <w:proofErr w:type="spellStart"/>
            <w:r w:rsidRPr="001B1477">
              <w:rPr>
                <w:sz w:val="18"/>
              </w:rPr>
              <w:t>dBi</w:t>
            </w:r>
            <w:proofErr w:type="spellEnd"/>
          </w:p>
        </w:tc>
      </w:tr>
      <w:tr w:rsidR="00B2087C" w:rsidRPr="001B1477" w14:paraId="3EEE40BB" w14:textId="77777777" w:rsidTr="00B57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3" w:type="dxa"/>
            <w:gridSpan w:val="2"/>
          </w:tcPr>
          <w:p w14:paraId="3F71FFA2" w14:textId="00E2BEA8"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 xml:space="preserve">3dB beamwidth or HPBW (Half-Power </w:t>
            </w:r>
            <w:r w:rsidR="00AE1B7B" w:rsidRPr="001B1477">
              <w:rPr>
                <w:rFonts w:eastAsiaTheme="minorEastAsia"/>
                <w:b w:val="0"/>
                <w:bCs w:val="0"/>
                <w:sz w:val="18"/>
                <w:szCs w:val="15"/>
              </w:rPr>
              <w:lastRenderedPageBreak/>
              <w:t>Bandwidth</w:t>
            </w:r>
            <w:r w:rsidRPr="001B1477">
              <w:rPr>
                <w:rFonts w:eastAsiaTheme="minorEastAsia"/>
                <w:b w:val="0"/>
                <w:bCs w:val="0"/>
                <w:sz w:val="18"/>
                <w:szCs w:val="15"/>
              </w:rPr>
              <w:t>) of main central beam</w:t>
            </w:r>
          </w:p>
        </w:tc>
        <w:tc>
          <w:tcPr>
            <w:tcW w:w="1048" w:type="dxa"/>
            <w:vMerge/>
          </w:tcPr>
          <w:p w14:paraId="1368BD1A"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c>
          <w:tcPr>
            <w:tcW w:w="2137" w:type="dxa"/>
            <w:gridSpan w:val="2"/>
          </w:tcPr>
          <w:p w14:paraId="342B3A5B"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0.1765</w:t>
            </w:r>
            <w:r w:rsidRPr="001B1477" w:rsidDel="00266299">
              <w:rPr>
                <w:sz w:val="18"/>
              </w:rPr>
              <w:t xml:space="preserve"> </w:t>
            </w:r>
            <w:proofErr w:type="spellStart"/>
            <w:r w:rsidRPr="001B1477">
              <w:rPr>
                <w:sz w:val="18"/>
              </w:rPr>
              <w:t>deg</w:t>
            </w:r>
            <w:proofErr w:type="spellEnd"/>
          </w:p>
        </w:tc>
        <w:tc>
          <w:tcPr>
            <w:tcW w:w="2137" w:type="dxa"/>
            <w:gridSpan w:val="2"/>
          </w:tcPr>
          <w:p w14:paraId="796A7977"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1.7647</w:t>
            </w:r>
            <w:r w:rsidRPr="001B1477" w:rsidDel="00266299">
              <w:rPr>
                <w:sz w:val="18"/>
              </w:rPr>
              <w:t xml:space="preserve"> </w:t>
            </w:r>
            <w:proofErr w:type="spellStart"/>
            <w:r w:rsidRPr="001B1477">
              <w:rPr>
                <w:sz w:val="18"/>
              </w:rPr>
              <w:t>deg</w:t>
            </w:r>
            <w:proofErr w:type="spellEnd"/>
          </w:p>
        </w:tc>
        <w:tc>
          <w:tcPr>
            <w:tcW w:w="2138" w:type="dxa"/>
            <w:gridSpan w:val="2"/>
          </w:tcPr>
          <w:p w14:paraId="04C2C438"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1.7647</w:t>
            </w:r>
            <w:r w:rsidRPr="001B1477" w:rsidDel="00266299">
              <w:rPr>
                <w:sz w:val="18"/>
              </w:rPr>
              <w:t xml:space="preserve"> </w:t>
            </w:r>
            <w:proofErr w:type="spellStart"/>
            <w:r w:rsidRPr="001B1477">
              <w:rPr>
                <w:sz w:val="18"/>
              </w:rPr>
              <w:t>deg</w:t>
            </w:r>
            <w:proofErr w:type="spellEnd"/>
          </w:p>
        </w:tc>
      </w:tr>
      <w:tr w:rsidR="00B2087C" w:rsidRPr="001B1477" w14:paraId="02CDF8E6" w14:textId="77777777" w:rsidTr="00B57FFE">
        <w:tc>
          <w:tcPr>
            <w:cnfStyle w:val="001000000000" w:firstRow="0" w:lastRow="0" w:firstColumn="1" w:lastColumn="0" w:oddVBand="0" w:evenVBand="0" w:oddHBand="0" w:evenHBand="0" w:firstRowFirstColumn="0" w:firstRowLastColumn="0" w:lastRowFirstColumn="0" w:lastRowLastColumn="0"/>
            <w:tcW w:w="2173" w:type="dxa"/>
            <w:gridSpan w:val="2"/>
          </w:tcPr>
          <w:p w14:paraId="55361C1A"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ABS (Adjacent Beam Spacing) of adjacent beams from the central beam</w:t>
            </w:r>
          </w:p>
        </w:tc>
        <w:tc>
          <w:tcPr>
            <w:tcW w:w="1048" w:type="dxa"/>
            <w:vMerge/>
          </w:tcPr>
          <w:p w14:paraId="17E0E6F1"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c>
          <w:tcPr>
            <w:tcW w:w="2137" w:type="dxa"/>
            <w:gridSpan w:val="2"/>
          </w:tcPr>
          <w:p w14:paraId="2A0868B2"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6"/>
                <w:szCs w:val="16"/>
                <w:lang w:eastAsia="fr-FR"/>
              </w:rPr>
              <w:t>Note 1</w:t>
            </w:r>
          </w:p>
        </w:tc>
        <w:tc>
          <w:tcPr>
            <w:tcW w:w="2137" w:type="dxa"/>
            <w:gridSpan w:val="2"/>
          </w:tcPr>
          <w:p w14:paraId="1FA53089"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6"/>
                <w:szCs w:val="16"/>
                <w:lang w:eastAsia="fr-FR"/>
              </w:rPr>
              <w:t>Note 1</w:t>
            </w:r>
          </w:p>
        </w:tc>
        <w:tc>
          <w:tcPr>
            <w:tcW w:w="2138" w:type="dxa"/>
            <w:gridSpan w:val="2"/>
          </w:tcPr>
          <w:p w14:paraId="1F43B045"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6"/>
                <w:szCs w:val="16"/>
                <w:lang w:eastAsia="fr-FR"/>
              </w:rPr>
              <w:t>Note 1</w:t>
            </w:r>
          </w:p>
        </w:tc>
      </w:tr>
      <w:tr w:rsidR="00B2087C" w:rsidRPr="001B1477" w14:paraId="1C741AAC" w14:textId="77777777" w:rsidTr="00B57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3" w:type="dxa"/>
            <w:gridSpan w:val="2"/>
          </w:tcPr>
          <w:p w14:paraId="32D23B04"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beam diameter</w:t>
            </w:r>
          </w:p>
        </w:tc>
        <w:tc>
          <w:tcPr>
            <w:tcW w:w="1048" w:type="dxa"/>
            <w:vMerge/>
          </w:tcPr>
          <w:p w14:paraId="462EC96B"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c>
          <w:tcPr>
            <w:tcW w:w="2137" w:type="dxa"/>
            <w:gridSpan w:val="2"/>
          </w:tcPr>
          <w:p w14:paraId="0BF1EADC"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110 km</w:t>
            </w:r>
          </w:p>
        </w:tc>
        <w:tc>
          <w:tcPr>
            <w:tcW w:w="2137" w:type="dxa"/>
            <w:gridSpan w:val="2"/>
          </w:tcPr>
          <w:p w14:paraId="5ACBBD5B"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40 km</w:t>
            </w:r>
          </w:p>
        </w:tc>
        <w:tc>
          <w:tcPr>
            <w:tcW w:w="2138" w:type="dxa"/>
            <w:gridSpan w:val="2"/>
          </w:tcPr>
          <w:p w14:paraId="552C382E"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20 km</w:t>
            </w:r>
          </w:p>
        </w:tc>
      </w:tr>
      <w:tr w:rsidR="00B2087C" w:rsidRPr="001B1477" w14:paraId="26F41A92" w14:textId="77777777" w:rsidTr="00B57FFE">
        <w:tc>
          <w:tcPr>
            <w:cnfStyle w:val="001000000000" w:firstRow="0" w:lastRow="0" w:firstColumn="1" w:lastColumn="0" w:oddVBand="0" w:evenVBand="0" w:oddHBand="0" w:evenHBand="0" w:firstRowFirstColumn="0" w:firstRowLastColumn="0" w:lastRowFirstColumn="0" w:lastRowLastColumn="0"/>
            <w:tcW w:w="9633" w:type="dxa"/>
            <w:gridSpan w:val="9"/>
          </w:tcPr>
          <w:p w14:paraId="2D3009C8"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Payload characteristics for UL transmissions</w:t>
            </w:r>
          </w:p>
        </w:tc>
      </w:tr>
      <w:tr w:rsidR="00B2087C" w:rsidRPr="001B1477" w14:paraId="72A6EA62" w14:textId="77777777" w:rsidTr="00B57F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3" w:type="dxa"/>
            <w:gridSpan w:val="2"/>
          </w:tcPr>
          <w:p w14:paraId="7DAC0F81"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Satellite Rx max Gain</w:t>
            </w:r>
          </w:p>
        </w:tc>
        <w:tc>
          <w:tcPr>
            <w:tcW w:w="1048" w:type="dxa"/>
          </w:tcPr>
          <w:p w14:paraId="4CDBB81B"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c>
          <w:tcPr>
            <w:tcW w:w="2137" w:type="dxa"/>
            <w:gridSpan w:val="2"/>
          </w:tcPr>
          <w:p w14:paraId="2432C18C" w14:textId="3A99A327" w:rsidR="00B2087C" w:rsidRPr="008D39B1"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8D39B1">
              <w:rPr>
                <w:rFonts w:eastAsiaTheme="minorEastAsia"/>
                <w:sz w:val="18"/>
                <w:szCs w:val="15"/>
              </w:rPr>
              <w:t xml:space="preserve">58.5 </w:t>
            </w:r>
            <w:proofErr w:type="spellStart"/>
            <w:r w:rsidRPr="008D39B1">
              <w:rPr>
                <w:rFonts w:eastAsiaTheme="minorEastAsia"/>
                <w:sz w:val="18"/>
                <w:szCs w:val="15"/>
              </w:rPr>
              <w:t>dBi</w:t>
            </w:r>
            <w:proofErr w:type="spellEnd"/>
            <w:r w:rsidR="007311FD" w:rsidRPr="008D39B1">
              <w:rPr>
                <w:rFonts w:eastAsiaTheme="minorEastAsia"/>
                <w:sz w:val="18"/>
                <w:szCs w:val="15"/>
              </w:rPr>
              <w:t xml:space="preserve"> </w:t>
            </w:r>
          </w:p>
        </w:tc>
        <w:tc>
          <w:tcPr>
            <w:tcW w:w="2137" w:type="dxa"/>
            <w:gridSpan w:val="2"/>
          </w:tcPr>
          <w:p w14:paraId="4A37D440" w14:textId="3314F239" w:rsidR="00B2087C" w:rsidRPr="008D39B1"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8D39B1">
              <w:rPr>
                <w:rFonts w:eastAsiaTheme="minorEastAsia"/>
                <w:sz w:val="18"/>
                <w:szCs w:val="15"/>
              </w:rPr>
              <w:t xml:space="preserve">38.5 </w:t>
            </w:r>
            <w:proofErr w:type="spellStart"/>
            <w:r w:rsidRPr="008D39B1">
              <w:rPr>
                <w:rFonts w:eastAsiaTheme="minorEastAsia"/>
                <w:sz w:val="18"/>
                <w:szCs w:val="15"/>
              </w:rPr>
              <w:t>dBi</w:t>
            </w:r>
            <w:proofErr w:type="spellEnd"/>
            <w:r w:rsidR="007311FD" w:rsidRPr="008D39B1">
              <w:rPr>
                <w:rFonts w:eastAsiaTheme="minorEastAsia"/>
                <w:sz w:val="18"/>
                <w:szCs w:val="15"/>
              </w:rPr>
              <w:t xml:space="preserve"> </w:t>
            </w:r>
          </w:p>
        </w:tc>
        <w:tc>
          <w:tcPr>
            <w:tcW w:w="2138" w:type="dxa"/>
            <w:gridSpan w:val="2"/>
          </w:tcPr>
          <w:p w14:paraId="5AD68486" w14:textId="459D537E" w:rsidR="00B2087C" w:rsidRPr="008D39B1"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8D39B1">
              <w:rPr>
                <w:rFonts w:eastAsiaTheme="minorEastAsia"/>
                <w:sz w:val="18"/>
                <w:szCs w:val="15"/>
              </w:rPr>
              <w:t xml:space="preserve">38.5 </w:t>
            </w:r>
          </w:p>
        </w:tc>
      </w:tr>
      <w:tr w:rsidR="00B2087C" w:rsidRPr="001B1477" w14:paraId="11157FEB" w14:textId="77777777" w:rsidTr="00B57FFE">
        <w:tc>
          <w:tcPr>
            <w:cnfStyle w:val="001000000000" w:firstRow="0" w:lastRow="0" w:firstColumn="1" w:lastColumn="0" w:oddVBand="0" w:evenVBand="0" w:oddHBand="0" w:evenHBand="0" w:firstRowFirstColumn="0" w:firstRowLastColumn="0" w:lastRowFirstColumn="0" w:lastRowLastColumn="0"/>
            <w:tcW w:w="9633" w:type="dxa"/>
            <w:gridSpan w:val="9"/>
          </w:tcPr>
          <w:p w14:paraId="087AAC6A" w14:textId="77777777" w:rsidR="00B2087C" w:rsidRPr="001B1477" w:rsidRDefault="00B2087C" w:rsidP="00C76A49">
            <w:pPr>
              <w:pStyle w:val="TAL"/>
              <w:spacing w:after="160"/>
              <w:rPr>
                <w:rFonts w:ascii="Times New Roman" w:hAnsi="Times New Roman"/>
                <w:b w:val="0"/>
                <w:bCs w:val="0"/>
                <w:sz w:val="20"/>
                <w:lang w:eastAsia="fr-FR"/>
              </w:rPr>
            </w:pPr>
            <w:r w:rsidRPr="001B1477">
              <w:rPr>
                <w:rFonts w:asciiTheme="minorEastAsia" w:eastAsiaTheme="minorEastAsia" w:hAnsiTheme="minorEastAsia" w:cs="Arial"/>
                <w:b w:val="0"/>
                <w:bCs w:val="0"/>
                <w:sz w:val="20"/>
                <w:lang w:eastAsia="zh-CN"/>
              </w:rPr>
              <w:t>Note</w:t>
            </w:r>
            <w:r w:rsidRPr="001B1477">
              <w:rPr>
                <w:rFonts w:cs="Arial"/>
                <w:b w:val="0"/>
                <w:bCs w:val="0"/>
                <w:sz w:val="20"/>
                <w:lang w:eastAsia="fr-FR"/>
              </w:rPr>
              <w:t xml:space="preserve"> </w:t>
            </w:r>
            <w:r w:rsidRPr="001B1477">
              <w:rPr>
                <w:rFonts w:asciiTheme="minorEastAsia" w:eastAsiaTheme="minorEastAsia" w:hAnsiTheme="minorEastAsia" w:cs="Arial"/>
                <w:b w:val="0"/>
                <w:bCs w:val="0"/>
                <w:sz w:val="20"/>
                <w:lang w:eastAsia="zh-CN"/>
              </w:rPr>
              <w:t xml:space="preserve">1: </w:t>
            </w:r>
            <w:proofErr w:type="gramStart"/>
            <w:r w:rsidRPr="001B1477">
              <w:rPr>
                <w:rFonts w:ascii="Times New Roman" w:hAnsi="Times New Roman"/>
                <w:b w:val="0"/>
                <w:bCs w:val="0"/>
                <w:sz w:val="20"/>
                <w:lang w:eastAsia="fr-FR"/>
              </w:rPr>
              <w:t>ABS[</w:t>
            </w:r>
            <w:proofErr w:type="gramEnd"/>
            <w:r w:rsidRPr="001B1477">
              <w:rPr>
                <w:rFonts w:ascii="Times New Roman" w:hAnsi="Times New Roman"/>
                <w:b w:val="0"/>
                <w:bCs w:val="0"/>
                <w:sz w:val="20"/>
                <w:lang w:eastAsia="fr-FR"/>
              </w:rPr>
              <w:t xml:space="preserve">rad] = sqrt(3) x sin(HPBW[degrees]/2) or ABS[rad] = sqrt(3) x </w:t>
            </w:r>
            <w:proofErr w:type="spellStart"/>
            <w:r w:rsidRPr="001B1477">
              <w:rPr>
                <w:rFonts w:ascii="Times New Roman" w:hAnsi="Times New Roman"/>
                <w:b w:val="0"/>
                <w:bCs w:val="0"/>
                <w:sz w:val="20"/>
                <w:lang w:eastAsia="fr-FR"/>
              </w:rPr>
              <w:t>sinr</w:t>
            </w:r>
            <w:proofErr w:type="spellEnd"/>
            <w:r w:rsidRPr="001B1477">
              <w:rPr>
                <w:rFonts w:ascii="Times New Roman" w:hAnsi="Times New Roman"/>
                <w:b w:val="0"/>
                <w:bCs w:val="0"/>
                <w:sz w:val="20"/>
                <w:lang w:eastAsia="fr-FR"/>
              </w:rPr>
              <w:t>(HPBW[rad]/2)</w:t>
            </w:r>
          </w:p>
          <w:p w14:paraId="653506E4" w14:textId="77777777" w:rsidR="00B2087C" w:rsidRPr="001B1477" w:rsidRDefault="00B2087C" w:rsidP="00B2087C">
            <w:pPr>
              <w:pStyle w:val="TAL"/>
              <w:numPr>
                <w:ilvl w:val="0"/>
                <w:numId w:val="23"/>
              </w:numPr>
              <w:spacing w:after="160"/>
              <w:ind w:left="1134"/>
              <w:rPr>
                <w:b w:val="0"/>
                <w:bCs w:val="0"/>
                <w:lang w:eastAsia="fr-FR"/>
              </w:rPr>
            </w:pPr>
            <w:r w:rsidRPr="001B1477">
              <w:rPr>
                <w:rFonts w:ascii="Times New Roman" w:hAnsi="Times New Roman"/>
                <w:b w:val="0"/>
                <w:bCs w:val="0"/>
                <w:sz w:val="20"/>
                <w:lang w:eastAsia="fr-FR"/>
              </w:rPr>
              <w:t xml:space="preserve">with ABS [degree]=180/pi x </w:t>
            </w:r>
            <w:proofErr w:type="gramStart"/>
            <w:r w:rsidRPr="001B1477">
              <w:rPr>
                <w:rFonts w:ascii="Times New Roman" w:hAnsi="Times New Roman"/>
                <w:b w:val="0"/>
                <w:bCs w:val="0"/>
                <w:sz w:val="20"/>
                <w:lang w:eastAsia="fr-FR"/>
              </w:rPr>
              <w:t>ABS[</w:t>
            </w:r>
            <w:proofErr w:type="gramEnd"/>
            <w:r w:rsidRPr="001B1477">
              <w:rPr>
                <w:rFonts w:ascii="Times New Roman" w:hAnsi="Times New Roman"/>
                <w:b w:val="0"/>
                <w:bCs w:val="0"/>
                <w:sz w:val="20"/>
                <w:lang w:eastAsia="fr-FR"/>
              </w:rPr>
              <w:t xml:space="preserve">rad] and </w:t>
            </w:r>
          </w:p>
          <w:p w14:paraId="3E56555C" w14:textId="6810B242" w:rsidR="00B2087C" w:rsidRPr="001B1477" w:rsidRDefault="00B2087C" w:rsidP="00B2087C">
            <w:pPr>
              <w:pStyle w:val="TAL"/>
              <w:numPr>
                <w:ilvl w:val="0"/>
                <w:numId w:val="23"/>
              </w:numPr>
              <w:spacing w:after="160"/>
              <w:ind w:left="1134"/>
              <w:rPr>
                <w:rFonts w:cs="Arial"/>
                <w:lang w:eastAsia="fr-FR"/>
              </w:rPr>
            </w:pPr>
            <w:r w:rsidRPr="001B1477">
              <w:rPr>
                <w:rFonts w:ascii="Times New Roman" w:hAnsi="Times New Roman"/>
                <w:b w:val="0"/>
                <w:bCs w:val="0"/>
                <w:lang w:eastAsia="fr-FR"/>
              </w:rPr>
              <w:t xml:space="preserve">with HPBW the Half-Power </w:t>
            </w:r>
            <w:r w:rsidR="00B57FFE" w:rsidRPr="001B1477">
              <w:rPr>
                <w:rFonts w:ascii="Times New Roman" w:hAnsi="Times New Roman"/>
                <w:b w:val="0"/>
                <w:bCs w:val="0"/>
                <w:lang w:eastAsia="fr-FR"/>
              </w:rPr>
              <w:t>Bandwidth</w:t>
            </w:r>
            <w:r w:rsidRPr="001B1477">
              <w:rPr>
                <w:rFonts w:ascii="Times New Roman" w:hAnsi="Times New Roman"/>
                <w:b w:val="0"/>
                <w:bCs w:val="0"/>
                <w:lang w:eastAsia="fr-FR"/>
              </w:rPr>
              <w:t xml:space="preserve"> of the main lobe from the satellite antenna pattern.</w:t>
            </w:r>
          </w:p>
        </w:tc>
      </w:tr>
    </w:tbl>
    <w:p w14:paraId="00D91784" w14:textId="40B99D96" w:rsidR="00B2087C" w:rsidRDefault="0020559E" w:rsidP="00B2087C">
      <w:r w:rsidRPr="00F03C41">
        <w:rPr>
          <w:highlight w:val="yellow"/>
        </w:rPr>
        <w:t>[above table to be reviewed]</w:t>
      </w:r>
      <w:r w:rsidRPr="001B1477">
        <w:t xml:space="preserve"> </w:t>
      </w:r>
    </w:p>
    <w:p w14:paraId="1C329387" w14:textId="77777777" w:rsidR="006053B0" w:rsidRDefault="006053B0" w:rsidP="00B2087C"/>
    <w:p w14:paraId="04761527" w14:textId="77777777" w:rsidR="006053B0" w:rsidRDefault="006053B0" w:rsidP="00B2087C"/>
    <w:p w14:paraId="084603F0" w14:textId="212130CE" w:rsidR="006053B0" w:rsidRPr="001B1477" w:rsidRDefault="006053B0" w:rsidP="00B2087C">
      <w:r>
        <w:t xml:space="preserve">Additional Parameters agreed for the simulation are shown in following </w:t>
      </w:r>
      <w:r w:rsidR="00AE1B7B">
        <w:fldChar w:fldCharType="begin"/>
      </w:r>
      <w:r w:rsidR="00AE1B7B">
        <w:instrText xml:space="preserve"> REF _Ref189477207 \h </w:instrText>
      </w:r>
      <w:r w:rsidR="00AE1B7B">
        <w:fldChar w:fldCharType="separate"/>
      </w:r>
      <w:r w:rsidR="00D81904" w:rsidRPr="001B1477">
        <w:t xml:space="preserve">Table </w:t>
      </w:r>
      <w:r w:rsidR="00D81904">
        <w:rPr>
          <w:noProof/>
        </w:rPr>
        <w:t>6</w:t>
      </w:r>
      <w:r w:rsidR="00AE1B7B">
        <w:fldChar w:fldCharType="end"/>
      </w:r>
      <w:r w:rsidR="00AE1B7B">
        <w:t xml:space="preserve">, </w:t>
      </w:r>
      <w:r w:rsidR="00AE1B7B">
        <w:fldChar w:fldCharType="begin"/>
      </w:r>
      <w:r w:rsidR="00AE1B7B">
        <w:instrText xml:space="preserve"> REF _Ref189477209 \h </w:instrText>
      </w:r>
      <w:r w:rsidR="00AE1B7B">
        <w:fldChar w:fldCharType="separate"/>
      </w:r>
      <w:r w:rsidR="00D81904" w:rsidRPr="001B1477">
        <w:t xml:space="preserve">Table </w:t>
      </w:r>
      <w:r w:rsidR="00D81904">
        <w:rPr>
          <w:noProof/>
        </w:rPr>
        <w:t>7</w:t>
      </w:r>
      <w:r w:rsidR="00AE1B7B">
        <w:fldChar w:fldCharType="end"/>
      </w:r>
      <w:r w:rsidR="00AE1B7B">
        <w:t xml:space="preserve"> and </w:t>
      </w:r>
      <w:r w:rsidR="00AE1B7B">
        <w:fldChar w:fldCharType="begin"/>
      </w:r>
      <w:r w:rsidR="00AE1B7B">
        <w:instrText xml:space="preserve"> REF _Ref189477211 \h </w:instrText>
      </w:r>
      <w:r w:rsidR="00AE1B7B">
        <w:fldChar w:fldCharType="separate"/>
      </w:r>
      <w:r w:rsidR="00D81904">
        <w:t xml:space="preserve">Table </w:t>
      </w:r>
      <w:r w:rsidR="00D81904">
        <w:rPr>
          <w:noProof/>
        </w:rPr>
        <w:t>8</w:t>
      </w:r>
      <w:r w:rsidR="00AE1B7B">
        <w:fldChar w:fldCharType="end"/>
      </w:r>
    </w:p>
    <w:p w14:paraId="4C303CD9" w14:textId="42335813" w:rsidR="00BA74F8" w:rsidRPr="001B1477" w:rsidRDefault="00BA74F8" w:rsidP="00BA74F8">
      <w:pPr>
        <w:pStyle w:val="Caption"/>
        <w:keepNext/>
      </w:pPr>
      <w:bookmarkStart w:id="26" w:name="_Ref189477207"/>
      <w:r w:rsidRPr="001B1477">
        <w:t xml:space="preserve">Table </w:t>
      </w:r>
      <w:r w:rsidRPr="001B1477">
        <w:fldChar w:fldCharType="begin"/>
      </w:r>
      <w:r w:rsidRPr="001B1477">
        <w:instrText xml:space="preserve"> SEQ Table \* ARABIC </w:instrText>
      </w:r>
      <w:r w:rsidRPr="001B1477">
        <w:fldChar w:fldCharType="separate"/>
      </w:r>
      <w:r w:rsidR="00D81904">
        <w:rPr>
          <w:noProof/>
        </w:rPr>
        <w:t>6</w:t>
      </w:r>
      <w:r w:rsidRPr="001B1477">
        <w:fldChar w:fldCharType="end"/>
      </w:r>
      <w:bookmarkEnd w:id="26"/>
      <w:r w:rsidRPr="001B1477">
        <w:t xml:space="preserve"> Other </w:t>
      </w:r>
      <w:r w:rsidR="003476B7" w:rsidRPr="001B1477">
        <w:t>P</w:t>
      </w:r>
      <w:r w:rsidRPr="001B1477">
        <w:t>arameters for NTN</w:t>
      </w:r>
    </w:p>
    <w:tbl>
      <w:tblPr>
        <w:tblStyle w:val="ListTable4-Accent1"/>
        <w:tblW w:w="5000" w:type="pct"/>
        <w:tblLook w:val="04A0" w:firstRow="1" w:lastRow="0" w:firstColumn="1" w:lastColumn="0" w:noHBand="0" w:noVBand="1"/>
      </w:tblPr>
      <w:tblGrid>
        <w:gridCol w:w="3233"/>
        <w:gridCol w:w="3848"/>
        <w:gridCol w:w="2548"/>
      </w:tblGrid>
      <w:tr w:rsidR="00B2087C" w:rsidRPr="001B1477" w14:paraId="29B8C7FC" w14:textId="77777777" w:rsidTr="002014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62DBFD26" w14:textId="77777777" w:rsidR="00B2087C" w:rsidRPr="001B1477" w:rsidRDefault="00B2087C" w:rsidP="00C76A49">
            <w:pPr>
              <w:snapToGrid w:val="0"/>
              <w:spacing w:after="0"/>
              <w:jc w:val="center"/>
              <w:rPr>
                <w:rFonts w:eastAsiaTheme="minorEastAsia"/>
                <w:b w:val="0"/>
                <w:sz w:val="18"/>
                <w:szCs w:val="15"/>
              </w:rPr>
            </w:pPr>
            <w:r w:rsidRPr="001B1477">
              <w:rPr>
                <w:rFonts w:eastAsiaTheme="minorEastAsia"/>
                <w:sz w:val="18"/>
                <w:szCs w:val="15"/>
              </w:rPr>
              <w:t>Parameters</w:t>
            </w:r>
          </w:p>
        </w:tc>
        <w:tc>
          <w:tcPr>
            <w:tcW w:w="1998" w:type="pct"/>
          </w:tcPr>
          <w:p w14:paraId="2C8B7E80" w14:textId="77777777" w:rsidR="00B2087C" w:rsidRPr="001B1477" w:rsidRDefault="00B2087C"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sz w:val="18"/>
                <w:szCs w:val="15"/>
              </w:rPr>
            </w:pPr>
            <w:r w:rsidRPr="001B1477">
              <w:rPr>
                <w:rFonts w:eastAsiaTheme="minorEastAsia"/>
                <w:sz w:val="18"/>
                <w:szCs w:val="15"/>
              </w:rPr>
              <w:t>NTN</w:t>
            </w:r>
          </w:p>
        </w:tc>
        <w:tc>
          <w:tcPr>
            <w:tcW w:w="1323" w:type="pct"/>
          </w:tcPr>
          <w:p w14:paraId="7E80AEA4" w14:textId="77777777" w:rsidR="00B2087C" w:rsidRPr="001B1477" w:rsidRDefault="00B2087C"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sz w:val="18"/>
                <w:szCs w:val="15"/>
              </w:rPr>
            </w:pPr>
            <w:r w:rsidRPr="001B1477">
              <w:rPr>
                <w:rFonts w:eastAsiaTheme="minorEastAsia"/>
                <w:sz w:val="18"/>
                <w:szCs w:val="15"/>
              </w:rPr>
              <w:t>Remark</w:t>
            </w:r>
          </w:p>
        </w:tc>
      </w:tr>
      <w:tr w:rsidR="00B2087C" w:rsidRPr="001B1477" w14:paraId="4A98A253" w14:textId="77777777" w:rsidTr="00201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30DCD282"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Carrier frequency</w:t>
            </w:r>
          </w:p>
        </w:tc>
        <w:tc>
          <w:tcPr>
            <w:tcW w:w="1998" w:type="pct"/>
          </w:tcPr>
          <w:p w14:paraId="22849567" w14:textId="0D839BFB" w:rsidR="00B2087C" w:rsidRPr="001B1477" w:rsidRDefault="00C0681F"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C0681F">
              <w:rPr>
                <w:rFonts w:eastAsiaTheme="minorEastAsia"/>
                <w:sz w:val="18"/>
                <w:szCs w:val="15"/>
                <w:highlight w:val="yellow"/>
              </w:rPr>
              <w:t xml:space="preserve">14 </w:t>
            </w:r>
            <w:r w:rsidR="00B2087C" w:rsidRPr="00C0681F">
              <w:rPr>
                <w:rFonts w:eastAsiaTheme="minorEastAsia"/>
                <w:sz w:val="18"/>
                <w:szCs w:val="15"/>
                <w:highlight w:val="yellow"/>
              </w:rPr>
              <w:t>GHz</w:t>
            </w:r>
            <w:r w:rsidR="001B7622">
              <w:rPr>
                <w:rFonts w:eastAsiaTheme="minorEastAsia"/>
                <w:sz w:val="18"/>
                <w:szCs w:val="15"/>
                <w:highlight w:val="yellow"/>
              </w:rPr>
              <w:t xml:space="preserve"> </w:t>
            </w:r>
            <w:r w:rsidR="00B2087C" w:rsidRPr="00C0681F">
              <w:rPr>
                <w:rFonts w:eastAsiaTheme="minorEastAsia"/>
                <w:sz w:val="18"/>
                <w:szCs w:val="15"/>
                <w:highlight w:val="yellow"/>
              </w:rPr>
              <w:t>(UL) / 1</w:t>
            </w:r>
            <w:r w:rsidR="00F03C41">
              <w:rPr>
                <w:rFonts w:eastAsiaTheme="minorEastAsia"/>
                <w:sz w:val="18"/>
                <w:szCs w:val="15"/>
                <w:highlight w:val="yellow"/>
              </w:rPr>
              <w:t xml:space="preserve">1 </w:t>
            </w:r>
            <w:r w:rsidR="00B2087C" w:rsidRPr="00C0681F">
              <w:rPr>
                <w:rFonts w:eastAsiaTheme="minorEastAsia"/>
                <w:sz w:val="18"/>
                <w:szCs w:val="15"/>
                <w:highlight w:val="yellow"/>
              </w:rPr>
              <w:t>GHz</w:t>
            </w:r>
            <w:r w:rsidR="001B7622">
              <w:rPr>
                <w:rFonts w:eastAsiaTheme="minorEastAsia"/>
                <w:sz w:val="18"/>
                <w:szCs w:val="15"/>
                <w:highlight w:val="yellow"/>
              </w:rPr>
              <w:t xml:space="preserve"> </w:t>
            </w:r>
            <w:r w:rsidR="00B2087C" w:rsidRPr="00C0681F">
              <w:rPr>
                <w:rFonts w:eastAsiaTheme="minorEastAsia"/>
                <w:sz w:val="18"/>
                <w:szCs w:val="15"/>
                <w:highlight w:val="yellow"/>
              </w:rPr>
              <w:t>(DL</w:t>
            </w:r>
            <w:r w:rsidR="00B2087C" w:rsidRPr="007311FD">
              <w:rPr>
                <w:rFonts w:eastAsiaTheme="minorEastAsia"/>
                <w:sz w:val="18"/>
                <w:szCs w:val="15"/>
                <w:highlight w:val="yellow"/>
              </w:rPr>
              <w:t>)</w:t>
            </w:r>
            <w:r w:rsidR="007311FD" w:rsidRPr="007311FD">
              <w:rPr>
                <w:rFonts w:eastAsiaTheme="minorEastAsia"/>
                <w:sz w:val="18"/>
                <w:szCs w:val="15"/>
                <w:highlight w:val="yellow"/>
              </w:rPr>
              <w:t xml:space="preserve"> [TBD]</w:t>
            </w:r>
          </w:p>
        </w:tc>
        <w:tc>
          <w:tcPr>
            <w:tcW w:w="1323" w:type="pct"/>
          </w:tcPr>
          <w:p w14:paraId="53645188"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r>
      <w:tr w:rsidR="00B2087C" w:rsidRPr="001B1477" w14:paraId="76648CFA" w14:textId="77777777" w:rsidTr="002014DB">
        <w:tc>
          <w:tcPr>
            <w:cnfStyle w:val="001000000000" w:firstRow="0" w:lastRow="0" w:firstColumn="1" w:lastColumn="0" w:oddVBand="0" w:evenVBand="0" w:oddHBand="0" w:evenHBand="0" w:firstRowFirstColumn="0" w:firstRowLastColumn="0" w:lastRowFirstColumn="0" w:lastRowLastColumn="0"/>
            <w:tcW w:w="1679" w:type="pct"/>
          </w:tcPr>
          <w:p w14:paraId="5C9834C6"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 xml:space="preserve">The number of active UE (UL) </w:t>
            </w:r>
          </w:p>
        </w:tc>
        <w:tc>
          <w:tcPr>
            <w:tcW w:w="1998" w:type="pct"/>
          </w:tcPr>
          <w:p w14:paraId="562D7BFA" w14:textId="77777777" w:rsidR="00B2087C" w:rsidRPr="001B1477" w:rsidRDefault="00B2087C" w:rsidP="00C76A49">
            <w:pPr>
              <w:spacing w:after="0"/>
              <w:cnfStyle w:val="000000000000" w:firstRow="0" w:lastRow="0" w:firstColumn="0" w:lastColumn="0" w:oddVBand="0" w:evenVBand="0" w:oddHBand="0" w:evenHBand="0" w:firstRowFirstColumn="0" w:firstRowLastColumn="0" w:lastRowFirstColumn="0" w:lastRowLastColumn="0"/>
              <w:rPr>
                <w:highlight w:val="yellow"/>
              </w:rPr>
            </w:pPr>
            <w:r w:rsidRPr="001B1477">
              <w:rPr>
                <w:rFonts w:eastAsiaTheme="minorEastAsia"/>
                <w:sz w:val="18"/>
                <w:szCs w:val="15"/>
              </w:rPr>
              <w:t>10 UEs and 13RBs per UE for GEO and LEO</w:t>
            </w:r>
          </w:p>
        </w:tc>
        <w:tc>
          <w:tcPr>
            <w:tcW w:w="1323" w:type="pct"/>
          </w:tcPr>
          <w:p w14:paraId="29F9FCD0"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r>
      <w:tr w:rsidR="00B2087C" w:rsidRPr="001B1477" w14:paraId="2E843BE9" w14:textId="77777777" w:rsidTr="00201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0A8155B9"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 xml:space="preserve">The number of active UE (DL) </w:t>
            </w:r>
          </w:p>
        </w:tc>
        <w:tc>
          <w:tcPr>
            <w:tcW w:w="1998" w:type="pct"/>
          </w:tcPr>
          <w:p w14:paraId="1EC25A46"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1</w:t>
            </w:r>
          </w:p>
        </w:tc>
        <w:tc>
          <w:tcPr>
            <w:tcW w:w="1323" w:type="pct"/>
          </w:tcPr>
          <w:p w14:paraId="210DEE86"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Same with TN</w:t>
            </w:r>
          </w:p>
        </w:tc>
      </w:tr>
      <w:tr w:rsidR="00B2087C" w:rsidRPr="001B1477" w14:paraId="2173E849" w14:textId="77777777" w:rsidTr="002014DB">
        <w:tc>
          <w:tcPr>
            <w:cnfStyle w:val="001000000000" w:firstRow="0" w:lastRow="0" w:firstColumn="1" w:lastColumn="0" w:oddVBand="0" w:evenVBand="0" w:oddHBand="0" w:evenHBand="0" w:firstRowFirstColumn="0" w:firstRowLastColumn="0" w:lastRowFirstColumn="0" w:lastRowLastColumn="0"/>
            <w:tcW w:w="1679" w:type="pct"/>
          </w:tcPr>
          <w:p w14:paraId="21FB1A16"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Traffic model</w:t>
            </w:r>
          </w:p>
        </w:tc>
        <w:tc>
          <w:tcPr>
            <w:tcW w:w="1998" w:type="pct"/>
          </w:tcPr>
          <w:p w14:paraId="39247990"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Full buffer</w:t>
            </w:r>
          </w:p>
        </w:tc>
        <w:tc>
          <w:tcPr>
            <w:tcW w:w="1323" w:type="pct"/>
          </w:tcPr>
          <w:p w14:paraId="47584C4C"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r>
      <w:tr w:rsidR="00B2087C" w:rsidRPr="001B1477" w14:paraId="5CAF8D84" w14:textId="77777777" w:rsidTr="00201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76A308D7"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DL power control</w:t>
            </w:r>
          </w:p>
        </w:tc>
        <w:tc>
          <w:tcPr>
            <w:tcW w:w="1998" w:type="pct"/>
          </w:tcPr>
          <w:p w14:paraId="67971584"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NO</w:t>
            </w:r>
          </w:p>
        </w:tc>
        <w:tc>
          <w:tcPr>
            <w:tcW w:w="1323" w:type="pct"/>
          </w:tcPr>
          <w:p w14:paraId="2A215B12"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r>
      <w:tr w:rsidR="00B2087C" w:rsidRPr="001B1477" w14:paraId="5D9A8CA0" w14:textId="77777777" w:rsidTr="002014DB">
        <w:tc>
          <w:tcPr>
            <w:cnfStyle w:val="001000000000" w:firstRow="0" w:lastRow="0" w:firstColumn="1" w:lastColumn="0" w:oddVBand="0" w:evenVBand="0" w:oddHBand="0" w:evenHBand="0" w:firstRowFirstColumn="0" w:firstRowLastColumn="0" w:lastRowFirstColumn="0" w:lastRowLastColumn="0"/>
            <w:tcW w:w="1679" w:type="pct"/>
          </w:tcPr>
          <w:p w14:paraId="55D4E1D6"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UL power control</w:t>
            </w:r>
          </w:p>
        </w:tc>
        <w:tc>
          <w:tcPr>
            <w:tcW w:w="1998" w:type="pct"/>
          </w:tcPr>
          <w:p w14:paraId="62E8A342" w14:textId="45D54033"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yellow"/>
              </w:rPr>
            </w:pPr>
            <w:r w:rsidRPr="001B1477">
              <w:rPr>
                <w:rFonts w:eastAsiaTheme="minorEastAsia"/>
                <w:sz w:val="18"/>
                <w:szCs w:val="15"/>
              </w:rPr>
              <w:t xml:space="preserve">See Session </w:t>
            </w:r>
            <w:r w:rsidR="00F03C41">
              <w:rPr>
                <w:rFonts w:eastAsiaTheme="minorEastAsia"/>
                <w:sz w:val="18"/>
                <w:szCs w:val="15"/>
              </w:rPr>
              <w:fldChar w:fldCharType="begin"/>
            </w:r>
            <w:r w:rsidR="00F03C41">
              <w:rPr>
                <w:rFonts w:eastAsiaTheme="minorEastAsia"/>
                <w:sz w:val="18"/>
                <w:szCs w:val="15"/>
              </w:rPr>
              <w:instrText xml:space="preserve"> REF _Ref189485240 \r \h </w:instrText>
            </w:r>
            <w:r w:rsidR="00F03C41">
              <w:rPr>
                <w:rFonts w:eastAsiaTheme="minorEastAsia"/>
                <w:sz w:val="18"/>
                <w:szCs w:val="15"/>
              </w:rPr>
            </w:r>
            <w:r w:rsidR="00F03C41">
              <w:rPr>
                <w:rFonts w:eastAsiaTheme="minorEastAsia"/>
                <w:sz w:val="18"/>
                <w:szCs w:val="15"/>
              </w:rPr>
              <w:fldChar w:fldCharType="separate"/>
            </w:r>
            <w:r w:rsidR="00D81904">
              <w:rPr>
                <w:rFonts w:eastAsiaTheme="minorEastAsia"/>
                <w:sz w:val="18"/>
                <w:szCs w:val="15"/>
              </w:rPr>
              <w:t>10.1</w:t>
            </w:r>
            <w:r w:rsidR="00F03C41">
              <w:rPr>
                <w:rFonts w:eastAsiaTheme="minorEastAsia"/>
                <w:sz w:val="18"/>
                <w:szCs w:val="15"/>
              </w:rPr>
              <w:fldChar w:fldCharType="end"/>
            </w:r>
          </w:p>
        </w:tc>
        <w:tc>
          <w:tcPr>
            <w:tcW w:w="1323" w:type="pct"/>
          </w:tcPr>
          <w:p w14:paraId="11CC16FC"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r>
      <w:tr w:rsidR="00B2087C" w:rsidRPr="001B1477" w14:paraId="0C2C43E9" w14:textId="77777777" w:rsidTr="00201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0D11B01E"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NTN satellite Noise figure in dB</w:t>
            </w:r>
          </w:p>
        </w:tc>
        <w:tc>
          <w:tcPr>
            <w:tcW w:w="1998" w:type="pct"/>
          </w:tcPr>
          <w:p w14:paraId="7A9E2824" w14:textId="613B8A10"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highlight w:val="yellow"/>
              </w:rPr>
            </w:pPr>
            <w:r w:rsidRPr="001B1477">
              <w:rPr>
                <w:rFonts w:eastAsiaTheme="minorEastAsia"/>
                <w:sz w:val="18"/>
                <w:szCs w:val="15"/>
              </w:rPr>
              <w:t xml:space="preserve">See </w:t>
            </w:r>
            <w:r w:rsidR="00F03C41">
              <w:rPr>
                <w:rFonts w:eastAsiaTheme="minorEastAsia"/>
                <w:sz w:val="18"/>
                <w:szCs w:val="15"/>
              </w:rPr>
              <w:fldChar w:fldCharType="begin"/>
            </w:r>
            <w:r w:rsidR="00F03C41">
              <w:rPr>
                <w:rFonts w:eastAsiaTheme="minorEastAsia"/>
                <w:sz w:val="18"/>
                <w:szCs w:val="15"/>
              </w:rPr>
              <w:instrText xml:space="preserve"> REF _Ref189477209 \h </w:instrText>
            </w:r>
            <w:r w:rsidR="00F03C41">
              <w:rPr>
                <w:rFonts w:eastAsiaTheme="minorEastAsia"/>
                <w:sz w:val="18"/>
                <w:szCs w:val="15"/>
              </w:rPr>
            </w:r>
            <w:r w:rsidR="00F03C41">
              <w:rPr>
                <w:rFonts w:eastAsiaTheme="minorEastAsia"/>
                <w:sz w:val="18"/>
                <w:szCs w:val="15"/>
              </w:rPr>
              <w:fldChar w:fldCharType="separate"/>
            </w:r>
            <w:r w:rsidR="00D81904" w:rsidRPr="001B1477">
              <w:t xml:space="preserve">Table </w:t>
            </w:r>
            <w:r w:rsidR="00D81904">
              <w:rPr>
                <w:noProof/>
              </w:rPr>
              <w:t>7</w:t>
            </w:r>
            <w:r w:rsidR="00F03C41">
              <w:rPr>
                <w:rFonts w:eastAsiaTheme="minorEastAsia"/>
                <w:sz w:val="18"/>
                <w:szCs w:val="15"/>
              </w:rPr>
              <w:fldChar w:fldCharType="end"/>
            </w:r>
            <w:r w:rsidR="00F03C41">
              <w:rPr>
                <w:rFonts w:eastAsiaTheme="minorEastAsia"/>
                <w:sz w:val="18"/>
                <w:szCs w:val="15"/>
              </w:rPr>
              <w:t>[</w:t>
            </w:r>
          </w:p>
        </w:tc>
        <w:tc>
          <w:tcPr>
            <w:tcW w:w="1323" w:type="pct"/>
          </w:tcPr>
          <w:p w14:paraId="2076E497" w14:textId="77777777" w:rsidR="00B2087C" w:rsidRPr="001B1477" w:rsidRDefault="00B2087C"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p>
        </w:tc>
      </w:tr>
      <w:tr w:rsidR="00B2087C" w:rsidRPr="001B1477" w14:paraId="08F106E3" w14:textId="77777777" w:rsidTr="002014DB">
        <w:tc>
          <w:tcPr>
            <w:cnfStyle w:val="001000000000" w:firstRow="0" w:lastRow="0" w:firstColumn="1" w:lastColumn="0" w:oddVBand="0" w:evenVBand="0" w:oddHBand="0" w:evenHBand="0" w:firstRowFirstColumn="0" w:firstRowLastColumn="0" w:lastRowFirstColumn="0" w:lastRowLastColumn="0"/>
            <w:tcW w:w="1679" w:type="pct"/>
          </w:tcPr>
          <w:p w14:paraId="1935E6F6" w14:textId="77777777" w:rsidR="00B2087C" w:rsidRPr="001B1477" w:rsidRDefault="00B2087C" w:rsidP="00C76A49">
            <w:pPr>
              <w:snapToGrid w:val="0"/>
              <w:spacing w:after="0"/>
              <w:jc w:val="center"/>
              <w:rPr>
                <w:rFonts w:eastAsiaTheme="minorEastAsia"/>
                <w:b w:val="0"/>
                <w:bCs w:val="0"/>
                <w:sz w:val="18"/>
                <w:szCs w:val="15"/>
              </w:rPr>
            </w:pPr>
            <w:r w:rsidRPr="001B1477">
              <w:rPr>
                <w:rFonts w:eastAsiaTheme="minorEastAsia"/>
                <w:b w:val="0"/>
                <w:bCs w:val="0"/>
                <w:sz w:val="18"/>
                <w:szCs w:val="15"/>
              </w:rPr>
              <w:t>Handover margin</w:t>
            </w:r>
          </w:p>
        </w:tc>
        <w:tc>
          <w:tcPr>
            <w:tcW w:w="1998" w:type="pct"/>
          </w:tcPr>
          <w:p w14:paraId="43EA3060"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3dB</w:t>
            </w:r>
          </w:p>
        </w:tc>
        <w:tc>
          <w:tcPr>
            <w:tcW w:w="1323" w:type="pct"/>
          </w:tcPr>
          <w:p w14:paraId="0A4EB7E2" w14:textId="77777777" w:rsidR="00B2087C" w:rsidRPr="001B1477" w:rsidRDefault="00B2087C"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r>
    </w:tbl>
    <w:p w14:paraId="21A1E545" w14:textId="77777777" w:rsidR="00B2087C" w:rsidRPr="001B1477" w:rsidRDefault="00B2087C" w:rsidP="00B2087C">
      <w:pPr>
        <w:snapToGrid w:val="0"/>
        <w:spacing w:after="0"/>
        <w:rPr>
          <w:rFonts w:eastAsiaTheme="minorEastAsia"/>
          <w:sz w:val="18"/>
          <w:szCs w:val="15"/>
        </w:rPr>
      </w:pPr>
    </w:p>
    <w:p w14:paraId="5AE54163" w14:textId="05D1872C" w:rsidR="00B2087C" w:rsidRPr="001B1477" w:rsidRDefault="00B2087C" w:rsidP="00B2087C">
      <w:pPr>
        <w:pStyle w:val="TAH"/>
        <w:spacing w:after="80"/>
        <w:rPr>
          <w:rFonts w:eastAsiaTheme="minorEastAsia"/>
          <w:szCs w:val="15"/>
          <w:lang w:eastAsia="zh-CN"/>
        </w:rPr>
      </w:pPr>
    </w:p>
    <w:p w14:paraId="563432DA" w14:textId="49E4A0A9" w:rsidR="00BA74F8" w:rsidRPr="001B1477" w:rsidRDefault="00BA74F8" w:rsidP="00BA74F8">
      <w:pPr>
        <w:pStyle w:val="Caption"/>
        <w:keepNext/>
      </w:pPr>
      <w:bookmarkStart w:id="27" w:name="_Ref189477209"/>
      <w:r w:rsidRPr="001B1477">
        <w:t xml:space="preserve">Table </w:t>
      </w:r>
      <w:r w:rsidRPr="001B1477">
        <w:fldChar w:fldCharType="begin"/>
      </w:r>
      <w:r w:rsidRPr="001B1477">
        <w:instrText xml:space="preserve"> SEQ Table \* ARABIC </w:instrText>
      </w:r>
      <w:r w:rsidRPr="001B1477">
        <w:fldChar w:fldCharType="separate"/>
      </w:r>
      <w:r w:rsidR="00D81904">
        <w:rPr>
          <w:noProof/>
        </w:rPr>
        <w:t>7</w:t>
      </w:r>
      <w:r w:rsidRPr="001B1477">
        <w:fldChar w:fldCharType="end"/>
      </w:r>
      <w:bookmarkEnd w:id="27"/>
      <w:r w:rsidRPr="001B1477">
        <w:t xml:space="preserve"> NTN Satellite Noise </w:t>
      </w:r>
      <w:r w:rsidR="00E83C0C" w:rsidRPr="001B1477">
        <w:t>Figure</w:t>
      </w:r>
      <w:r w:rsidRPr="001B1477">
        <w:t xml:space="preserve"> in dB</w:t>
      </w:r>
    </w:p>
    <w:tbl>
      <w:tblPr>
        <w:tblStyle w:val="GridTable4-Accent1"/>
        <w:tblW w:w="5000" w:type="pct"/>
        <w:tblLook w:val="04A0" w:firstRow="1" w:lastRow="0" w:firstColumn="1" w:lastColumn="0" w:noHBand="0" w:noVBand="1"/>
      </w:tblPr>
      <w:tblGrid>
        <w:gridCol w:w="2407"/>
        <w:gridCol w:w="2238"/>
        <w:gridCol w:w="2407"/>
        <w:gridCol w:w="2577"/>
      </w:tblGrid>
      <w:tr w:rsidR="00B2087C" w:rsidRPr="001B1477" w14:paraId="2DF08B64" w14:textId="77777777" w:rsidTr="002014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80A4B15" w14:textId="77777777" w:rsidR="00B2087C" w:rsidRPr="001B1477" w:rsidRDefault="00B2087C" w:rsidP="00C76A49">
            <w:pPr>
              <w:overflowPunct/>
              <w:snapToGrid w:val="0"/>
              <w:spacing w:after="0"/>
              <w:textAlignment w:val="auto"/>
              <w:rPr>
                <w:rFonts w:eastAsiaTheme="minorEastAsia"/>
                <w:sz w:val="18"/>
                <w:szCs w:val="15"/>
              </w:rPr>
            </w:pPr>
            <w:r w:rsidRPr="001B1477">
              <w:rPr>
                <w:rFonts w:eastAsiaTheme="minorEastAsia"/>
                <w:sz w:val="18"/>
                <w:szCs w:val="15"/>
              </w:rPr>
              <w:t>Satellite</w:t>
            </w:r>
          </w:p>
        </w:tc>
        <w:tc>
          <w:tcPr>
            <w:tcW w:w="1162" w:type="pct"/>
          </w:tcPr>
          <w:p w14:paraId="2DEF2F7C" w14:textId="77777777" w:rsidR="00B2087C" w:rsidRPr="001B1477" w:rsidRDefault="00B2087C" w:rsidP="00C76A49">
            <w:pPr>
              <w:overflowPunct/>
              <w:snapToGrid w:val="0"/>
              <w:spacing w:after="0"/>
              <w:textAlignment w:val="auto"/>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GEO</w:t>
            </w:r>
          </w:p>
        </w:tc>
        <w:tc>
          <w:tcPr>
            <w:tcW w:w="1250" w:type="pct"/>
          </w:tcPr>
          <w:p w14:paraId="4BFD6D21" w14:textId="77777777" w:rsidR="00B2087C" w:rsidRPr="001B1477" w:rsidRDefault="00B2087C" w:rsidP="00C76A49">
            <w:pPr>
              <w:overflowPunct/>
              <w:snapToGrid w:val="0"/>
              <w:spacing w:after="0"/>
              <w:textAlignment w:val="auto"/>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LEO 600</w:t>
            </w:r>
          </w:p>
        </w:tc>
        <w:tc>
          <w:tcPr>
            <w:tcW w:w="1338" w:type="pct"/>
          </w:tcPr>
          <w:p w14:paraId="545076F6" w14:textId="77777777" w:rsidR="00B2087C" w:rsidRPr="001B1477" w:rsidRDefault="00B2087C" w:rsidP="00C76A49">
            <w:pPr>
              <w:overflowPunct/>
              <w:snapToGrid w:val="0"/>
              <w:spacing w:after="0"/>
              <w:textAlignment w:val="auto"/>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LEO 1200</w:t>
            </w:r>
          </w:p>
        </w:tc>
      </w:tr>
      <w:tr w:rsidR="00B2087C" w:rsidRPr="001B1477" w14:paraId="67858D71" w14:textId="77777777" w:rsidTr="00201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002054DF" w14:textId="77777777" w:rsidR="00B2087C" w:rsidRPr="001B1477" w:rsidRDefault="00B2087C" w:rsidP="00C76A49">
            <w:pPr>
              <w:overflowPunct/>
              <w:snapToGrid w:val="0"/>
              <w:spacing w:after="0"/>
              <w:textAlignment w:val="auto"/>
              <w:rPr>
                <w:rFonts w:eastAsiaTheme="minorEastAsia"/>
                <w:b w:val="0"/>
                <w:bCs w:val="0"/>
                <w:sz w:val="18"/>
                <w:szCs w:val="15"/>
              </w:rPr>
            </w:pPr>
            <w:proofErr w:type="spellStart"/>
            <w:r w:rsidRPr="001B1477">
              <w:rPr>
                <w:rFonts w:eastAsiaTheme="minorEastAsia"/>
                <w:b w:val="0"/>
                <w:bCs w:val="0"/>
                <w:sz w:val="18"/>
                <w:szCs w:val="15"/>
              </w:rPr>
              <w:t>G_Rx</w:t>
            </w:r>
            <w:proofErr w:type="spellEnd"/>
            <w:r w:rsidRPr="001B1477">
              <w:rPr>
                <w:rFonts w:eastAsiaTheme="minorEastAsia"/>
                <w:b w:val="0"/>
                <w:bCs w:val="0"/>
                <w:sz w:val="18"/>
                <w:szCs w:val="15"/>
              </w:rPr>
              <w:t xml:space="preserve"> (</w:t>
            </w:r>
            <w:proofErr w:type="spellStart"/>
            <w:r w:rsidRPr="001B1477">
              <w:rPr>
                <w:rFonts w:eastAsiaTheme="minorEastAsia"/>
                <w:b w:val="0"/>
                <w:bCs w:val="0"/>
                <w:sz w:val="18"/>
                <w:szCs w:val="15"/>
              </w:rPr>
              <w:t>dBi</w:t>
            </w:r>
            <w:proofErr w:type="spellEnd"/>
            <w:r w:rsidRPr="001B1477">
              <w:rPr>
                <w:rFonts w:eastAsiaTheme="minorEastAsia"/>
                <w:b w:val="0"/>
                <w:bCs w:val="0"/>
                <w:sz w:val="18"/>
                <w:szCs w:val="15"/>
              </w:rPr>
              <w:t>)</w:t>
            </w:r>
          </w:p>
        </w:tc>
        <w:tc>
          <w:tcPr>
            <w:tcW w:w="1162" w:type="pct"/>
          </w:tcPr>
          <w:p w14:paraId="7364A4CF" w14:textId="77777777" w:rsidR="00B2087C" w:rsidRPr="001B1477" w:rsidRDefault="00B2087C" w:rsidP="00C76A49">
            <w:pPr>
              <w:overflowPunct/>
              <w:snapToGrid w:val="0"/>
              <w:spacing w:after="0"/>
              <w:textAlignment w:val="auto"/>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58.5</w:t>
            </w:r>
          </w:p>
        </w:tc>
        <w:tc>
          <w:tcPr>
            <w:tcW w:w="1250" w:type="pct"/>
          </w:tcPr>
          <w:p w14:paraId="77138312" w14:textId="77777777" w:rsidR="00B2087C" w:rsidRPr="001B1477" w:rsidRDefault="00B2087C" w:rsidP="00C76A49">
            <w:pPr>
              <w:overflowPunct/>
              <w:snapToGrid w:val="0"/>
              <w:spacing w:after="0"/>
              <w:textAlignment w:val="auto"/>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38.5</w:t>
            </w:r>
          </w:p>
        </w:tc>
        <w:tc>
          <w:tcPr>
            <w:tcW w:w="1338" w:type="pct"/>
          </w:tcPr>
          <w:p w14:paraId="42984B17" w14:textId="77777777" w:rsidR="00B2087C" w:rsidRPr="001B1477" w:rsidRDefault="00B2087C" w:rsidP="00C76A49">
            <w:pPr>
              <w:overflowPunct/>
              <w:snapToGrid w:val="0"/>
              <w:spacing w:after="0"/>
              <w:textAlignment w:val="auto"/>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sz w:val="18"/>
              </w:rPr>
              <w:t>38.5</w:t>
            </w:r>
          </w:p>
        </w:tc>
      </w:tr>
      <w:tr w:rsidR="00B2087C" w:rsidRPr="001B1477" w14:paraId="760129D9" w14:textId="77777777" w:rsidTr="002014DB">
        <w:tc>
          <w:tcPr>
            <w:cnfStyle w:val="001000000000" w:firstRow="0" w:lastRow="0" w:firstColumn="1" w:lastColumn="0" w:oddVBand="0" w:evenVBand="0" w:oddHBand="0" w:evenHBand="0" w:firstRowFirstColumn="0" w:firstRowLastColumn="0" w:lastRowFirstColumn="0" w:lastRowLastColumn="0"/>
            <w:tcW w:w="5000" w:type="pct"/>
            <w:gridSpan w:val="4"/>
          </w:tcPr>
          <w:p w14:paraId="09900AF6" w14:textId="61F664B8" w:rsidR="00B2087C" w:rsidRPr="001B1477" w:rsidRDefault="00B2087C" w:rsidP="00C76A49">
            <w:pPr>
              <w:snapToGrid w:val="0"/>
              <w:spacing w:after="0"/>
              <w:rPr>
                <w:rFonts w:eastAsiaTheme="minorEastAsia"/>
                <w:b w:val="0"/>
                <w:bCs w:val="0"/>
                <w:sz w:val="18"/>
                <w:szCs w:val="15"/>
                <w:highlight w:val="yellow"/>
              </w:rPr>
            </w:pPr>
            <w:r w:rsidRPr="001B1477">
              <w:rPr>
                <w:rFonts w:eastAsiaTheme="minorEastAsia"/>
                <w:b w:val="0"/>
                <w:bCs w:val="0"/>
                <w:sz w:val="18"/>
                <w:szCs w:val="15"/>
              </w:rPr>
              <w:t xml:space="preserve">Noise </w:t>
            </w:r>
            <w:r w:rsidR="00E059BD">
              <w:rPr>
                <w:rFonts w:eastAsiaTheme="minorEastAsia"/>
                <w:b w:val="0"/>
                <w:bCs w:val="0"/>
                <w:sz w:val="18"/>
                <w:szCs w:val="15"/>
              </w:rPr>
              <w:t>F</w:t>
            </w:r>
            <w:r w:rsidRPr="001B1477">
              <w:rPr>
                <w:rFonts w:eastAsiaTheme="minorEastAsia"/>
                <w:b w:val="0"/>
                <w:bCs w:val="0"/>
                <w:sz w:val="18"/>
                <w:szCs w:val="15"/>
              </w:rPr>
              <w:t>igure for calibration is 5.9 for all satellite types.</w:t>
            </w:r>
          </w:p>
        </w:tc>
      </w:tr>
    </w:tbl>
    <w:p w14:paraId="25AF69A9" w14:textId="77777777" w:rsidR="00B2087C" w:rsidRDefault="00B2087C" w:rsidP="00B2087C">
      <w:pPr>
        <w:rPr>
          <w:rFonts w:eastAsiaTheme="minorEastAsia"/>
          <w:sz w:val="18"/>
          <w:szCs w:val="15"/>
        </w:rPr>
      </w:pPr>
    </w:p>
    <w:p w14:paraId="0560A749" w14:textId="064B7E05" w:rsidR="00394013" w:rsidRDefault="00D85480" w:rsidP="00B2087C">
      <w:pPr>
        <w:rPr>
          <w:rFonts w:eastAsiaTheme="minorEastAsia"/>
          <w:sz w:val="18"/>
          <w:szCs w:val="15"/>
        </w:rPr>
      </w:pPr>
      <w:r>
        <w:rPr>
          <w:rFonts w:eastAsiaTheme="minorEastAsia"/>
          <w:sz w:val="18"/>
          <w:szCs w:val="15"/>
        </w:rPr>
        <w:t xml:space="preserve">Additional </w:t>
      </w:r>
      <w:r w:rsidR="00D3294C">
        <w:rPr>
          <w:rFonts w:eastAsiaTheme="minorEastAsia"/>
          <w:sz w:val="18"/>
          <w:szCs w:val="15"/>
        </w:rPr>
        <w:t xml:space="preserve">greed </w:t>
      </w:r>
      <w:r>
        <w:rPr>
          <w:rFonts w:eastAsiaTheme="minorEastAsia"/>
          <w:sz w:val="18"/>
          <w:szCs w:val="15"/>
        </w:rPr>
        <w:t xml:space="preserve">SAN </w:t>
      </w:r>
      <w:r w:rsidR="00D3294C">
        <w:rPr>
          <w:rFonts w:eastAsiaTheme="minorEastAsia"/>
          <w:sz w:val="18"/>
          <w:szCs w:val="15"/>
        </w:rPr>
        <w:t>Parameter Values</w:t>
      </w:r>
      <w:r>
        <w:rPr>
          <w:rFonts w:eastAsiaTheme="minorEastAsia"/>
          <w:sz w:val="18"/>
          <w:szCs w:val="15"/>
        </w:rPr>
        <w:t>,</w:t>
      </w:r>
      <w:r w:rsidR="00EA42A4">
        <w:rPr>
          <w:rFonts w:eastAsiaTheme="minorEastAsia"/>
          <w:sz w:val="18"/>
          <w:szCs w:val="15"/>
        </w:rPr>
        <w:t xml:space="preserve"> from RAN4 meetings [2]</w:t>
      </w:r>
      <w:r>
        <w:rPr>
          <w:rFonts w:eastAsiaTheme="minorEastAsia"/>
          <w:sz w:val="18"/>
          <w:szCs w:val="15"/>
        </w:rPr>
        <w:t>,</w:t>
      </w:r>
      <w:r w:rsidR="00EA42A4">
        <w:rPr>
          <w:rFonts w:eastAsiaTheme="minorEastAsia"/>
          <w:sz w:val="18"/>
          <w:szCs w:val="15"/>
        </w:rPr>
        <w:t xml:space="preserve"> </w:t>
      </w:r>
      <w:r w:rsidR="00D3294C">
        <w:rPr>
          <w:rFonts w:eastAsiaTheme="minorEastAsia"/>
          <w:sz w:val="18"/>
          <w:szCs w:val="15"/>
        </w:rPr>
        <w:t xml:space="preserve">are listed in the following </w:t>
      </w:r>
    </w:p>
    <w:p w14:paraId="6D2A9D66" w14:textId="7447AFB1" w:rsidR="00F52179" w:rsidRPr="001B1477" w:rsidRDefault="00F52179" w:rsidP="00B2087C">
      <w:pPr>
        <w:rPr>
          <w:rFonts w:eastAsiaTheme="minorEastAsia"/>
          <w:sz w:val="18"/>
          <w:szCs w:val="15"/>
        </w:rPr>
      </w:pPr>
    </w:p>
    <w:p w14:paraId="4ED3D25E" w14:textId="603F5016" w:rsidR="00F52179" w:rsidRDefault="00F52179" w:rsidP="00F52179">
      <w:pPr>
        <w:pStyle w:val="Caption"/>
        <w:keepNext/>
      </w:pPr>
      <w:bookmarkStart w:id="28" w:name="_Ref189477211"/>
      <w:r>
        <w:t xml:space="preserve">Table </w:t>
      </w:r>
      <w:r>
        <w:fldChar w:fldCharType="begin"/>
      </w:r>
      <w:r>
        <w:instrText xml:space="preserve"> SEQ Table \* ARABIC </w:instrText>
      </w:r>
      <w:r>
        <w:fldChar w:fldCharType="separate"/>
      </w:r>
      <w:r w:rsidR="00D81904">
        <w:rPr>
          <w:noProof/>
        </w:rPr>
        <w:t>8</w:t>
      </w:r>
      <w:r>
        <w:fldChar w:fldCharType="end"/>
      </w:r>
      <w:bookmarkEnd w:id="28"/>
      <w:r>
        <w:t xml:space="preserve"> </w:t>
      </w:r>
      <w:r w:rsidR="00624049">
        <w:t xml:space="preserve"> </w:t>
      </w:r>
      <w:r w:rsidR="00D86112">
        <w:t xml:space="preserve">Additional Agreed </w:t>
      </w:r>
      <w:r w:rsidR="00624049">
        <w:t xml:space="preserve">Values </w:t>
      </w:r>
      <w:r w:rsidR="00EA42A4">
        <w:t>for</w:t>
      </w:r>
      <w:r w:rsidR="00624049">
        <w:t xml:space="preserve"> the </w:t>
      </w:r>
      <w:r w:rsidR="00D86112">
        <w:t>SAN</w:t>
      </w:r>
      <w:r w:rsidR="00624049">
        <w:t xml:space="preserve"> </w:t>
      </w:r>
    </w:p>
    <w:tbl>
      <w:tblPr>
        <w:tblStyle w:val="GridTable4-Accent1"/>
        <w:tblW w:w="0" w:type="auto"/>
        <w:tblLook w:val="04A0" w:firstRow="1" w:lastRow="0" w:firstColumn="1" w:lastColumn="0" w:noHBand="0" w:noVBand="1"/>
      </w:tblPr>
      <w:tblGrid>
        <w:gridCol w:w="3209"/>
        <w:gridCol w:w="3210"/>
        <w:gridCol w:w="3210"/>
      </w:tblGrid>
      <w:tr w:rsidR="002C27C4" w14:paraId="0B5A9FC2" w14:textId="77777777" w:rsidTr="002C27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6B79E33" w14:textId="1DE61BBD" w:rsidR="002C27C4" w:rsidRPr="00624049" w:rsidRDefault="00D3294C" w:rsidP="008A019B">
            <w:pPr>
              <w:rPr>
                <w:b w:val="0"/>
                <w:bCs w:val="0"/>
              </w:rPr>
            </w:pPr>
            <w:r w:rsidRPr="00624049">
              <w:rPr>
                <w:b w:val="0"/>
                <w:bCs w:val="0"/>
              </w:rPr>
              <w:t>Parameter</w:t>
            </w:r>
          </w:p>
        </w:tc>
        <w:tc>
          <w:tcPr>
            <w:tcW w:w="3210" w:type="dxa"/>
          </w:tcPr>
          <w:p w14:paraId="7D3D14D7" w14:textId="4E58992D" w:rsidR="002C27C4" w:rsidRDefault="0001698A" w:rsidP="008A019B">
            <w:pPr>
              <w:cnfStyle w:val="100000000000" w:firstRow="1" w:lastRow="0" w:firstColumn="0" w:lastColumn="0" w:oddVBand="0" w:evenVBand="0" w:oddHBand="0" w:evenHBand="0" w:firstRowFirstColumn="0" w:firstRowLastColumn="0" w:lastRowFirstColumn="0" w:lastRowLastColumn="0"/>
            </w:pPr>
            <w:r>
              <w:t xml:space="preserve">Values </w:t>
            </w:r>
          </w:p>
        </w:tc>
        <w:tc>
          <w:tcPr>
            <w:tcW w:w="3210" w:type="dxa"/>
          </w:tcPr>
          <w:p w14:paraId="2B55884C" w14:textId="3F55171E" w:rsidR="002C27C4" w:rsidRDefault="0001698A" w:rsidP="008A019B">
            <w:pPr>
              <w:cnfStyle w:val="100000000000" w:firstRow="1" w:lastRow="0" w:firstColumn="0" w:lastColumn="0" w:oddVBand="0" w:evenVBand="0" w:oddHBand="0" w:evenHBand="0" w:firstRowFirstColumn="0" w:firstRowLastColumn="0" w:lastRowFirstColumn="0" w:lastRowLastColumn="0"/>
            </w:pPr>
            <w:r>
              <w:t xml:space="preserve">Remarks </w:t>
            </w:r>
          </w:p>
        </w:tc>
      </w:tr>
      <w:tr w:rsidR="002C27C4" w14:paraId="1606B68B" w14:textId="77777777" w:rsidTr="002C2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503E846" w14:textId="77777777" w:rsidR="0001698A" w:rsidRPr="00624049" w:rsidRDefault="0001698A" w:rsidP="00C31434">
            <w:pPr>
              <w:rPr>
                <w:b w:val="0"/>
                <w:bCs w:val="0"/>
              </w:rPr>
            </w:pPr>
            <w:r w:rsidRPr="00624049">
              <w:rPr>
                <w:b w:val="0"/>
                <w:bCs w:val="0"/>
              </w:rPr>
              <w:t>SAN/Satellite Equivalent Antenna Aperture</w:t>
            </w:r>
          </w:p>
          <w:p w14:paraId="2EAF8848" w14:textId="77777777" w:rsidR="002C27C4" w:rsidRPr="00624049" w:rsidRDefault="002C27C4" w:rsidP="00C31434">
            <w:pPr>
              <w:rPr>
                <w:b w:val="0"/>
                <w:bCs w:val="0"/>
              </w:rPr>
            </w:pPr>
          </w:p>
        </w:tc>
        <w:tc>
          <w:tcPr>
            <w:tcW w:w="3210" w:type="dxa"/>
          </w:tcPr>
          <w:p w14:paraId="089CB97D" w14:textId="77777777" w:rsidR="0001698A" w:rsidRPr="001B1477" w:rsidRDefault="0001698A" w:rsidP="00C31434">
            <w:pPr>
              <w:cnfStyle w:val="000000100000" w:firstRow="0" w:lastRow="0" w:firstColumn="0" w:lastColumn="0" w:oddVBand="0" w:evenVBand="0" w:oddHBand="1" w:evenHBand="0" w:firstRowFirstColumn="0" w:firstRowLastColumn="0" w:lastRowFirstColumn="0" w:lastRowLastColumn="0"/>
            </w:pPr>
            <w:r w:rsidRPr="001B1477">
              <w:t xml:space="preserve">9.1 m DL, 7.14 UL (GEO), </w:t>
            </w:r>
          </w:p>
          <w:p w14:paraId="7F84A741" w14:textId="77777777" w:rsidR="0001698A" w:rsidRPr="001B1477" w:rsidRDefault="0001698A" w:rsidP="00C31434">
            <w:pPr>
              <w:cnfStyle w:val="000000100000" w:firstRow="0" w:lastRow="0" w:firstColumn="0" w:lastColumn="0" w:oddVBand="0" w:evenVBand="0" w:oddHBand="1" w:evenHBand="0" w:firstRowFirstColumn="0" w:firstRowLastColumn="0" w:lastRowFirstColumn="0" w:lastRowLastColumn="0"/>
            </w:pPr>
            <w:r w:rsidRPr="001B1477">
              <w:t>0.91 m DL, 0.714 UL (LEO DL 600 &amp; 1200)</w:t>
            </w:r>
          </w:p>
          <w:p w14:paraId="1F0BEB7B" w14:textId="77777777" w:rsidR="002C27C4" w:rsidRDefault="002C27C4" w:rsidP="00C31434">
            <w:pPr>
              <w:cnfStyle w:val="000000100000" w:firstRow="0" w:lastRow="0" w:firstColumn="0" w:lastColumn="0" w:oddVBand="0" w:evenVBand="0" w:oddHBand="1" w:evenHBand="0" w:firstRowFirstColumn="0" w:firstRowLastColumn="0" w:lastRowFirstColumn="0" w:lastRowLastColumn="0"/>
            </w:pPr>
          </w:p>
        </w:tc>
        <w:tc>
          <w:tcPr>
            <w:tcW w:w="3210" w:type="dxa"/>
          </w:tcPr>
          <w:p w14:paraId="27557F70" w14:textId="77777777" w:rsidR="002C27C4" w:rsidRDefault="002C27C4" w:rsidP="008A019B">
            <w:pPr>
              <w:cnfStyle w:val="000000100000" w:firstRow="0" w:lastRow="0" w:firstColumn="0" w:lastColumn="0" w:oddVBand="0" w:evenVBand="0" w:oddHBand="1" w:evenHBand="0" w:firstRowFirstColumn="0" w:firstRowLastColumn="0" w:lastRowFirstColumn="0" w:lastRowLastColumn="0"/>
            </w:pPr>
          </w:p>
        </w:tc>
      </w:tr>
      <w:tr w:rsidR="002C27C4" w14:paraId="440CA11D" w14:textId="77777777" w:rsidTr="002C27C4">
        <w:tc>
          <w:tcPr>
            <w:cnfStyle w:val="001000000000" w:firstRow="0" w:lastRow="0" w:firstColumn="1" w:lastColumn="0" w:oddVBand="0" w:evenVBand="0" w:oddHBand="0" w:evenHBand="0" w:firstRowFirstColumn="0" w:firstRowLastColumn="0" w:lastRowFirstColumn="0" w:lastRowLastColumn="0"/>
            <w:tcW w:w="3209" w:type="dxa"/>
          </w:tcPr>
          <w:p w14:paraId="1A95B795" w14:textId="7B4E241C" w:rsidR="002C27C4" w:rsidRPr="00624049" w:rsidRDefault="00C31434" w:rsidP="00C31434">
            <w:pPr>
              <w:rPr>
                <w:b w:val="0"/>
                <w:bCs w:val="0"/>
              </w:rPr>
            </w:pPr>
            <w:r w:rsidRPr="00624049">
              <w:rPr>
                <w:b w:val="0"/>
                <w:bCs w:val="0"/>
              </w:rPr>
              <w:t>SAN/Satellite Antenna Pattern</w:t>
            </w:r>
          </w:p>
        </w:tc>
        <w:tc>
          <w:tcPr>
            <w:tcW w:w="3210" w:type="dxa"/>
          </w:tcPr>
          <w:p w14:paraId="7CB094BC" w14:textId="3EA9B23C" w:rsidR="002C27C4" w:rsidRDefault="00C31434" w:rsidP="00C31434">
            <w:pPr>
              <w:cnfStyle w:val="000000000000" w:firstRow="0" w:lastRow="0" w:firstColumn="0" w:lastColumn="0" w:oddVBand="0" w:evenVBand="0" w:oddHBand="0" w:evenHBand="0" w:firstRowFirstColumn="0" w:firstRowLastColumn="0" w:lastRowFirstColumn="0" w:lastRowLastColumn="0"/>
            </w:pPr>
            <w:r w:rsidRPr="00C31434">
              <w:t>Section 6.4.1 from 38.811 to be used.</w:t>
            </w:r>
          </w:p>
        </w:tc>
        <w:tc>
          <w:tcPr>
            <w:tcW w:w="3210" w:type="dxa"/>
          </w:tcPr>
          <w:p w14:paraId="1D46E6B0" w14:textId="77777777" w:rsidR="002C27C4" w:rsidRDefault="002C27C4" w:rsidP="008A019B">
            <w:pPr>
              <w:cnfStyle w:val="000000000000" w:firstRow="0" w:lastRow="0" w:firstColumn="0" w:lastColumn="0" w:oddVBand="0" w:evenVBand="0" w:oddHBand="0" w:evenHBand="0" w:firstRowFirstColumn="0" w:firstRowLastColumn="0" w:lastRowFirstColumn="0" w:lastRowLastColumn="0"/>
            </w:pPr>
          </w:p>
        </w:tc>
      </w:tr>
      <w:tr w:rsidR="002C27C4" w14:paraId="7B525EC2" w14:textId="77777777" w:rsidTr="002C2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8EBE189" w14:textId="77777777" w:rsidR="00C31434" w:rsidRPr="00624049" w:rsidRDefault="00C31434" w:rsidP="00C31434">
            <w:pPr>
              <w:spacing w:before="120"/>
              <w:rPr>
                <w:rFonts w:cs="Arial"/>
                <w:b w:val="0"/>
                <w:bCs w:val="0"/>
              </w:rPr>
            </w:pPr>
            <w:r w:rsidRPr="00624049">
              <w:rPr>
                <w:rFonts w:cs="Arial"/>
                <w:b w:val="0"/>
                <w:bCs w:val="0"/>
              </w:rPr>
              <w:t>SAN/Satellite Tx Antenna Maximum Gain</w:t>
            </w:r>
          </w:p>
          <w:p w14:paraId="338DB1B3" w14:textId="77777777" w:rsidR="002C27C4" w:rsidRPr="00624049" w:rsidRDefault="002C27C4" w:rsidP="008A019B">
            <w:pPr>
              <w:rPr>
                <w:b w:val="0"/>
                <w:bCs w:val="0"/>
              </w:rPr>
            </w:pPr>
          </w:p>
        </w:tc>
        <w:tc>
          <w:tcPr>
            <w:tcW w:w="3210" w:type="dxa"/>
          </w:tcPr>
          <w:p w14:paraId="232289CF" w14:textId="77777777" w:rsidR="00C31434" w:rsidRDefault="00C31434" w:rsidP="00C31434">
            <w:pPr>
              <w:cnfStyle w:val="000000100000" w:firstRow="0" w:lastRow="0" w:firstColumn="0" w:lastColumn="0" w:oddVBand="0" w:evenVBand="0" w:oddHBand="1" w:evenHBand="0" w:firstRowFirstColumn="0" w:firstRowLastColumn="0" w:lastRowFirstColumn="0" w:lastRowLastColumn="0"/>
            </w:pPr>
            <w:r>
              <w:t xml:space="preserve">58.5 </w:t>
            </w:r>
            <w:proofErr w:type="spellStart"/>
            <w:r>
              <w:t>dBi</w:t>
            </w:r>
            <w:proofErr w:type="spellEnd"/>
            <w:r>
              <w:t xml:space="preserve"> (GEO), </w:t>
            </w:r>
          </w:p>
          <w:p w14:paraId="5DE6E389" w14:textId="7F0D9739" w:rsidR="002C27C4" w:rsidRDefault="00C31434" w:rsidP="00C31434">
            <w:pPr>
              <w:cnfStyle w:val="000000100000" w:firstRow="0" w:lastRow="0" w:firstColumn="0" w:lastColumn="0" w:oddVBand="0" w:evenVBand="0" w:oddHBand="1" w:evenHBand="0" w:firstRowFirstColumn="0" w:firstRowLastColumn="0" w:lastRowFirstColumn="0" w:lastRowLastColumn="0"/>
            </w:pPr>
            <w:r>
              <w:t xml:space="preserve">38.5 </w:t>
            </w:r>
            <w:proofErr w:type="spellStart"/>
            <w:r>
              <w:t>dBi</w:t>
            </w:r>
            <w:proofErr w:type="spellEnd"/>
            <w:r>
              <w:t xml:space="preserve"> (LEO 600 &amp; 1200)</w:t>
            </w:r>
          </w:p>
        </w:tc>
        <w:tc>
          <w:tcPr>
            <w:tcW w:w="3210" w:type="dxa"/>
          </w:tcPr>
          <w:p w14:paraId="7DB3F1DB" w14:textId="77777777" w:rsidR="002C27C4" w:rsidRDefault="002C27C4" w:rsidP="008A019B">
            <w:pPr>
              <w:cnfStyle w:val="000000100000" w:firstRow="0" w:lastRow="0" w:firstColumn="0" w:lastColumn="0" w:oddVBand="0" w:evenVBand="0" w:oddHBand="1" w:evenHBand="0" w:firstRowFirstColumn="0" w:firstRowLastColumn="0" w:lastRowFirstColumn="0" w:lastRowLastColumn="0"/>
            </w:pPr>
          </w:p>
        </w:tc>
      </w:tr>
      <w:tr w:rsidR="002C27C4" w14:paraId="6626DB23" w14:textId="77777777" w:rsidTr="002C27C4">
        <w:tc>
          <w:tcPr>
            <w:cnfStyle w:val="001000000000" w:firstRow="0" w:lastRow="0" w:firstColumn="1" w:lastColumn="0" w:oddVBand="0" w:evenVBand="0" w:oddHBand="0" w:evenHBand="0" w:firstRowFirstColumn="0" w:firstRowLastColumn="0" w:lastRowFirstColumn="0" w:lastRowLastColumn="0"/>
            <w:tcW w:w="3209" w:type="dxa"/>
          </w:tcPr>
          <w:p w14:paraId="03A9BDD4" w14:textId="77777777" w:rsidR="00C31434" w:rsidRPr="00624049" w:rsidRDefault="00C31434" w:rsidP="00C31434">
            <w:pPr>
              <w:spacing w:before="120"/>
              <w:rPr>
                <w:rFonts w:cs="Arial"/>
                <w:b w:val="0"/>
                <w:bCs w:val="0"/>
              </w:rPr>
            </w:pPr>
            <w:r w:rsidRPr="00624049">
              <w:rPr>
                <w:rFonts w:cs="Arial"/>
                <w:b w:val="0"/>
                <w:bCs w:val="0"/>
              </w:rPr>
              <w:lastRenderedPageBreak/>
              <w:t>SAN/Satellite Rx Antenna Maximum Gain</w:t>
            </w:r>
          </w:p>
          <w:p w14:paraId="220A3097" w14:textId="77777777" w:rsidR="002C27C4" w:rsidRPr="00624049" w:rsidRDefault="002C27C4" w:rsidP="008A019B">
            <w:pPr>
              <w:rPr>
                <w:b w:val="0"/>
                <w:bCs w:val="0"/>
              </w:rPr>
            </w:pPr>
          </w:p>
        </w:tc>
        <w:tc>
          <w:tcPr>
            <w:tcW w:w="3210" w:type="dxa"/>
          </w:tcPr>
          <w:p w14:paraId="2705DC88" w14:textId="77777777" w:rsidR="00C31434" w:rsidRDefault="00C31434" w:rsidP="00C31434">
            <w:pPr>
              <w:cnfStyle w:val="000000000000" w:firstRow="0" w:lastRow="0" w:firstColumn="0" w:lastColumn="0" w:oddVBand="0" w:evenVBand="0" w:oddHBand="0" w:evenHBand="0" w:firstRowFirstColumn="0" w:firstRowLastColumn="0" w:lastRowFirstColumn="0" w:lastRowLastColumn="0"/>
            </w:pPr>
            <w:r>
              <w:t xml:space="preserve">58.5 dB (GEO), </w:t>
            </w:r>
          </w:p>
          <w:p w14:paraId="7BF6CAEC" w14:textId="26EA206E" w:rsidR="002C27C4" w:rsidRDefault="00C31434" w:rsidP="00C31434">
            <w:pPr>
              <w:cnfStyle w:val="000000000000" w:firstRow="0" w:lastRow="0" w:firstColumn="0" w:lastColumn="0" w:oddVBand="0" w:evenVBand="0" w:oddHBand="0" w:evenHBand="0" w:firstRowFirstColumn="0" w:firstRowLastColumn="0" w:lastRowFirstColumn="0" w:lastRowLastColumn="0"/>
            </w:pPr>
            <w:r>
              <w:t>38.5 dB (LEO 600 &amp; 1200)</w:t>
            </w:r>
          </w:p>
        </w:tc>
        <w:tc>
          <w:tcPr>
            <w:tcW w:w="3210" w:type="dxa"/>
          </w:tcPr>
          <w:p w14:paraId="45D3B72C" w14:textId="77777777" w:rsidR="002C27C4" w:rsidRDefault="002C27C4" w:rsidP="008A019B">
            <w:pPr>
              <w:cnfStyle w:val="000000000000" w:firstRow="0" w:lastRow="0" w:firstColumn="0" w:lastColumn="0" w:oddVBand="0" w:evenVBand="0" w:oddHBand="0" w:evenHBand="0" w:firstRowFirstColumn="0" w:firstRowLastColumn="0" w:lastRowFirstColumn="0" w:lastRowLastColumn="0"/>
            </w:pPr>
          </w:p>
        </w:tc>
      </w:tr>
      <w:tr w:rsidR="002C27C4" w14:paraId="5F00E0D2" w14:textId="77777777" w:rsidTr="002C2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2BDB77D" w14:textId="77777777" w:rsidR="00C31434" w:rsidRPr="00624049" w:rsidRDefault="00C31434" w:rsidP="00C31434">
            <w:pPr>
              <w:spacing w:before="120"/>
              <w:rPr>
                <w:rFonts w:cs="Arial"/>
                <w:b w:val="0"/>
                <w:bCs w:val="0"/>
              </w:rPr>
            </w:pPr>
            <w:r w:rsidRPr="00624049">
              <w:rPr>
                <w:rFonts w:cs="Arial"/>
                <w:b w:val="0"/>
                <w:bCs w:val="0"/>
              </w:rPr>
              <w:t>SAN/Satellite Antenna Beamwidth</w:t>
            </w:r>
          </w:p>
          <w:p w14:paraId="7BB1CAD7" w14:textId="77777777" w:rsidR="002C27C4" w:rsidRPr="00624049" w:rsidRDefault="002C27C4" w:rsidP="008A019B">
            <w:pPr>
              <w:rPr>
                <w:b w:val="0"/>
                <w:bCs w:val="0"/>
              </w:rPr>
            </w:pPr>
          </w:p>
        </w:tc>
        <w:tc>
          <w:tcPr>
            <w:tcW w:w="3210" w:type="dxa"/>
          </w:tcPr>
          <w:p w14:paraId="5200BF88" w14:textId="77777777" w:rsidR="00C31434" w:rsidRDefault="00C31434" w:rsidP="00C31434">
            <w:pPr>
              <w:cnfStyle w:val="000000100000" w:firstRow="0" w:lastRow="0" w:firstColumn="0" w:lastColumn="0" w:oddVBand="0" w:evenVBand="0" w:oddHBand="1" w:evenHBand="0" w:firstRowFirstColumn="0" w:firstRowLastColumn="0" w:lastRowFirstColumn="0" w:lastRowLastColumn="0"/>
            </w:pPr>
            <w:r>
              <w:t xml:space="preserve">0.177 (GEO), </w:t>
            </w:r>
          </w:p>
          <w:p w14:paraId="6EBFA758" w14:textId="01C09CC0" w:rsidR="002C27C4" w:rsidRDefault="00C31434" w:rsidP="00C31434">
            <w:pPr>
              <w:cnfStyle w:val="000000100000" w:firstRow="0" w:lastRow="0" w:firstColumn="0" w:lastColumn="0" w:oddVBand="0" w:evenVBand="0" w:oddHBand="1" w:evenHBand="0" w:firstRowFirstColumn="0" w:firstRowLastColumn="0" w:lastRowFirstColumn="0" w:lastRowLastColumn="0"/>
            </w:pPr>
            <w:r>
              <w:t>1.768 (LEO 600 &amp; 1200)</w:t>
            </w:r>
          </w:p>
        </w:tc>
        <w:tc>
          <w:tcPr>
            <w:tcW w:w="3210" w:type="dxa"/>
          </w:tcPr>
          <w:p w14:paraId="4983C3F1" w14:textId="77777777" w:rsidR="002C27C4" w:rsidRDefault="002C27C4" w:rsidP="008A019B">
            <w:pPr>
              <w:cnfStyle w:val="000000100000" w:firstRow="0" w:lastRow="0" w:firstColumn="0" w:lastColumn="0" w:oddVBand="0" w:evenVBand="0" w:oddHBand="1" w:evenHBand="0" w:firstRowFirstColumn="0" w:firstRowLastColumn="0" w:lastRowFirstColumn="0" w:lastRowLastColumn="0"/>
            </w:pPr>
          </w:p>
        </w:tc>
      </w:tr>
      <w:tr w:rsidR="002C27C4" w14:paraId="4015FF43" w14:textId="77777777" w:rsidTr="002C27C4">
        <w:tc>
          <w:tcPr>
            <w:cnfStyle w:val="001000000000" w:firstRow="0" w:lastRow="0" w:firstColumn="1" w:lastColumn="0" w:oddVBand="0" w:evenVBand="0" w:oddHBand="0" w:evenHBand="0" w:firstRowFirstColumn="0" w:firstRowLastColumn="0" w:lastRowFirstColumn="0" w:lastRowLastColumn="0"/>
            <w:tcW w:w="3209" w:type="dxa"/>
          </w:tcPr>
          <w:p w14:paraId="19DB974D" w14:textId="77777777" w:rsidR="00C31434" w:rsidRPr="00624049" w:rsidRDefault="00C31434" w:rsidP="00C31434">
            <w:pPr>
              <w:spacing w:before="120"/>
              <w:rPr>
                <w:rFonts w:cs="Arial"/>
                <w:b w:val="0"/>
                <w:bCs w:val="0"/>
              </w:rPr>
            </w:pPr>
            <w:r w:rsidRPr="00624049">
              <w:rPr>
                <w:rFonts w:cs="Arial"/>
                <w:b w:val="0"/>
                <w:bCs w:val="0"/>
              </w:rPr>
              <w:t>SAN/Satellite Maximum EIRP</w:t>
            </w:r>
          </w:p>
          <w:p w14:paraId="3FBDC430" w14:textId="77777777" w:rsidR="002C27C4" w:rsidRPr="00624049" w:rsidRDefault="002C27C4" w:rsidP="008A019B">
            <w:pPr>
              <w:rPr>
                <w:b w:val="0"/>
                <w:bCs w:val="0"/>
              </w:rPr>
            </w:pPr>
          </w:p>
        </w:tc>
        <w:tc>
          <w:tcPr>
            <w:tcW w:w="3210" w:type="dxa"/>
          </w:tcPr>
          <w:p w14:paraId="4B4F39AE" w14:textId="0B8A1250" w:rsidR="00C31434" w:rsidRPr="001B1477" w:rsidRDefault="00C31434" w:rsidP="00C31434">
            <w:pPr>
              <w:cnfStyle w:val="000000000000" w:firstRow="0" w:lastRow="0" w:firstColumn="0" w:lastColumn="0" w:oddVBand="0" w:evenVBand="0" w:oddHBand="0" w:evenHBand="0" w:firstRowFirstColumn="0" w:firstRowLastColumn="0" w:lastRowFirstColumn="0" w:lastRowLastColumn="0"/>
            </w:pPr>
            <w:r w:rsidRPr="001B1477">
              <w:t xml:space="preserve">43 </w:t>
            </w:r>
            <w:proofErr w:type="spellStart"/>
            <w:r w:rsidRPr="001B1477">
              <w:t>dB</w:t>
            </w:r>
            <w:r w:rsidR="00FC5076">
              <w:t>W</w:t>
            </w:r>
            <w:proofErr w:type="spellEnd"/>
            <w:r w:rsidRPr="001B1477">
              <w:t xml:space="preserve">/MHz (GEO), </w:t>
            </w:r>
          </w:p>
          <w:p w14:paraId="39649B9B" w14:textId="0D106D99" w:rsidR="00C31434" w:rsidRPr="001B1477" w:rsidRDefault="00C31434" w:rsidP="00C31434">
            <w:pPr>
              <w:cnfStyle w:val="000000000000" w:firstRow="0" w:lastRow="0" w:firstColumn="0" w:lastColumn="0" w:oddVBand="0" w:evenVBand="0" w:oddHBand="0" w:evenHBand="0" w:firstRowFirstColumn="0" w:firstRowLastColumn="0" w:lastRowFirstColumn="0" w:lastRowLastColumn="0"/>
            </w:pPr>
            <w:r w:rsidRPr="001B1477">
              <w:t xml:space="preserve">3 </w:t>
            </w:r>
            <w:proofErr w:type="spellStart"/>
            <w:r w:rsidRPr="001B1477">
              <w:t>dB</w:t>
            </w:r>
            <w:r w:rsidR="00FC5076">
              <w:t>W</w:t>
            </w:r>
            <w:proofErr w:type="spellEnd"/>
            <w:r w:rsidRPr="001B1477">
              <w:t>/MHz (LEO 1200),</w:t>
            </w:r>
          </w:p>
          <w:p w14:paraId="63B26984" w14:textId="1846B193" w:rsidR="00C31434" w:rsidRPr="001B1477" w:rsidRDefault="00394013" w:rsidP="00C31434">
            <w:pPr>
              <w:cnfStyle w:val="000000000000" w:firstRow="0" w:lastRow="0" w:firstColumn="0" w:lastColumn="0" w:oddVBand="0" w:evenVBand="0" w:oddHBand="0" w:evenHBand="0" w:firstRowFirstColumn="0" w:firstRowLastColumn="0" w:lastRowFirstColumn="0" w:lastRowLastColumn="0"/>
            </w:pPr>
            <w:r>
              <w:t xml:space="preserve">1 </w:t>
            </w:r>
            <w:proofErr w:type="spellStart"/>
            <w:r w:rsidR="00C31434" w:rsidRPr="001B1477">
              <w:t>dBW</w:t>
            </w:r>
            <w:proofErr w:type="spellEnd"/>
            <w:r w:rsidR="00C31434" w:rsidRPr="001B1477">
              <w:t xml:space="preserve">/MHz (LEO 600) </w:t>
            </w:r>
          </w:p>
          <w:p w14:paraId="6E1C2E7D" w14:textId="77777777" w:rsidR="002C27C4" w:rsidRDefault="002C27C4" w:rsidP="008A019B">
            <w:pPr>
              <w:cnfStyle w:val="000000000000" w:firstRow="0" w:lastRow="0" w:firstColumn="0" w:lastColumn="0" w:oddVBand="0" w:evenVBand="0" w:oddHBand="0" w:evenHBand="0" w:firstRowFirstColumn="0" w:firstRowLastColumn="0" w:lastRowFirstColumn="0" w:lastRowLastColumn="0"/>
            </w:pPr>
          </w:p>
        </w:tc>
        <w:tc>
          <w:tcPr>
            <w:tcW w:w="3210" w:type="dxa"/>
          </w:tcPr>
          <w:p w14:paraId="4A30756F" w14:textId="6C8BB014" w:rsidR="002C27C4" w:rsidRDefault="00C31434" w:rsidP="008A019B">
            <w:pPr>
              <w:cnfStyle w:val="000000000000" w:firstRow="0" w:lastRow="0" w:firstColumn="0" w:lastColumn="0" w:oddVBand="0" w:evenVBand="0" w:oddHBand="0" w:evenHBand="0" w:firstRowFirstColumn="0" w:firstRowLastColumn="0" w:lastRowFirstColumn="0" w:lastRowLastColumn="0"/>
            </w:pPr>
            <w:r w:rsidRPr="00C31434">
              <w:t>using 100 MHz bandwidth</w:t>
            </w:r>
          </w:p>
        </w:tc>
      </w:tr>
      <w:tr w:rsidR="002C27C4" w14:paraId="2EFB7252" w14:textId="77777777" w:rsidTr="002C2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D39179A" w14:textId="77777777" w:rsidR="00394013" w:rsidRPr="00624049" w:rsidRDefault="00394013" w:rsidP="00394013">
            <w:pPr>
              <w:spacing w:before="120"/>
              <w:rPr>
                <w:rFonts w:cs="Arial"/>
                <w:b w:val="0"/>
                <w:bCs w:val="0"/>
                <w:highlight w:val="yellow"/>
              </w:rPr>
            </w:pPr>
            <w:r w:rsidRPr="00624049">
              <w:rPr>
                <w:rFonts w:cs="Arial"/>
                <w:b w:val="0"/>
                <w:bCs w:val="0"/>
                <w:highlight w:val="yellow"/>
              </w:rPr>
              <w:t>Coexistence TN channel model</w:t>
            </w:r>
          </w:p>
          <w:p w14:paraId="26EE824F" w14:textId="77777777" w:rsidR="002C27C4" w:rsidRPr="00624049" w:rsidRDefault="002C27C4" w:rsidP="008A019B">
            <w:pPr>
              <w:rPr>
                <w:b w:val="0"/>
                <w:bCs w:val="0"/>
              </w:rPr>
            </w:pPr>
          </w:p>
        </w:tc>
        <w:tc>
          <w:tcPr>
            <w:tcW w:w="3210" w:type="dxa"/>
          </w:tcPr>
          <w:p w14:paraId="2616EF72" w14:textId="77777777" w:rsidR="00394013" w:rsidRPr="001B1477" w:rsidRDefault="00394013" w:rsidP="00394013">
            <w:pPr>
              <w:spacing w:before="120"/>
              <w:cnfStyle w:val="000000100000" w:firstRow="0" w:lastRow="0" w:firstColumn="0" w:lastColumn="0" w:oddVBand="0" w:evenVBand="0" w:oddHBand="1" w:evenHBand="0" w:firstRowFirstColumn="0" w:firstRowLastColumn="0" w:lastRowFirstColumn="0" w:lastRowLastColumn="0"/>
              <w:rPr>
                <w:rFonts w:cs="Arial"/>
              </w:rPr>
            </w:pPr>
            <w:r w:rsidRPr="001B1477">
              <w:rPr>
                <w:rFonts w:cs="Arial"/>
                <w:highlight w:val="yellow"/>
              </w:rPr>
              <w:t>For TN channel model, reuse existing version of TR 38.901.</w:t>
            </w:r>
          </w:p>
          <w:p w14:paraId="2709E9CA" w14:textId="77777777" w:rsidR="002C27C4" w:rsidRDefault="002C27C4" w:rsidP="008A019B">
            <w:pPr>
              <w:cnfStyle w:val="000000100000" w:firstRow="0" w:lastRow="0" w:firstColumn="0" w:lastColumn="0" w:oddVBand="0" w:evenVBand="0" w:oddHBand="1" w:evenHBand="0" w:firstRowFirstColumn="0" w:firstRowLastColumn="0" w:lastRowFirstColumn="0" w:lastRowLastColumn="0"/>
            </w:pPr>
          </w:p>
        </w:tc>
        <w:tc>
          <w:tcPr>
            <w:tcW w:w="3210" w:type="dxa"/>
          </w:tcPr>
          <w:p w14:paraId="425AC319" w14:textId="77777777" w:rsidR="002C27C4" w:rsidRDefault="002C27C4" w:rsidP="008A019B">
            <w:pPr>
              <w:cnfStyle w:val="000000100000" w:firstRow="0" w:lastRow="0" w:firstColumn="0" w:lastColumn="0" w:oddVBand="0" w:evenVBand="0" w:oddHBand="1" w:evenHBand="0" w:firstRowFirstColumn="0" w:firstRowLastColumn="0" w:lastRowFirstColumn="0" w:lastRowLastColumn="0"/>
            </w:pPr>
          </w:p>
        </w:tc>
      </w:tr>
      <w:tr w:rsidR="00394013" w14:paraId="523C68C9" w14:textId="77777777" w:rsidTr="002C27C4">
        <w:tc>
          <w:tcPr>
            <w:cnfStyle w:val="001000000000" w:firstRow="0" w:lastRow="0" w:firstColumn="1" w:lastColumn="0" w:oddVBand="0" w:evenVBand="0" w:oddHBand="0" w:evenHBand="0" w:firstRowFirstColumn="0" w:firstRowLastColumn="0" w:lastRowFirstColumn="0" w:lastRowLastColumn="0"/>
            <w:tcW w:w="3209" w:type="dxa"/>
          </w:tcPr>
          <w:p w14:paraId="1B57489A" w14:textId="77777777" w:rsidR="00394013" w:rsidRPr="00624049" w:rsidRDefault="00394013" w:rsidP="00394013">
            <w:pPr>
              <w:rPr>
                <w:b w:val="0"/>
                <w:bCs w:val="0"/>
              </w:rPr>
            </w:pPr>
            <w:r w:rsidRPr="00624049">
              <w:rPr>
                <w:b w:val="0"/>
                <w:bCs w:val="0"/>
              </w:rPr>
              <w:t xml:space="preserve">Noise figure of the SAN/ Satellite </w:t>
            </w:r>
          </w:p>
          <w:p w14:paraId="1349C4FD" w14:textId="77777777" w:rsidR="00394013" w:rsidRPr="00624049" w:rsidRDefault="00394013" w:rsidP="008A019B">
            <w:pPr>
              <w:rPr>
                <w:b w:val="0"/>
                <w:bCs w:val="0"/>
              </w:rPr>
            </w:pPr>
          </w:p>
        </w:tc>
        <w:tc>
          <w:tcPr>
            <w:tcW w:w="3210" w:type="dxa"/>
          </w:tcPr>
          <w:p w14:paraId="1016E731" w14:textId="40608EC6" w:rsidR="00394013" w:rsidRDefault="00394013" w:rsidP="008A019B">
            <w:pPr>
              <w:cnfStyle w:val="000000000000" w:firstRow="0" w:lastRow="0" w:firstColumn="0" w:lastColumn="0" w:oddVBand="0" w:evenVBand="0" w:oddHBand="0" w:evenHBand="0" w:firstRowFirstColumn="0" w:firstRowLastColumn="0" w:lastRowFirstColumn="0" w:lastRowLastColumn="0"/>
            </w:pPr>
            <w:r w:rsidRPr="00394013">
              <w:t>3 dB</w:t>
            </w:r>
          </w:p>
        </w:tc>
        <w:tc>
          <w:tcPr>
            <w:tcW w:w="3210" w:type="dxa"/>
          </w:tcPr>
          <w:p w14:paraId="59B00F00" w14:textId="77777777" w:rsidR="00394013" w:rsidRDefault="00394013" w:rsidP="008A019B">
            <w:pPr>
              <w:cnfStyle w:val="000000000000" w:firstRow="0" w:lastRow="0" w:firstColumn="0" w:lastColumn="0" w:oddVBand="0" w:evenVBand="0" w:oddHBand="0" w:evenHBand="0" w:firstRowFirstColumn="0" w:firstRowLastColumn="0" w:lastRowFirstColumn="0" w:lastRowLastColumn="0"/>
            </w:pPr>
          </w:p>
        </w:tc>
      </w:tr>
      <w:tr w:rsidR="00394013" w14:paraId="78293E1C" w14:textId="77777777" w:rsidTr="002C2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AEEA6C4" w14:textId="77777777" w:rsidR="00394013" w:rsidRPr="00624049" w:rsidRDefault="00394013" w:rsidP="00394013">
            <w:pPr>
              <w:spacing w:before="120"/>
              <w:rPr>
                <w:rFonts w:cs="Arial"/>
                <w:b w:val="0"/>
                <w:bCs w:val="0"/>
              </w:rPr>
            </w:pPr>
            <w:r w:rsidRPr="00624049">
              <w:rPr>
                <w:rFonts w:cs="Arial"/>
                <w:b w:val="0"/>
                <w:bCs w:val="0"/>
              </w:rPr>
              <w:t>SAN G/T</w:t>
            </w:r>
          </w:p>
          <w:p w14:paraId="5E3F78F4" w14:textId="77777777" w:rsidR="00394013" w:rsidRPr="00624049" w:rsidRDefault="00394013" w:rsidP="00394013">
            <w:pPr>
              <w:rPr>
                <w:b w:val="0"/>
                <w:bCs w:val="0"/>
              </w:rPr>
            </w:pPr>
          </w:p>
        </w:tc>
        <w:tc>
          <w:tcPr>
            <w:tcW w:w="3210" w:type="dxa"/>
          </w:tcPr>
          <w:p w14:paraId="4410106B" w14:textId="01EA10DB" w:rsidR="00394013" w:rsidRPr="00394013" w:rsidRDefault="00394013" w:rsidP="008A019B">
            <w:pPr>
              <w:cnfStyle w:val="000000100000" w:firstRow="0" w:lastRow="0" w:firstColumn="0" w:lastColumn="0" w:oddVBand="0" w:evenVBand="0" w:oddHBand="1" w:evenHBand="0" w:firstRowFirstColumn="0" w:firstRowLastColumn="0" w:lastRowFirstColumn="0" w:lastRowLastColumn="0"/>
            </w:pPr>
            <w:r w:rsidRPr="00394013">
              <w:t>30.9 dB/K and 10.9 dB/K based on 3 dB NF</w:t>
            </w:r>
          </w:p>
        </w:tc>
        <w:tc>
          <w:tcPr>
            <w:tcW w:w="3210" w:type="dxa"/>
          </w:tcPr>
          <w:p w14:paraId="3752A24D" w14:textId="00453269" w:rsidR="00394013" w:rsidRDefault="00394013" w:rsidP="008A019B">
            <w:pPr>
              <w:cnfStyle w:val="000000100000" w:firstRow="0" w:lastRow="0" w:firstColumn="0" w:lastColumn="0" w:oddVBand="0" w:evenVBand="0" w:oddHBand="1" w:evenHBand="0" w:firstRowFirstColumn="0" w:firstRowLastColumn="0" w:lastRowFirstColumn="0" w:lastRowLastColumn="0"/>
            </w:pPr>
            <w:r w:rsidRPr="00394013">
              <w:t>[need to elaborate]</w:t>
            </w:r>
          </w:p>
        </w:tc>
      </w:tr>
    </w:tbl>
    <w:p w14:paraId="5226CA17" w14:textId="66014B4E" w:rsidR="008A019B" w:rsidRPr="001B1477" w:rsidRDefault="008A019B" w:rsidP="008A019B"/>
    <w:p w14:paraId="756207D2" w14:textId="77777777" w:rsidR="0028160B" w:rsidRPr="001B1477" w:rsidRDefault="0028160B" w:rsidP="0028160B"/>
    <w:p w14:paraId="22F8F8CC" w14:textId="219C6C01" w:rsidR="000140B4" w:rsidRPr="001B1477" w:rsidRDefault="000140B4" w:rsidP="00B15145">
      <w:pPr>
        <w:pStyle w:val="Heading3"/>
      </w:pPr>
      <w:bookmarkStart w:id="29" w:name="_Toc189822470"/>
      <w:r w:rsidRPr="001B1477">
        <w:t>Terminal/VSAT Parameters</w:t>
      </w:r>
      <w:bookmarkEnd w:id="29"/>
      <w:r w:rsidRPr="001B1477">
        <w:t xml:space="preserve"> </w:t>
      </w:r>
    </w:p>
    <w:p w14:paraId="7FB92E72" w14:textId="51DCE820" w:rsidR="00A04F7A" w:rsidRPr="001B1477" w:rsidRDefault="00A04F7A" w:rsidP="00BC0BC4">
      <w:pPr>
        <w:snapToGrid w:val="0"/>
        <w:rPr>
          <w:rFonts w:eastAsia="Calibri"/>
        </w:rPr>
      </w:pPr>
      <w:r w:rsidRPr="001B1477">
        <w:t xml:space="preserve">UE parameters are shown in </w:t>
      </w:r>
      <w:r w:rsidR="00265919">
        <w:t xml:space="preserve">following </w:t>
      </w:r>
      <w:r w:rsidR="00265919">
        <w:fldChar w:fldCharType="begin"/>
      </w:r>
      <w:r w:rsidR="00265919">
        <w:instrText xml:space="preserve"> REF _Ref188958733 \h </w:instrText>
      </w:r>
      <w:r w:rsidR="00265919">
        <w:fldChar w:fldCharType="separate"/>
      </w:r>
      <w:r w:rsidR="00D81904" w:rsidRPr="001B1477">
        <w:t xml:space="preserve">Table </w:t>
      </w:r>
      <w:r w:rsidR="00D81904">
        <w:rPr>
          <w:noProof/>
        </w:rPr>
        <w:t>9</w:t>
      </w:r>
      <w:r w:rsidR="00265919">
        <w:fldChar w:fldCharType="end"/>
      </w:r>
    </w:p>
    <w:p w14:paraId="0A48A491" w14:textId="7F5F242C" w:rsidR="003476B7" w:rsidRPr="001B1477" w:rsidRDefault="003476B7" w:rsidP="003476B7">
      <w:pPr>
        <w:pStyle w:val="Caption"/>
        <w:keepNext/>
      </w:pPr>
      <w:bookmarkStart w:id="30" w:name="_Ref188958733"/>
      <w:r w:rsidRPr="001B1477">
        <w:t xml:space="preserve">Table </w:t>
      </w:r>
      <w:r w:rsidRPr="001B1477">
        <w:fldChar w:fldCharType="begin"/>
      </w:r>
      <w:r w:rsidRPr="001B1477">
        <w:instrText xml:space="preserve"> SEQ Table \* ARABIC </w:instrText>
      </w:r>
      <w:r w:rsidRPr="001B1477">
        <w:fldChar w:fldCharType="separate"/>
      </w:r>
      <w:r w:rsidR="00D81904">
        <w:rPr>
          <w:noProof/>
        </w:rPr>
        <w:t>9</w:t>
      </w:r>
      <w:r w:rsidRPr="001B1477">
        <w:fldChar w:fldCharType="end"/>
      </w:r>
      <w:bookmarkEnd w:id="30"/>
      <w:r w:rsidRPr="001B1477">
        <w:t xml:space="preserve"> </w:t>
      </w:r>
      <w:r w:rsidR="007D3B90">
        <w:t>VSAT/</w:t>
      </w:r>
      <w:r w:rsidRPr="001B1477">
        <w:t xml:space="preserve">UE Characteristics </w:t>
      </w:r>
      <w:r w:rsidR="00AE1B7B" w:rsidRPr="001B1477">
        <w:t>for</w:t>
      </w:r>
      <w:r w:rsidRPr="001B1477">
        <w:t xml:space="preserve"> System </w:t>
      </w:r>
      <w:r w:rsidR="00AE1B7B">
        <w:t>L</w:t>
      </w:r>
      <w:r w:rsidRPr="001B1477">
        <w:t>evel Simulations</w:t>
      </w:r>
    </w:p>
    <w:tbl>
      <w:tblPr>
        <w:tblStyle w:val="ListTable4-Accent1"/>
        <w:tblW w:w="5000" w:type="pct"/>
        <w:tblLook w:val="04A0" w:firstRow="1" w:lastRow="0" w:firstColumn="1" w:lastColumn="0" w:noHBand="0" w:noVBand="1"/>
      </w:tblPr>
      <w:tblGrid>
        <w:gridCol w:w="3209"/>
        <w:gridCol w:w="3210"/>
        <w:gridCol w:w="3210"/>
      </w:tblGrid>
      <w:tr w:rsidR="00A04F7A" w:rsidRPr="001B1477" w14:paraId="418ABB8A" w14:textId="77777777" w:rsidTr="00804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E37B86E" w14:textId="77777777" w:rsidR="00A04F7A" w:rsidRPr="001B1477" w:rsidRDefault="00A04F7A" w:rsidP="005C55FD">
            <w:r w:rsidRPr="001B1477">
              <w:t>Characteristics</w:t>
            </w:r>
          </w:p>
        </w:tc>
        <w:tc>
          <w:tcPr>
            <w:tcW w:w="1667" w:type="pct"/>
          </w:tcPr>
          <w:p w14:paraId="3AAB5F41" w14:textId="77777777" w:rsidR="00A04F7A" w:rsidRPr="001B1477" w:rsidRDefault="00A04F7A" w:rsidP="005C55FD">
            <w:pPr>
              <w:cnfStyle w:val="100000000000" w:firstRow="1" w:lastRow="0" w:firstColumn="0" w:lastColumn="0" w:oddVBand="0" w:evenVBand="0" w:oddHBand="0" w:evenHBand="0" w:firstRowFirstColumn="0" w:firstRowLastColumn="0" w:lastRowFirstColumn="0" w:lastRowLastColumn="0"/>
            </w:pPr>
            <w:r w:rsidRPr="001B1477">
              <w:t>Fixed VSAT</w:t>
            </w:r>
          </w:p>
        </w:tc>
        <w:tc>
          <w:tcPr>
            <w:tcW w:w="1667" w:type="pct"/>
          </w:tcPr>
          <w:p w14:paraId="5B720DDD" w14:textId="77777777" w:rsidR="00A04F7A" w:rsidRPr="001B1477" w:rsidRDefault="00A04F7A" w:rsidP="005C55FD">
            <w:pPr>
              <w:cnfStyle w:val="100000000000" w:firstRow="1" w:lastRow="0" w:firstColumn="0" w:lastColumn="0" w:oddVBand="0" w:evenVBand="0" w:oddHBand="0" w:evenHBand="0" w:firstRowFirstColumn="0" w:firstRowLastColumn="0" w:lastRowFirstColumn="0" w:lastRowLastColumn="0"/>
            </w:pPr>
            <w:r w:rsidRPr="001B1477">
              <w:t xml:space="preserve">L-ESIM </w:t>
            </w:r>
          </w:p>
        </w:tc>
      </w:tr>
      <w:tr w:rsidR="00A04F7A" w:rsidRPr="001B1477" w14:paraId="3D27D11E" w14:textId="77777777" w:rsidTr="00804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2497853" w14:textId="77777777" w:rsidR="00A04F7A" w:rsidRPr="001B1477" w:rsidRDefault="00A04F7A" w:rsidP="005C55FD">
            <w:pPr>
              <w:rPr>
                <w:b w:val="0"/>
                <w:bCs w:val="0"/>
              </w:rPr>
            </w:pPr>
            <w:r w:rsidRPr="001B1477">
              <w:rPr>
                <w:b w:val="0"/>
                <w:bCs w:val="0"/>
              </w:rPr>
              <w:t>Frequency band</w:t>
            </w:r>
          </w:p>
        </w:tc>
        <w:tc>
          <w:tcPr>
            <w:tcW w:w="1667" w:type="pct"/>
          </w:tcPr>
          <w:p w14:paraId="5799BDCD" w14:textId="07FA7FDA" w:rsidR="00A04F7A" w:rsidRPr="001B1477" w:rsidRDefault="009146FC" w:rsidP="005C55FD">
            <w:pPr>
              <w:cnfStyle w:val="000000100000" w:firstRow="0" w:lastRow="0" w:firstColumn="0" w:lastColumn="0" w:oddVBand="0" w:evenVBand="0" w:oddHBand="1" w:evenHBand="0" w:firstRowFirstColumn="0" w:firstRowLastColumn="0" w:lastRowFirstColumn="0" w:lastRowLastColumn="0"/>
            </w:pPr>
            <w:r w:rsidRPr="00C0681F">
              <w:rPr>
                <w:highlight w:val="yellow"/>
              </w:rPr>
              <w:t>14</w:t>
            </w:r>
            <w:r w:rsidR="000F3AC3">
              <w:rPr>
                <w:highlight w:val="yellow"/>
              </w:rPr>
              <w:t xml:space="preserve"> </w:t>
            </w:r>
            <w:r w:rsidR="00A04F7A" w:rsidRPr="00C0681F">
              <w:rPr>
                <w:highlight w:val="yellow"/>
              </w:rPr>
              <w:t>GHz UL/1</w:t>
            </w:r>
            <w:r w:rsidRPr="00C0681F">
              <w:rPr>
                <w:highlight w:val="yellow"/>
              </w:rPr>
              <w:t>1</w:t>
            </w:r>
            <w:r w:rsidR="000F3AC3">
              <w:rPr>
                <w:highlight w:val="yellow"/>
              </w:rPr>
              <w:t xml:space="preserve"> </w:t>
            </w:r>
            <w:r w:rsidR="00A04F7A" w:rsidRPr="00C0681F">
              <w:rPr>
                <w:highlight w:val="yellow"/>
              </w:rPr>
              <w:t>GHz DL</w:t>
            </w:r>
          </w:p>
        </w:tc>
        <w:tc>
          <w:tcPr>
            <w:tcW w:w="1667" w:type="pct"/>
          </w:tcPr>
          <w:p w14:paraId="40133D6A" w14:textId="4CFD285D" w:rsidR="00A04F7A" w:rsidRPr="001B1477" w:rsidRDefault="00012B8F" w:rsidP="005C55FD">
            <w:pPr>
              <w:cnfStyle w:val="000000100000" w:firstRow="0" w:lastRow="0" w:firstColumn="0" w:lastColumn="0" w:oddVBand="0" w:evenVBand="0" w:oddHBand="1" w:evenHBand="0" w:firstRowFirstColumn="0" w:firstRowLastColumn="0" w:lastRowFirstColumn="0" w:lastRowLastColumn="0"/>
            </w:pPr>
            <w:r w:rsidRPr="00C0681F">
              <w:rPr>
                <w:highlight w:val="yellow"/>
              </w:rPr>
              <w:t>14</w:t>
            </w:r>
            <w:r w:rsidR="000F3AC3">
              <w:rPr>
                <w:highlight w:val="yellow"/>
              </w:rPr>
              <w:t xml:space="preserve"> </w:t>
            </w:r>
            <w:r w:rsidR="00A04F7A" w:rsidRPr="00C0681F">
              <w:rPr>
                <w:highlight w:val="yellow"/>
              </w:rPr>
              <w:t>GHz UL/1</w:t>
            </w:r>
            <w:r w:rsidRPr="00C0681F">
              <w:rPr>
                <w:highlight w:val="yellow"/>
              </w:rPr>
              <w:t>1</w:t>
            </w:r>
            <w:r w:rsidR="000F3AC3">
              <w:rPr>
                <w:highlight w:val="yellow"/>
              </w:rPr>
              <w:t xml:space="preserve"> </w:t>
            </w:r>
            <w:r w:rsidR="00A04F7A" w:rsidRPr="00C0681F">
              <w:rPr>
                <w:highlight w:val="yellow"/>
              </w:rPr>
              <w:t>GHz DL</w:t>
            </w:r>
            <w:r w:rsidR="007311FD">
              <w:t xml:space="preserve"> </w:t>
            </w:r>
            <w:r w:rsidR="00C12D72">
              <w:t>[</w:t>
            </w:r>
            <w:r w:rsidR="007311FD" w:rsidRPr="00C12D72">
              <w:rPr>
                <w:highlight w:val="yellow"/>
              </w:rPr>
              <w:t>TBD]</w:t>
            </w:r>
          </w:p>
        </w:tc>
      </w:tr>
      <w:tr w:rsidR="00A04F7A" w:rsidRPr="001B1477" w14:paraId="5F3A7D5C" w14:textId="77777777" w:rsidTr="008045EF">
        <w:tc>
          <w:tcPr>
            <w:cnfStyle w:val="001000000000" w:firstRow="0" w:lastRow="0" w:firstColumn="1" w:lastColumn="0" w:oddVBand="0" w:evenVBand="0" w:oddHBand="0" w:evenHBand="0" w:firstRowFirstColumn="0" w:firstRowLastColumn="0" w:lastRowFirstColumn="0" w:lastRowLastColumn="0"/>
            <w:tcW w:w="1666" w:type="pct"/>
          </w:tcPr>
          <w:p w14:paraId="3B8E3BEC" w14:textId="77777777" w:rsidR="00A04F7A" w:rsidRPr="001B1477" w:rsidRDefault="00A04F7A" w:rsidP="005C55FD">
            <w:pPr>
              <w:rPr>
                <w:b w:val="0"/>
                <w:bCs w:val="0"/>
              </w:rPr>
            </w:pPr>
            <w:r w:rsidRPr="001B1477">
              <w:rPr>
                <w:b w:val="0"/>
                <w:bCs w:val="0"/>
              </w:rPr>
              <w:t>Antenna type and configuration</w:t>
            </w:r>
          </w:p>
        </w:tc>
        <w:tc>
          <w:tcPr>
            <w:tcW w:w="1667" w:type="pct"/>
          </w:tcPr>
          <w:p w14:paraId="5A9DA646" w14:textId="77777777" w:rsidR="00A04F7A" w:rsidRPr="001B1477" w:rsidRDefault="00A04F7A" w:rsidP="005C55FD">
            <w:pPr>
              <w:cnfStyle w:val="000000000000" w:firstRow="0" w:lastRow="0" w:firstColumn="0" w:lastColumn="0" w:oddVBand="0" w:evenVBand="0" w:oddHBand="0" w:evenHBand="0" w:firstRowFirstColumn="0" w:firstRowLastColumn="0" w:lastRowFirstColumn="0" w:lastRowLastColumn="0"/>
            </w:pPr>
            <w:r w:rsidRPr="001B1477">
              <w:t>Directional</w:t>
            </w:r>
          </w:p>
          <w:p w14:paraId="2740D383" w14:textId="77777777" w:rsidR="00A04F7A" w:rsidRDefault="00A04F7A" w:rsidP="005C55FD">
            <w:pPr>
              <w:cnfStyle w:val="000000000000" w:firstRow="0" w:lastRow="0" w:firstColumn="0" w:lastColumn="0" w:oddVBand="0" w:evenVBand="0" w:oddHBand="0" w:evenHBand="0" w:firstRowFirstColumn="0" w:firstRowLastColumn="0" w:lastRowFirstColumn="0" w:lastRowLastColumn="0"/>
            </w:pPr>
            <w:r w:rsidRPr="001B1477">
              <w:t>Section 6.4.1 of [</w:t>
            </w:r>
            <w:r w:rsidR="00F03C41">
              <w:t>3</w:t>
            </w:r>
            <w:r w:rsidRPr="001B1477">
              <w:t>] with 60 cm equivalent aperture diameter</w:t>
            </w:r>
          </w:p>
          <w:p w14:paraId="6D00A797" w14:textId="274D0CB1" w:rsidR="00F03C41" w:rsidRPr="001B1477" w:rsidRDefault="00F03C41" w:rsidP="005C55FD">
            <w:pPr>
              <w:cnfStyle w:val="000000000000" w:firstRow="0" w:lastRow="0" w:firstColumn="0" w:lastColumn="0" w:oddVBand="0" w:evenVBand="0" w:oddHBand="0" w:evenHBand="0" w:firstRowFirstColumn="0" w:firstRowLastColumn="0" w:lastRowFirstColumn="0" w:lastRowLastColumn="0"/>
            </w:pPr>
            <w:r w:rsidRPr="00F03C41">
              <w:rPr>
                <w:highlight w:val="yellow"/>
              </w:rPr>
              <w:t>[TBD]</w:t>
            </w:r>
          </w:p>
        </w:tc>
        <w:tc>
          <w:tcPr>
            <w:tcW w:w="1667" w:type="pct"/>
          </w:tcPr>
          <w:p w14:paraId="675C13BC" w14:textId="01116D0D" w:rsidR="00A04F7A" w:rsidRPr="001B1477" w:rsidRDefault="00A04F7A" w:rsidP="005C55FD">
            <w:pPr>
              <w:cnfStyle w:val="000000000000" w:firstRow="0" w:lastRow="0" w:firstColumn="0" w:lastColumn="0" w:oddVBand="0" w:evenVBand="0" w:oddHBand="0" w:evenHBand="0" w:firstRowFirstColumn="0" w:firstRowLastColumn="0" w:lastRowFirstColumn="0" w:lastRowLastColumn="0"/>
            </w:pPr>
            <w:r w:rsidRPr="001B1477">
              <w:t xml:space="preserve"> Directional</w:t>
            </w:r>
          </w:p>
          <w:p w14:paraId="442F9DAF" w14:textId="26DBFFCF" w:rsidR="00F03C41" w:rsidRDefault="00A04F7A" w:rsidP="00F03C41">
            <w:pPr>
              <w:cnfStyle w:val="000000000000" w:firstRow="0" w:lastRow="0" w:firstColumn="0" w:lastColumn="0" w:oddVBand="0" w:evenVBand="0" w:oddHBand="0" w:evenHBand="0" w:firstRowFirstColumn="0" w:firstRowLastColumn="0" w:lastRowFirstColumn="0" w:lastRowLastColumn="0"/>
            </w:pPr>
            <w:r w:rsidRPr="001B1477">
              <w:t>Section 6.4.1 of [</w:t>
            </w:r>
            <w:r w:rsidR="00F03C41">
              <w:t>3</w:t>
            </w:r>
            <w:r w:rsidRPr="001B1477">
              <w:t>] with 60 cm equivalent</w:t>
            </w:r>
            <w:r w:rsidR="00F03C41">
              <w:t xml:space="preserve"> </w:t>
            </w:r>
            <w:r w:rsidRPr="001B1477">
              <w:t>aperture diameter</w:t>
            </w:r>
            <w:r w:rsidR="00F03C41">
              <w:t xml:space="preserve"> </w:t>
            </w:r>
          </w:p>
          <w:p w14:paraId="526DF41A" w14:textId="2EE28C5D" w:rsidR="00F03C41" w:rsidRPr="001B1477" w:rsidRDefault="00F03C41" w:rsidP="00F03C41">
            <w:pPr>
              <w:cnfStyle w:val="000000000000" w:firstRow="0" w:lastRow="0" w:firstColumn="0" w:lastColumn="0" w:oddVBand="0" w:evenVBand="0" w:oddHBand="0" w:evenHBand="0" w:firstRowFirstColumn="0" w:firstRowLastColumn="0" w:lastRowFirstColumn="0" w:lastRowLastColumn="0"/>
            </w:pPr>
            <w:r w:rsidRPr="00F03C41">
              <w:rPr>
                <w:highlight w:val="yellow"/>
              </w:rPr>
              <w:t>[TBD]</w:t>
            </w:r>
          </w:p>
        </w:tc>
      </w:tr>
      <w:tr w:rsidR="00A04F7A" w:rsidRPr="001B1477" w14:paraId="453680B5" w14:textId="77777777" w:rsidTr="00804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1E80C2F" w14:textId="77777777" w:rsidR="00A04F7A" w:rsidRPr="001B1477" w:rsidRDefault="00A04F7A" w:rsidP="005C55FD">
            <w:pPr>
              <w:rPr>
                <w:b w:val="0"/>
                <w:bCs w:val="0"/>
              </w:rPr>
            </w:pPr>
            <w:r w:rsidRPr="001B1477">
              <w:rPr>
                <w:b w:val="0"/>
                <w:bCs w:val="0"/>
              </w:rPr>
              <w:t>Polarisation</w:t>
            </w:r>
          </w:p>
        </w:tc>
        <w:tc>
          <w:tcPr>
            <w:tcW w:w="1667" w:type="pct"/>
          </w:tcPr>
          <w:p w14:paraId="1E285825" w14:textId="77777777" w:rsidR="00A04F7A" w:rsidRPr="001B1477" w:rsidRDefault="00A04F7A" w:rsidP="005C55FD">
            <w:pPr>
              <w:cnfStyle w:val="000000100000" w:firstRow="0" w:lastRow="0" w:firstColumn="0" w:lastColumn="0" w:oddVBand="0" w:evenVBand="0" w:oddHBand="1" w:evenHBand="0" w:firstRowFirstColumn="0" w:firstRowLastColumn="0" w:lastRowFirstColumn="0" w:lastRowLastColumn="0"/>
            </w:pPr>
            <w:r w:rsidRPr="001B1477">
              <w:t>Circular</w:t>
            </w:r>
          </w:p>
        </w:tc>
        <w:tc>
          <w:tcPr>
            <w:tcW w:w="1667" w:type="pct"/>
          </w:tcPr>
          <w:p w14:paraId="0CCA3A98" w14:textId="77777777" w:rsidR="00A04F7A" w:rsidRPr="001B1477" w:rsidRDefault="00A04F7A" w:rsidP="005C55FD">
            <w:pPr>
              <w:cnfStyle w:val="000000100000" w:firstRow="0" w:lastRow="0" w:firstColumn="0" w:lastColumn="0" w:oddVBand="0" w:evenVBand="0" w:oddHBand="1" w:evenHBand="0" w:firstRowFirstColumn="0" w:firstRowLastColumn="0" w:lastRowFirstColumn="0" w:lastRowLastColumn="0"/>
            </w:pPr>
            <w:r w:rsidRPr="001B1477">
              <w:t>circular</w:t>
            </w:r>
          </w:p>
        </w:tc>
      </w:tr>
      <w:tr w:rsidR="00A04F7A" w:rsidRPr="001B1477" w14:paraId="0F322EFB" w14:textId="77777777" w:rsidTr="008045EF">
        <w:tc>
          <w:tcPr>
            <w:cnfStyle w:val="001000000000" w:firstRow="0" w:lastRow="0" w:firstColumn="1" w:lastColumn="0" w:oddVBand="0" w:evenVBand="0" w:oddHBand="0" w:evenHBand="0" w:firstRowFirstColumn="0" w:firstRowLastColumn="0" w:lastRowFirstColumn="0" w:lastRowLastColumn="0"/>
            <w:tcW w:w="1666" w:type="pct"/>
          </w:tcPr>
          <w:p w14:paraId="56F46F07" w14:textId="77777777" w:rsidR="00A04F7A" w:rsidRPr="001B1477" w:rsidRDefault="00A04F7A" w:rsidP="005C55FD">
            <w:pPr>
              <w:rPr>
                <w:b w:val="0"/>
                <w:bCs w:val="0"/>
              </w:rPr>
            </w:pPr>
            <w:r w:rsidRPr="001B1477">
              <w:rPr>
                <w:b w:val="0"/>
                <w:bCs w:val="0"/>
              </w:rPr>
              <w:t xml:space="preserve">Rx Antenna gain </w:t>
            </w:r>
          </w:p>
        </w:tc>
        <w:tc>
          <w:tcPr>
            <w:tcW w:w="1667" w:type="pct"/>
          </w:tcPr>
          <w:p w14:paraId="7A54401F" w14:textId="0CA1CBA4" w:rsidR="00A04F7A" w:rsidRPr="00F03C41" w:rsidRDefault="00C35D1A" w:rsidP="005C55FD">
            <w:pPr>
              <w:cnfStyle w:val="000000000000" w:firstRow="0" w:lastRow="0" w:firstColumn="0" w:lastColumn="0" w:oddVBand="0" w:evenVBand="0" w:oddHBand="0" w:evenHBand="0" w:firstRowFirstColumn="0" w:firstRowLastColumn="0" w:lastRowFirstColumn="0" w:lastRowLastColumn="0"/>
              <w:rPr>
                <w:highlight w:val="yellow"/>
              </w:rPr>
            </w:pPr>
            <w:r>
              <w:rPr>
                <w:highlight w:val="yellow"/>
              </w:rPr>
              <w:t>34.3</w:t>
            </w:r>
            <w:r w:rsidR="00A04F7A" w:rsidRPr="00F03C41">
              <w:rPr>
                <w:highlight w:val="yellow"/>
              </w:rPr>
              <w:t xml:space="preserve"> </w:t>
            </w:r>
            <w:proofErr w:type="spellStart"/>
            <w:r w:rsidR="00A04F7A" w:rsidRPr="00F03C41">
              <w:rPr>
                <w:highlight w:val="yellow"/>
              </w:rPr>
              <w:t>dBi</w:t>
            </w:r>
            <w:proofErr w:type="spellEnd"/>
            <w:r w:rsidR="00A04F7A" w:rsidRPr="00F03C41">
              <w:rPr>
                <w:highlight w:val="yellow"/>
              </w:rPr>
              <w:t xml:space="preserve"> </w:t>
            </w:r>
            <w:r w:rsidR="00F03C41" w:rsidRPr="00F03C41">
              <w:rPr>
                <w:highlight w:val="yellow"/>
              </w:rPr>
              <w:t xml:space="preserve">[TBD] </w:t>
            </w:r>
          </w:p>
        </w:tc>
        <w:tc>
          <w:tcPr>
            <w:tcW w:w="1667" w:type="pct"/>
          </w:tcPr>
          <w:p w14:paraId="0D2CEAA3" w14:textId="42523DEF" w:rsidR="00A04F7A" w:rsidRPr="00F03C41" w:rsidRDefault="00A04F7A" w:rsidP="005C55FD">
            <w:pPr>
              <w:cnfStyle w:val="000000000000" w:firstRow="0" w:lastRow="0" w:firstColumn="0" w:lastColumn="0" w:oddVBand="0" w:evenVBand="0" w:oddHBand="0" w:evenHBand="0" w:firstRowFirstColumn="0" w:firstRowLastColumn="0" w:lastRowFirstColumn="0" w:lastRowLastColumn="0"/>
              <w:rPr>
                <w:highlight w:val="yellow"/>
              </w:rPr>
            </w:pPr>
            <w:r w:rsidRPr="00F03C41">
              <w:rPr>
                <w:highlight w:val="yellow"/>
              </w:rPr>
              <w:t xml:space="preserve">39.7 </w:t>
            </w:r>
            <w:proofErr w:type="spellStart"/>
            <w:r w:rsidRPr="00F03C41">
              <w:rPr>
                <w:highlight w:val="yellow"/>
              </w:rPr>
              <w:t>dBi</w:t>
            </w:r>
            <w:proofErr w:type="spellEnd"/>
            <w:r w:rsidRPr="00F03C41">
              <w:rPr>
                <w:highlight w:val="yellow"/>
              </w:rPr>
              <w:t xml:space="preserve"> </w:t>
            </w:r>
            <w:r w:rsidR="00F03C41" w:rsidRPr="00F03C41">
              <w:rPr>
                <w:highlight w:val="yellow"/>
              </w:rPr>
              <w:t>[TBD]</w:t>
            </w:r>
          </w:p>
        </w:tc>
      </w:tr>
      <w:tr w:rsidR="00A04F7A" w:rsidRPr="001B1477" w14:paraId="39E1D0B8" w14:textId="77777777" w:rsidTr="00804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3411CC4" w14:textId="77777777" w:rsidR="00A04F7A" w:rsidRPr="001B1477" w:rsidRDefault="00A04F7A" w:rsidP="005C55FD">
            <w:pPr>
              <w:rPr>
                <w:b w:val="0"/>
                <w:bCs w:val="0"/>
              </w:rPr>
            </w:pPr>
            <w:r w:rsidRPr="001B1477">
              <w:rPr>
                <w:b w:val="0"/>
                <w:bCs w:val="0"/>
              </w:rPr>
              <w:t>Antenna temperature</w:t>
            </w:r>
          </w:p>
        </w:tc>
        <w:tc>
          <w:tcPr>
            <w:tcW w:w="1667" w:type="pct"/>
          </w:tcPr>
          <w:p w14:paraId="43F94CEA" w14:textId="77777777" w:rsidR="00A04F7A" w:rsidRPr="001B1477" w:rsidRDefault="00A04F7A" w:rsidP="005C55FD">
            <w:pPr>
              <w:cnfStyle w:val="000000100000" w:firstRow="0" w:lastRow="0" w:firstColumn="0" w:lastColumn="0" w:oddVBand="0" w:evenVBand="0" w:oddHBand="1" w:evenHBand="0" w:firstRowFirstColumn="0" w:firstRowLastColumn="0" w:lastRowFirstColumn="0" w:lastRowLastColumn="0"/>
            </w:pPr>
            <w:r w:rsidRPr="001B1477">
              <w:t>150 K</w:t>
            </w:r>
          </w:p>
        </w:tc>
        <w:tc>
          <w:tcPr>
            <w:tcW w:w="1667" w:type="pct"/>
          </w:tcPr>
          <w:p w14:paraId="4E08924F" w14:textId="248E298E" w:rsidR="00A04F7A" w:rsidRPr="001B1477" w:rsidRDefault="00A04F7A" w:rsidP="005C55FD">
            <w:pPr>
              <w:cnfStyle w:val="000000100000" w:firstRow="0" w:lastRow="0" w:firstColumn="0" w:lastColumn="0" w:oddVBand="0" w:evenVBand="0" w:oddHBand="1" w:evenHBand="0" w:firstRowFirstColumn="0" w:firstRowLastColumn="0" w:lastRowFirstColumn="0" w:lastRowLastColumn="0"/>
            </w:pPr>
            <w:r w:rsidRPr="001B1477">
              <w:t>150 K</w:t>
            </w:r>
          </w:p>
        </w:tc>
      </w:tr>
      <w:tr w:rsidR="00A04F7A" w:rsidRPr="001B1477" w14:paraId="63E42495" w14:textId="77777777" w:rsidTr="008045EF">
        <w:tc>
          <w:tcPr>
            <w:cnfStyle w:val="001000000000" w:firstRow="0" w:lastRow="0" w:firstColumn="1" w:lastColumn="0" w:oddVBand="0" w:evenVBand="0" w:oddHBand="0" w:evenHBand="0" w:firstRowFirstColumn="0" w:firstRowLastColumn="0" w:lastRowFirstColumn="0" w:lastRowLastColumn="0"/>
            <w:tcW w:w="1666" w:type="pct"/>
          </w:tcPr>
          <w:p w14:paraId="2710EB87" w14:textId="77777777" w:rsidR="00A04F7A" w:rsidRPr="001B1477" w:rsidRDefault="00A04F7A" w:rsidP="005C55FD">
            <w:pPr>
              <w:rPr>
                <w:b w:val="0"/>
                <w:bCs w:val="0"/>
              </w:rPr>
            </w:pPr>
            <w:r w:rsidRPr="001B1477">
              <w:rPr>
                <w:b w:val="0"/>
                <w:bCs w:val="0"/>
              </w:rPr>
              <w:t>Tx transmit power</w:t>
            </w:r>
          </w:p>
        </w:tc>
        <w:tc>
          <w:tcPr>
            <w:tcW w:w="1667" w:type="pct"/>
          </w:tcPr>
          <w:p w14:paraId="40B06217" w14:textId="77777777" w:rsidR="00A04F7A" w:rsidRDefault="00CC21FE" w:rsidP="005C55FD">
            <w:pPr>
              <w:cnfStyle w:val="000000000000" w:firstRow="0" w:lastRow="0" w:firstColumn="0" w:lastColumn="0" w:oddVBand="0" w:evenVBand="0" w:oddHBand="0" w:evenHBand="0" w:firstRowFirstColumn="0" w:firstRowLastColumn="0" w:lastRowFirstColumn="0" w:lastRowLastColumn="0"/>
            </w:pPr>
            <w:r>
              <w:t xml:space="preserve">50 </w:t>
            </w:r>
            <w:r w:rsidR="00606EFB">
              <w:t>W for GSO</w:t>
            </w:r>
          </w:p>
          <w:p w14:paraId="4F2854DC" w14:textId="2BC0C632" w:rsidR="00606EFB" w:rsidRPr="001B1477" w:rsidRDefault="00606EFB" w:rsidP="005C55FD">
            <w:pPr>
              <w:cnfStyle w:val="000000000000" w:firstRow="0" w:lastRow="0" w:firstColumn="0" w:lastColumn="0" w:oddVBand="0" w:evenVBand="0" w:oddHBand="0" w:evenHBand="0" w:firstRowFirstColumn="0" w:firstRowLastColumn="0" w:lastRowFirstColumn="0" w:lastRowLastColumn="0"/>
            </w:pPr>
            <w:r>
              <w:t>19 W for NGSO</w:t>
            </w:r>
          </w:p>
        </w:tc>
        <w:tc>
          <w:tcPr>
            <w:tcW w:w="1667" w:type="pct"/>
          </w:tcPr>
          <w:p w14:paraId="594C6C50" w14:textId="7CDCEB2F" w:rsidR="00A04F7A" w:rsidRPr="001B1477" w:rsidRDefault="00A04F7A" w:rsidP="005C55FD">
            <w:pPr>
              <w:cnfStyle w:val="000000000000" w:firstRow="0" w:lastRow="0" w:firstColumn="0" w:lastColumn="0" w:oddVBand="0" w:evenVBand="0" w:oddHBand="0" w:evenHBand="0" w:firstRowFirstColumn="0" w:firstRowLastColumn="0" w:lastRowFirstColumn="0" w:lastRowLastColumn="0"/>
            </w:pPr>
            <w:r w:rsidRPr="001B1477">
              <w:t>2 W (33 dBm)</w:t>
            </w:r>
          </w:p>
        </w:tc>
      </w:tr>
      <w:tr w:rsidR="008C41D3" w:rsidRPr="001B1477" w14:paraId="05C93960" w14:textId="77777777" w:rsidTr="00804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25C5B12" w14:textId="77777777" w:rsidR="008C41D3" w:rsidRPr="001B1477" w:rsidRDefault="008C41D3" w:rsidP="008C41D3">
            <w:pPr>
              <w:rPr>
                <w:b w:val="0"/>
                <w:bCs w:val="0"/>
              </w:rPr>
            </w:pPr>
            <w:r w:rsidRPr="001B1477">
              <w:rPr>
                <w:b w:val="0"/>
                <w:bCs w:val="0"/>
              </w:rPr>
              <w:t>Tx antenna gain</w:t>
            </w:r>
          </w:p>
        </w:tc>
        <w:tc>
          <w:tcPr>
            <w:tcW w:w="1667" w:type="pct"/>
          </w:tcPr>
          <w:p w14:paraId="5372C952" w14:textId="77777777" w:rsidR="008C41D3" w:rsidRPr="00C35D1A" w:rsidRDefault="008C41D3" w:rsidP="008C41D3">
            <w:pPr>
              <w:cnfStyle w:val="000000100000" w:firstRow="0" w:lastRow="0" w:firstColumn="0" w:lastColumn="0" w:oddVBand="0" w:evenVBand="0" w:oddHBand="1" w:evenHBand="0" w:firstRowFirstColumn="0" w:firstRowLastColumn="0" w:lastRowFirstColumn="0" w:lastRowLastColumn="0"/>
              <w:rPr>
                <w:highlight w:val="yellow"/>
              </w:rPr>
            </w:pPr>
            <w:r w:rsidRPr="00C35D1A">
              <w:rPr>
                <w:highlight w:val="yellow"/>
              </w:rPr>
              <w:t xml:space="preserve">36.6 </w:t>
            </w:r>
            <w:proofErr w:type="spellStart"/>
            <w:r w:rsidRPr="00C35D1A">
              <w:rPr>
                <w:highlight w:val="yellow"/>
              </w:rPr>
              <w:t>dBi</w:t>
            </w:r>
            <w:proofErr w:type="spellEnd"/>
            <w:r w:rsidRPr="00C35D1A">
              <w:rPr>
                <w:highlight w:val="yellow"/>
              </w:rPr>
              <w:t xml:space="preserve"> (option 1 2W), </w:t>
            </w:r>
          </w:p>
          <w:p w14:paraId="6C1E8D70" w14:textId="75A22A46" w:rsidR="008C41D3" w:rsidRPr="00F03C41" w:rsidRDefault="008C41D3" w:rsidP="008C41D3">
            <w:pPr>
              <w:cnfStyle w:val="000000100000" w:firstRow="0" w:lastRow="0" w:firstColumn="0" w:lastColumn="0" w:oddVBand="0" w:evenVBand="0" w:oddHBand="1" w:evenHBand="0" w:firstRowFirstColumn="0" w:firstRowLastColumn="0" w:lastRowFirstColumn="0" w:lastRowLastColumn="0"/>
              <w:rPr>
                <w:highlight w:val="yellow"/>
              </w:rPr>
            </w:pPr>
            <w:r w:rsidRPr="00C35D1A">
              <w:rPr>
                <w:highlight w:val="yellow"/>
              </w:rPr>
              <w:t xml:space="preserve">36.2 </w:t>
            </w:r>
            <w:proofErr w:type="spellStart"/>
            <w:r w:rsidRPr="00C35D1A">
              <w:rPr>
                <w:highlight w:val="yellow"/>
              </w:rPr>
              <w:t>dBi</w:t>
            </w:r>
            <w:proofErr w:type="spellEnd"/>
            <w:r w:rsidRPr="00C35D1A">
              <w:rPr>
                <w:highlight w:val="yellow"/>
              </w:rPr>
              <w:t xml:space="preserve"> (option 2 10W)</w:t>
            </w:r>
          </w:p>
        </w:tc>
        <w:tc>
          <w:tcPr>
            <w:tcW w:w="1667" w:type="pct"/>
          </w:tcPr>
          <w:p w14:paraId="6B2501F6" w14:textId="48705EE9" w:rsidR="008C41D3" w:rsidRPr="00F03C41" w:rsidRDefault="008C41D3" w:rsidP="008C41D3">
            <w:pPr>
              <w:cnfStyle w:val="000000100000" w:firstRow="0" w:lastRow="0" w:firstColumn="0" w:lastColumn="0" w:oddVBand="0" w:evenVBand="0" w:oddHBand="1" w:evenHBand="0" w:firstRowFirstColumn="0" w:firstRowLastColumn="0" w:lastRowFirstColumn="0" w:lastRowLastColumn="0"/>
              <w:rPr>
                <w:highlight w:val="yellow"/>
              </w:rPr>
            </w:pPr>
            <w:r w:rsidRPr="00F03C41">
              <w:rPr>
                <w:highlight w:val="yellow"/>
              </w:rPr>
              <w:t xml:space="preserve">43.2 </w:t>
            </w:r>
            <w:proofErr w:type="spellStart"/>
            <w:proofErr w:type="gramStart"/>
            <w:r w:rsidRPr="00F03C41">
              <w:rPr>
                <w:highlight w:val="yellow"/>
              </w:rPr>
              <w:t>dBi</w:t>
            </w:r>
            <w:proofErr w:type="spellEnd"/>
            <w:r w:rsidRPr="00F03C41">
              <w:rPr>
                <w:highlight w:val="yellow"/>
              </w:rPr>
              <w:t>[</w:t>
            </w:r>
            <w:proofErr w:type="gramEnd"/>
            <w:r w:rsidRPr="00F03C41">
              <w:rPr>
                <w:highlight w:val="yellow"/>
              </w:rPr>
              <w:t>TBD]</w:t>
            </w:r>
          </w:p>
        </w:tc>
      </w:tr>
    </w:tbl>
    <w:p w14:paraId="13AAC6DC" w14:textId="63C265B9" w:rsidR="00A04F7A" w:rsidRDefault="00B3069B" w:rsidP="00A04F7A">
      <w:r w:rsidRPr="00F03C41">
        <w:rPr>
          <w:highlight w:val="yellow"/>
        </w:rPr>
        <w:t>[parameters to be reviewed]</w:t>
      </w:r>
      <w:r w:rsidRPr="001B1477">
        <w:t xml:space="preserve"> </w:t>
      </w:r>
    </w:p>
    <w:p w14:paraId="06052649" w14:textId="77777777" w:rsidR="008C41D3" w:rsidRPr="001B1477" w:rsidRDefault="008C41D3" w:rsidP="00A04F7A"/>
    <w:p w14:paraId="6ED69A64" w14:textId="29C06A5F" w:rsidR="00AE1B7B" w:rsidRDefault="00AE1B7B" w:rsidP="00AE1B7B">
      <w:r>
        <w:t xml:space="preserve">The type of phase array antenna and </w:t>
      </w:r>
      <w:r w:rsidR="00DD27E6">
        <w:t>its</w:t>
      </w:r>
      <w:r>
        <w:t xml:space="preserve"> radiation pattern are yet to be decided </w:t>
      </w:r>
    </w:p>
    <w:p w14:paraId="00B4D71A" w14:textId="77777777" w:rsidR="00A04F7A" w:rsidRPr="001B1477" w:rsidRDefault="00A04F7A" w:rsidP="00AE1B7B">
      <w:r w:rsidRPr="001B1477">
        <w:t>For calibration, the number of active NTN UE (UL) is 10 UEs with divided RBs per UE by channel bandwidth.</w:t>
      </w:r>
    </w:p>
    <w:p w14:paraId="34ACB831" w14:textId="7ECBF487" w:rsidR="00A04F7A" w:rsidRPr="001B1477" w:rsidRDefault="00A04F7A" w:rsidP="00AE1B7B">
      <w:r w:rsidRPr="001B1477">
        <w:t xml:space="preserve">For calibration, NTN UE antenna elevation angle is 30 and 90 </w:t>
      </w:r>
      <w:r w:rsidR="00AE1B7B" w:rsidRPr="001B1477">
        <w:t>degrees</w:t>
      </w:r>
      <w:r w:rsidRPr="001B1477">
        <w:t xml:space="preserve">. For co-ex study, use 25 and 90 </w:t>
      </w:r>
      <w:r w:rsidR="00AE1B7B" w:rsidRPr="001B1477">
        <w:t>degrees</w:t>
      </w:r>
      <w:r w:rsidRPr="001B1477">
        <w:t xml:space="preserve">. </w:t>
      </w:r>
    </w:p>
    <w:p w14:paraId="61230F09" w14:textId="77777777" w:rsidR="00A04F7A" w:rsidRDefault="00A04F7A" w:rsidP="00AE1B7B">
      <w:r w:rsidRPr="001B1477">
        <w:t>For calibration, NTN UE NF is 4dB</w:t>
      </w:r>
    </w:p>
    <w:p w14:paraId="3C3E0329" w14:textId="77777777" w:rsidR="003432B5" w:rsidRPr="001B1477" w:rsidRDefault="003432B5" w:rsidP="00AE1B7B">
      <w:pPr>
        <w:jc w:val="left"/>
      </w:pPr>
    </w:p>
    <w:p w14:paraId="7EFB9E47" w14:textId="407C64C5" w:rsidR="00B65636" w:rsidRDefault="00B65636" w:rsidP="00B65636">
      <w:pPr>
        <w:pStyle w:val="Caption"/>
        <w:keepNext/>
      </w:pPr>
      <w:r>
        <w:t xml:space="preserve">Table </w:t>
      </w:r>
      <w:r>
        <w:fldChar w:fldCharType="begin"/>
      </w:r>
      <w:r>
        <w:instrText xml:space="preserve"> SEQ Table \* ARABIC </w:instrText>
      </w:r>
      <w:r>
        <w:fldChar w:fldCharType="separate"/>
      </w:r>
      <w:r w:rsidR="00D81904">
        <w:rPr>
          <w:noProof/>
        </w:rPr>
        <w:t>10</w:t>
      </w:r>
      <w:r>
        <w:fldChar w:fldCharType="end"/>
      </w:r>
      <w:r>
        <w:t xml:space="preserve"> Altitude of VSAT/UE from the ground</w:t>
      </w:r>
    </w:p>
    <w:tbl>
      <w:tblPr>
        <w:tblStyle w:val="GridTable4-Accent1"/>
        <w:tblW w:w="5000" w:type="pct"/>
        <w:tblLook w:val="04A0" w:firstRow="1" w:lastRow="0" w:firstColumn="1" w:lastColumn="0" w:noHBand="0" w:noVBand="1"/>
      </w:tblPr>
      <w:tblGrid>
        <w:gridCol w:w="2280"/>
        <w:gridCol w:w="2448"/>
        <w:gridCol w:w="1633"/>
        <w:gridCol w:w="1633"/>
        <w:gridCol w:w="1635"/>
      </w:tblGrid>
      <w:tr w:rsidR="00A04F7A" w:rsidRPr="001B1477" w14:paraId="561EF6D6" w14:textId="77777777" w:rsidTr="003432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4" w:type="pct"/>
            <w:hideMark/>
          </w:tcPr>
          <w:p w14:paraId="1904AC71" w14:textId="77777777" w:rsidR="00A04F7A" w:rsidRPr="001B1477" w:rsidRDefault="00A04F7A" w:rsidP="003432B5">
            <w:r w:rsidRPr="001B1477">
              <w:t>NTN UE scenario</w:t>
            </w:r>
          </w:p>
        </w:tc>
        <w:tc>
          <w:tcPr>
            <w:tcW w:w="1271" w:type="pct"/>
            <w:hideMark/>
          </w:tcPr>
          <w:p w14:paraId="635836E0" w14:textId="77777777" w:rsidR="00A04F7A" w:rsidRPr="001B1477" w:rsidRDefault="00A04F7A" w:rsidP="003432B5">
            <w:pPr>
              <w:cnfStyle w:val="100000000000" w:firstRow="1" w:lastRow="0" w:firstColumn="0" w:lastColumn="0" w:oddVBand="0" w:evenVBand="0" w:oddHBand="0" w:evenHBand="0" w:firstRowFirstColumn="0" w:firstRowLastColumn="0" w:lastRowFirstColumn="0" w:lastRowLastColumn="0"/>
            </w:pPr>
            <w:r w:rsidRPr="001B1477">
              <w:t>Fixed VSAT (on roof)</w:t>
            </w:r>
          </w:p>
        </w:tc>
        <w:tc>
          <w:tcPr>
            <w:tcW w:w="848" w:type="pct"/>
            <w:hideMark/>
          </w:tcPr>
          <w:p w14:paraId="4A3E28AF" w14:textId="77777777" w:rsidR="00A04F7A" w:rsidRPr="001B1477" w:rsidRDefault="00A04F7A" w:rsidP="003432B5">
            <w:pPr>
              <w:cnfStyle w:val="100000000000" w:firstRow="1" w:lastRow="0" w:firstColumn="0" w:lastColumn="0" w:oddVBand="0" w:evenVBand="0" w:oddHBand="0" w:evenHBand="0" w:firstRowFirstColumn="0" w:firstRowLastColumn="0" w:lastRowFirstColumn="0" w:lastRowLastColumn="0"/>
            </w:pPr>
            <w:r w:rsidRPr="001B1477">
              <w:t>M-ESIM</w:t>
            </w:r>
          </w:p>
        </w:tc>
        <w:tc>
          <w:tcPr>
            <w:tcW w:w="848" w:type="pct"/>
            <w:hideMark/>
          </w:tcPr>
          <w:p w14:paraId="4DAB9E56" w14:textId="77777777" w:rsidR="00A04F7A" w:rsidRPr="001B1477" w:rsidRDefault="00A04F7A" w:rsidP="003432B5">
            <w:pPr>
              <w:cnfStyle w:val="100000000000" w:firstRow="1" w:lastRow="0" w:firstColumn="0" w:lastColumn="0" w:oddVBand="0" w:evenVBand="0" w:oddHBand="0" w:evenHBand="0" w:firstRowFirstColumn="0" w:firstRowLastColumn="0" w:lastRowFirstColumn="0" w:lastRowLastColumn="0"/>
            </w:pPr>
            <w:r w:rsidRPr="001B1477">
              <w:t>A-ESIM</w:t>
            </w:r>
          </w:p>
        </w:tc>
        <w:tc>
          <w:tcPr>
            <w:tcW w:w="849" w:type="pct"/>
            <w:hideMark/>
          </w:tcPr>
          <w:p w14:paraId="4BE61E23" w14:textId="77777777" w:rsidR="00A04F7A" w:rsidRPr="001B1477" w:rsidRDefault="00A04F7A" w:rsidP="003432B5">
            <w:pPr>
              <w:cnfStyle w:val="100000000000" w:firstRow="1" w:lastRow="0" w:firstColumn="0" w:lastColumn="0" w:oddVBand="0" w:evenVBand="0" w:oddHBand="0" w:evenHBand="0" w:firstRowFirstColumn="0" w:firstRowLastColumn="0" w:lastRowFirstColumn="0" w:lastRowLastColumn="0"/>
            </w:pPr>
            <w:r w:rsidRPr="001B1477">
              <w:t>L-ESIM</w:t>
            </w:r>
          </w:p>
        </w:tc>
      </w:tr>
      <w:tr w:rsidR="00A04F7A" w:rsidRPr="001B1477" w14:paraId="2CB2949C" w14:textId="77777777" w:rsidTr="00343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4" w:type="pct"/>
            <w:hideMark/>
          </w:tcPr>
          <w:p w14:paraId="7CF04C93" w14:textId="77777777" w:rsidR="00A04F7A" w:rsidRPr="001B1477" w:rsidRDefault="00A04F7A" w:rsidP="003432B5">
            <w:r w:rsidRPr="001B1477">
              <w:t>Altitude</w:t>
            </w:r>
          </w:p>
        </w:tc>
        <w:tc>
          <w:tcPr>
            <w:tcW w:w="1271" w:type="pct"/>
            <w:hideMark/>
          </w:tcPr>
          <w:p w14:paraId="29B6A5A1" w14:textId="77777777" w:rsidR="00A04F7A" w:rsidRPr="001B1477" w:rsidRDefault="00A04F7A" w:rsidP="003432B5">
            <w:pPr>
              <w:cnfStyle w:val="000000100000" w:firstRow="0" w:lastRow="0" w:firstColumn="0" w:lastColumn="0" w:oddVBand="0" w:evenVBand="0" w:oddHBand="1" w:evenHBand="0" w:firstRowFirstColumn="0" w:firstRowLastColumn="0" w:lastRowFirstColumn="0" w:lastRowLastColumn="0"/>
            </w:pPr>
            <w:r w:rsidRPr="001B1477">
              <w:t>22.5m</w:t>
            </w:r>
          </w:p>
        </w:tc>
        <w:tc>
          <w:tcPr>
            <w:tcW w:w="848" w:type="pct"/>
            <w:hideMark/>
          </w:tcPr>
          <w:p w14:paraId="5EFCDFA3" w14:textId="77777777" w:rsidR="00A04F7A" w:rsidRPr="001B1477" w:rsidRDefault="00A04F7A" w:rsidP="003432B5">
            <w:pPr>
              <w:cnfStyle w:val="000000100000" w:firstRow="0" w:lastRow="0" w:firstColumn="0" w:lastColumn="0" w:oddVBand="0" w:evenVBand="0" w:oddHBand="1" w:evenHBand="0" w:firstRowFirstColumn="0" w:firstRowLastColumn="0" w:lastRowFirstColumn="0" w:lastRowLastColumn="0"/>
            </w:pPr>
            <w:r w:rsidRPr="001B1477">
              <w:t>22.5m</w:t>
            </w:r>
          </w:p>
        </w:tc>
        <w:tc>
          <w:tcPr>
            <w:tcW w:w="848" w:type="pct"/>
            <w:hideMark/>
          </w:tcPr>
          <w:p w14:paraId="261C5B5D" w14:textId="77777777" w:rsidR="00A04F7A" w:rsidRPr="001B1477" w:rsidRDefault="00A04F7A" w:rsidP="003432B5">
            <w:pPr>
              <w:cnfStyle w:val="000000100000" w:firstRow="0" w:lastRow="0" w:firstColumn="0" w:lastColumn="0" w:oddVBand="0" w:evenVBand="0" w:oddHBand="1" w:evenHBand="0" w:firstRowFirstColumn="0" w:firstRowLastColumn="0" w:lastRowFirstColumn="0" w:lastRowLastColumn="0"/>
            </w:pPr>
            <w:r w:rsidRPr="001B1477">
              <w:t>3-14km</w:t>
            </w:r>
          </w:p>
        </w:tc>
        <w:tc>
          <w:tcPr>
            <w:tcW w:w="849" w:type="pct"/>
            <w:hideMark/>
          </w:tcPr>
          <w:p w14:paraId="28E9CEE3" w14:textId="77777777" w:rsidR="00A04F7A" w:rsidRPr="001B1477" w:rsidRDefault="00A04F7A" w:rsidP="003432B5">
            <w:pPr>
              <w:cnfStyle w:val="000000100000" w:firstRow="0" w:lastRow="0" w:firstColumn="0" w:lastColumn="0" w:oddVBand="0" w:evenVBand="0" w:oddHBand="1" w:evenHBand="0" w:firstRowFirstColumn="0" w:firstRowLastColumn="0" w:lastRowFirstColumn="0" w:lastRowLastColumn="0"/>
            </w:pPr>
            <w:r w:rsidRPr="001B1477">
              <w:t>1.5m</w:t>
            </w:r>
          </w:p>
        </w:tc>
      </w:tr>
    </w:tbl>
    <w:p w14:paraId="2AA4998F" w14:textId="77777777" w:rsidR="00A04F7A" w:rsidRDefault="00A04F7A" w:rsidP="00A04F7A">
      <w:pPr>
        <w:snapToGrid w:val="0"/>
      </w:pPr>
    </w:p>
    <w:p w14:paraId="22F02791" w14:textId="77777777" w:rsidR="000F3AC3" w:rsidRDefault="000F3AC3" w:rsidP="00A04F7A">
      <w:pPr>
        <w:snapToGrid w:val="0"/>
      </w:pPr>
    </w:p>
    <w:p w14:paraId="6B1370AB" w14:textId="77777777" w:rsidR="00B65636" w:rsidRDefault="00B65636" w:rsidP="00B65636">
      <w:pPr>
        <w:pStyle w:val="Heading3"/>
      </w:pPr>
      <w:bookmarkStart w:id="31" w:name="_Toc189822471"/>
      <w:r>
        <w:t>Nosie Figure for NTN SAN and UE</w:t>
      </w:r>
      <w:bookmarkEnd w:id="31"/>
    </w:p>
    <w:p w14:paraId="01CCD053" w14:textId="7A2B844A" w:rsidR="00B65636" w:rsidRDefault="00B65636" w:rsidP="00B65636">
      <w:pPr>
        <w:rPr>
          <w:szCs w:val="24"/>
        </w:rPr>
      </w:pPr>
      <w:r>
        <w:rPr>
          <w:szCs w:val="24"/>
        </w:rPr>
        <w:t xml:space="preserve">The following </w:t>
      </w:r>
      <w:r>
        <w:rPr>
          <w:szCs w:val="24"/>
        </w:rPr>
        <w:fldChar w:fldCharType="begin"/>
      </w:r>
      <w:r>
        <w:rPr>
          <w:szCs w:val="24"/>
        </w:rPr>
        <w:instrText xml:space="preserve"> REF _Ref188280764 \h </w:instrText>
      </w:r>
      <w:r>
        <w:rPr>
          <w:szCs w:val="24"/>
        </w:rPr>
      </w:r>
      <w:r>
        <w:rPr>
          <w:szCs w:val="24"/>
        </w:rPr>
        <w:fldChar w:fldCharType="separate"/>
      </w:r>
      <w:r w:rsidR="00D81904" w:rsidRPr="001B1477">
        <w:t xml:space="preserve">Table </w:t>
      </w:r>
      <w:r w:rsidR="00D81904">
        <w:rPr>
          <w:noProof/>
        </w:rPr>
        <w:t>13</w:t>
      </w:r>
      <w:r>
        <w:rPr>
          <w:szCs w:val="24"/>
        </w:rPr>
        <w:fldChar w:fldCharType="end"/>
      </w:r>
      <w:r>
        <w:rPr>
          <w:szCs w:val="24"/>
        </w:rPr>
        <w:t xml:space="preserve"> illustrates the Satellite SAN and VSAT/UE proposed Noise Figures: </w:t>
      </w:r>
    </w:p>
    <w:p w14:paraId="54A2D243" w14:textId="108F5FC8" w:rsidR="00B65636" w:rsidRDefault="00B65636" w:rsidP="00B65636">
      <w:pPr>
        <w:pStyle w:val="Caption"/>
        <w:keepNext/>
      </w:pPr>
      <w:r>
        <w:t xml:space="preserve">Table </w:t>
      </w:r>
      <w:r>
        <w:fldChar w:fldCharType="begin"/>
      </w:r>
      <w:r>
        <w:instrText xml:space="preserve"> SEQ Table \* ARABIC </w:instrText>
      </w:r>
      <w:r>
        <w:fldChar w:fldCharType="separate"/>
      </w:r>
      <w:r w:rsidR="00D81904">
        <w:rPr>
          <w:noProof/>
        </w:rPr>
        <w:t>11</w:t>
      </w:r>
      <w:r>
        <w:fldChar w:fldCharType="end"/>
      </w:r>
      <w:r>
        <w:t xml:space="preserve"> Satellite SAN and VSAT/UE Noise Figures</w:t>
      </w:r>
    </w:p>
    <w:tbl>
      <w:tblPr>
        <w:tblStyle w:val="GridTable4-Accent1"/>
        <w:tblW w:w="5000" w:type="pct"/>
        <w:tblLook w:val="04A0" w:firstRow="1" w:lastRow="0" w:firstColumn="1" w:lastColumn="0" w:noHBand="0" w:noVBand="1"/>
      </w:tblPr>
      <w:tblGrid>
        <w:gridCol w:w="3234"/>
        <w:gridCol w:w="3206"/>
        <w:gridCol w:w="3189"/>
      </w:tblGrid>
      <w:tr w:rsidR="00B65636" w:rsidRPr="00C172CE" w14:paraId="62B74569" w14:textId="77777777" w:rsidTr="00B656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2D05B23B" w14:textId="77777777" w:rsidR="00B65636" w:rsidRPr="00C172CE" w:rsidRDefault="00B65636" w:rsidP="009578AA">
            <w:pPr>
              <w:overflowPunct/>
              <w:autoSpaceDE/>
              <w:autoSpaceDN/>
              <w:adjustRightInd/>
              <w:textAlignment w:val="auto"/>
              <w:rPr>
                <w:szCs w:val="24"/>
              </w:rPr>
            </w:pPr>
          </w:p>
        </w:tc>
        <w:tc>
          <w:tcPr>
            <w:tcW w:w="1665" w:type="pct"/>
          </w:tcPr>
          <w:p w14:paraId="4E935C3F" w14:textId="54ABFFE7" w:rsidR="00B65636" w:rsidRPr="00C172CE" w:rsidRDefault="00B65636" w:rsidP="009578AA">
            <w:pPr>
              <w:overflowPunct/>
              <w:autoSpaceDE/>
              <w:autoSpaceDN/>
              <w:adjustRightInd/>
              <w:textAlignment w:val="auto"/>
              <w:cnfStyle w:val="100000000000" w:firstRow="1" w:lastRow="0" w:firstColumn="0" w:lastColumn="0" w:oddVBand="0" w:evenVBand="0" w:oddHBand="0" w:evenHBand="0" w:firstRowFirstColumn="0" w:firstRowLastColumn="0" w:lastRowFirstColumn="0" w:lastRowLastColumn="0"/>
              <w:rPr>
                <w:szCs w:val="24"/>
              </w:rPr>
            </w:pPr>
            <w:r w:rsidRPr="00C172CE">
              <w:rPr>
                <w:szCs w:val="24"/>
              </w:rPr>
              <w:t>SAN NF</w:t>
            </w:r>
            <w:r>
              <w:rPr>
                <w:szCs w:val="24"/>
              </w:rPr>
              <w:t xml:space="preserve"> (dB)</w:t>
            </w:r>
          </w:p>
        </w:tc>
        <w:tc>
          <w:tcPr>
            <w:tcW w:w="1656" w:type="pct"/>
          </w:tcPr>
          <w:p w14:paraId="0646BC6D" w14:textId="55BD86D1" w:rsidR="00B65636" w:rsidRPr="00C172CE" w:rsidRDefault="00B65636" w:rsidP="009578AA">
            <w:pPr>
              <w:overflowPunct/>
              <w:autoSpaceDE/>
              <w:autoSpaceDN/>
              <w:adjustRightInd/>
              <w:textAlignment w:val="auto"/>
              <w:cnfStyle w:val="100000000000" w:firstRow="1" w:lastRow="0" w:firstColumn="0" w:lastColumn="0" w:oddVBand="0" w:evenVBand="0" w:oddHBand="0" w:evenHBand="0" w:firstRowFirstColumn="0" w:firstRowLastColumn="0" w:lastRowFirstColumn="0" w:lastRowLastColumn="0"/>
              <w:rPr>
                <w:szCs w:val="24"/>
              </w:rPr>
            </w:pPr>
            <w:r>
              <w:rPr>
                <w:szCs w:val="24"/>
              </w:rPr>
              <w:t>VSAT/</w:t>
            </w:r>
            <w:r w:rsidRPr="00C172CE">
              <w:rPr>
                <w:szCs w:val="24"/>
              </w:rPr>
              <w:t>UE NF</w:t>
            </w:r>
            <w:r w:rsidR="00DD27E6">
              <w:rPr>
                <w:szCs w:val="24"/>
              </w:rPr>
              <w:t xml:space="preserve"> </w:t>
            </w:r>
            <w:r>
              <w:rPr>
                <w:szCs w:val="24"/>
              </w:rPr>
              <w:t xml:space="preserve">(dB)  </w:t>
            </w:r>
          </w:p>
        </w:tc>
      </w:tr>
      <w:tr w:rsidR="00B65636" w:rsidRPr="00C172CE" w14:paraId="05CB9418" w14:textId="77777777" w:rsidTr="00B65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2BEEC69B" w14:textId="77777777" w:rsidR="00B65636" w:rsidRPr="00C172CE" w:rsidRDefault="00B65636" w:rsidP="009578AA">
            <w:pPr>
              <w:overflowPunct/>
              <w:autoSpaceDE/>
              <w:autoSpaceDN/>
              <w:adjustRightInd/>
              <w:textAlignment w:val="auto"/>
              <w:rPr>
                <w:szCs w:val="24"/>
              </w:rPr>
            </w:pPr>
            <w:r w:rsidRPr="00C172CE">
              <w:rPr>
                <w:szCs w:val="24"/>
              </w:rPr>
              <w:t>For GEO</w:t>
            </w:r>
          </w:p>
        </w:tc>
        <w:tc>
          <w:tcPr>
            <w:tcW w:w="1665" w:type="pct"/>
          </w:tcPr>
          <w:p w14:paraId="0245ECA6" w14:textId="1EBD73E5" w:rsidR="00B65636" w:rsidRPr="00B65636" w:rsidRDefault="00F10DD7" w:rsidP="00B65636">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szCs w:val="24"/>
                <w:highlight w:val="yellow"/>
              </w:rPr>
            </w:pPr>
            <w:r>
              <w:rPr>
                <w:szCs w:val="24"/>
                <w:highlight w:val="yellow"/>
              </w:rPr>
              <w:t xml:space="preserve">3 </w:t>
            </w:r>
            <w:r w:rsidR="00B65636" w:rsidRPr="00B65636">
              <w:rPr>
                <w:szCs w:val="24"/>
                <w:highlight w:val="yellow"/>
              </w:rPr>
              <w:t xml:space="preserve">[TBD]  </w:t>
            </w:r>
          </w:p>
        </w:tc>
        <w:tc>
          <w:tcPr>
            <w:tcW w:w="1656" w:type="pct"/>
          </w:tcPr>
          <w:p w14:paraId="4F944298" w14:textId="0FDD5DBE" w:rsidR="00CB75EF" w:rsidRPr="00B65636" w:rsidRDefault="00CB75EF" w:rsidP="005A5764">
            <w:pPr>
              <w:cnfStyle w:val="000000100000" w:firstRow="0" w:lastRow="0" w:firstColumn="0" w:lastColumn="0" w:oddVBand="0" w:evenVBand="0" w:oddHBand="1" w:evenHBand="0" w:firstRowFirstColumn="0" w:firstRowLastColumn="0" w:lastRowFirstColumn="0" w:lastRowLastColumn="0"/>
              <w:rPr>
                <w:szCs w:val="24"/>
                <w:highlight w:val="yellow"/>
              </w:rPr>
            </w:pPr>
            <w:r>
              <w:t>Type 1: 2.5 dB for GEO</w:t>
            </w:r>
          </w:p>
        </w:tc>
      </w:tr>
      <w:tr w:rsidR="00B65636" w:rsidRPr="00C172CE" w14:paraId="2469BFC0" w14:textId="77777777" w:rsidTr="00B65636">
        <w:tc>
          <w:tcPr>
            <w:cnfStyle w:val="001000000000" w:firstRow="0" w:lastRow="0" w:firstColumn="1" w:lastColumn="0" w:oddVBand="0" w:evenVBand="0" w:oddHBand="0" w:evenHBand="0" w:firstRowFirstColumn="0" w:firstRowLastColumn="0" w:lastRowFirstColumn="0" w:lastRowLastColumn="0"/>
            <w:tcW w:w="1679" w:type="pct"/>
          </w:tcPr>
          <w:p w14:paraId="6DFD2326" w14:textId="77777777" w:rsidR="00B65636" w:rsidRPr="00C172CE" w:rsidRDefault="00B65636" w:rsidP="00B65636">
            <w:pPr>
              <w:overflowPunct/>
              <w:autoSpaceDE/>
              <w:autoSpaceDN/>
              <w:adjustRightInd/>
              <w:textAlignment w:val="auto"/>
              <w:rPr>
                <w:szCs w:val="24"/>
              </w:rPr>
            </w:pPr>
            <w:r w:rsidRPr="00C172CE">
              <w:rPr>
                <w:szCs w:val="24"/>
              </w:rPr>
              <w:t>For LEO (option 1)</w:t>
            </w:r>
          </w:p>
        </w:tc>
        <w:tc>
          <w:tcPr>
            <w:tcW w:w="1665" w:type="pct"/>
          </w:tcPr>
          <w:p w14:paraId="233A5F1E" w14:textId="268D1B1B" w:rsidR="00B65636" w:rsidRPr="00B65636" w:rsidRDefault="007E22CA" w:rsidP="00B65636">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szCs w:val="24"/>
                <w:highlight w:val="yellow"/>
              </w:rPr>
            </w:pPr>
            <w:r>
              <w:rPr>
                <w:szCs w:val="24"/>
                <w:highlight w:val="yellow"/>
              </w:rPr>
              <w:t xml:space="preserve">3 </w:t>
            </w:r>
            <w:r w:rsidR="00B65636" w:rsidRPr="00B65636">
              <w:rPr>
                <w:szCs w:val="24"/>
                <w:highlight w:val="yellow"/>
              </w:rPr>
              <w:t xml:space="preserve">[TBD]  </w:t>
            </w:r>
          </w:p>
        </w:tc>
        <w:tc>
          <w:tcPr>
            <w:tcW w:w="1656" w:type="pct"/>
          </w:tcPr>
          <w:p w14:paraId="03EFC2BE" w14:textId="1867D8C6" w:rsidR="00845717" w:rsidRDefault="00845717" w:rsidP="00B65636">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pPr>
            <w:r>
              <w:t>Type 1</w:t>
            </w:r>
            <w:r w:rsidR="005A5764">
              <w:t>:</w:t>
            </w:r>
            <w:r>
              <w:t xml:space="preserve"> 2.5 dB for VSAT LEO</w:t>
            </w:r>
          </w:p>
          <w:p w14:paraId="115FD48C" w14:textId="73D4979E" w:rsidR="00845717" w:rsidRPr="00B65636" w:rsidRDefault="00845717" w:rsidP="00B65636">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szCs w:val="24"/>
                <w:highlight w:val="yellow"/>
              </w:rPr>
            </w:pPr>
            <w:r>
              <w:t>Type 2: 6 dB for VSAT to LEO</w:t>
            </w:r>
          </w:p>
        </w:tc>
      </w:tr>
      <w:tr w:rsidR="00B65636" w:rsidRPr="00C172CE" w14:paraId="099617F6" w14:textId="77777777" w:rsidTr="00B65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9" w:type="pct"/>
          </w:tcPr>
          <w:p w14:paraId="07EDE7C5" w14:textId="77777777" w:rsidR="00B65636" w:rsidRPr="00C172CE" w:rsidRDefault="00B65636" w:rsidP="00B65636">
            <w:pPr>
              <w:overflowPunct/>
              <w:autoSpaceDE/>
              <w:autoSpaceDN/>
              <w:adjustRightInd/>
              <w:textAlignment w:val="auto"/>
              <w:rPr>
                <w:szCs w:val="24"/>
              </w:rPr>
            </w:pPr>
            <w:r w:rsidRPr="00C172CE">
              <w:rPr>
                <w:szCs w:val="24"/>
              </w:rPr>
              <w:t>For LEO (option 2)</w:t>
            </w:r>
          </w:p>
        </w:tc>
        <w:tc>
          <w:tcPr>
            <w:tcW w:w="1665" w:type="pct"/>
          </w:tcPr>
          <w:p w14:paraId="4CE11AD3" w14:textId="52112A8F" w:rsidR="00B65636" w:rsidRPr="00B65636" w:rsidRDefault="007E22CA" w:rsidP="00B65636">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szCs w:val="24"/>
                <w:highlight w:val="yellow"/>
              </w:rPr>
            </w:pPr>
            <w:r>
              <w:rPr>
                <w:szCs w:val="24"/>
                <w:highlight w:val="yellow"/>
              </w:rPr>
              <w:t xml:space="preserve">3 </w:t>
            </w:r>
            <w:r w:rsidR="00B65636" w:rsidRPr="00B65636">
              <w:rPr>
                <w:szCs w:val="24"/>
                <w:highlight w:val="yellow"/>
              </w:rPr>
              <w:t xml:space="preserve">[TBD]  </w:t>
            </w:r>
          </w:p>
        </w:tc>
        <w:tc>
          <w:tcPr>
            <w:tcW w:w="1656" w:type="pct"/>
          </w:tcPr>
          <w:p w14:paraId="0B23EB3A" w14:textId="73517E51" w:rsidR="00845717" w:rsidRDefault="00845717" w:rsidP="00B65636">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pPr>
            <w:r>
              <w:t>Type 1</w:t>
            </w:r>
            <w:r w:rsidR="005A5764">
              <w:t>:</w:t>
            </w:r>
            <w:r>
              <w:t xml:space="preserve"> 2.5 dB for VSAT LEO</w:t>
            </w:r>
          </w:p>
          <w:p w14:paraId="72CEFB92" w14:textId="1B7FA685" w:rsidR="00845717" w:rsidRPr="00B65636" w:rsidRDefault="00845717" w:rsidP="00B65636">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szCs w:val="24"/>
                <w:highlight w:val="yellow"/>
              </w:rPr>
            </w:pPr>
            <w:r>
              <w:t>Type 2: 6 dB for VSAT to LEO</w:t>
            </w:r>
          </w:p>
        </w:tc>
      </w:tr>
    </w:tbl>
    <w:p w14:paraId="5E21FF06" w14:textId="77777777" w:rsidR="00B65636" w:rsidRPr="009A51BF" w:rsidRDefault="00B65636" w:rsidP="00B65636">
      <w:pPr>
        <w:pStyle w:val="3GPPNormalText"/>
        <w:rPr>
          <w:rFonts w:eastAsiaTheme="minorEastAsia"/>
          <w:highlight w:val="yellow"/>
          <w:lang w:val="en-US"/>
        </w:rPr>
      </w:pPr>
    </w:p>
    <w:p w14:paraId="6A13BE60" w14:textId="77777777" w:rsidR="000F3AC3" w:rsidRDefault="000F3AC3" w:rsidP="00A04F7A">
      <w:pPr>
        <w:snapToGrid w:val="0"/>
      </w:pPr>
    </w:p>
    <w:p w14:paraId="23A33421" w14:textId="77777777" w:rsidR="000F3AC3" w:rsidRDefault="000F3AC3" w:rsidP="00A04F7A">
      <w:pPr>
        <w:snapToGrid w:val="0"/>
      </w:pPr>
    </w:p>
    <w:p w14:paraId="56564BD4" w14:textId="77777777" w:rsidR="000F3AC3" w:rsidRPr="001B1477" w:rsidRDefault="000F3AC3" w:rsidP="00A04F7A">
      <w:pPr>
        <w:snapToGrid w:val="0"/>
      </w:pPr>
    </w:p>
    <w:p w14:paraId="6F91A656" w14:textId="753EC5C4" w:rsidR="00A55328" w:rsidRDefault="000F3AC3" w:rsidP="003C3E1C">
      <w:pPr>
        <w:pStyle w:val="Heading3"/>
      </w:pPr>
      <w:bookmarkStart w:id="32" w:name="_Toc189822472"/>
      <w:r>
        <w:t>Additional</w:t>
      </w:r>
      <w:r w:rsidR="00224F55">
        <w:t xml:space="preserve"> </w:t>
      </w:r>
      <w:r w:rsidR="00D84D63" w:rsidRPr="001B1477">
        <w:t>VSAT/UE Parameters</w:t>
      </w:r>
      <w:bookmarkEnd w:id="32"/>
      <w:r w:rsidR="00D84D63" w:rsidRPr="001B1477">
        <w:t xml:space="preserve"> </w:t>
      </w:r>
    </w:p>
    <w:p w14:paraId="3DF04DC0" w14:textId="679BAD1E" w:rsidR="00224F55" w:rsidRDefault="00224F55" w:rsidP="00224F55">
      <w:r>
        <w:t xml:space="preserve">The following </w:t>
      </w:r>
      <w:r w:rsidR="00AE1B7B">
        <w:fldChar w:fldCharType="begin"/>
      </w:r>
      <w:r w:rsidR="00AE1B7B">
        <w:instrText xml:space="preserve"> REF _Ref189477475 \h </w:instrText>
      </w:r>
      <w:r w:rsidR="00AE1B7B">
        <w:fldChar w:fldCharType="separate"/>
      </w:r>
      <w:r w:rsidR="00D81904">
        <w:t xml:space="preserve">Table </w:t>
      </w:r>
      <w:r w:rsidR="00D81904">
        <w:rPr>
          <w:noProof/>
        </w:rPr>
        <w:t>12</w:t>
      </w:r>
      <w:r w:rsidR="00AE1B7B">
        <w:fldChar w:fldCharType="end"/>
      </w:r>
      <w:r w:rsidR="00AE1B7B">
        <w:t xml:space="preserve"> </w:t>
      </w:r>
      <w:r>
        <w:t xml:space="preserve">lists additional </w:t>
      </w:r>
      <w:r w:rsidR="001F2DA8">
        <w:t>VSAT/</w:t>
      </w:r>
      <w:r>
        <w:t>U</w:t>
      </w:r>
      <w:r w:rsidR="001F2DA8">
        <w:t>E</w:t>
      </w:r>
      <w:r>
        <w:t xml:space="preserve"> Parameters agreed in RAN4 meetings [2] </w:t>
      </w:r>
      <w:r w:rsidR="001F2DA8">
        <w:t>which will be used in the co-existence simulations:</w:t>
      </w:r>
    </w:p>
    <w:p w14:paraId="73A54B6F" w14:textId="2FAAEE58" w:rsidR="00AE1B7B" w:rsidRDefault="00AE1B7B" w:rsidP="00AE1B7B">
      <w:pPr>
        <w:pStyle w:val="Caption"/>
        <w:keepNext/>
      </w:pPr>
      <w:bookmarkStart w:id="33" w:name="_Ref189477475"/>
      <w:r>
        <w:t xml:space="preserve">Table </w:t>
      </w:r>
      <w:r>
        <w:fldChar w:fldCharType="begin"/>
      </w:r>
      <w:r>
        <w:instrText xml:space="preserve"> SEQ Table \* ARABIC </w:instrText>
      </w:r>
      <w:r>
        <w:fldChar w:fldCharType="separate"/>
      </w:r>
      <w:r w:rsidR="00D81904">
        <w:rPr>
          <w:noProof/>
        </w:rPr>
        <w:t>12</w:t>
      </w:r>
      <w:r>
        <w:fldChar w:fldCharType="end"/>
      </w:r>
      <w:bookmarkEnd w:id="33"/>
      <w:r>
        <w:t xml:space="preserve"> Additional VSAT/UE Parameters</w:t>
      </w:r>
    </w:p>
    <w:tbl>
      <w:tblPr>
        <w:tblStyle w:val="GridTable4-Accent1"/>
        <w:tblW w:w="0" w:type="auto"/>
        <w:tblLook w:val="04A0" w:firstRow="1" w:lastRow="0" w:firstColumn="1" w:lastColumn="0" w:noHBand="0" w:noVBand="1"/>
      </w:tblPr>
      <w:tblGrid>
        <w:gridCol w:w="3209"/>
        <w:gridCol w:w="3210"/>
        <w:gridCol w:w="3210"/>
      </w:tblGrid>
      <w:tr w:rsidR="001F2DA8" w14:paraId="623614D6" w14:textId="77777777" w:rsidTr="001F2D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F1CB51D" w14:textId="62171DC3" w:rsidR="001F2DA8" w:rsidRPr="00C3221B" w:rsidRDefault="009358FA" w:rsidP="00224F55">
            <w:pPr>
              <w:rPr>
                <w:b w:val="0"/>
                <w:bCs w:val="0"/>
              </w:rPr>
            </w:pPr>
            <w:r w:rsidRPr="00C3221B">
              <w:rPr>
                <w:b w:val="0"/>
                <w:bCs w:val="0"/>
              </w:rPr>
              <w:t>Parameters</w:t>
            </w:r>
          </w:p>
        </w:tc>
        <w:tc>
          <w:tcPr>
            <w:tcW w:w="3210" w:type="dxa"/>
          </w:tcPr>
          <w:p w14:paraId="5B5CCA89" w14:textId="6A59ED61" w:rsidR="001F2DA8" w:rsidRDefault="009358FA" w:rsidP="00224F55">
            <w:pPr>
              <w:cnfStyle w:val="100000000000" w:firstRow="1" w:lastRow="0" w:firstColumn="0" w:lastColumn="0" w:oddVBand="0" w:evenVBand="0" w:oddHBand="0" w:evenHBand="0" w:firstRowFirstColumn="0" w:firstRowLastColumn="0" w:lastRowFirstColumn="0" w:lastRowLastColumn="0"/>
            </w:pPr>
            <w:r>
              <w:t xml:space="preserve">Values </w:t>
            </w:r>
          </w:p>
        </w:tc>
        <w:tc>
          <w:tcPr>
            <w:tcW w:w="3210" w:type="dxa"/>
          </w:tcPr>
          <w:p w14:paraId="11D2E208" w14:textId="605EF796" w:rsidR="001F2DA8" w:rsidRDefault="00352472" w:rsidP="00224F55">
            <w:pPr>
              <w:cnfStyle w:val="100000000000" w:firstRow="1" w:lastRow="0" w:firstColumn="0" w:lastColumn="0" w:oddVBand="0" w:evenVBand="0" w:oddHBand="0" w:evenHBand="0" w:firstRowFirstColumn="0" w:firstRowLastColumn="0" w:lastRowFirstColumn="0" w:lastRowLastColumn="0"/>
            </w:pPr>
            <w:r>
              <w:t>Remarks</w:t>
            </w:r>
          </w:p>
        </w:tc>
      </w:tr>
      <w:tr w:rsidR="001F2DA8" w14:paraId="0757B872" w14:textId="77777777" w:rsidTr="001F2D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FCA3DF8" w14:textId="234BA051" w:rsidR="001F2DA8" w:rsidRPr="00C3221B" w:rsidRDefault="003A6901" w:rsidP="00774282">
            <w:pPr>
              <w:rPr>
                <w:b w:val="0"/>
                <w:bCs w:val="0"/>
              </w:rPr>
            </w:pPr>
            <w:r w:rsidRPr="00C3221B">
              <w:rPr>
                <w:b w:val="0"/>
                <w:bCs w:val="0"/>
              </w:rPr>
              <w:t>VSAT Equivalent Antenna Aperture</w:t>
            </w:r>
          </w:p>
        </w:tc>
        <w:tc>
          <w:tcPr>
            <w:tcW w:w="3210" w:type="dxa"/>
          </w:tcPr>
          <w:p w14:paraId="1CB81FF9" w14:textId="3C8513D0" w:rsidR="001F2DA8" w:rsidRDefault="003A6901" w:rsidP="00774282">
            <w:pPr>
              <w:cnfStyle w:val="000000100000" w:firstRow="0" w:lastRow="0" w:firstColumn="0" w:lastColumn="0" w:oddVBand="0" w:evenVBand="0" w:oddHBand="1" w:evenHBand="0" w:firstRowFirstColumn="0" w:firstRowLastColumn="0" w:lastRowFirstColumn="0" w:lastRowLastColumn="0"/>
            </w:pPr>
            <w:r w:rsidRPr="001B1477">
              <w:t xml:space="preserve">60 cm Equivalent antenna aperture to be used </w:t>
            </w:r>
          </w:p>
        </w:tc>
        <w:tc>
          <w:tcPr>
            <w:tcW w:w="3210" w:type="dxa"/>
          </w:tcPr>
          <w:p w14:paraId="5EAF54DE" w14:textId="77777777" w:rsidR="001F2DA8" w:rsidRDefault="001F2DA8" w:rsidP="00224F55">
            <w:pPr>
              <w:cnfStyle w:val="000000100000" w:firstRow="0" w:lastRow="0" w:firstColumn="0" w:lastColumn="0" w:oddVBand="0" w:evenVBand="0" w:oddHBand="1" w:evenHBand="0" w:firstRowFirstColumn="0" w:firstRowLastColumn="0" w:lastRowFirstColumn="0" w:lastRowLastColumn="0"/>
            </w:pPr>
          </w:p>
        </w:tc>
      </w:tr>
      <w:tr w:rsidR="001F2DA8" w14:paraId="3D76C0DD" w14:textId="77777777" w:rsidTr="001F2DA8">
        <w:tc>
          <w:tcPr>
            <w:cnfStyle w:val="001000000000" w:firstRow="0" w:lastRow="0" w:firstColumn="1" w:lastColumn="0" w:oddVBand="0" w:evenVBand="0" w:oddHBand="0" w:evenHBand="0" w:firstRowFirstColumn="0" w:firstRowLastColumn="0" w:lastRowFirstColumn="0" w:lastRowLastColumn="0"/>
            <w:tcW w:w="3209" w:type="dxa"/>
          </w:tcPr>
          <w:p w14:paraId="4B4BA130" w14:textId="061E502C" w:rsidR="001F2DA8" w:rsidRPr="00C3221B" w:rsidRDefault="00352472" w:rsidP="00224F55">
            <w:pPr>
              <w:rPr>
                <w:b w:val="0"/>
                <w:bCs w:val="0"/>
              </w:rPr>
            </w:pPr>
            <w:r w:rsidRPr="00C3221B">
              <w:rPr>
                <w:b w:val="0"/>
                <w:bCs w:val="0"/>
              </w:rPr>
              <w:t>VSAT Polarization</w:t>
            </w:r>
          </w:p>
        </w:tc>
        <w:tc>
          <w:tcPr>
            <w:tcW w:w="3210" w:type="dxa"/>
          </w:tcPr>
          <w:p w14:paraId="2F739BFC" w14:textId="1FFB9D29" w:rsidR="001F2DA8" w:rsidRDefault="00352472" w:rsidP="00224F55">
            <w:pPr>
              <w:cnfStyle w:val="000000000000" w:firstRow="0" w:lastRow="0" w:firstColumn="0" w:lastColumn="0" w:oddVBand="0" w:evenVBand="0" w:oddHBand="0" w:evenHBand="0" w:firstRowFirstColumn="0" w:firstRowLastColumn="0" w:lastRowFirstColumn="0" w:lastRowLastColumn="0"/>
            </w:pPr>
            <w:r w:rsidRPr="00352472">
              <w:t>Assume Circular Polarization first and if necessary, derive the linear result</w:t>
            </w:r>
          </w:p>
        </w:tc>
        <w:tc>
          <w:tcPr>
            <w:tcW w:w="3210" w:type="dxa"/>
          </w:tcPr>
          <w:p w14:paraId="0133DB75" w14:textId="77777777" w:rsidR="001F2DA8" w:rsidRDefault="001F2DA8" w:rsidP="00224F55">
            <w:pPr>
              <w:cnfStyle w:val="000000000000" w:firstRow="0" w:lastRow="0" w:firstColumn="0" w:lastColumn="0" w:oddVBand="0" w:evenVBand="0" w:oddHBand="0" w:evenHBand="0" w:firstRowFirstColumn="0" w:firstRowLastColumn="0" w:lastRowFirstColumn="0" w:lastRowLastColumn="0"/>
            </w:pPr>
          </w:p>
        </w:tc>
      </w:tr>
      <w:tr w:rsidR="001F2DA8" w14:paraId="681EB938" w14:textId="77777777" w:rsidTr="001F2D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FD1C252" w14:textId="3AC3BA0E" w:rsidR="001F2DA8" w:rsidRPr="00C3221B" w:rsidRDefault="00352472" w:rsidP="00224F55">
            <w:pPr>
              <w:rPr>
                <w:b w:val="0"/>
                <w:bCs w:val="0"/>
              </w:rPr>
            </w:pPr>
            <w:r w:rsidRPr="00C3221B">
              <w:rPr>
                <w:rFonts w:cs="Arial"/>
                <w:b w:val="0"/>
                <w:bCs w:val="0"/>
              </w:rPr>
              <w:t>VSAT Maximum Tx Antenna Gain</w:t>
            </w:r>
          </w:p>
        </w:tc>
        <w:tc>
          <w:tcPr>
            <w:tcW w:w="3210" w:type="dxa"/>
          </w:tcPr>
          <w:p w14:paraId="1F2C5E21" w14:textId="77777777" w:rsidR="00774282" w:rsidRDefault="00774282" w:rsidP="00774282">
            <w:pPr>
              <w:cnfStyle w:val="000000100000" w:firstRow="0" w:lastRow="0" w:firstColumn="0" w:lastColumn="0" w:oddVBand="0" w:evenVBand="0" w:oddHBand="1" w:evenHBand="0" w:firstRowFirstColumn="0" w:firstRowLastColumn="0" w:lastRowFirstColumn="0" w:lastRowLastColumn="0"/>
            </w:pPr>
            <w:r>
              <w:t xml:space="preserve">36.6 </w:t>
            </w:r>
            <w:proofErr w:type="spellStart"/>
            <w:r>
              <w:t>dBi</w:t>
            </w:r>
            <w:proofErr w:type="spellEnd"/>
            <w:r>
              <w:t xml:space="preserve"> (option 1 2W), </w:t>
            </w:r>
          </w:p>
          <w:p w14:paraId="7D186F2B" w14:textId="0423D835" w:rsidR="001F2DA8" w:rsidRDefault="00774282" w:rsidP="00774282">
            <w:pPr>
              <w:cnfStyle w:val="000000100000" w:firstRow="0" w:lastRow="0" w:firstColumn="0" w:lastColumn="0" w:oddVBand="0" w:evenVBand="0" w:oddHBand="1" w:evenHBand="0" w:firstRowFirstColumn="0" w:firstRowLastColumn="0" w:lastRowFirstColumn="0" w:lastRowLastColumn="0"/>
            </w:pPr>
            <w:r>
              <w:t xml:space="preserve">36.2 </w:t>
            </w:r>
            <w:proofErr w:type="spellStart"/>
            <w:r>
              <w:t>dBi</w:t>
            </w:r>
            <w:proofErr w:type="spellEnd"/>
            <w:r>
              <w:t xml:space="preserve"> (option 2 10W)</w:t>
            </w:r>
          </w:p>
        </w:tc>
        <w:tc>
          <w:tcPr>
            <w:tcW w:w="3210" w:type="dxa"/>
          </w:tcPr>
          <w:p w14:paraId="2D6DCB58" w14:textId="77777777" w:rsidR="001F2DA8" w:rsidRDefault="001F2DA8" w:rsidP="00224F55">
            <w:pPr>
              <w:cnfStyle w:val="000000100000" w:firstRow="0" w:lastRow="0" w:firstColumn="0" w:lastColumn="0" w:oddVBand="0" w:evenVBand="0" w:oddHBand="1" w:evenHBand="0" w:firstRowFirstColumn="0" w:firstRowLastColumn="0" w:lastRowFirstColumn="0" w:lastRowLastColumn="0"/>
            </w:pPr>
          </w:p>
        </w:tc>
      </w:tr>
      <w:tr w:rsidR="001F2DA8" w14:paraId="0AF56BD1" w14:textId="77777777" w:rsidTr="001F2DA8">
        <w:tc>
          <w:tcPr>
            <w:cnfStyle w:val="001000000000" w:firstRow="0" w:lastRow="0" w:firstColumn="1" w:lastColumn="0" w:oddVBand="0" w:evenVBand="0" w:oddHBand="0" w:evenHBand="0" w:firstRowFirstColumn="0" w:firstRowLastColumn="0" w:lastRowFirstColumn="0" w:lastRowLastColumn="0"/>
            <w:tcW w:w="3209" w:type="dxa"/>
          </w:tcPr>
          <w:p w14:paraId="7DB499C4" w14:textId="587731CB" w:rsidR="001F2DA8" w:rsidRPr="00C3221B" w:rsidRDefault="00774282" w:rsidP="00774282">
            <w:pPr>
              <w:rPr>
                <w:b w:val="0"/>
                <w:bCs w:val="0"/>
              </w:rPr>
            </w:pPr>
            <w:r w:rsidRPr="00C3221B">
              <w:rPr>
                <w:b w:val="0"/>
                <w:bCs w:val="0"/>
              </w:rPr>
              <w:lastRenderedPageBreak/>
              <w:t>VSAT Maximum Rx Antenna Gain</w:t>
            </w:r>
          </w:p>
        </w:tc>
        <w:tc>
          <w:tcPr>
            <w:tcW w:w="3210" w:type="dxa"/>
          </w:tcPr>
          <w:p w14:paraId="147C0125" w14:textId="45660889" w:rsidR="001F2DA8" w:rsidRDefault="00774282" w:rsidP="00774282">
            <w:pPr>
              <w:cnfStyle w:val="000000000000" w:firstRow="0" w:lastRow="0" w:firstColumn="0" w:lastColumn="0" w:oddVBand="0" w:evenVBand="0" w:oddHBand="0" w:evenHBand="0" w:firstRowFirstColumn="0" w:firstRowLastColumn="0" w:lastRowFirstColumn="0" w:lastRowLastColumn="0"/>
            </w:pPr>
            <w:r w:rsidRPr="001B1477">
              <w:t xml:space="preserve">34.3 </w:t>
            </w:r>
            <w:proofErr w:type="spellStart"/>
            <w:r w:rsidRPr="001B1477">
              <w:t>dBi</w:t>
            </w:r>
            <w:proofErr w:type="spellEnd"/>
          </w:p>
        </w:tc>
        <w:tc>
          <w:tcPr>
            <w:tcW w:w="3210" w:type="dxa"/>
          </w:tcPr>
          <w:p w14:paraId="7444B58A" w14:textId="77777777" w:rsidR="001F2DA8" w:rsidRDefault="001F2DA8" w:rsidP="00224F55">
            <w:pPr>
              <w:cnfStyle w:val="000000000000" w:firstRow="0" w:lastRow="0" w:firstColumn="0" w:lastColumn="0" w:oddVBand="0" w:evenVBand="0" w:oddHBand="0" w:evenHBand="0" w:firstRowFirstColumn="0" w:firstRowLastColumn="0" w:lastRowFirstColumn="0" w:lastRowLastColumn="0"/>
            </w:pPr>
          </w:p>
        </w:tc>
      </w:tr>
      <w:tr w:rsidR="001F2DA8" w14:paraId="40B84391" w14:textId="77777777" w:rsidTr="001F2D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435EDFF" w14:textId="0A01A30D" w:rsidR="001F2DA8" w:rsidRPr="00C3221B" w:rsidRDefault="00774282" w:rsidP="00224F55">
            <w:pPr>
              <w:rPr>
                <w:b w:val="0"/>
                <w:bCs w:val="0"/>
              </w:rPr>
            </w:pPr>
            <w:r w:rsidRPr="00C3221B">
              <w:rPr>
                <w:b w:val="0"/>
                <w:bCs w:val="0"/>
              </w:rPr>
              <w:t>VSAT Noise Figure</w:t>
            </w:r>
          </w:p>
        </w:tc>
        <w:tc>
          <w:tcPr>
            <w:tcW w:w="3210" w:type="dxa"/>
          </w:tcPr>
          <w:p w14:paraId="3B4C1462" w14:textId="77777777" w:rsidR="00774282" w:rsidRDefault="00774282" w:rsidP="00774282">
            <w:pPr>
              <w:cnfStyle w:val="000000100000" w:firstRow="0" w:lastRow="0" w:firstColumn="0" w:lastColumn="0" w:oddVBand="0" w:evenVBand="0" w:oddHBand="1" w:evenHBand="0" w:firstRowFirstColumn="0" w:firstRowLastColumn="0" w:lastRowFirstColumn="0" w:lastRowLastColumn="0"/>
            </w:pPr>
            <w:r>
              <w:t>Type 1: 2.5 dB for VSAT LEO and GEO</w:t>
            </w:r>
          </w:p>
          <w:p w14:paraId="23F8048A" w14:textId="70B6CBCA" w:rsidR="001F2DA8" w:rsidRDefault="00774282" w:rsidP="00774282">
            <w:pPr>
              <w:cnfStyle w:val="000000100000" w:firstRow="0" w:lastRow="0" w:firstColumn="0" w:lastColumn="0" w:oddVBand="0" w:evenVBand="0" w:oddHBand="1" w:evenHBand="0" w:firstRowFirstColumn="0" w:firstRowLastColumn="0" w:lastRowFirstColumn="0" w:lastRowLastColumn="0"/>
            </w:pPr>
            <w:r>
              <w:t>Type 2: 6 dB for VSAT to LEO</w:t>
            </w:r>
          </w:p>
        </w:tc>
        <w:tc>
          <w:tcPr>
            <w:tcW w:w="3210" w:type="dxa"/>
          </w:tcPr>
          <w:p w14:paraId="7CD2DEBF" w14:textId="62082446" w:rsidR="001F2DA8" w:rsidRDefault="00774282" w:rsidP="00224F55">
            <w:pPr>
              <w:cnfStyle w:val="000000100000" w:firstRow="0" w:lastRow="0" w:firstColumn="0" w:lastColumn="0" w:oddVBand="0" w:evenVBand="0" w:oddHBand="1" w:evenHBand="0" w:firstRowFirstColumn="0" w:firstRowLastColumn="0" w:lastRowFirstColumn="0" w:lastRowLastColumn="0"/>
            </w:pPr>
            <w:r w:rsidRPr="00774282">
              <w:t>Other options are not precluded</w:t>
            </w:r>
          </w:p>
        </w:tc>
      </w:tr>
      <w:tr w:rsidR="001F2DA8" w14:paraId="0E33E8D5" w14:textId="77777777" w:rsidTr="001F2DA8">
        <w:tc>
          <w:tcPr>
            <w:cnfStyle w:val="001000000000" w:firstRow="0" w:lastRow="0" w:firstColumn="1" w:lastColumn="0" w:oddVBand="0" w:evenVBand="0" w:oddHBand="0" w:evenHBand="0" w:firstRowFirstColumn="0" w:firstRowLastColumn="0" w:lastRowFirstColumn="0" w:lastRowLastColumn="0"/>
            <w:tcW w:w="3209" w:type="dxa"/>
          </w:tcPr>
          <w:p w14:paraId="7804E704" w14:textId="3340D9B4" w:rsidR="001F2DA8" w:rsidRPr="00C3221B" w:rsidRDefault="00774282" w:rsidP="00224F55">
            <w:pPr>
              <w:rPr>
                <w:b w:val="0"/>
                <w:bCs w:val="0"/>
              </w:rPr>
            </w:pPr>
            <w:r w:rsidRPr="00C3221B">
              <w:rPr>
                <w:b w:val="0"/>
                <w:bCs w:val="0"/>
              </w:rPr>
              <w:t>VSAT Max Tx Power</w:t>
            </w:r>
          </w:p>
        </w:tc>
        <w:tc>
          <w:tcPr>
            <w:tcW w:w="3210" w:type="dxa"/>
          </w:tcPr>
          <w:p w14:paraId="6F1F8062" w14:textId="5CE27B74" w:rsidR="001F2DA8" w:rsidRDefault="00774282" w:rsidP="00224F55">
            <w:pPr>
              <w:cnfStyle w:val="000000000000" w:firstRow="0" w:lastRow="0" w:firstColumn="0" w:lastColumn="0" w:oddVBand="0" w:evenVBand="0" w:oddHBand="0" w:evenHBand="0" w:firstRowFirstColumn="0" w:firstRowLastColumn="0" w:lastRowFirstColumn="0" w:lastRowLastColumn="0"/>
            </w:pPr>
            <w:r w:rsidRPr="00774282">
              <w:t>40 dBm (10 W)</w:t>
            </w:r>
          </w:p>
        </w:tc>
        <w:tc>
          <w:tcPr>
            <w:tcW w:w="3210" w:type="dxa"/>
          </w:tcPr>
          <w:p w14:paraId="268D1A3A" w14:textId="77777777" w:rsidR="001F2DA8" w:rsidRDefault="001F2DA8" w:rsidP="00224F55">
            <w:pPr>
              <w:cnfStyle w:val="000000000000" w:firstRow="0" w:lastRow="0" w:firstColumn="0" w:lastColumn="0" w:oddVBand="0" w:evenVBand="0" w:oddHBand="0" w:evenHBand="0" w:firstRowFirstColumn="0" w:firstRowLastColumn="0" w:lastRowFirstColumn="0" w:lastRowLastColumn="0"/>
            </w:pPr>
          </w:p>
        </w:tc>
      </w:tr>
      <w:tr w:rsidR="001F2DA8" w14:paraId="1CC8F0E7" w14:textId="77777777" w:rsidTr="001F2D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877EAF9" w14:textId="2666E05E" w:rsidR="001F2DA8" w:rsidRPr="00C3221B" w:rsidRDefault="00CB1610" w:rsidP="00224F55">
            <w:pPr>
              <w:rPr>
                <w:b w:val="0"/>
                <w:bCs w:val="0"/>
              </w:rPr>
            </w:pPr>
            <w:r w:rsidRPr="00C3221B">
              <w:rPr>
                <w:b w:val="0"/>
                <w:bCs w:val="0"/>
              </w:rPr>
              <w:t>Channel Models for NTN and TN</w:t>
            </w:r>
          </w:p>
        </w:tc>
        <w:tc>
          <w:tcPr>
            <w:tcW w:w="3210" w:type="dxa"/>
          </w:tcPr>
          <w:p w14:paraId="638D0532" w14:textId="77777777" w:rsidR="00CB1610" w:rsidRDefault="00CB1610" w:rsidP="00C3221B">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t>For the NTN use 38.811 is the channel model for satellite used for Ka. It can be scaled for Ku.</w:t>
            </w:r>
          </w:p>
          <w:p w14:paraId="2B7E4A1E" w14:textId="340D288E" w:rsidR="001F2DA8" w:rsidRDefault="00CB1610" w:rsidP="00C3221B">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t>For TN use 38.863 and change the frequency to 11 &amp; 14 GHz</w:t>
            </w:r>
          </w:p>
        </w:tc>
        <w:tc>
          <w:tcPr>
            <w:tcW w:w="3210" w:type="dxa"/>
          </w:tcPr>
          <w:p w14:paraId="26EE3DE3" w14:textId="3D4F6ECF" w:rsidR="001F2DA8" w:rsidRDefault="00772EEF" w:rsidP="00224F55">
            <w:pPr>
              <w:cnfStyle w:val="000000100000" w:firstRow="0" w:lastRow="0" w:firstColumn="0" w:lastColumn="0" w:oddVBand="0" w:evenVBand="0" w:oddHBand="1" w:evenHBand="0" w:firstRowFirstColumn="0" w:firstRowLastColumn="0" w:lastRowFirstColumn="0" w:lastRowLastColumn="0"/>
            </w:pPr>
            <w:r w:rsidRPr="00772EEF">
              <w:rPr>
                <w:highlight w:val="yellow"/>
              </w:rPr>
              <w:t>[ to be reviewed]</w:t>
            </w:r>
            <w:r>
              <w:t xml:space="preserve"> </w:t>
            </w:r>
          </w:p>
        </w:tc>
      </w:tr>
      <w:tr w:rsidR="00772EEF" w14:paraId="46A9DEBF" w14:textId="77777777" w:rsidTr="001F2DA8">
        <w:tc>
          <w:tcPr>
            <w:cnfStyle w:val="001000000000" w:firstRow="0" w:lastRow="0" w:firstColumn="1" w:lastColumn="0" w:oddVBand="0" w:evenVBand="0" w:oddHBand="0" w:evenHBand="0" w:firstRowFirstColumn="0" w:firstRowLastColumn="0" w:lastRowFirstColumn="0" w:lastRowLastColumn="0"/>
            <w:tcW w:w="3209" w:type="dxa"/>
          </w:tcPr>
          <w:p w14:paraId="6AC23ED6" w14:textId="77777777" w:rsidR="00447543" w:rsidRPr="00C3221B" w:rsidRDefault="00447543" w:rsidP="00447543">
            <w:pPr>
              <w:spacing w:before="120"/>
              <w:rPr>
                <w:rFonts w:cs="Arial"/>
                <w:b w:val="0"/>
                <w:bCs w:val="0"/>
              </w:rPr>
            </w:pPr>
            <w:r w:rsidRPr="00C3221B">
              <w:rPr>
                <w:rFonts w:cs="Arial"/>
                <w:b w:val="0"/>
                <w:bCs w:val="0"/>
              </w:rPr>
              <w:t>VSAT Antenna Pattern</w:t>
            </w:r>
          </w:p>
          <w:p w14:paraId="3F5195FA" w14:textId="77777777" w:rsidR="00772EEF" w:rsidRPr="00C3221B" w:rsidRDefault="00772EEF" w:rsidP="00224F55">
            <w:pPr>
              <w:rPr>
                <w:b w:val="0"/>
                <w:bCs w:val="0"/>
              </w:rPr>
            </w:pPr>
          </w:p>
        </w:tc>
        <w:tc>
          <w:tcPr>
            <w:tcW w:w="3210" w:type="dxa"/>
          </w:tcPr>
          <w:p w14:paraId="3344DE75" w14:textId="77777777" w:rsidR="00447543" w:rsidRDefault="00447543" w:rsidP="00C3221B">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VSAT antenna model, to be used for the co-existence study</w:t>
            </w:r>
          </w:p>
          <w:p w14:paraId="7416F529" w14:textId="77777777" w:rsidR="00447543" w:rsidRDefault="00447543" w:rsidP="00C3221B">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 xml:space="preserve">Parabolic Antenna to be studied first </w:t>
            </w:r>
          </w:p>
          <w:p w14:paraId="2FC80AC0" w14:textId="0709043F" w:rsidR="00447543" w:rsidRDefault="00447543" w:rsidP="00C3221B">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Phased Array (</w:t>
            </w:r>
            <w:r w:rsidR="00C3221B">
              <w:t>flat panel</w:t>
            </w:r>
            <w:r>
              <w:t xml:space="preserve">) antenna modelling to progress in parallel </w:t>
            </w:r>
          </w:p>
          <w:p w14:paraId="37F361C6" w14:textId="28512E1C" w:rsidR="00772EEF" w:rsidRDefault="00447543" w:rsidP="00C3221B">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To use TR 38.921 in the co-existence modelling and for su0array to use TR 38.803</w:t>
            </w:r>
          </w:p>
        </w:tc>
        <w:tc>
          <w:tcPr>
            <w:tcW w:w="3210" w:type="dxa"/>
          </w:tcPr>
          <w:p w14:paraId="0EFACD7D" w14:textId="48018843" w:rsidR="00772EEF" w:rsidRPr="00772EEF" w:rsidRDefault="00447543" w:rsidP="00224F55">
            <w:pPr>
              <w:cnfStyle w:val="000000000000" w:firstRow="0" w:lastRow="0" w:firstColumn="0" w:lastColumn="0" w:oddVBand="0" w:evenVBand="0" w:oddHBand="0" w:evenHBand="0" w:firstRowFirstColumn="0" w:firstRowLastColumn="0" w:lastRowFirstColumn="0" w:lastRowLastColumn="0"/>
              <w:rPr>
                <w:highlight w:val="yellow"/>
              </w:rPr>
            </w:pPr>
            <w:r w:rsidRPr="00447543">
              <w:t>The following Table 4 VSAT parameters were agreed:</w:t>
            </w:r>
          </w:p>
        </w:tc>
      </w:tr>
    </w:tbl>
    <w:p w14:paraId="4A2B72A1" w14:textId="77777777" w:rsidR="00E6723F" w:rsidRDefault="00E6723F" w:rsidP="00E6723F"/>
    <w:p w14:paraId="5A1C6312" w14:textId="475DEEB0" w:rsidR="00E6723F" w:rsidRDefault="00E6723F" w:rsidP="00E6723F">
      <w:r>
        <w:t xml:space="preserve">And following </w:t>
      </w:r>
      <w:r>
        <w:fldChar w:fldCharType="begin"/>
      </w:r>
      <w:r>
        <w:instrText xml:space="preserve"> REF _Ref188280764 \h </w:instrText>
      </w:r>
      <w:r>
        <w:fldChar w:fldCharType="separate"/>
      </w:r>
      <w:r w:rsidR="00D81904" w:rsidRPr="001B1477">
        <w:t xml:space="preserve">Table </w:t>
      </w:r>
      <w:r w:rsidR="00D81904">
        <w:rPr>
          <w:noProof/>
        </w:rPr>
        <w:t>13</w:t>
      </w:r>
      <w:r>
        <w:fldChar w:fldCharType="end"/>
      </w:r>
      <w:r>
        <w:t>, lists the VSAT Phase Array Parameters</w:t>
      </w:r>
    </w:p>
    <w:p w14:paraId="520DB102" w14:textId="77777777" w:rsidR="00E6723F" w:rsidRPr="00E6723F" w:rsidRDefault="00E6723F" w:rsidP="00E6723F"/>
    <w:p w14:paraId="11FC2534" w14:textId="44504696" w:rsidR="009E77A4" w:rsidRPr="001B1477" w:rsidRDefault="009E77A4" w:rsidP="009E77A4">
      <w:pPr>
        <w:pStyle w:val="Caption"/>
        <w:keepNext/>
      </w:pPr>
      <w:bookmarkStart w:id="34" w:name="_Ref188280764"/>
      <w:r w:rsidRPr="001B1477">
        <w:t xml:space="preserve">Table </w:t>
      </w:r>
      <w:r w:rsidRPr="001B1477">
        <w:fldChar w:fldCharType="begin"/>
      </w:r>
      <w:r w:rsidRPr="001B1477">
        <w:instrText xml:space="preserve"> SEQ Table \* ARABIC </w:instrText>
      </w:r>
      <w:r w:rsidRPr="001B1477">
        <w:fldChar w:fldCharType="separate"/>
      </w:r>
      <w:r w:rsidR="00D81904">
        <w:rPr>
          <w:noProof/>
        </w:rPr>
        <w:t>13</w:t>
      </w:r>
      <w:r w:rsidRPr="001B1477">
        <w:fldChar w:fldCharType="end"/>
      </w:r>
      <w:bookmarkEnd w:id="34"/>
      <w:r w:rsidRPr="001B1477">
        <w:t xml:space="preserve"> VSAT </w:t>
      </w:r>
      <w:r w:rsidR="002936E1" w:rsidRPr="001B1477">
        <w:t>P</w:t>
      </w:r>
      <w:r w:rsidRPr="001B1477">
        <w:t xml:space="preserve">hased </w:t>
      </w:r>
      <w:r w:rsidR="002936E1" w:rsidRPr="001B1477">
        <w:t>A</w:t>
      </w:r>
      <w:r w:rsidRPr="001B1477">
        <w:t xml:space="preserve">rray </w:t>
      </w:r>
      <w:r w:rsidR="002936E1" w:rsidRPr="001B1477">
        <w:t>A</w:t>
      </w:r>
      <w:r w:rsidRPr="001B1477">
        <w:t xml:space="preserve">ntenna </w:t>
      </w:r>
      <w:r w:rsidR="002936E1" w:rsidRPr="001B1477">
        <w:t>Characteristics.</w:t>
      </w:r>
    </w:p>
    <w:tbl>
      <w:tblPr>
        <w:tblStyle w:val="GridTable4-Accent1"/>
        <w:tblW w:w="5000" w:type="pct"/>
        <w:tblLook w:val="04A0" w:firstRow="1" w:lastRow="0" w:firstColumn="1" w:lastColumn="0" w:noHBand="0" w:noVBand="1"/>
      </w:tblPr>
      <w:tblGrid>
        <w:gridCol w:w="1010"/>
        <w:gridCol w:w="3803"/>
        <w:gridCol w:w="4816"/>
      </w:tblGrid>
      <w:tr w:rsidR="00EC0A77" w:rsidRPr="000F3AC3" w14:paraId="103D0F50" w14:textId="77777777" w:rsidTr="002936E1">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000" w:type="pct"/>
            <w:gridSpan w:val="3"/>
          </w:tcPr>
          <w:p w14:paraId="1AAD9515" w14:textId="1D7B56F4" w:rsidR="00EC0A77" w:rsidRPr="000F3AC3" w:rsidRDefault="00EC0A77" w:rsidP="00C76A49">
            <w:pPr>
              <w:pStyle w:val="TAH"/>
              <w:rPr>
                <w:rFonts w:cs="Arial"/>
                <w:sz w:val="22"/>
                <w:szCs w:val="22"/>
              </w:rPr>
            </w:pPr>
            <w:r w:rsidRPr="000F3AC3">
              <w:rPr>
                <w:rFonts w:cs="Arial"/>
                <w:sz w:val="22"/>
                <w:szCs w:val="22"/>
              </w:rPr>
              <w:t xml:space="preserve">Ku band VSAT </w:t>
            </w:r>
            <w:r w:rsidR="00605C0C" w:rsidRPr="000F3AC3">
              <w:rPr>
                <w:rFonts w:cs="Arial"/>
                <w:sz w:val="22"/>
                <w:szCs w:val="22"/>
              </w:rPr>
              <w:t>P</w:t>
            </w:r>
            <w:r w:rsidRPr="000F3AC3">
              <w:rPr>
                <w:rFonts w:cs="Arial"/>
                <w:sz w:val="22"/>
                <w:szCs w:val="22"/>
              </w:rPr>
              <w:t xml:space="preserve">hased </w:t>
            </w:r>
            <w:r w:rsidR="00605C0C" w:rsidRPr="000F3AC3">
              <w:rPr>
                <w:rFonts w:cs="Arial"/>
                <w:sz w:val="22"/>
                <w:szCs w:val="22"/>
              </w:rPr>
              <w:t>A</w:t>
            </w:r>
            <w:r w:rsidRPr="000F3AC3">
              <w:rPr>
                <w:rFonts w:cs="Arial"/>
                <w:sz w:val="22"/>
                <w:szCs w:val="22"/>
              </w:rPr>
              <w:t xml:space="preserve">rray </w:t>
            </w:r>
            <w:r w:rsidR="00605C0C" w:rsidRPr="000F3AC3">
              <w:rPr>
                <w:rFonts w:cs="Arial"/>
                <w:sz w:val="22"/>
                <w:szCs w:val="22"/>
              </w:rPr>
              <w:t>A</w:t>
            </w:r>
            <w:r w:rsidRPr="000F3AC3">
              <w:rPr>
                <w:rFonts w:cs="Arial"/>
                <w:sz w:val="22"/>
                <w:szCs w:val="22"/>
              </w:rPr>
              <w:t>ntenna</w:t>
            </w:r>
            <w:r w:rsidR="006C664F" w:rsidRPr="000F3AC3">
              <w:rPr>
                <w:rFonts w:cs="Arial"/>
                <w:sz w:val="22"/>
                <w:szCs w:val="22"/>
              </w:rPr>
              <w:t xml:space="preserve"> </w:t>
            </w:r>
            <w:r w:rsidR="00893224" w:rsidRPr="000F3AC3">
              <w:rPr>
                <w:rFonts w:cs="Arial"/>
                <w:sz w:val="22"/>
                <w:szCs w:val="22"/>
              </w:rPr>
              <w:t xml:space="preserve">Characteristics </w:t>
            </w:r>
          </w:p>
        </w:tc>
      </w:tr>
      <w:tr w:rsidR="00EC0A77" w:rsidRPr="000F3AC3" w14:paraId="5860DF82"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11812AE2" w14:textId="77777777" w:rsidR="00EC0A77" w:rsidRPr="000F3AC3" w:rsidRDefault="00EC0A77" w:rsidP="000E22E8">
            <w:pPr>
              <w:rPr>
                <w:rFonts w:cs="Arial"/>
                <w:b w:val="0"/>
                <w:bCs w:val="0"/>
                <w:szCs w:val="22"/>
              </w:rPr>
            </w:pPr>
            <w:r w:rsidRPr="000F3AC3">
              <w:rPr>
                <w:rFonts w:cs="Arial"/>
                <w:b w:val="0"/>
                <w:bCs w:val="0"/>
                <w:szCs w:val="22"/>
              </w:rPr>
              <w:t>1</w:t>
            </w:r>
          </w:p>
        </w:tc>
        <w:tc>
          <w:tcPr>
            <w:tcW w:w="4476" w:type="pct"/>
            <w:gridSpan w:val="2"/>
          </w:tcPr>
          <w:p w14:paraId="2356EA22"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Ku band VSAT phased array antenna Characteristics</w:t>
            </w:r>
          </w:p>
        </w:tc>
      </w:tr>
      <w:tr w:rsidR="00EC0A77" w:rsidRPr="000F3AC3" w14:paraId="5AF32FDC"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176B712B" w14:textId="77777777" w:rsidR="00EC0A77" w:rsidRPr="000F3AC3" w:rsidRDefault="00EC0A77" w:rsidP="000E22E8">
            <w:pPr>
              <w:rPr>
                <w:rFonts w:cs="Arial"/>
                <w:b w:val="0"/>
                <w:bCs w:val="0"/>
                <w:szCs w:val="22"/>
              </w:rPr>
            </w:pPr>
            <w:r w:rsidRPr="000F3AC3">
              <w:rPr>
                <w:rFonts w:cs="Arial"/>
                <w:b w:val="0"/>
                <w:bCs w:val="0"/>
                <w:szCs w:val="22"/>
              </w:rPr>
              <w:t>1.1</w:t>
            </w:r>
          </w:p>
        </w:tc>
        <w:tc>
          <w:tcPr>
            <w:tcW w:w="1975" w:type="pct"/>
          </w:tcPr>
          <w:p w14:paraId="0FE14A87"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Antenna pattern</w:t>
            </w:r>
          </w:p>
        </w:tc>
        <w:tc>
          <w:tcPr>
            <w:tcW w:w="2501" w:type="pct"/>
          </w:tcPr>
          <w:p w14:paraId="50F4D098"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bookmarkStart w:id="35" w:name="OLE_LINK1"/>
            <w:r w:rsidRPr="000F3AC3">
              <w:rPr>
                <w:rFonts w:cs="Arial"/>
                <w:szCs w:val="22"/>
              </w:rPr>
              <w:t>Table 2-2 and 2-3 (TR 38.921</w:t>
            </w:r>
            <w:bookmarkEnd w:id="35"/>
            <w:r w:rsidRPr="000F3AC3">
              <w:rPr>
                <w:rFonts w:cs="Arial"/>
                <w:szCs w:val="22"/>
              </w:rPr>
              <w:t>)</w:t>
            </w:r>
          </w:p>
        </w:tc>
      </w:tr>
      <w:tr w:rsidR="00EC0A77" w:rsidRPr="000F3AC3" w14:paraId="60EEEF0A"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3E7FE031" w14:textId="77777777" w:rsidR="00EC0A77" w:rsidRPr="000F3AC3" w:rsidRDefault="00EC0A77" w:rsidP="000E22E8">
            <w:pPr>
              <w:rPr>
                <w:rFonts w:cs="Arial"/>
                <w:b w:val="0"/>
                <w:bCs w:val="0"/>
                <w:szCs w:val="22"/>
              </w:rPr>
            </w:pPr>
            <w:r w:rsidRPr="000F3AC3">
              <w:rPr>
                <w:rFonts w:cs="Arial"/>
                <w:b w:val="0"/>
                <w:bCs w:val="0"/>
                <w:szCs w:val="22"/>
              </w:rPr>
              <w:t>1.2</w:t>
            </w:r>
          </w:p>
        </w:tc>
        <w:tc>
          <w:tcPr>
            <w:tcW w:w="1975" w:type="pct"/>
          </w:tcPr>
          <w:p w14:paraId="4AC88666"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eastAsiaTheme="minorEastAsia" w:cs="Arial"/>
                <w:szCs w:val="22"/>
              </w:rPr>
            </w:pPr>
            <w:r w:rsidRPr="000F3AC3">
              <w:rPr>
                <w:rFonts w:cs="Arial"/>
                <w:szCs w:val="22"/>
              </w:rPr>
              <w:t>Element gain (</w:t>
            </w:r>
            <w:proofErr w:type="spellStart"/>
            <w:r w:rsidRPr="000F3AC3">
              <w:rPr>
                <w:rFonts w:cs="Arial"/>
                <w:szCs w:val="22"/>
              </w:rPr>
              <w:t>dBi</w:t>
            </w:r>
            <w:proofErr w:type="spellEnd"/>
            <w:r w:rsidRPr="000F3AC3">
              <w:rPr>
                <w:rFonts w:cs="Arial"/>
                <w:szCs w:val="22"/>
              </w:rPr>
              <w:t xml:space="preserve">) </w:t>
            </w:r>
            <w:r w:rsidRPr="000F3AC3">
              <w:rPr>
                <w:rFonts w:cs="Arial"/>
                <w:szCs w:val="22"/>
                <w:vertAlign w:val="superscript"/>
              </w:rPr>
              <w:t>(Note 2)</w:t>
            </w:r>
          </w:p>
        </w:tc>
        <w:tc>
          <w:tcPr>
            <w:tcW w:w="2501" w:type="pct"/>
          </w:tcPr>
          <w:p w14:paraId="09D8E5A7" w14:textId="6F2D9DB7" w:rsidR="00EC0A77" w:rsidRPr="000F3AC3" w:rsidRDefault="00443A6D" w:rsidP="000E22E8">
            <w:pPr>
              <w:cnfStyle w:val="000000100000" w:firstRow="0" w:lastRow="0" w:firstColumn="0" w:lastColumn="0" w:oddVBand="0" w:evenVBand="0" w:oddHBand="1" w:evenHBand="0" w:firstRowFirstColumn="0" w:firstRowLastColumn="0" w:lastRowFirstColumn="0" w:lastRowLastColumn="0"/>
              <w:rPr>
                <w:rFonts w:cs="Arial"/>
                <w:color w:val="FF0000"/>
                <w:szCs w:val="22"/>
              </w:rPr>
            </w:pPr>
            <w:r w:rsidRPr="000F3AC3">
              <w:rPr>
                <w:rFonts w:cs="Arial"/>
                <w:szCs w:val="22"/>
              </w:rPr>
              <w:t>3.5</w:t>
            </w:r>
          </w:p>
        </w:tc>
      </w:tr>
      <w:tr w:rsidR="00EC0A77" w:rsidRPr="000F3AC3" w14:paraId="7C266964"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49553563" w14:textId="77777777" w:rsidR="00EC0A77" w:rsidRPr="000F3AC3" w:rsidRDefault="00EC0A77" w:rsidP="000E22E8">
            <w:pPr>
              <w:rPr>
                <w:rFonts w:cs="Arial"/>
                <w:b w:val="0"/>
                <w:bCs w:val="0"/>
                <w:szCs w:val="22"/>
              </w:rPr>
            </w:pPr>
            <w:r w:rsidRPr="000F3AC3">
              <w:rPr>
                <w:rFonts w:cs="Arial"/>
                <w:b w:val="0"/>
                <w:bCs w:val="0"/>
                <w:szCs w:val="22"/>
              </w:rPr>
              <w:t>1.3</w:t>
            </w:r>
          </w:p>
        </w:tc>
        <w:tc>
          <w:tcPr>
            <w:tcW w:w="1975" w:type="pct"/>
          </w:tcPr>
          <w:p w14:paraId="64EE003D"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 xml:space="preserve">Y axis / Z axis element 3 dB beam width of single element (degree) </w:t>
            </w:r>
          </w:p>
        </w:tc>
        <w:tc>
          <w:tcPr>
            <w:tcW w:w="2501" w:type="pct"/>
          </w:tcPr>
          <w:p w14:paraId="198C05DF"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90° for Y axis</w:t>
            </w:r>
          </w:p>
          <w:p w14:paraId="2BC9EA18"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90° for Z axis</w:t>
            </w:r>
          </w:p>
        </w:tc>
      </w:tr>
      <w:tr w:rsidR="00EC0A77" w:rsidRPr="000F3AC3" w14:paraId="48A8105B"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68A616E3" w14:textId="77777777" w:rsidR="00EC0A77" w:rsidRPr="000F3AC3" w:rsidRDefault="00EC0A77" w:rsidP="000E22E8">
            <w:pPr>
              <w:rPr>
                <w:rFonts w:cs="Arial"/>
                <w:b w:val="0"/>
                <w:bCs w:val="0"/>
                <w:szCs w:val="22"/>
              </w:rPr>
            </w:pPr>
            <w:r w:rsidRPr="000F3AC3">
              <w:rPr>
                <w:rFonts w:cs="Arial"/>
                <w:b w:val="0"/>
                <w:bCs w:val="0"/>
                <w:szCs w:val="22"/>
              </w:rPr>
              <w:t>1.4</w:t>
            </w:r>
          </w:p>
        </w:tc>
        <w:tc>
          <w:tcPr>
            <w:tcW w:w="1975" w:type="pct"/>
          </w:tcPr>
          <w:p w14:paraId="46C90284"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Y axis / Z axis element front</w:t>
            </w:r>
            <w:r w:rsidRPr="000F3AC3">
              <w:rPr>
                <w:rFonts w:cs="Arial"/>
                <w:szCs w:val="22"/>
              </w:rPr>
              <w:noBreakHyphen/>
              <w:t>to</w:t>
            </w:r>
            <w:r w:rsidRPr="000F3AC3">
              <w:rPr>
                <w:rFonts w:cs="Arial"/>
                <w:szCs w:val="22"/>
              </w:rPr>
              <w:noBreakHyphen/>
              <w:t>back ratio (dB)</w:t>
            </w:r>
          </w:p>
        </w:tc>
        <w:tc>
          <w:tcPr>
            <w:tcW w:w="2501" w:type="pct"/>
          </w:tcPr>
          <w:p w14:paraId="28726C0E"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30 dB</w:t>
            </w:r>
          </w:p>
        </w:tc>
      </w:tr>
      <w:tr w:rsidR="00EC0A77" w:rsidRPr="000F3AC3" w14:paraId="184F9A96"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72884088" w14:textId="77777777" w:rsidR="00EC0A77" w:rsidRPr="000F3AC3" w:rsidRDefault="00EC0A77" w:rsidP="000E22E8">
            <w:pPr>
              <w:rPr>
                <w:rFonts w:cs="Arial"/>
                <w:b w:val="0"/>
                <w:bCs w:val="0"/>
                <w:szCs w:val="22"/>
              </w:rPr>
            </w:pPr>
            <w:r w:rsidRPr="000F3AC3">
              <w:rPr>
                <w:rFonts w:cs="Arial"/>
                <w:b w:val="0"/>
                <w:bCs w:val="0"/>
                <w:szCs w:val="22"/>
              </w:rPr>
              <w:t>1.5</w:t>
            </w:r>
          </w:p>
        </w:tc>
        <w:tc>
          <w:tcPr>
            <w:tcW w:w="1975" w:type="pct"/>
          </w:tcPr>
          <w:p w14:paraId="70209A90"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 xml:space="preserve">Antenna polarization </w:t>
            </w:r>
          </w:p>
        </w:tc>
        <w:tc>
          <w:tcPr>
            <w:tcW w:w="2501" w:type="pct"/>
          </w:tcPr>
          <w:p w14:paraId="2DD67B94"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Circular</w:t>
            </w:r>
            <w:r w:rsidRPr="000F3AC3">
              <w:rPr>
                <w:rFonts w:cs="Arial"/>
                <w:szCs w:val="22"/>
              </w:rPr>
              <w:t>（</w:t>
            </w:r>
            <w:r w:rsidRPr="000F3AC3">
              <w:rPr>
                <w:rFonts w:cs="Arial"/>
                <w:szCs w:val="22"/>
              </w:rPr>
              <w:t>RHCP or LHCP</w:t>
            </w:r>
            <w:r w:rsidRPr="000F3AC3">
              <w:rPr>
                <w:rFonts w:cs="Arial"/>
                <w:szCs w:val="22"/>
              </w:rPr>
              <w:t>）</w:t>
            </w:r>
          </w:p>
        </w:tc>
      </w:tr>
      <w:tr w:rsidR="00EC0A77" w:rsidRPr="000F3AC3" w14:paraId="05C61C64"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40EA1A59" w14:textId="77777777" w:rsidR="00EC0A77" w:rsidRPr="000F3AC3" w:rsidRDefault="00EC0A77" w:rsidP="000E22E8">
            <w:pPr>
              <w:rPr>
                <w:rFonts w:cs="Arial"/>
                <w:b w:val="0"/>
                <w:bCs w:val="0"/>
                <w:szCs w:val="22"/>
              </w:rPr>
            </w:pPr>
            <w:r w:rsidRPr="000F3AC3">
              <w:rPr>
                <w:rFonts w:cs="Arial"/>
                <w:b w:val="0"/>
                <w:bCs w:val="0"/>
                <w:szCs w:val="22"/>
              </w:rPr>
              <w:t>1.6</w:t>
            </w:r>
          </w:p>
        </w:tc>
        <w:tc>
          <w:tcPr>
            <w:tcW w:w="1975" w:type="pct"/>
          </w:tcPr>
          <w:p w14:paraId="7001A876" w14:textId="14E4F32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Antenna array configuration (Y axis × Z axis)</w:t>
            </w:r>
            <w:r w:rsidR="00EB417A">
              <w:rPr>
                <w:rFonts w:cs="Arial"/>
                <w:szCs w:val="22"/>
              </w:rPr>
              <w:t xml:space="preserve"> </w:t>
            </w:r>
            <w:r w:rsidRPr="000F3AC3">
              <w:rPr>
                <w:rFonts w:cs="Arial"/>
                <w:szCs w:val="22"/>
                <w:vertAlign w:val="superscript"/>
              </w:rPr>
              <w:t>(Note 4)</w:t>
            </w:r>
          </w:p>
        </w:tc>
        <w:tc>
          <w:tcPr>
            <w:tcW w:w="2501" w:type="pct"/>
          </w:tcPr>
          <w:p w14:paraId="0AA8B8CC"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45x45 elements</w:t>
            </w:r>
          </w:p>
        </w:tc>
      </w:tr>
      <w:tr w:rsidR="00EC0A77" w:rsidRPr="000F3AC3" w14:paraId="30AC5A42"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1C3BD73C" w14:textId="77777777" w:rsidR="00EC0A77" w:rsidRPr="000F3AC3" w:rsidRDefault="00EC0A77" w:rsidP="000E22E8">
            <w:pPr>
              <w:rPr>
                <w:rFonts w:cs="Arial"/>
                <w:b w:val="0"/>
                <w:bCs w:val="0"/>
                <w:szCs w:val="22"/>
              </w:rPr>
            </w:pPr>
            <w:r w:rsidRPr="000F3AC3">
              <w:rPr>
                <w:rFonts w:cs="Arial"/>
                <w:b w:val="0"/>
                <w:bCs w:val="0"/>
                <w:szCs w:val="22"/>
              </w:rPr>
              <w:t>1.7</w:t>
            </w:r>
          </w:p>
        </w:tc>
        <w:tc>
          <w:tcPr>
            <w:tcW w:w="1975" w:type="pct"/>
          </w:tcPr>
          <w:p w14:paraId="3EBCE766"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 xml:space="preserve">Number of supported polarizations, </w:t>
            </w:r>
            <w:r w:rsidRPr="000F3AC3">
              <w:rPr>
                <w:rFonts w:cs="Arial"/>
                <w:i/>
                <w:szCs w:val="22"/>
              </w:rPr>
              <w:t>P</w:t>
            </w:r>
          </w:p>
        </w:tc>
        <w:tc>
          <w:tcPr>
            <w:tcW w:w="2501" w:type="pct"/>
          </w:tcPr>
          <w:p w14:paraId="7005FC48"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 xml:space="preserve">1 </w:t>
            </w:r>
          </w:p>
        </w:tc>
      </w:tr>
      <w:tr w:rsidR="00EC0A77" w:rsidRPr="000F3AC3" w14:paraId="293DE333"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5F0F5271" w14:textId="77777777" w:rsidR="00EC0A77" w:rsidRPr="000F3AC3" w:rsidRDefault="00EC0A77" w:rsidP="000E22E8">
            <w:pPr>
              <w:rPr>
                <w:rFonts w:cs="Arial"/>
                <w:b w:val="0"/>
                <w:bCs w:val="0"/>
                <w:szCs w:val="22"/>
              </w:rPr>
            </w:pPr>
            <w:r w:rsidRPr="000F3AC3">
              <w:rPr>
                <w:rFonts w:cs="Arial"/>
                <w:b w:val="0"/>
                <w:bCs w:val="0"/>
                <w:szCs w:val="22"/>
              </w:rPr>
              <w:lastRenderedPageBreak/>
              <w:t>1.8</w:t>
            </w:r>
          </w:p>
        </w:tc>
        <w:tc>
          <w:tcPr>
            <w:tcW w:w="1975" w:type="pct"/>
          </w:tcPr>
          <w:p w14:paraId="69DAA94B"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 xml:space="preserve">Y axis / Z axis radiating element spacing </w:t>
            </w:r>
          </w:p>
        </w:tc>
        <w:tc>
          <w:tcPr>
            <w:tcW w:w="2501" w:type="pct"/>
          </w:tcPr>
          <w:p w14:paraId="049D7FD6"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0.5 lambda</w:t>
            </w:r>
          </w:p>
        </w:tc>
      </w:tr>
      <w:tr w:rsidR="00EC0A77" w:rsidRPr="000F3AC3" w14:paraId="5B350EB1"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4641E6AE" w14:textId="77777777" w:rsidR="00EC0A77" w:rsidRPr="000F3AC3" w:rsidRDefault="00EC0A77" w:rsidP="000E22E8">
            <w:pPr>
              <w:rPr>
                <w:rFonts w:cs="Arial"/>
                <w:b w:val="0"/>
                <w:bCs w:val="0"/>
                <w:szCs w:val="22"/>
              </w:rPr>
            </w:pPr>
            <w:r w:rsidRPr="000F3AC3">
              <w:rPr>
                <w:rFonts w:cs="Arial"/>
                <w:b w:val="0"/>
                <w:bCs w:val="0"/>
                <w:szCs w:val="22"/>
              </w:rPr>
              <w:t>1.9</w:t>
            </w:r>
          </w:p>
        </w:tc>
        <w:tc>
          <w:tcPr>
            <w:tcW w:w="1975" w:type="pct"/>
          </w:tcPr>
          <w:p w14:paraId="693B822A"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 xml:space="preserve">Array Ohmic loss (dB) </w:t>
            </w:r>
            <w:r w:rsidRPr="000F3AC3">
              <w:rPr>
                <w:rFonts w:cs="Arial"/>
                <w:szCs w:val="22"/>
                <w:vertAlign w:val="superscript"/>
              </w:rPr>
              <w:t>(Note 2)</w:t>
            </w:r>
          </w:p>
        </w:tc>
        <w:tc>
          <w:tcPr>
            <w:tcW w:w="2501" w:type="pct"/>
          </w:tcPr>
          <w:p w14:paraId="2AFD871C"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2</w:t>
            </w:r>
          </w:p>
        </w:tc>
      </w:tr>
      <w:tr w:rsidR="00EC0A77" w:rsidRPr="000F3AC3" w14:paraId="3D10EB30"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1D818E1F" w14:textId="77777777" w:rsidR="00EC0A77" w:rsidRPr="000F3AC3" w:rsidRDefault="00EC0A77" w:rsidP="000E22E8">
            <w:pPr>
              <w:rPr>
                <w:rFonts w:cs="Arial"/>
                <w:b w:val="0"/>
                <w:bCs w:val="0"/>
                <w:szCs w:val="22"/>
              </w:rPr>
            </w:pPr>
            <w:r w:rsidRPr="000F3AC3">
              <w:rPr>
                <w:rFonts w:cs="Arial"/>
                <w:b w:val="0"/>
                <w:bCs w:val="0"/>
                <w:szCs w:val="22"/>
              </w:rPr>
              <w:t>1.10</w:t>
            </w:r>
          </w:p>
        </w:tc>
        <w:tc>
          <w:tcPr>
            <w:tcW w:w="1975" w:type="pct"/>
          </w:tcPr>
          <w:p w14:paraId="0E35EB5E"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 xml:space="preserve">Conducted power (before Ohmic loss) per antenna element (dBm) </w:t>
            </w:r>
            <w:r w:rsidRPr="000F3AC3">
              <w:rPr>
                <w:rFonts w:cs="Arial"/>
                <w:szCs w:val="22"/>
                <w:vertAlign w:val="superscript"/>
              </w:rPr>
              <w:t>(Note 3)</w:t>
            </w:r>
            <w:r w:rsidRPr="000F3AC3">
              <w:rPr>
                <w:rFonts w:cs="Arial"/>
                <w:szCs w:val="22"/>
              </w:rPr>
              <w:t xml:space="preserve"> </w:t>
            </w:r>
          </w:p>
        </w:tc>
        <w:tc>
          <w:tcPr>
            <w:tcW w:w="2501" w:type="pct"/>
          </w:tcPr>
          <w:p w14:paraId="45934027"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color w:val="FF0000"/>
                <w:szCs w:val="22"/>
              </w:rPr>
              <w:t>[4.44 dBm] TBA</w:t>
            </w:r>
          </w:p>
        </w:tc>
      </w:tr>
      <w:tr w:rsidR="00EC0A77" w:rsidRPr="000F3AC3" w14:paraId="629C21C0"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4D1B742B" w14:textId="77777777" w:rsidR="00EC0A77" w:rsidRPr="000F3AC3" w:rsidRDefault="00EC0A77" w:rsidP="000E22E8">
            <w:pPr>
              <w:rPr>
                <w:rFonts w:cs="Arial"/>
                <w:b w:val="0"/>
                <w:bCs w:val="0"/>
                <w:szCs w:val="22"/>
              </w:rPr>
            </w:pPr>
            <w:r w:rsidRPr="000F3AC3">
              <w:rPr>
                <w:rFonts w:cs="Arial"/>
                <w:b w:val="0"/>
                <w:bCs w:val="0"/>
                <w:szCs w:val="22"/>
              </w:rPr>
              <w:t>1.11</w:t>
            </w:r>
          </w:p>
        </w:tc>
        <w:tc>
          <w:tcPr>
            <w:tcW w:w="1975" w:type="pct"/>
          </w:tcPr>
          <w:p w14:paraId="31446665"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maximum coverage angle in the horizontal plane (degrees)</w:t>
            </w:r>
          </w:p>
        </w:tc>
        <w:tc>
          <w:tcPr>
            <w:tcW w:w="2501" w:type="pct"/>
          </w:tcPr>
          <w:p w14:paraId="28190330"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0~360 degrees</w:t>
            </w:r>
          </w:p>
        </w:tc>
      </w:tr>
      <w:tr w:rsidR="00EC0A77" w:rsidRPr="000F3AC3" w14:paraId="5990F827" w14:textId="77777777" w:rsidTr="00FC55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 w:type="pct"/>
          </w:tcPr>
          <w:p w14:paraId="1AC7B05F" w14:textId="77777777" w:rsidR="00EC0A77" w:rsidRPr="000F3AC3" w:rsidRDefault="00EC0A77" w:rsidP="000E22E8">
            <w:pPr>
              <w:rPr>
                <w:rFonts w:cs="Arial"/>
                <w:b w:val="0"/>
                <w:bCs w:val="0"/>
                <w:szCs w:val="22"/>
              </w:rPr>
            </w:pPr>
            <w:r w:rsidRPr="000F3AC3">
              <w:rPr>
                <w:rFonts w:cs="Arial"/>
                <w:b w:val="0"/>
                <w:bCs w:val="0"/>
                <w:szCs w:val="22"/>
              </w:rPr>
              <w:t>1.12</w:t>
            </w:r>
          </w:p>
        </w:tc>
        <w:tc>
          <w:tcPr>
            <w:tcW w:w="1975" w:type="pct"/>
          </w:tcPr>
          <w:p w14:paraId="79C5FC62"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vertical coverage range (degrees) between beam direction and normal direction</w:t>
            </w:r>
          </w:p>
        </w:tc>
        <w:tc>
          <w:tcPr>
            <w:tcW w:w="2501" w:type="pct"/>
          </w:tcPr>
          <w:p w14:paraId="3B702D91" w14:textId="77777777" w:rsidR="00EC0A77" w:rsidRPr="000F3AC3" w:rsidRDefault="00EC0A77" w:rsidP="000E22E8">
            <w:pPr>
              <w:cnfStyle w:val="000000100000" w:firstRow="0" w:lastRow="0" w:firstColumn="0" w:lastColumn="0" w:oddVBand="0" w:evenVBand="0" w:oddHBand="1" w:evenHBand="0" w:firstRowFirstColumn="0" w:firstRowLastColumn="0" w:lastRowFirstColumn="0" w:lastRowLastColumn="0"/>
              <w:rPr>
                <w:rFonts w:cs="Arial"/>
                <w:szCs w:val="22"/>
              </w:rPr>
            </w:pPr>
            <w:r w:rsidRPr="000F3AC3">
              <w:rPr>
                <w:rFonts w:cs="Arial"/>
                <w:szCs w:val="22"/>
              </w:rPr>
              <w:t>0~60 degrees</w:t>
            </w:r>
          </w:p>
        </w:tc>
      </w:tr>
      <w:tr w:rsidR="00EC0A77" w:rsidRPr="000F3AC3" w14:paraId="0EEDC9DD" w14:textId="77777777" w:rsidTr="00FC551D">
        <w:tc>
          <w:tcPr>
            <w:cnfStyle w:val="001000000000" w:firstRow="0" w:lastRow="0" w:firstColumn="1" w:lastColumn="0" w:oddVBand="0" w:evenVBand="0" w:oddHBand="0" w:evenHBand="0" w:firstRowFirstColumn="0" w:firstRowLastColumn="0" w:lastRowFirstColumn="0" w:lastRowLastColumn="0"/>
            <w:tcW w:w="524" w:type="pct"/>
          </w:tcPr>
          <w:p w14:paraId="298CE043" w14:textId="77777777" w:rsidR="00EC0A77" w:rsidRPr="000F3AC3" w:rsidRDefault="00EC0A77" w:rsidP="000E22E8">
            <w:pPr>
              <w:rPr>
                <w:rFonts w:cs="Arial"/>
                <w:b w:val="0"/>
                <w:bCs w:val="0"/>
                <w:szCs w:val="22"/>
              </w:rPr>
            </w:pPr>
            <w:r w:rsidRPr="000F3AC3">
              <w:rPr>
                <w:rFonts w:cs="Arial"/>
                <w:b w:val="0"/>
                <w:bCs w:val="0"/>
                <w:szCs w:val="22"/>
              </w:rPr>
              <w:t>1.13</w:t>
            </w:r>
          </w:p>
        </w:tc>
        <w:tc>
          <w:tcPr>
            <w:tcW w:w="1975" w:type="pct"/>
          </w:tcPr>
          <w:p w14:paraId="1C8439FE"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normal direction</w:t>
            </w:r>
          </w:p>
        </w:tc>
        <w:tc>
          <w:tcPr>
            <w:tcW w:w="2501" w:type="pct"/>
          </w:tcPr>
          <w:p w14:paraId="17B17BF9" w14:textId="77777777" w:rsidR="00EC0A77" w:rsidRPr="000F3AC3" w:rsidRDefault="00EC0A77" w:rsidP="000E22E8">
            <w:pPr>
              <w:cnfStyle w:val="000000000000" w:firstRow="0" w:lastRow="0" w:firstColumn="0" w:lastColumn="0" w:oddVBand="0" w:evenVBand="0" w:oddHBand="0" w:evenHBand="0" w:firstRowFirstColumn="0" w:firstRowLastColumn="0" w:lastRowFirstColumn="0" w:lastRowLastColumn="0"/>
              <w:rPr>
                <w:rFonts w:cs="Arial"/>
                <w:szCs w:val="22"/>
              </w:rPr>
            </w:pPr>
            <w:r w:rsidRPr="000F3AC3">
              <w:rPr>
                <w:rFonts w:cs="Arial"/>
                <w:szCs w:val="22"/>
              </w:rPr>
              <w:t>Toward X+ axis</w:t>
            </w:r>
          </w:p>
        </w:tc>
      </w:tr>
    </w:tbl>
    <w:p w14:paraId="5365E4EC" w14:textId="77777777" w:rsidR="00EC0A77" w:rsidRPr="001B1477" w:rsidRDefault="00EC0A77" w:rsidP="00D76752">
      <w:pPr>
        <w:spacing w:after="0"/>
        <w:ind w:left="567"/>
      </w:pPr>
      <w:r w:rsidRPr="001B1477">
        <w:t>Note 1:</w:t>
      </w:r>
      <w:r w:rsidRPr="001B1477">
        <w:tab/>
        <w:t>Void</w:t>
      </w:r>
    </w:p>
    <w:p w14:paraId="070C1013" w14:textId="41A205A5" w:rsidR="00EC0A77" w:rsidRPr="001B1477" w:rsidRDefault="00EC0A77" w:rsidP="00D76752">
      <w:pPr>
        <w:spacing w:after="0"/>
        <w:ind w:left="567"/>
      </w:pPr>
      <w:r w:rsidRPr="001B1477">
        <w:t>Note 2:</w:t>
      </w:r>
      <w:r w:rsidRPr="001B1477">
        <w:tab/>
        <w:t xml:space="preserve">The element </w:t>
      </w:r>
      <w:r w:rsidR="004D5452" w:rsidRPr="001B1477">
        <w:t>gains</w:t>
      </w:r>
      <w:r w:rsidRPr="001B1477">
        <w:t xml:space="preserve"> in row 1.2 includes the loss given in row 1.9.</w:t>
      </w:r>
    </w:p>
    <w:p w14:paraId="74D15050" w14:textId="77777777" w:rsidR="00EC0A77" w:rsidRPr="001B1477" w:rsidRDefault="00EC0A77" w:rsidP="00D76752">
      <w:pPr>
        <w:spacing w:after="0"/>
        <w:ind w:left="567"/>
      </w:pPr>
      <w:r w:rsidRPr="001B1477">
        <w:t>Note 3:</w:t>
      </w:r>
      <w:r w:rsidRPr="001B1477">
        <w:tab/>
        <w:t xml:space="preserve">The conducted power per element assumes Y axis × Z axis ×Number of supported polarizations elements (i.e. power per Y axis / Z axis polarized element). </w:t>
      </w:r>
    </w:p>
    <w:p w14:paraId="1D02FBBC" w14:textId="3921A20E" w:rsidR="00EC0A77" w:rsidRPr="001B1477" w:rsidRDefault="00EC0A77" w:rsidP="00D76752">
      <w:pPr>
        <w:spacing w:after="0"/>
        <w:ind w:left="567"/>
      </w:pPr>
      <w:r w:rsidRPr="001B1477">
        <w:t>Note 4:</w:t>
      </w:r>
      <w:r w:rsidRPr="001B1477">
        <w:tab/>
      </w:r>
      <w:r w:rsidR="00BD5C2E" w:rsidRPr="001B1477">
        <w:t>All</w:t>
      </w:r>
      <w:r w:rsidRPr="001B1477">
        <w:t xml:space="preserve"> the Y axis × Z axis elements are assumed as the horizontal radiating elements in the horizontal plane.</w:t>
      </w:r>
    </w:p>
    <w:p w14:paraId="168019B7" w14:textId="7FBF5EEF" w:rsidR="00EC0A77" w:rsidRPr="001B1477" w:rsidRDefault="00EC0A77" w:rsidP="00D76752">
      <w:pPr>
        <w:spacing w:after="0"/>
        <w:ind w:left="567"/>
        <w:rPr>
          <w:rFonts w:eastAsia="Yu Mincho"/>
          <w:lang w:eastAsia="ja-JP"/>
        </w:rPr>
      </w:pPr>
      <w:r w:rsidRPr="001B1477">
        <w:rPr>
          <w:rFonts w:eastAsia="Yu Mincho"/>
          <w:lang w:eastAsia="ja-JP"/>
        </w:rPr>
        <w:t xml:space="preserve">Note 5: </w:t>
      </w:r>
      <w:proofErr w:type="gramStart"/>
      <w:r w:rsidRPr="001B1477">
        <w:rPr>
          <w:rFonts w:eastAsia="Yu Mincho"/>
          <w:lang w:eastAsia="ja-JP"/>
        </w:rPr>
        <w:t>Similar to</w:t>
      </w:r>
      <w:proofErr w:type="gramEnd"/>
      <w:r w:rsidRPr="001B1477">
        <w:rPr>
          <w:rFonts w:eastAsia="Yu Mincho"/>
          <w:lang w:eastAsia="ja-JP"/>
        </w:rPr>
        <w:t xml:space="preserve"> subtopic 2-4, other options not precluded e.g. antenna array configuration (Y axis × Z axis).</w:t>
      </w:r>
    </w:p>
    <w:p w14:paraId="32ECB6CA" w14:textId="080B5629" w:rsidR="00D969B5" w:rsidRPr="001B1477" w:rsidRDefault="001139C2" w:rsidP="00D969B5">
      <w:r w:rsidRPr="001B1477">
        <w:rPr>
          <w:highlight w:val="yellow"/>
        </w:rPr>
        <w:t xml:space="preserve">[Conducted power </w:t>
      </w:r>
      <w:r w:rsidR="00E91210" w:rsidRPr="001B1477">
        <w:rPr>
          <w:highlight w:val="yellow"/>
        </w:rPr>
        <w:t xml:space="preserve">is </w:t>
      </w:r>
      <w:r w:rsidRPr="001B1477">
        <w:rPr>
          <w:highlight w:val="yellow"/>
        </w:rPr>
        <w:t>undefined]</w:t>
      </w:r>
    </w:p>
    <w:p w14:paraId="4CFA009A" w14:textId="77777777" w:rsidR="001139C2" w:rsidRPr="001B1477" w:rsidRDefault="001139C2" w:rsidP="00D969B5"/>
    <w:p w14:paraId="729E6D0A" w14:textId="550FFE04" w:rsidR="00D76752" w:rsidRDefault="00E6723F" w:rsidP="00B55D72">
      <w:pPr>
        <w:spacing w:before="120"/>
        <w:rPr>
          <w:rFonts w:cs="Arial"/>
        </w:rPr>
      </w:pPr>
      <w:r>
        <w:rPr>
          <w:rFonts w:cs="Arial"/>
        </w:rPr>
        <w:t xml:space="preserve">Following </w:t>
      </w:r>
      <w:r>
        <w:rPr>
          <w:rFonts w:cs="Arial"/>
        </w:rPr>
        <w:fldChar w:fldCharType="begin"/>
      </w:r>
      <w:r>
        <w:rPr>
          <w:rFonts w:cs="Arial"/>
        </w:rPr>
        <w:instrText xml:space="preserve"> REF _Ref189477940 \h </w:instrText>
      </w:r>
      <w:r>
        <w:rPr>
          <w:rFonts w:cs="Arial"/>
        </w:rPr>
      </w:r>
      <w:r>
        <w:rPr>
          <w:rFonts w:cs="Arial"/>
        </w:rPr>
        <w:fldChar w:fldCharType="separate"/>
      </w:r>
      <w:r w:rsidR="00D81904">
        <w:t xml:space="preserve">Table </w:t>
      </w:r>
      <w:r w:rsidR="00D81904">
        <w:rPr>
          <w:noProof/>
        </w:rPr>
        <w:t>14</w:t>
      </w:r>
      <w:r>
        <w:rPr>
          <w:rFonts w:cs="Arial"/>
        </w:rPr>
        <w:fldChar w:fldCharType="end"/>
      </w:r>
      <w:r>
        <w:rPr>
          <w:rFonts w:cs="Arial"/>
        </w:rPr>
        <w:t>lists additional VSAT and UE Antenna Parameter agreed during previous RAN4 meetings:</w:t>
      </w:r>
    </w:p>
    <w:p w14:paraId="49215AD8" w14:textId="714BDCD8" w:rsidR="00E6723F" w:rsidRDefault="00E6723F" w:rsidP="00E6723F">
      <w:pPr>
        <w:pStyle w:val="Caption"/>
        <w:keepNext/>
      </w:pPr>
      <w:bookmarkStart w:id="36" w:name="_Ref189477940"/>
      <w:r>
        <w:t xml:space="preserve">Table </w:t>
      </w:r>
      <w:r>
        <w:fldChar w:fldCharType="begin"/>
      </w:r>
      <w:r>
        <w:instrText xml:space="preserve"> SEQ Table \* ARABIC </w:instrText>
      </w:r>
      <w:r>
        <w:fldChar w:fldCharType="separate"/>
      </w:r>
      <w:r w:rsidR="00D81904">
        <w:rPr>
          <w:noProof/>
        </w:rPr>
        <w:t>14</w:t>
      </w:r>
      <w:r>
        <w:fldChar w:fldCharType="end"/>
      </w:r>
      <w:bookmarkEnd w:id="36"/>
      <w:r>
        <w:t xml:space="preserve"> Additional VSAT/ UE Parameters</w:t>
      </w:r>
    </w:p>
    <w:tbl>
      <w:tblPr>
        <w:tblStyle w:val="GridTable4-Accent1"/>
        <w:tblW w:w="5000" w:type="pct"/>
        <w:tblLook w:val="04A0" w:firstRow="1" w:lastRow="0" w:firstColumn="1" w:lastColumn="0" w:noHBand="0" w:noVBand="1"/>
      </w:tblPr>
      <w:tblGrid>
        <w:gridCol w:w="3209"/>
        <w:gridCol w:w="3210"/>
        <w:gridCol w:w="3210"/>
      </w:tblGrid>
      <w:tr w:rsidR="00E6723F" w14:paraId="30A810C3" w14:textId="77777777" w:rsidTr="000F3A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8CE1D4D" w14:textId="64B73F19" w:rsidR="00E6723F" w:rsidRDefault="00E6723F" w:rsidP="00E6723F">
            <w:pPr>
              <w:spacing w:before="120"/>
              <w:rPr>
                <w:rFonts w:cs="Arial"/>
              </w:rPr>
            </w:pPr>
            <w:r w:rsidRPr="00C3221B">
              <w:rPr>
                <w:b w:val="0"/>
                <w:bCs w:val="0"/>
              </w:rPr>
              <w:t>Parameters</w:t>
            </w:r>
          </w:p>
        </w:tc>
        <w:tc>
          <w:tcPr>
            <w:tcW w:w="1667" w:type="pct"/>
          </w:tcPr>
          <w:p w14:paraId="46470517" w14:textId="64FC8104" w:rsidR="00E6723F" w:rsidRDefault="00E6723F" w:rsidP="00E6723F">
            <w:pPr>
              <w:spacing w:before="120"/>
              <w:cnfStyle w:val="100000000000" w:firstRow="1" w:lastRow="0" w:firstColumn="0" w:lastColumn="0" w:oddVBand="0" w:evenVBand="0" w:oddHBand="0" w:evenHBand="0" w:firstRowFirstColumn="0" w:firstRowLastColumn="0" w:lastRowFirstColumn="0" w:lastRowLastColumn="0"/>
              <w:rPr>
                <w:rFonts w:cs="Arial"/>
              </w:rPr>
            </w:pPr>
            <w:r>
              <w:t xml:space="preserve">Values </w:t>
            </w:r>
          </w:p>
        </w:tc>
        <w:tc>
          <w:tcPr>
            <w:tcW w:w="1667" w:type="pct"/>
          </w:tcPr>
          <w:p w14:paraId="2D9B0F56" w14:textId="45EE559D" w:rsidR="00E6723F" w:rsidRDefault="00E6723F" w:rsidP="00E6723F">
            <w:pPr>
              <w:spacing w:before="120"/>
              <w:cnfStyle w:val="100000000000" w:firstRow="1" w:lastRow="0" w:firstColumn="0" w:lastColumn="0" w:oddVBand="0" w:evenVBand="0" w:oddHBand="0" w:evenHBand="0" w:firstRowFirstColumn="0" w:firstRowLastColumn="0" w:lastRowFirstColumn="0" w:lastRowLastColumn="0"/>
              <w:rPr>
                <w:rFonts w:cs="Arial"/>
              </w:rPr>
            </w:pPr>
            <w:r>
              <w:t>Remarks</w:t>
            </w:r>
          </w:p>
        </w:tc>
      </w:tr>
      <w:tr w:rsidR="00E6723F" w14:paraId="377C5AC1" w14:textId="77777777" w:rsidTr="000F3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9198D5A" w14:textId="77777777" w:rsidR="00E6723F" w:rsidRPr="000F3AC3" w:rsidRDefault="00E6723F" w:rsidP="00E6723F">
            <w:pPr>
              <w:rPr>
                <w:b w:val="0"/>
                <w:bCs w:val="0"/>
              </w:rPr>
            </w:pPr>
            <w:r w:rsidRPr="000F3AC3">
              <w:rPr>
                <w:b w:val="0"/>
                <w:bCs w:val="0"/>
              </w:rPr>
              <w:t>VSAT Max Tx Antenna Gain</w:t>
            </w:r>
          </w:p>
          <w:p w14:paraId="3A97DD5C" w14:textId="77777777" w:rsidR="00E6723F" w:rsidRPr="000F3AC3" w:rsidRDefault="00E6723F" w:rsidP="00B55D72">
            <w:pPr>
              <w:spacing w:before="120"/>
              <w:rPr>
                <w:rFonts w:cs="Arial"/>
                <w:b w:val="0"/>
                <w:bCs w:val="0"/>
              </w:rPr>
            </w:pPr>
          </w:p>
        </w:tc>
        <w:tc>
          <w:tcPr>
            <w:tcW w:w="1667" w:type="pct"/>
          </w:tcPr>
          <w:p w14:paraId="5F1F9510" w14:textId="77777777" w:rsidR="00E6723F" w:rsidRPr="001B1477" w:rsidRDefault="00E6723F" w:rsidP="00E6723F">
            <w:pPr>
              <w:cnfStyle w:val="000000100000" w:firstRow="0" w:lastRow="0" w:firstColumn="0" w:lastColumn="0" w:oddVBand="0" w:evenVBand="0" w:oddHBand="1" w:evenHBand="0" w:firstRowFirstColumn="0" w:firstRowLastColumn="0" w:lastRowFirstColumn="0" w:lastRowLastColumn="0"/>
            </w:pPr>
            <w:r w:rsidRPr="001B1477">
              <w:t>The worst case, i.e. the GSO, to be used initially with 100 cm antenna aperture (41.3dBi), 88.2 dBm EIRP.</w:t>
            </w:r>
          </w:p>
          <w:p w14:paraId="59A6831F" w14:textId="77777777" w:rsidR="00E6723F" w:rsidRPr="001B1477" w:rsidRDefault="00E6723F" w:rsidP="00E6723F">
            <w:pPr>
              <w:cnfStyle w:val="000000100000" w:firstRow="0" w:lastRow="0" w:firstColumn="0" w:lastColumn="0" w:oddVBand="0" w:evenVBand="0" w:oddHBand="1" w:evenHBand="0" w:firstRowFirstColumn="0" w:firstRowLastColumn="0" w:lastRowFirstColumn="0" w:lastRowLastColumn="0"/>
            </w:pPr>
            <w:r w:rsidRPr="001B1477">
              <w:t>Other options e.g. different size, EIRP and antenna type, are not precluded</w:t>
            </w:r>
          </w:p>
          <w:p w14:paraId="6F13E810" w14:textId="640113DA" w:rsidR="00E6723F" w:rsidRDefault="00E6723F" w:rsidP="00E6723F">
            <w:pPr>
              <w:cnfStyle w:val="000000100000" w:firstRow="0" w:lastRow="0" w:firstColumn="0" w:lastColumn="0" w:oddVBand="0" w:evenVBand="0" w:oddHBand="1" w:evenHBand="0" w:firstRowFirstColumn="0" w:firstRowLastColumn="0" w:lastRowFirstColumn="0" w:lastRowLastColumn="0"/>
            </w:pPr>
            <w:r w:rsidRPr="001B1477">
              <w:t>The antenna model for NTN VSAT uses circular polarization, but since many GEO satellites use linear polarization, evaluations are conducted by converting to linear polarization</w:t>
            </w:r>
          </w:p>
        </w:tc>
        <w:tc>
          <w:tcPr>
            <w:tcW w:w="1667" w:type="pct"/>
          </w:tcPr>
          <w:p w14:paraId="69BA9F40" w14:textId="77777777"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p>
        </w:tc>
      </w:tr>
      <w:tr w:rsidR="00E6723F" w14:paraId="784230E0" w14:textId="77777777" w:rsidTr="000F3AC3">
        <w:tc>
          <w:tcPr>
            <w:cnfStyle w:val="001000000000" w:firstRow="0" w:lastRow="0" w:firstColumn="1" w:lastColumn="0" w:oddVBand="0" w:evenVBand="0" w:oddHBand="0" w:evenHBand="0" w:firstRowFirstColumn="0" w:firstRowLastColumn="0" w:lastRowFirstColumn="0" w:lastRowLastColumn="0"/>
            <w:tcW w:w="1666" w:type="pct"/>
          </w:tcPr>
          <w:p w14:paraId="667C3CCC" w14:textId="79EB0551" w:rsidR="00E6723F" w:rsidRPr="000F3AC3" w:rsidRDefault="00E6723F" w:rsidP="00E6723F">
            <w:pPr>
              <w:rPr>
                <w:b w:val="0"/>
                <w:bCs w:val="0"/>
              </w:rPr>
            </w:pPr>
            <w:r w:rsidRPr="000F3AC3">
              <w:rPr>
                <w:b w:val="0"/>
                <w:bCs w:val="0"/>
              </w:rPr>
              <w:t>VSAT Noise Figure</w:t>
            </w:r>
          </w:p>
          <w:p w14:paraId="38B2654C" w14:textId="77777777" w:rsidR="00E6723F" w:rsidRPr="000F3AC3" w:rsidRDefault="00E6723F" w:rsidP="00B55D72">
            <w:pPr>
              <w:spacing w:before="120"/>
              <w:rPr>
                <w:rFonts w:cs="Arial"/>
                <w:b w:val="0"/>
                <w:bCs w:val="0"/>
              </w:rPr>
            </w:pPr>
          </w:p>
        </w:tc>
        <w:tc>
          <w:tcPr>
            <w:tcW w:w="1667" w:type="pct"/>
          </w:tcPr>
          <w:p w14:paraId="2EE4DD84" w14:textId="6E05767B" w:rsidR="00E6723F" w:rsidRDefault="00E6723F" w:rsidP="00B55D72">
            <w:pPr>
              <w:spacing w:before="120"/>
              <w:cnfStyle w:val="000000000000" w:firstRow="0" w:lastRow="0" w:firstColumn="0" w:lastColumn="0" w:oddVBand="0" w:evenVBand="0" w:oddHBand="0" w:evenHBand="0" w:firstRowFirstColumn="0" w:firstRowLastColumn="0" w:lastRowFirstColumn="0" w:lastRowLastColumn="0"/>
              <w:rPr>
                <w:rFonts w:cs="Arial"/>
              </w:rPr>
            </w:pPr>
            <w:r w:rsidRPr="00E6723F">
              <w:rPr>
                <w:rFonts w:cs="Arial"/>
              </w:rPr>
              <w:t>2.5dB and 6-dB Noise Figures to be used, see R4-2419724, as per agreement for the Ka Band</w:t>
            </w:r>
          </w:p>
        </w:tc>
        <w:tc>
          <w:tcPr>
            <w:tcW w:w="1667" w:type="pct"/>
          </w:tcPr>
          <w:p w14:paraId="1D12E0AE" w14:textId="77777777" w:rsidR="00E6723F" w:rsidRDefault="00E6723F" w:rsidP="00B55D72">
            <w:pPr>
              <w:spacing w:before="120"/>
              <w:cnfStyle w:val="000000000000" w:firstRow="0" w:lastRow="0" w:firstColumn="0" w:lastColumn="0" w:oddVBand="0" w:evenVBand="0" w:oddHBand="0" w:evenHBand="0" w:firstRowFirstColumn="0" w:firstRowLastColumn="0" w:lastRowFirstColumn="0" w:lastRowLastColumn="0"/>
              <w:rPr>
                <w:rFonts w:cs="Arial"/>
              </w:rPr>
            </w:pPr>
          </w:p>
        </w:tc>
      </w:tr>
      <w:tr w:rsidR="00E6723F" w14:paraId="7BE5F27F" w14:textId="77777777" w:rsidTr="000F3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CB82993" w14:textId="77777777" w:rsidR="00E6723F" w:rsidRPr="000F3AC3" w:rsidRDefault="00E6723F" w:rsidP="00E6723F">
            <w:pPr>
              <w:rPr>
                <w:b w:val="0"/>
                <w:bCs w:val="0"/>
              </w:rPr>
            </w:pPr>
            <w:r w:rsidRPr="000F3AC3">
              <w:rPr>
                <w:b w:val="0"/>
                <w:bCs w:val="0"/>
              </w:rPr>
              <w:t>TN BS/UE antenna patterns for 11 GHz</w:t>
            </w:r>
          </w:p>
          <w:p w14:paraId="1E59EE06" w14:textId="77777777" w:rsidR="00E6723F" w:rsidRPr="000F3AC3" w:rsidRDefault="00E6723F" w:rsidP="00E6723F">
            <w:pPr>
              <w:rPr>
                <w:b w:val="0"/>
                <w:bCs w:val="0"/>
              </w:rPr>
            </w:pPr>
          </w:p>
        </w:tc>
        <w:tc>
          <w:tcPr>
            <w:tcW w:w="1667" w:type="pct"/>
          </w:tcPr>
          <w:p w14:paraId="7B0D1E57" w14:textId="4AFAF54D"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r w:rsidRPr="00E6723F">
              <w:rPr>
                <w:rFonts w:cs="Arial"/>
              </w:rPr>
              <w:lastRenderedPageBreak/>
              <w:t xml:space="preserve">For the TN BS and UE antenna and beam forming pattern </w:t>
            </w:r>
            <w:r w:rsidRPr="00E6723F">
              <w:rPr>
                <w:rFonts w:cs="Arial"/>
              </w:rPr>
              <w:lastRenderedPageBreak/>
              <w:t>modelling to be used as specified in in TS 38.921 for the 11 GHz Carrier Frequency</w:t>
            </w:r>
          </w:p>
        </w:tc>
        <w:tc>
          <w:tcPr>
            <w:tcW w:w="1667" w:type="pct"/>
          </w:tcPr>
          <w:p w14:paraId="4151D85B" w14:textId="77777777"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p>
        </w:tc>
      </w:tr>
      <w:tr w:rsidR="00E6723F" w14:paraId="74CBB071" w14:textId="77777777" w:rsidTr="000F3AC3">
        <w:tc>
          <w:tcPr>
            <w:cnfStyle w:val="001000000000" w:firstRow="0" w:lastRow="0" w:firstColumn="1" w:lastColumn="0" w:oddVBand="0" w:evenVBand="0" w:oddHBand="0" w:evenHBand="0" w:firstRowFirstColumn="0" w:firstRowLastColumn="0" w:lastRowFirstColumn="0" w:lastRowLastColumn="0"/>
            <w:tcW w:w="1666" w:type="pct"/>
          </w:tcPr>
          <w:p w14:paraId="6FCEEB00" w14:textId="4BBB218E" w:rsidR="00E6723F" w:rsidRPr="000F3AC3" w:rsidRDefault="00E6723F" w:rsidP="00E6723F">
            <w:pPr>
              <w:rPr>
                <w:b w:val="0"/>
                <w:bCs w:val="0"/>
              </w:rPr>
            </w:pPr>
            <w:r w:rsidRPr="000F3AC3">
              <w:rPr>
                <w:b w:val="0"/>
                <w:bCs w:val="0"/>
              </w:rPr>
              <w:t>TN BS Antenna Pattern for 14 GHz</w:t>
            </w:r>
          </w:p>
          <w:p w14:paraId="3F94F15E" w14:textId="77777777" w:rsidR="00E6723F" w:rsidRPr="000F3AC3" w:rsidRDefault="00E6723F" w:rsidP="00B55D72">
            <w:pPr>
              <w:spacing w:before="120"/>
              <w:rPr>
                <w:rFonts w:cs="Arial"/>
                <w:b w:val="0"/>
                <w:bCs w:val="0"/>
              </w:rPr>
            </w:pPr>
          </w:p>
        </w:tc>
        <w:tc>
          <w:tcPr>
            <w:tcW w:w="1667" w:type="pct"/>
          </w:tcPr>
          <w:p w14:paraId="4E733187" w14:textId="77777777" w:rsidR="00E6723F" w:rsidRPr="00E6723F" w:rsidRDefault="00E6723F" w:rsidP="00E6723F">
            <w:pPr>
              <w:spacing w:before="120"/>
              <w:cnfStyle w:val="000000000000" w:firstRow="0" w:lastRow="0" w:firstColumn="0" w:lastColumn="0" w:oddVBand="0" w:evenVBand="0" w:oddHBand="0" w:evenHBand="0" w:firstRowFirstColumn="0" w:firstRowLastColumn="0" w:lastRowFirstColumn="0" w:lastRowLastColumn="0"/>
              <w:rPr>
                <w:rFonts w:cs="Arial"/>
              </w:rPr>
            </w:pPr>
            <w:r w:rsidRPr="00E6723F">
              <w:rPr>
                <w:rFonts w:cs="Arial"/>
              </w:rPr>
              <w:t>For the TN BS antenna and beam forming pattern modelling as specified in TS 38.922 to be used for 14GHz carrier</w:t>
            </w:r>
          </w:p>
          <w:p w14:paraId="4FFC671C" w14:textId="343FF092" w:rsidR="00E6723F" w:rsidRDefault="00E6723F" w:rsidP="00E6723F">
            <w:pPr>
              <w:spacing w:before="120"/>
              <w:cnfStyle w:val="000000000000" w:firstRow="0" w:lastRow="0" w:firstColumn="0" w:lastColumn="0" w:oddVBand="0" w:evenVBand="0" w:oddHBand="0" w:evenHBand="0" w:firstRowFirstColumn="0" w:firstRowLastColumn="0" w:lastRowFirstColumn="0" w:lastRowLastColumn="0"/>
              <w:rPr>
                <w:rFonts w:cs="Arial"/>
              </w:rPr>
            </w:pPr>
            <w:r w:rsidRPr="00E6723F">
              <w:rPr>
                <w:rFonts w:cs="Arial"/>
              </w:rPr>
              <w:t>For the TN UE, the isotropic antenna model will be used as specified in TS 38.922</w:t>
            </w:r>
          </w:p>
        </w:tc>
        <w:tc>
          <w:tcPr>
            <w:tcW w:w="1667" w:type="pct"/>
          </w:tcPr>
          <w:p w14:paraId="210C6D59" w14:textId="77777777" w:rsidR="00E6723F" w:rsidRDefault="00E6723F" w:rsidP="00B55D72">
            <w:pPr>
              <w:spacing w:before="120"/>
              <w:cnfStyle w:val="000000000000" w:firstRow="0" w:lastRow="0" w:firstColumn="0" w:lastColumn="0" w:oddVBand="0" w:evenVBand="0" w:oddHBand="0" w:evenHBand="0" w:firstRowFirstColumn="0" w:firstRowLastColumn="0" w:lastRowFirstColumn="0" w:lastRowLastColumn="0"/>
              <w:rPr>
                <w:rFonts w:cs="Arial"/>
              </w:rPr>
            </w:pPr>
          </w:p>
        </w:tc>
      </w:tr>
      <w:tr w:rsidR="00E6723F" w14:paraId="48CE9FDA" w14:textId="77777777" w:rsidTr="000F3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53CD955" w14:textId="2D3A628A" w:rsidR="00E6723F" w:rsidRPr="000F3AC3" w:rsidRDefault="00E6723F" w:rsidP="00B55D72">
            <w:pPr>
              <w:spacing w:before="120"/>
              <w:rPr>
                <w:rFonts w:cs="Arial"/>
                <w:b w:val="0"/>
                <w:bCs w:val="0"/>
              </w:rPr>
            </w:pPr>
            <w:r w:rsidRPr="000F3AC3">
              <w:rPr>
                <w:rFonts w:cs="Arial"/>
                <w:b w:val="0"/>
                <w:bCs w:val="0"/>
              </w:rPr>
              <w:t>VSAT Maximum Tx power</w:t>
            </w:r>
          </w:p>
        </w:tc>
        <w:tc>
          <w:tcPr>
            <w:tcW w:w="1667" w:type="pct"/>
          </w:tcPr>
          <w:p w14:paraId="4A6A7C80" w14:textId="6F08E326"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r w:rsidRPr="00E6723F">
              <w:rPr>
                <w:rFonts w:cs="Arial"/>
              </w:rPr>
              <w:t>50 W for GSO and 10 W for NGSO.</w:t>
            </w:r>
          </w:p>
        </w:tc>
        <w:tc>
          <w:tcPr>
            <w:tcW w:w="1667" w:type="pct"/>
          </w:tcPr>
          <w:p w14:paraId="7237268B" w14:textId="77777777"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p>
        </w:tc>
      </w:tr>
      <w:tr w:rsidR="00E6723F" w14:paraId="33C98004" w14:textId="77777777" w:rsidTr="000F3AC3">
        <w:tc>
          <w:tcPr>
            <w:cnfStyle w:val="001000000000" w:firstRow="0" w:lastRow="0" w:firstColumn="1" w:lastColumn="0" w:oddVBand="0" w:evenVBand="0" w:oddHBand="0" w:evenHBand="0" w:firstRowFirstColumn="0" w:firstRowLastColumn="0" w:lastRowFirstColumn="0" w:lastRowLastColumn="0"/>
            <w:tcW w:w="1666" w:type="pct"/>
          </w:tcPr>
          <w:p w14:paraId="39D743B0" w14:textId="30738F5F" w:rsidR="00E6723F" w:rsidRPr="000F3AC3" w:rsidRDefault="00E6723F" w:rsidP="00B55D72">
            <w:pPr>
              <w:spacing w:before="120"/>
              <w:rPr>
                <w:rFonts w:cs="Arial"/>
                <w:b w:val="0"/>
                <w:bCs w:val="0"/>
              </w:rPr>
            </w:pPr>
            <w:r w:rsidRPr="000F3AC3">
              <w:rPr>
                <w:rFonts w:cs="Arial"/>
                <w:b w:val="0"/>
                <w:bCs w:val="0"/>
              </w:rPr>
              <w:t>Noise Figure of the VSAT/UE</w:t>
            </w:r>
          </w:p>
        </w:tc>
        <w:tc>
          <w:tcPr>
            <w:tcW w:w="1667" w:type="pct"/>
          </w:tcPr>
          <w:p w14:paraId="124C9A72" w14:textId="0DC92A8D" w:rsidR="00E6723F" w:rsidRDefault="00E6723F" w:rsidP="00B55D72">
            <w:pPr>
              <w:spacing w:before="120"/>
              <w:cnfStyle w:val="000000000000" w:firstRow="0" w:lastRow="0" w:firstColumn="0" w:lastColumn="0" w:oddVBand="0" w:evenVBand="0" w:oddHBand="0" w:evenHBand="0" w:firstRowFirstColumn="0" w:firstRowLastColumn="0" w:lastRowFirstColumn="0" w:lastRowLastColumn="0"/>
              <w:rPr>
                <w:rFonts w:cs="Arial"/>
              </w:rPr>
            </w:pPr>
            <w:r w:rsidRPr="00E6723F">
              <w:rPr>
                <w:rFonts w:cs="Arial"/>
              </w:rPr>
              <w:t>[to be decided]</w:t>
            </w:r>
          </w:p>
        </w:tc>
        <w:tc>
          <w:tcPr>
            <w:tcW w:w="1667" w:type="pct"/>
          </w:tcPr>
          <w:p w14:paraId="1FCDC349" w14:textId="77777777" w:rsidR="00E6723F" w:rsidRDefault="00E6723F" w:rsidP="00B55D72">
            <w:pPr>
              <w:spacing w:before="120"/>
              <w:cnfStyle w:val="000000000000" w:firstRow="0" w:lastRow="0" w:firstColumn="0" w:lastColumn="0" w:oddVBand="0" w:evenVBand="0" w:oddHBand="0" w:evenHBand="0" w:firstRowFirstColumn="0" w:firstRowLastColumn="0" w:lastRowFirstColumn="0" w:lastRowLastColumn="0"/>
              <w:rPr>
                <w:rFonts w:cs="Arial"/>
              </w:rPr>
            </w:pPr>
          </w:p>
        </w:tc>
      </w:tr>
      <w:tr w:rsidR="00E6723F" w14:paraId="7BC6AF9A" w14:textId="77777777" w:rsidTr="000F3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440F1A5" w14:textId="77777777" w:rsidR="00E6723F" w:rsidRDefault="00E6723F" w:rsidP="00B55D72">
            <w:pPr>
              <w:spacing w:before="120"/>
              <w:rPr>
                <w:rFonts w:cs="Arial"/>
              </w:rPr>
            </w:pPr>
          </w:p>
        </w:tc>
        <w:tc>
          <w:tcPr>
            <w:tcW w:w="1667" w:type="pct"/>
          </w:tcPr>
          <w:p w14:paraId="5A8318C3" w14:textId="77777777"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p>
        </w:tc>
        <w:tc>
          <w:tcPr>
            <w:tcW w:w="1667" w:type="pct"/>
          </w:tcPr>
          <w:p w14:paraId="7259D82A" w14:textId="77777777" w:rsidR="00E6723F" w:rsidRDefault="00E6723F" w:rsidP="00B55D72">
            <w:pPr>
              <w:spacing w:before="120"/>
              <w:cnfStyle w:val="000000100000" w:firstRow="0" w:lastRow="0" w:firstColumn="0" w:lastColumn="0" w:oddVBand="0" w:evenVBand="0" w:oddHBand="1" w:evenHBand="0" w:firstRowFirstColumn="0" w:firstRowLastColumn="0" w:lastRowFirstColumn="0" w:lastRowLastColumn="0"/>
              <w:rPr>
                <w:rFonts w:cs="Arial"/>
              </w:rPr>
            </w:pPr>
          </w:p>
        </w:tc>
      </w:tr>
    </w:tbl>
    <w:p w14:paraId="4AC0C217" w14:textId="77777777" w:rsidR="00E6723F" w:rsidRDefault="00E6723F" w:rsidP="00B55D72">
      <w:pPr>
        <w:spacing w:before="120"/>
        <w:rPr>
          <w:rFonts w:cs="Arial"/>
        </w:rPr>
      </w:pPr>
    </w:p>
    <w:p w14:paraId="5EF971F9" w14:textId="77777777" w:rsidR="00D76752" w:rsidRDefault="00D76752" w:rsidP="00B55D72">
      <w:pPr>
        <w:spacing w:before="120"/>
        <w:rPr>
          <w:rFonts w:cs="Arial"/>
        </w:rPr>
      </w:pPr>
    </w:p>
    <w:p w14:paraId="7E8A1C40" w14:textId="01DEE5B9" w:rsidR="00B55D72" w:rsidRPr="001B1477" w:rsidRDefault="00BD5C2E" w:rsidP="00B55D72">
      <w:pPr>
        <w:ind w:left="567"/>
      </w:pPr>
      <w:r w:rsidRPr="001B1477">
        <w:rPr>
          <w:rFonts w:cs="Arial"/>
        </w:rPr>
        <w:t>.</w:t>
      </w:r>
    </w:p>
    <w:p w14:paraId="3A900DD7" w14:textId="77777777" w:rsidR="00CD2624" w:rsidRPr="001B1477" w:rsidRDefault="00CD2624" w:rsidP="00CD2624">
      <w:pPr>
        <w:spacing w:before="120"/>
        <w:rPr>
          <w:rFonts w:cs="Arial"/>
        </w:rPr>
      </w:pPr>
    </w:p>
    <w:p w14:paraId="7E839E15" w14:textId="77777777" w:rsidR="00EC0A77" w:rsidRPr="001B1477" w:rsidRDefault="00EC0A77" w:rsidP="00D969B5"/>
    <w:p w14:paraId="2699F08D" w14:textId="77777777" w:rsidR="00B97F85" w:rsidRPr="001B1477" w:rsidRDefault="00B97F85" w:rsidP="00D969B5"/>
    <w:p w14:paraId="148136CF" w14:textId="77777777" w:rsidR="00AC3F3B" w:rsidRPr="001B1477" w:rsidRDefault="00AC3F3B" w:rsidP="00D969B5"/>
    <w:p w14:paraId="3E28CDD9" w14:textId="77777777" w:rsidR="00AC3F3B" w:rsidRPr="001B1477" w:rsidRDefault="00AC3F3B" w:rsidP="00D969B5"/>
    <w:p w14:paraId="051BC503" w14:textId="77777777" w:rsidR="00D2730A" w:rsidRPr="001B1477" w:rsidRDefault="00D2730A" w:rsidP="00AC3F3B">
      <w:pPr>
        <w:ind w:left="360"/>
        <w:rPr>
          <w:rFonts w:cs="Arial"/>
        </w:rPr>
      </w:pPr>
    </w:p>
    <w:p w14:paraId="380239B4" w14:textId="77777777" w:rsidR="00AC3F3B" w:rsidRPr="001B1477" w:rsidRDefault="00AC3F3B" w:rsidP="00AC3F3B">
      <w:pPr>
        <w:ind w:left="360"/>
      </w:pPr>
    </w:p>
    <w:p w14:paraId="77C161E1" w14:textId="77777777" w:rsidR="0058400B" w:rsidRPr="001B1477" w:rsidRDefault="0058400B" w:rsidP="0058400B">
      <w:pPr>
        <w:pStyle w:val="ListParagraph"/>
      </w:pPr>
    </w:p>
    <w:p w14:paraId="459EE486" w14:textId="77777777" w:rsidR="006F144D" w:rsidRPr="001B1477" w:rsidRDefault="006F144D" w:rsidP="00A671FA">
      <w:pPr>
        <w:pStyle w:val="ListParagraph"/>
      </w:pPr>
    </w:p>
    <w:p w14:paraId="0B531103" w14:textId="2AC24D2E" w:rsidR="00034C03" w:rsidRPr="001B1477" w:rsidRDefault="00034C03" w:rsidP="00034C03">
      <w:pPr>
        <w:pStyle w:val="Heading2"/>
      </w:pPr>
      <w:bookmarkStart w:id="37" w:name="_Toc189822473"/>
      <w:r w:rsidRPr="001B1477">
        <w:t>Terrestrial Parameters</w:t>
      </w:r>
      <w:bookmarkEnd w:id="37"/>
    </w:p>
    <w:p w14:paraId="46574A53" w14:textId="6DD6207E" w:rsidR="002C195D" w:rsidRPr="001B1477" w:rsidRDefault="002C195D" w:rsidP="002C195D">
      <w:pPr>
        <w:pStyle w:val="TH"/>
        <w:spacing w:before="0" w:after="80"/>
        <w:rPr>
          <w:lang w:eastAsia="zh-CN"/>
        </w:rPr>
      </w:pPr>
    </w:p>
    <w:p w14:paraId="03135576" w14:textId="61F4CF3E" w:rsidR="00D76752" w:rsidRDefault="00D76752" w:rsidP="00D76752">
      <w:pPr>
        <w:pStyle w:val="Caption"/>
        <w:keepNext/>
      </w:pPr>
      <w:r>
        <w:t xml:space="preserve">Table </w:t>
      </w:r>
      <w:r>
        <w:fldChar w:fldCharType="begin"/>
      </w:r>
      <w:r>
        <w:instrText xml:space="preserve"> SEQ Table \* ARABIC </w:instrText>
      </w:r>
      <w:r>
        <w:fldChar w:fldCharType="separate"/>
      </w:r>
      <w:r w:rsidR="00D81904">
        <w:rPr>
          <w:noProof/>
        </w:rPr>
        <w:t>15</w:t>
      </w:r>
      <w:r>
        <w:fldChar w:fldCharType="end"/>
      </w:r>
      <w:r>
        <w:t xml:space="preserve"> </w:t>
      </w:r>
      <w:r w:rsidRPr="000F76AC">
        <w:t xml:space="preserve">Simulation </w:t>
      </w:r>
      <w:r>
        <w:t>A</w:t>
      </w:r>
      <w:r w:rsidRPr="000F76AC">
        <w:t>ssumptions of TN NR</w:t>
      </w:r>
    </w:p>
    <w:tbl>
      <w:tblPr>
        <w:tblStyle w:val="ListTable4-Accent1"/>
        <w:tblW w:w="5000" w:type="pct"/>
        <w:tblLook w:val="04A0" w:firstRow="1" w:lastRow="0" w:firstColumn="1" w:lastColumn="0" w:noHBand="0" w:noVBand="1"/>
      </w:tblPr>
      <w:tblGrid>
        <w:gridCol w:w="4616"/>
        <w:gridCol w:w="5013"/>
      </w:tblGrid>
      <w:tr w:rsidR="00080FD9" w:rsidRPr="001B1477" w14:paraId="47194823" w14:textId="77777777" w:rsidTr="00CF47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1ACEE49E" w14:textId="41B1553D" w:rsidR="00080FD9" w:rsidRPr="001B1477" w:rsidRDefault="00080FD9" w:rsidP="00C76A49">
            <w:pPr>
              <w:snapToGrid w:val="0"/>
              <w:spacing w:after="0"/>
              <w:jc w:val="center"/>
              <w:rPr>
                <w:rFonts w:eastAsiaTheme="minorEastAsia"/>
                <w:sz w:val="18"/>
                <w:szCs w:val="15"/>
              </w:rPr>
            </w:pPr>
            <w:r>
              <w:rPr>
                <w:rFonts w:eastAsiaTheme="minorEastAsia"/>
                <w:sz w:val="18"/>
                <w:szCs w:val="15"/>
              </w:rPr>
              <w:t>Parameters</w:t>
            </w:r>
          </w:p>
        </w:tc>
        <w:tc>
          <w:tcPr>
            <w:tcW w:w="2603" w:type="pct"/>
          </w:tcPr>
          <w:p w14:paraId="0E2546C9" w14:textId="2024E022" w:rsidR="00080FD9" w:rsidRDefault="00080FD9" w:rsidP="00C76A49">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5"/>
              </w:rPr>
            </w:pPr>
            <w:r>
              <w:rPr>
                <w:rFonts w:eastAsiaTheme="minorEastAsia"/>
                <w:sz w:val="18"/>
                <w:szCs w:val="15"/>
              </w:rPr>
              <w:t xml:space="preserve">Values </w:t>
            </w:r>
          </w:p>
        </w:tc>
      </w:tr>
      <w:tr w:rsidR="002C195D" w:rsidRPr="001B1477" w14:paraId="185A6FF9"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1DCB1DD5" w14:textId="24DF0F4A" w:rsidR="002C195D" w:rsidRPr="00080FD9" w:rsidRDefault="002C195D" w:rsidP="00C76A49">
            <w:pPr>
              <w:snapToGrid w:val="0"/>
              <w:spacing w:after="0"/>
              <w:jc w:val="center"/>
              <w:rPr>
                <w:rFonts w:eastAsiaTheme="minorEastAsia"/>
                <w:b w:val="0"/>
                <w:bCs w:val="0"/>
                <w:sz w:val="18"/>
                <w:szCs w:val="15"/>
              </w:rPr>
            </w:pPr>
            <w:r w:rsidRPr="00080FD9">
              <w:rPr>
                <w:rFonts w:eastAsiaTheme="minorEastAsia"/>
                <w:b w:val="0"/>
                <w:bCs w:val="0"/>
                <w:sz w:val="18"/>
                <w:szCs w:val="15"/>
              </w:rPr>
              <w:t xml:space="preserve">Carrier </w:t>
            </w:r>
            <w:r w:rsidR="00080FD9" w:rsidRPr="00080FD9">
              <w:rPr>
                <w:rFonts w:eastAsiaTheme="minorEastAsia"/>
                <w:b w:val="0"/>
                <w:bCs w:val="0"/>
                <w:sz w:val="18"/>
                <w:szCs w:val="15"/>
              </w:rPr>
              <w:t>F</w:t>
            </w:r>
            <w:r w:rsidRPr="00080FD9">
              <w:rPr>
                <w:rFonts w:eastAsiaTheme="minorEastAsia"/>
                <w:b w:val="0"/>
                <w:bCs w:val="0"/>
                <w:sz w:val="18"/>
                <w:szCs w:val="15"/>
              </w:rPr>
              <w:t>requency in GHz</w:t>
            </w:r>
          </w:p>
        </w:tc>
        <w:tc>
          <w:tcPr>
            <w:tcW w:w="2603" w:type="pct"/>
          </w:tcPr>
          <w:p w14:paraId="14443964" w14:textId="11E3C230" w:rsidR="002C195D" w:rsidRPr="001B1477" w:rsidRDefault="009F3D2B"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C0681F">
              <w:rPr>
                <w:highlight w:val="yellow"/>
              </w:rPr>
              <w:t>14</w:t>
            </w:r>
            <w:r>
              <w:rPr>
                <w:highlight w:val="yellow"/>
              </w:rPr>
              <w:t xml:space="preserve"> </w:t>
            </w:r>
            <w:r w:rsidRPr="00C0681F">
              <w:rPr>
                <w:highlight w:val="yellow"/>
              </w:rPr>
              <w:t>GHz UL/11</w:t>
            </w:r>
            <w:r>
              <w:rPr>
                <w:highlight w:val="yellow"/>
              </w:rPr>
              <w:t xml:space="preserve"> </w:t>
            </w:r>
            <w:r w:rsidRPr="00C0681F">
              <w:rPr>
                <w:highlight w:val="yellow"/>
              </w:rPr>
              <w:t>GHz DL</w:t>
            </w:r>
          </w:p>
        </w:tc>
      </w:tr>
      <w:tr w:rsidR="002C195D" w:rsidRPr="001B1477" w14:paraId="17E6D1D7"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6086513D"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Size of each nominal channel BW in MHz</w:t>
            </w:r>
          </w:p>
        </w:tc>
        <w:tc>
          <w:tcPr>
            <w:tcW w:w="2603" w:type="pct"/>
          </w:tcPr>
          <w:p w14:paraId="1BE76A54"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200</w:t>
            </w:r>
          </w:p>
        </w:tc>
      </w:tr>
      <w:tr w:rsidR="002C195D" w:rsidRPr="001B1477" w14:paraId="28A81761"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0D0CD6DC"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Transmission bandwidth in MHz</w:t>
            </w:r>
          </w:p>
        </w:tc>
        <w:tc>
          <w:tcPr>
            <w:tcW w:w="2603" w:type="pct"/>
          </w:tcPr>
          <w:p w14:paraId="409B80C7"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190.8</w:t>
            </w:r>
          </w:p>
        </w:tc>
      </w:tr>
      <w:tr w:rsidR="002C195D" w:rsidRPr="001B1477" w14:paraId="6A63E018"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5395A9D9"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Environment</w:t>
            </w:r>
          </w:p>
        </w:tc>
        <w:tc>
          <w:tcPr>
            <w:tcW w:w="2603" w:type="pct"/>
          </w:tcPr>
          <w:p w14:paraId="2FA1B9DB"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sz w:val="18"/>
                <w:szCs w:val="18"/>
                <w:lang w:eastAsia="ja-JP"/>
              </w:rPr>
              <w:t>Urban macro</w:t>
            </w:r>
          </w:p>
        </w:tc>
      </w:tr>
      <w:tr w:rsidR="002C195D" w:rsidRPr="001B1477" w14:paraId="20510CC9"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1498FB3F"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Network layout</w:t>
            </w:r>
          </w:p>
        </w:tc>
        <w:tc>
          <w:tcPr>
            <w:tcW w:w="2603" w:type="pct"/>
          </w:tcPr>
          <w:p w14:paraId="4BEB6366"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DengXian"/>
                <w:color w:val="000000"/>
                <w:sz w:val="18"/>
                <w:szCs w:val="18"/>
              </w:rPr>
              <w:t>hexagonal grid, 19 macro sites, 3 sectors per site with wrap around</w:t>
            </w:r>
          </w:p>
        </w:tc>
      </w:tr>
      <w:tr w:rsidR="002C195D" w:rsidRPr="001B1477" w14:paraId="2691D197"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60642E7E"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Inter-site distance in meter</w:t>
            </w:r>
          </w:p>
        </w:tc>
        <w:tc>
          <w:tcPr>
            <w:tcW w:w="2603" w:type="pct"/>
          </w:tcPr>
          <w:p w14:paraId="7E588FCE"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8"/>
              </w:rPr>
              <w:t>300m</w:t>
            </w:r>
          </w:p>
        </w:tc>
      </w:tr>
      <w:tr w:rsidR="002C195D" w:rsidRPr="001B1477" w14:paraId="2E6D9D3E"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37FB04A0" w14:textId="77777777" w:rsidR="002C195D" w:rsidRPr="001B1477" w:rsidRDefault="002C195D" w:rsidP="00C76A49">
            <w:pPr>
              <w:snapToGrid w:val="0"/>
              <w:spacing w:after="0"/>
              <w:jc w:val="center"/>
              <w:rPr>
                <w:rFonts w:eastAsiaTheme="minorEastAsia"/>
                <w:b w:val="0"/>
                <w:bCs w:val="0"/>
                <w:sz w:val="16"/>
                <w:szCs w:val="18"/>
              </w:rPr>
            </w:pPr>
            <w:r w:rsidRPr="001B1477">
              <w:rPr>
                <w:rFonts w:eastAsiaTheme="minorEastAsia"/>
                <w:b w:val="0"/>
                <w:bCs w:val="0"/>
                <w:sz w:val="16"/>
                <w:szCs w:val="18"/>
              </w:rPr>
              <w:t>UE number per cell</w:t>
            </w:r>
          </w:p>
        </w:tc>
        <w:tc>
          <w:tcPr>
            <w:tcW w:w="2603" w:type="pct"/>
          </w:tcPr>
          <w:p w14:paraId="33ED3742"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1B1477">
              <w:rPr>
                <w:rFonts w:eastAsiaTheme="minorEastAsia"/>
                <w:sz w:val="16"/>
                <w:szCs w:val="18"/>
              </w:rPr>
              <w:t>Same as the number of BS beam</w:t>
            </w:r>
          </w:p>
        </w:tc>
      </w:tr>
      <w:tr w:rsidR="002C195D" w:rsidRPr="001B1477" w14:paraId="5944D510" w14:textId="77777777" w:rsidTr="00CF47D3">
        <w:trPr>
          <w:trHeight w:val="150"/>
        </w:trPr>
        <w:tc>
          <w:tcPr>
            <w:cnfStyle w:val="001000000000" w:firstRow="0" w:lastRow="0" w:firstColumn="1" w:lastColumn="0" w:oddVBand="0" w:evenVBand="0" w:oddHBand="0" w:evenHBand="0" w:firstRowFirstColumn="0" w:firstRowLastColumn="0" w:lastRowFirstColumn="0" w:lastRowLastColumn="0"/>
            <w:tcW w:w="2397" w:type="pct"/>
          </w:tcPr>
          <w:p w14:paraId="3E362B31"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System loading and activity</w:t>
            </w:r>
          </w:p>
        </w:tc>
        <w:tc>
          <w:tcPr>
            <w:tcW w:w="2603" w:type="pct"/>
          </w:tcPr>
          <w:p w14:paraId="3F23BE35"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DengXian"/>
                <w:color w:val="000000"/>
                <w:sz w:val="18"/>
                <w:szCs w:val="18"/>
              </w:rPr>
              <w:t>20%</w:t>
            </w:r>
          </w:p>
        </w:tc>
      </w:tr>
      <w:tr w:rsidR="002C195D" w:rsidRPr="001B1477" w14:paraId="7D74ABD0"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40AEB089"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Network location</w:t>
            </w:r>
          </w:p>
        </w:tc>
        <w:tc>
          <w:tcPr>
            <w:tcW w:w="2603" w:type="pct"/>
          </w:tcPr>
          <w:p w14:paraId="08B75CED" w14:textId="565E703A" w:rsidR="002C195D" w:rsidRPr="001B1477" w:rsidRDefault="00080FD9"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Pr>
                <w:rFonts w:eastAsiaTheme="minorEastAsia"/>
                <w:sz w:val="18"/>
                <w:szCs w:val="15"/>
              </w:rPr>
              <w:t xml:space="preserve"> See section </w:t>
            </w:r>
            <w:r>
              <w:rPr>
                <w:rFonts w:eastAsiaTheme="minorEastAsia"/>
                <w:sz w:val="18"/>
                <w:szCs w:val="15"/>
              </w:rPr>
              <w:fldChar w:fldCharType="begin"/>
            </w:r>
            <w:r>
              <w:rPr>
                <w:rFonts w:eastAsiaTheme="minorEastAsia"/>
                <w:sz w:val="18"/>
                <w:szCs w:val="15"/>
              </w:rPr>
              <w:instrText xml:space="preserve"> REF _Ref188957029 \r \h </w:instrText>
            </w:r>
            <w:r>
              <w:rPr>
                <w:rFonts w:eastAsiaTheme="minorEastAsia"/>
                <w:sz w:val="18"/>
                <w:szCs w:val="15"/>
              </w:rPr>
            </w:r>
            <w:r>
              <w:rPr>
                <w:rFonts w:eastAsiaTheme="minorEastAsia"/>
                <w:sz w:val="18"/>
                <w:szCs w:val="15"/>
              </w:rPr>
              <w:fldChar w:fldCharType="separate"/>
            </w:r>
            <w:r w:rsidR="00D81904">
              <w:rPr>
                <w:rFonts w:eastAsiaTheme="minorEastAsia"/>
                <w:sz w:val="18"/>
                <w:szCs w:val="15"/>
              </w:rPr>
              <w:t>17.4</w:t>
            </w:r>
            <w:r>
              <w:rPr>
                <w:rFonts w:eastAsiaTheme="minorEastAsia"/>
                <w:sz w:val="18"/>
                <w:szCs w:val="15"/>
              </w:rPr>
              <w:fldChar w:fldCharType="end"/>
            </w:r>
          </w:p>
        </w:tc>
      </w:tr>
      <w:tr w:rsidR="002C195D" w:rsidRPr="001B1477" w14:paraId="0A32BBDB"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7FF041D8"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DL subcarrier spacing</w:t>
            </w:r>
          </w:p>
        </w:tc>
        <w:tc>
          <w:tcPr>
            <w:tcW w:w="2603" w:type="pct"/>
          </w:tcPr>
          <w:p w14:paraId="6F0B0BB3" w14:textId="7AC034AE" w:rsidR="002C195D" w:rsidRPr="00E059BD" w:rsidRDefault="00080FD9"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yellow"/>
              </w:rPr>
            </w:pPr>
            <w:r w:rsidRPr="00E059BD">
              <w:rPr>
                <w:rFonts w:eastAsiaTheme="minorEastAsia"/>
                <w:sz w:val="18"/>
                <w:szCs w:val="15"/>
                <w:highlight w:val="yellow"/>
              </w:rPr>
              <w:t>30 kHz SCS for FR1</w:t>
            </w:r>
          </w:p>
          <w:p w14:paraId="3F1B0244" w14:textId="6A4AF49F" w:rsidR="00080FD9" w:rsidRPr="001B1477" w:rsidRDefault="00080FD9"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E059BD">
              <w:rPr>
                <w:rFonts w:eastAsiaTheme="minorEastAsia"/>
                <w:sz w:val="18"/>
                <w:szCs w:val="15"/>
                <w:highlight w:val="yellow"/>
              </w:rPr>
              <w:t>120 kHz SCS for FR2</w:t>
            </w:r>
          </w:p>
        </w:tc>
      </w:tr>
      <w:tr w:rsidR="002C195D" w:rsidRPr="001B1477" w14:paraId="36B452CC"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575D692B"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UL</w:t>
            </w:r>
          </w:p>
        </w:tc>
        <w:tc>
          <w:tcPr>
            <w:tcW w:w="2603" w:type="pct"/>
          </w:tcPr>
          <w:p w14:paraId="359881B2"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OFDMA</w:t>
            </w:r>
          </w:p>
        </w:tc>
      </w:tr>
      <w:tr w:rsidR="002C195D" w:rsidRPr="001B1477" w14:paraId="054917E8"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3ED91A60"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DL power control</w:t>
            </w:r>
          </w:p>
        </w:tc>
        <w:tc>
          <w:tcPr>
            <w:tcW w:w="2603" w:type="pct"/>
          </w:tcPr>
          <w:p w14:paraId="29D5AC8B"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No</w:t>
            </w:r>
          </w:p>
        </w:tc>
      </w:tr>
      <w:tr w:rsidR="002C195D" w:rsidRPr="001B1477" w14:paraId="5B3B2D66"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6026D6BA"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lastRenderedPageBreak/>
              <w:t>UL power control</w:t>
            </w:r>
          </w:p>
        </w:tc>
        <w:tc>
          <w:tcPr>
            <w:tcW w:w="2603" w:type="pct"/>
          </w:tcPr>
          <w:p w14:paraId="4D08874B" w14:textId="3EC4BDC3"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 xml:space="preserve">See Section </w:t>
            </w:r>
            <w:r w:rsidR="00080FD9">
              <w:rPr>
                <w:rFonts w:eastAsiaTheme="minorEastAsia"/>
                <w:sz w:val="18"/>
                <w:szCs w:val="15"/>
              </w:rPr>
              <w:fldChar w:fldCharType="begin"/>
            </w:r>
            <w:r w:rsidR="00080FD9">
              <w:rPr>
                <w:rFonts w:eastAsiaTheme="minorEastAsia"/>
                <w:sz w:val="18"/>
                <w:szCs w:val="15"/>
              </w:rPr>
              <w:instrText xml:space="preserve"> REF _Ref189484229 \r \h </w:instrText>
            </w:r>
            <w:r w:rsidR="00080FD9">
              <w:rPr>
                <w:rFonts w:eastAsiaTheme="minorEastAsia"/>
                <w:sz w:val="18"/>
                <w:szCs w:val="15"/>
              </w:rPr>
            </w:r>
            <w:r w:rsidR="00080FD9">
              <w:rPr>
                <w:rFonts w:eastAsiaTheme="minorEastAsia"/>
                <w:sz w:val="18"/>
                <w:szCs w:val="15"/>
              </w:rPr>
              <w:fldChar w:fldCharType="separate"/>
            </w:r>
            <w:r w:rsidR="00D81904">
              <w:rPr>
                <w:rFonts w:eastAsiaTheme="minorEastAsia"/>
                <w:sz w:val="18"/>
                <w:szCs w:val="15"/>
              </w:rPr>
              <w:t>10.1</w:t>
            </w:r>
            <w:r w:rsidR="00080FD9">
              <w:rPr>
                <w:rFonts w:eastAsiaTheme="minorEastAsia"/>
                <w:sz w:val="18"/>
                <w:szCs w:val="15"/>
              </w:rPr>
              <w:fldChar w:fldCharType="end"/>
            </w:r>
          </w:p>
        </w:tc>
      </w:tr>
      <w:tr w:rsidR="002C195D" w:rsidRPr="001B1477" w14:paraId="631B64A5"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08498424"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Frequency reuse</w:t>
            </w:r>
          </w:p>
        </w:tc>
        <w:tc>
          <w:tcPr>
            <w:tcW w:w="2603" w:type="pct"/>
          </w:tcPr>
          <w:p w14:paraId="075F03A4"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1</w:t>
            </w:r>
          </w:p>
        </w:tc>
      </w:tr>
      <w:tr w:rsidR="002C195D" w:rsidRPr="001B1477" w14:paraId="76F693B7"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2CF10561"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Number of scheduled UE per cell (DL)</w:t>
            </w:r>
          </w:p>
        </w:tc>
        <w:tc>
          <w:tcPr>
            <w:tcW w:w="2603" w:type="pct"/>
          </w:tcPr>
          <w:p w14:paraId="3568223F"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8"/>
              </w:rPr>
              <w:t>Same as the number of BS beam</w:t>
            </w:r>
          </w:p>
        </w:tc>
      </w:tr>
      <w:tr w:rsidR="002C195D" w:rsidRPr="001B1477" w14:paraId="6A558526"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6C8DC299"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Number of scheduled UE per cell (UL)</w:t>
            </w:r>
          </w:p>
        </w:tc>
        <w:tc>
          <w:tcPr>
            <w:tcW w:w="2603" w:type="pct"/>
          </w:tcPr>
          <w:p w14:paraId="156F4FCF"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8"/>
              </w:rPr>
              <w:t>Same as the number of BS beam</w:t>
            </w:r>
          </w:p>
        </w:tc>
      </w:tr>
      <w:tr w:rsidR="002C195D" w:rsidRPr="001B1477" w14:paraId="62E902FE"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6DE1F18C" w14:textId="1E85947F"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BS height</w:t>
            </w:r>
            <w:r w:rsidR="00080FD9">
              <w:rPr>
                <w:rFonts w:eastAsiaTheme="minorEastAsia"/>
                <w:b w:val="0"/>
                <w:bCs w:val="0"/>
                <w:sz w:val="18"/>
                <w:szCs w:val="15"/>
              </w:rPr>
              <w:t xml:space="preserve"> (m) </w:t>
            </w:r>
          </w:p>
        </w:tc>
        <w:tc>
          <w:tcPr>
            <w:tcW w:w="2603" w:type="pct"/>
          </w:tcPr>
          <w:p w14:paraId="0FFC7389"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1B1477">
              <w:rPr>
                <w:rFonts w:eastAsiaTheme="minorEastAsia"/>
                <w:sz w:val="18"/>
                <w:szCs w:val="18"/>
              </w:rPr>
              <w:t>25</w:t>
            </w:r>
          </w:p>
        </w:tc>
      </w:tr>
      <w:tr w:rsidR="002C195D" w:rsidRPr="001B1477" w14:paraId="3D63A0DC"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2024BB44" w14:textId="2194726D"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UE antenna height</w:t>
            </w:r>
            <w:r w:rsidR="00080FD9">
              <w:rPr>
                <w:rFonts w:eastAsiaTheme="minorEastAsia"/>
                <w:b w:val="0"/>
                <w:bCs w:val="0"/>
                <w:sz w:val="18"/>
                <w:szCs w:val="15"/>
              </w:rPr>
              <w:t xml:space="preserve"> (m)</w:t>
            </w:r>
          </w:p>
        </w:tc>
        <w:tc>
          <w:tcPr>
            <w:tcW w:w="2603" w:type="pct"/>
          </w:tcPr>
          <w:p w14:paraId="3C30F63F"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DengXian"/>
                <w:color w:val="000000"/>
                <w:sz w:val="18"/>
                <w:szCs w:val="18"/>
              </w:rPr>
              <w:t>1.5</w:t>
            </w:r>
          </w:p>
        </w:tc>
      </w:tr>
      <w:tr w:rsidR="002C195D" w:rsidRPr="001B1477" w14:paraId="53F1F1F1"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321EE6D3"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UE TX power in dBm</w:t>
            </w:r>
          </w:p>
        </w:tc>
        <w:tc>
          <w:tcPr>
            <w:tcW w:w="2603" w:type="pct"/>
          </w:tcPr>
          <w:p w14:paraId="6689EA64"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-40 to 23</w:t>
            </w:r>
          </w:p>
        </w:tc>
      </w:tr>
      <w:tr w:rsidR="002C195D" w:rsidRPr="001B1477" w14:paraId="08C4D232"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03DB8ECF"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Building penetration loss</w:t>
            </w:r>
          </w:p>
        </w:tc>
        <w:tc>
          <w:tcPr>
            <w:tcW w:w="2603" w:type="pct"/>
          </w:tcPr>
          <w:p w14:paraId="19025007"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DengXian"/>
                <w:color w:val="000000"/>
                <w:sz w:val="18"/>
                <w:szCs w:val="18"/>
              </w:rPr>
              <w:t>In path loss model, TR 38.901</w:t>
            </w:r>
          </w:p>
        </w:tc>
      </w:tr>
      <w:tr w:rsidR="002C195D" w:rsidRPr="001B1477" w14:paraId="544D4994"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01C07DBE"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Cell selection margin in dB</w:t>
            </w:r>
          </w:p>
        </w:tc>
        <w:tc>
          <w:tcPr>
            <w:tcW w:w="2603" w:type="pct"/>
          </w:tcPr>
          <w:p w14:paraId="50A490A1"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3</w:t>
            </w:r>
          </w:p>
        </w:tc>
      </w:tr>
      <w:tr w:rsidR="002C195D" w:rsidRPr="001B1477" w14:paraId="2E7329A6"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340CA27C" w14:textId="74F18FE4"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 xml:space="preserve">BS-MS min distance </w:t>
            </w:r>
            <w:r w:rsidR="00080FD9">
              <w:rPr>
                <w:rFonts w:eastAsiaTheme="minorEastAsia"/>
                <w:b w:val="0"/>
                <w:bCs w:val="0"/>
                <w:sz w:val="18"/>
                <w:szCs w:val="15"/>
              </w:rPr>
              <w:t>(m)</w:t>
            </w:r>
          </w:p>
        </w:tc>
        <w:tc>
          <w:tcPr>
            <w:tcW w:w="2603" w:type="pct"/>
          </w:tcPr>
          <w:p w14:paraId="63C24237"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8"/>
              </w:rPr>
              <w:t>35</w:t>
            </w:r>
          </w:p>
        </w:tc>
      </w:tr>
      <w:tr w:rsidR="002C195D" w:rsidRPr="001B1477" w14:paraId="453A452E"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13118DD7"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BS noise figure in dB</w:t>
            </w:r>
          </w:p>
        </w:tc>
        <w:tc>
          <w:tcPr>
            <w:tcW w:w="2603" w:type="pct"/>
          </w:tcPr>
          <w:p w14:paraId="237B1DFD"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10</w:t>
            </w:r>
          </w:p>
        </w:tc>
      </w:tr>
      <w:tr w:rsidR="002C195D" w:rsidRPr="001B1477" w14:paraId="316B16DF"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677CE07B"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UE noise figure in dB</w:t>
            </w:r>
          </w:p>
        </w:tc>
        <w:tc>
          <w:tcPr>
            <w:tcW w:w="2603" w:type="pct"/>
          </w:tcPr>
          <w:p w14:paraId="3CBCC8AB"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10</w:t>
            </w:r>
          </w:p>
        </w:tc>
      </w:tr>
      <w:tr w:rsidR="002C195D" w:rsidRPr="001B1477" w14:paraId="1D70B779" w14:textId="77777777" w:rsidTr="00CF47D3">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2397" w:type="pct"/>
          </w:tcPr>
          <w:p w14:paraId="74593F2D"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BS-UE path-loss model</w:t>
            </w:r>
          </w:p>
        </w:tc>
        <w:tc>
          <w:tcPr>
            <w:tcW w:w="2603" w:type="pct"/>
          </w:tcPr>
          <w:p w14:paraId="1ED99D35"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DengXian"/>
                <w:color w:val="000000"/>
                <w:sz w:val="18"/>
                <w:szCs w:val="18"/>
              </w:rPr>
              <w:t>TR 38.901</w:t>
            </w:r>
          </w:p>
        </w:tc>
      </w:tr>
      <w:tr w:rsidR="002C195D" w:rsidRPr="001B1477" w14:paraId="12FC729D"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083B5FCC"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Standard deviation of BS-UE log-normal shadow fading in dB</w:t>
            </w:r>
          </w:p>
        </w:tc>
        <w:tc>
          <w:tcPr>
            <w:tcW w:w="2603" w:type="pct"/>
          </w:tcPr>
          <w:p w14:paraId="68D6C97B" w14:textId="77777777"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DengXian"/>
                <w:color w:val="000000"/>
                <w:sz w:val="18"/>
                <w:szCs w:val="18"/>
              </w:rPr>
              <w:t>Deployment scenario related, referring to TR 38.901.</w:t>
            </w:r>
          </w:p>
        </w:tc>
      </w:tr>
      <w:tr w:rsidR="002C195D" w:rsidRPr="001B1477" w14:paraId="7840F2BF"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79C5BF55"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Shadowing correlation</w:t>
            </w:r>
          </w:p>
        </w:tc>
        <w:tc>
          <w:tcPr>
            <w:tcW w:w="2603" w:type="pct"/>
          </w:tcPr>
          <w:p w14:paraId="324A18F7"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8"/>
              </w:rPr>
            </w:pPr>
            <w:r w:rsidRPr="001B1477">
              <w:rPr>
                <w:rFonts w:eastAsiaTheme="minorEastAsia"/>
                <w:sz w:val="18"/>
                <w:szCs w:val="18"/>
              </w:rPr>
              <w:t>Between cells: 1.0</w:t>
            </w:r>
          </w:p>
          <w:p w14:paraId="5FAC8396"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8"/>
              </w:rPr>
              <w:t>Between sites: 0.5</w:t>
            </w:r>
          </w:p>
        </w:tc>
      </w:tr>
      <w:tr w:rsidR="002C195D" w:rsidRPr="001B1477" w14:paraId="20E12048"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6EAD80BF"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Link-level performance model</w:t>
            </w:r>
          </w:p>
        </w:tc>
        <w:tc>
          <w:tcPr>
            <w:tcW w:w="2603" w:type="pct"/>
          </w:tcPr>
          <w:p w14:paraId="113106DE" w14:textId="596BB3EB" w:rsidR="002C195D" w:rsidRPr="001B1477" w:rsidRDefault="007311F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7311FD">
              <w:rPr>
                <w:rFonts w:eastAsiaTheme="minorEastAsia"/>
                <w:sz w:val="18"/>
                <w:szCs w:val="15"/>
                <w:highlight w:val="yellow"/>
              </w:rPr>
              <w:t>[TBD]</w:t>
            </w:r>
          </w:p>
        </w:tc>
      </w:tr>
      <w:tr w:rsidR="002C195D" w:rsidRPr="001B1477" w14:paraId="4B7B8A7C" w14:textId="77777777" w:rsidTr="00CF47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7" w:type="pct"/>
          </w:tcPr>
          <w:p w14:paraId="77A03562"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UE distribution</w:t>
            </w:r>
          </w:p>
        </w:tc>
        <w:tc>
          <w:tcPr>
            <w:tcW w:w="2603" w:type="pct"/>
          </w:tcPr>
          <w:p w14:paraId="582CD887" w14:textId="77777777" w:rsidR="002C195D" w:rsidRPr="001B1477" w:rsidRDefault="002C195D" w:rsidP="00C76A49">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Uniform</w:t>
            </w:r>
          </w:p>
        </w:tc>
      </w:tr>
      <w:tr w:rsidR="002C195D" w:rsidRPr="001B1477" w14:paraId="22638587" w14:textId="77777777" w:rsidTr="00CF47D3">
        <w:tc>
          <w:tcPr>
            <w:cnfStyle w:val="001000000000" w:firstRow="0" w:lastRow="0" w:firstColumn="1" w:lastColumn="0" w:oddVBand="0" w:evenVBand="0" w:oddHBand="0" w:evenHBand="0" w:firstRowFirstColumn="0" w:firstRowLastColumn="0" w:lastRowFirstColumn="0" w:lastRowLastColumn="0"/>
            <w:tcW w:w="2397" w:type="pct"/>
          </w:tcPr>
          <w:p w14:paraId="5D7C8FE9" w14:textId="77777777" w:rsidR="002C195D" w:rsidRPr="001B1477" w:rsidRDefault="002C195D" w:rsidP="00C76A49">
            <w:pPr>
              <w:snapToGrid w:val="0"/>
              <w:spacing w:after="0"/>
              <w:jc w:val="center"/>
              <w:rPr>
                <w:rFonts w:eastAsiaTheme="minorEastAsia"/>
                <w:b w:val="0"/>
                <w:bCs w:val="0"/>
                <w:sz w:val="18"/>
                <w:szCs w:val="15"/>
              </w:rPr>
            </w:pPr>
            <w:r w:rsidRPr="001B1477">
              <w:rPr>
                <w:rFonts w:eastAsiaTheme="minorEastAsia"/>
                <w:b w:val="0"/>
                <w:bCs w:val="0"/>
                <w:sz w:val="18"/>
                <w:szCs w:val="15"/>
              </w:rPr>
              <w:t>Evaluation metrics</w:t>
            </w:r>
          </w:p>
        </w:tc>
        <w:tc>
          <w:tcPr>
            <w:tcW w:w="2603" w:type="pct"/>
          </w:tcPr>
          <w:p w14:paraId="0EA9C7D2" w14:textId="447B91F8" w:rsidR="002C195D" w:rsidRPr="001B1477" w:rsidRDefault="002C195D" w:rsidP="00C76A49">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DengXian"/>
                <w:color w:val="000000"/>
                <w:sz w:val="18"/>
                <w:szCs w:val="18"/>
              </w:rPr>
            </w:pPr>
            <w:r w:rsidRPr="001B1477">
              <w:rPr>
                <w:rFonts w:eastAsia="DengXian"/>
                <w:color w:val="000000"/>
                <w:sz w:val="18"/>
                <w:szCs w:val="18"/>
              </w:rPr>
              <w:t xml:space="preserve">See Section </w:t>
            </w:r>
            <w:r w:rsidR="00080FD9">
              <w:rPr>
                <w:rFonts w:eastAsia="DengXian"/>
                <w:color w:val="000000"/>
                <w:sz w:val="18"/>
                <w:szCs w:val="18"/>
              </w:rPr>
              <w:fldChar w:fldCharType="begin"/>
            </w:r>
            <w:r w:rsidR="00080FD9">
              <w:rPr>
                <w:rFonts w:eastAsia="DengXian"/>
                <w:color w:val="000000"/>
                <w:sz w:val="18"/>
                <w:szCs w:val="18"/>
              </w:rPr>
              <w:instrText xml:space="preserve"> REF _Ref189484413 \r \h </w:instrText>
            </w:r>
            <w:r w:rsidR="00080FD9">
              <w:rPr>
                <w:rFonts w:eastAsia="DengXian"/>
                <w:color w:val="000000"/>
                <w:sz w:val="18"/>
                <w:szCs w:val="18"/>
              </w:rPr>
            </w:r>
            <w:r w:rsidR="00080FD9">
              <w:rPr>
                <w:rFonts w:eastAsia="DengXian"/>
                <w:color w:val="000000"/>
                <w:sz w:val="18"/>
                <w:szCs w:val="18"/>
              </w:rPr>
              <w:fldChar w:fldCharType="separate"/>
            </w:r>
            <w:r w:rsidR="00D81904">
              <w:rPr>
                <w:rFonts w:eastAsia="DengXian"/>
                <w:color w:val="000000"/>
                <w:sz w:val="18"/>
                <w:szCs w:val="18"/>
              </w:rPr>
              <w:t>12</w:t>
            </w:r>
            <w:r w:rsidR="00080FD9">
              <w:rPr>
                <w:rFonts w:eastAsia="DengXian"/>
                <w:color w:val="000000"/>
                <w:sz w:val="18"/>
                <w:szCs w:val="18"/>
              </w:rPr>
              <w:fldChar w:fldCharType="end"/>
            </w:r>
          </w:p>
        </w:tc>
      </w:tr>
    </w:tbl>
    <w:p w14:paraId="5F065565" w14:textId="77777777" w:rsidR="002C195D" w:rsidRDefault="002C195D" w:rsidP="002C195D"/>
    <w:p w14:paraId="12F8E66B" w14:textId="77777777" w:rsidR="002C195D" w:rsidRPr="001B1477" w:rsidRDefault="002C195D" w:rsidP="002C195D">
      <w:pPr>
        <w:snapToGrid w:val="0"/>
        <w:spacing w:after="0"/>
        <w:jc w:val="center"/>
        <w:rPr>
          <w:rFonts w:eastAsiaTheme="minorEastAsia"/>
          <w:sz w:val="18"/>
          <w:szCs w:val="15"/>
        </w:rPr>
      </w:pPr>
    </w:p>
    <w:p w14:paraId="32B9ED6C" w14:textId="77777777" w:rsidR="005325F8" w:rsidRDefault="005325F8" w:rsidP="005325F8"/>
    <w:p w14:paraId="2DE39937" w14:textId="77777777" w:rsidR="007311FD" w:rsidRPr="001B1477" w:rsidRDefault="007311FD" w:rsidP="005325F8"/>
    <w:p w14:paraId="2126AC23" w14:textId="162C024D" w:rsidR="00D264F8" w:rsidRDefault="006F144D" w:rsidP="001B5EF4">
      <w:pPr>
        <w:pStyle w:val="Heading3"/>
      </w:pPr>
      <w:bookmarkStart w:id="38" w:name="_Toc189822474"/>
      <w:r w:rsidRPr="001B1477">
        <w:t xml:space="preserve">Terrestrial </w:t>
      </w:r>
      <w:r w:rsidR="00D264F8" w:rsidRPr="001B1477">
        <w:t xml:space="preserve">UE </w:t>
      </w:r>
      <w:r w:rsidR="000140B4" w:rsidRPr="001B1477">
        <w:t>Parameters</w:t>
      </w:r>
      <w:bookmarkEnd w:id="38"/>
    </w:p>
    <w:p w14:paraId="0A14A3A8" w14:textId="1FE79058" w:rsidR="007311FD" w:rsidRPr="007311FD" w:rsidRDefault="007311FD" w:rsidP="007311FD">
      <w:r>
        <w:t xml:space="preserve">The following </w:t>
      </w:r>
      <w:r>
        <w:fldChar w:fldCharType="begin"/>
      </w:r>
      <w:r>
        <w:instrText xml:space="preserve"> REF _Ref189484636 \h </w:instrText>
      </w:r>
      <w:r>
        <w:fldChar w:fldCharType="separate"/>
      </w:r>
      <w:r w:rsidR="00D81904">
        <w:t xml:space="preserve">Table </w:t>
      </w:r>
      <w:r w:rsidR="00D81904">
        <w:rPr>
          <w:noProof/>
        </w:rPr>
        <w:t>16</w:t>
      </w:r>
      <w:r>
        <w:fldChar w:fldCharType="end"/>
      </w:r>
      <w:r>
        <w:t xml:space="preserve">, illustrates the Terrestrial BS and UE ACLR and Acs values, agreed for the simulation </w:t>
      </w:r>
    </w:p>
    <w:p w14:paraId="0A3CADFD" w14:textId="77777777" w:rsidR="007311FD" w:rsidRPr="001B1477" w:rsidRDefault="007311FD" w:rsidP="007311FD">
      <w:pPr>
        <w:pStyle w:val="TAH"/>
        <w:spacing w:after="80"/>
        <w:rPr>
          <w:rFonts w:eastAsiaTheme="minorEastAsia"/>
          <w:lang w:eastAsia="zh-CN"/>
        </w:rPr>
      </w:pPr>
    </w:p>
    <w:p w14:paraId="54EB85AC" w14:textId="400902F1" w:rsidR="007311FD" w:rsidRDefault="007311FD" w:rsidP="007311FD">
      <w:pPr>
        <w:pStyle w:val="Caption"/>
        <w:keepNext/>
      </w:pPr>
      <w:bookmarkStart w:id="39" w:name="_Ref189484636"/>
      <w:r>
        <w:t xml:space="preserve">Table </w:t>
      </w:r>
      <w:r>
        <w:fldChar w:fldCharType="begin"/>
      </w:r>
      <w:r>
        <w:instrText xml:space="preserve"> SEQ Table \* ARABIC </w:instrText>
      </w:r>
      <w:r>
        <w:fldChar w:fldCharType="separate"/>
      </w:r>
      <w:r w:rsidR="00D81904">
        <w:rPr>
          <w:noProof/>
        </w:rPr>
        <w:t>16</w:t>
      </w:r>
      <w:r>
        <w:fldChar w:fldCharType="end"/>
      </w:r>
      <w:bookmarkEnd w:id="39"/>
      <w:r>
        <w:t xml:space="preserve"> </w:t>
      </w:r>
      <w:r w:rsidRPr="000F1C55">
        <w:t xml:space="preserve">ACLR/ACS for TN </w:t>
      </w:r>
    </w:p>
    <w:tbl>
      <w:tblPr>
        <w:tblStyle w:val="GridTable4-Accent1"/>
        <w:tblW w:w="5000" w:type="pct"/>
        <w:tblLook w:val="04A0" w:firstRow="1" w:lastRow="0" w:firstColumn="1" w:lastColumn="0" w:noHBand="0" w:noVBand="1"/>
      </w:tblPr>
      <w:tblGrid>
        <w:gridCol w:w="3218"/>
        <w:gridCol w:w="1566"/>
        <w:gridCol w:w="1652"/>
        <w:gridCol w:w="3193"/>
      </w:tblGrid>
      <w:tr w:rsidR="007311FD" w:rsidRPr="001B1477" w14:paraId="3F3D69CC" w14:textId="77777777" w:rsidTr="009578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pct"/>
          </w:tcPr>
          <w:p w14:paraId="6A73EB40" w14:textId="77777777" w:rsidR="007311FD" w:rsidRPr="0042321E" w:rsidRDefault="007311FD" w:rsidP="009578AA">
            <w:pPr>
              <w:snapToGrid w:val="0"/>
              <w:spacing w:after="0"/>
              <w:jc w:val="center"/>
              <w:rPr>
                <w:rFonts w:eastAsiaTheme="minorEastAsia"/>
                <w:b w:val="0"/>
                <w:sz w:val="18"/>
                <w:szCs w:val="15"/>
              </w:rPr>
            </w:pPr>
            <w:r w:rsidRPr="0042321E">
              <w:rPr>
                <w:rFonts w:eastAsiaTheme="minorEastAsia"/>
                <w:b w:val="0"/>
                <w:sz w:val="18"/>
                <w:szCs w:val="15"/>
              </w:rPr>
              <w:t xml:space="preserve">Carrier Frequency (GHz) </w:t>
            </w:r>
          </w:p>
        </w:tc>
        <w:tc>
          <w:tcPr>
            <w:tcW w:w="1671" w:type="pct"/>
            <w:gridSpan w:val="2"/>
          </w:tcPr>
          <w:p w14:paraId="7C14F94C" w14:textId="77777777" w:rsidR="007311FD" w:rsidRPr="001B1477" w:rsidRDefault="007311FD" w:rsidP="009578AA">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sz w:val="18"/>
                <w:szCs w:val="15"/>
              </w:rPr>
            </w:pPr>
          </w:p>
        </w:tc>
        <w:tc>
          <w:tcPr>
            <w:tcW w:w="1658" w:type="pct"/>
          </w:tcPr>
          <w:p w14:paraId="4BACCCE6" w14:textId="77777777" w:rsidR="007311FD" w:rsidRPr="001B1477" w:rsidRDefault="007311FD" w:rsidP="009578AA">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sz w:val="18"/>
                <w:szCs w:val="15"/>
              </w:rPr>
            </w:pPr>
            <w:r w:rsidRPr="001B1477">
              <w:rPr>
                <w:rFonts w:eastAsiaTheme="minorEastAsia"/>
                <w:sz w:val="18"/>
                <w:szCs w:val="15"/>
              </w:rPr>
              <w:t>NR</w:t>
            </w:r>
          </w:p>
        </w:tc>
      </w:tr>
      <w:tr w:rsidR="007311FD" w:rsidRPr="001B1477" w14:paraId="7209DBFF" w14:textId="77777777" w:rsidTr="009578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pct"/>
          </w:tcPr>
          <w:p w14:paraId="32109392" w14:textId="2E00C36D" w:rsidR="007311FD" w:rsidRPr="0042321E" w:rsidRDefault="0042321E" w:rsidP="009578AA">
            <w:pPr>
              <w:snapToGrid w:val="0"/>
              <w:spacing w:after="0"/>
              <w:jc w:val="center"/>
              <w:rPr>
                <w:rFonts w:eastAsiaTheme="minorEastAsia"/>
                <w:b w:val="0"/>
                <w:sz w:val="18"/>
                <w:szCs w:val="15"/>
              </w:rPr>
            </w:pPr>
            <w:r w:rsidRPr="0042321E">
              <w:rPr>
                <w:b w:val="0"/>
                <w:highlight w:val="yellow"/>
              </w:rPr>
              <w:t>14 GHz UL/11 GHz DL</w:t>
            </w:r>
          </w:p>
        </w:tc>
        <w:tc>
          <w:tcPr>
            <w:tcW w:w="813" w:type="pct"/>
            <w:vMerge w:val="restart"/>
          </w:tcPr>
          <w:p w14:paraId="40FA276C" w14:textId="77777777" w:rsidR="007311FD" w:rsidRPr="001B1477"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sz w:val="18"/>
                <w:szCs w:val="15"/>
              </w:rPr>
            </w:pPr>
            <w:r w:rsidRPr="001B1477">
              <w:rPr>
                <w:rFonts w:eastAsiaTheme="minorEastAsia"/>
                <w:sz w:val="18"/>
                <w:szCs w:val="15"/>
              </w:rPr>
              <w:t>BS</w:t>
            </w:r>
          </w:p>
        </w:tc>
        <w:tc>
          <w:tcPr>
            <w:tcW w:w="858" w:type="pct"/>
          </w:tcPr>
          <w:p w14:paraId="57C73CD7" w14:textId="77777777" w:rsidR="007311FD" w:rsidRPr="001B1477"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ACLR</w:t>
            </w:r>
          </w:p>
        </w:tc>
        <w:tc>
          <w:tcPr>
            <w:tcW w:w="1658" w:type="pct"/>
          </w:tcPr>
          <w:p w14:paraId="1175DF72" w14:textId="77777777" w:rsidR="007311FD" w:rsidRPr="007311FD"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highlight w:val="yellow"/>
              </w:rPr>
            </w:pPr>
            <w:r w:rsidRPr="007311FD">
              <w:rPr>
                <w:rFonts w:eastAsiaTheme="minorEastAsia"/>
                <w:sz w:val="18"/>
                <w:szCs w:val="15"/>
                <w:highlight w:val="yellow"/>
              </w:rPr>
              <w:t>[TBD]</w:t>
            </w:r>
          </w:p>
        </w:tc>
      </w:tr>
      <w:tr w:rsidR="007311FD" w:rsidRPr="001B1477" w14:paraId="5A96120F" w14:textId="77777777" w:rsidTr="009578AA">
        <w:tc>
          <w:tcPr>
            <w:cnfStyle w:val="001000000000" w:firstRow="0" w:lastRow="0" w:firstColumn="1" w:lastColumn="0" w:oddVBand="0" w:evenVBand="0" w:oddHBand="0" w:evenHBand="0" w:firstRowFirstColumn="0" w:firstRowLastColumn="0" w:lastRowFirstColumn="0" w:lastRowLastColumn="0"/>
            <w:tcW w:w="1671" w:type="pct"/>
          </w:tcPr>
          <w:p w14:paraId="7F49BFB1" w14:textId="77777777" w:rsidR="007311FD" w:rsidRPr="0042321E" w:rsidRDefault="007311FD" w:rsidP="009578AA">
            <w:pPr>
              <w:snapToGrid w:val="0"/>
              <w:spacing w:after="0"/>
              <w:jc w:val="center"/>
              <w:rPr>
                <w:rFonts w:eastAsiaTheme="minorEastAsia"/>
                <w:b w:val="0"/>
                <w:sz w:val="18"/>
                <w:szCs w:val="15"/>
              </w:rPr>
            </w:pPr>
          </w:p>
        </w:tc>
        <w:tc>
          <w:tcPr>
            <w:tcW w:w="813" w:type="pct"/>
            <w:vMerge/>
          </w:tcPr>
          <w:p w14:paraId="4B4BE575" w14:textId="77777777" w:rsidR="007311FD" w:rsidRPr="001B1477"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sz w:val="18"/>
                <w:szCs w:val="15"/>
              </w:rPr>
            </w:pPr>
          </w:p>
        </w:tc>
        <w:tc>
          <w:tcPr>
            <w:tcW w:w="858" w:type="pct"/>
          </w:tcPr>
          <w:p w14:paraId="39AE9298" w14:textId="77777777" w:rsidR="007311FD" w:rsidRPr="001B1477"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ACS</w:t>
            </w:r>
          </w:p>
        </w:tc>
        <w:tc>
          <w:tcPr>
            <w:tcW w:w="1658" w:type="pct"/>
          </w:tcPr>
          <w:p w14:paraId="793AA9EE" w14:textId="77777777" w:rsidR="007311FD" w:rsidRPr="007311FD"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yellow"/>
              </w:rPr>
            </w:pPr>
            <w:r w:rsidRPr="007311FD">
              <w:rPr>
                <w:rFonts w:eastAsiaTheme="minorEastAsia"/>
                <w:sz w:val="18"/>
                <w:szCs w:val="15"/>
                <w:highlight w:val="yellow"/>
              </w:rPr>
              <w:t>[TBD]</w:t>
            </w:r>
          </w:p>
        </w:tc>
      </w:tr>
      <w:tr w:rsidR="007311FD" w:rsidRPr="001B1477" w14:paraId="50BE81C3" w14:textId="77777777" w:rsidTr="009578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pct"/>
          </w:tcPr>
          <w:p w14:paraId="4A3FBA5E" w14:textId="724AEA80" w:rsidR="007311FD" w:rsidRPr="0042321E" w:rsidRDefault="0042321E" w:rsidP="009578AA">
            <w:pPr>
              <w:snapToGrid w:val="0"/>
              <w:spacing w:after="0"/>
              <w:jc w:val="center"/>
              <w:rPr>
                <w:rFonts w:eastAsiaTheme="minorEastAsia"/>
                <w:b w:val="0"/>
                <w:sz w:val="18"/>
                <w:szCs w:val="15"/>
              </w:rPr>
            </w:pPr>
            <w:r w:rsidRPr="0042321E">
              <w:rPr>
                <w:b w:val="0"/>
                <w:highlight w:val="yellow"/>
              </w:rPr>
              <w:t>14 GHz UL/11 GHz DL</w:t>
            </w:r>
          </w:p>
        </w:tc>
        <w:tc>
          <w:tcPr>
            <w:tcW w:w="813" w:type="pct"/>
            <w:vMerge w:val="restart"/>
          </w:tcPr>
          <w:p w14:paraId="09DD77BA" w14:textId="77777777" w:rsidR="007311FD" w:rsidRPr="001B1477"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sz w:val="18"/>
                <w:szCs w:val="15"/>
              </w:rPr>
            </w:pPr>
            <w:r w:rsidRPr="001B1477">
              <w:rPr>
                <w:rFonts w:eastAsiaTheme="minorEastAsia"/>
                <w:sz w:val="18"/>
                <w:szCs w:val="15"/>
              </w:rPr>
              <w:t>UE</w:t>
            </w:r>
          </w:p>
        </w:tc>
        <w:tc>
          <w:tcPr>
            <w:tcW w:w="858" w:type="pct"/>
          </w:tcPr>
          <w:p w14:paraId="1046CA4E" w14:textId="77777777" w:rsidR="007311FD" w:rsidRPr="001B1477"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rPr>
            </w:pPr>
            <w:r w:rsidRPr="001B1477">
              <w:rPr>
                <w:rFonts w:eastAsiaTheme="minorEastAsia"/>
                <w:sz w:val="18"/>
                <w:szCs w:val="15"/>
              </w:rPr>
              <w:t>ACLR</w:t>
            </w:r>
          </w:p>
        </w:tc>
        <w:tc>
          <w:tcPr>
            <w:tcW w:w="1658" w:type="pct"/>
          </w:tcPr>
          <w:p w14:paraId="06CBBA80" w14:textId="77777777" w:rsidR="007311FD" w:rsidRPr="007311FD" w:rsidRDefault="007311FD" w:rsidP="009578AA">
            <w:pPr>
              <w:snapToGrid w:val="0"/>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sz w:val="18"/>
                <w:szCs w:val="15"/>
                <w:highlight w:val="yellow"/>
              </w:rPr>
            </w:pPr>
            <w:r w:rsidRPr="007311FD">
              <w:rPr>
                <w:rFonts w:eastAsiaTheme="minorEastAsia"/>
                <w:sz w:val="18"/>
                <w:szCs w:val="15"/>
                <w:highlight w:val="yellow"/>
              </w:rPr>
              <w:t>[TBD]</w:t>
            </w:r>
          </w:p>
        </w:tc>
      </w:tr>
      <w:tr w:rsidR="007311FD" w:rsidRPr="001B1477" w14:paraId="5245193D" w14:textId="77777777" w:rsidTr="009578AA">
        <w:tc>
          <w:tcPr>
            <w:cnfStyle w:val="001000000000" w:firstRow="0" w:lastRow="0" w:firstColumn="1" w:lastColumn="0" w:oddVBand="0" w:evenVBand="0" w:oddHBand="0" w:evenHBand="0" w:firstRowFirstColumn="0" w:firstRowLastColumn="0" w:lastRowFirstColumn="0" w:lastRowLastColumn="0"/>
            <w:tcW w:w="1671" w:type="pct"/>
          </w:tcPr>
          <w:p w14:paraId="3784F7B2" w14:textId="77777777" w:rsidR="007311FD" w:rsidRPr="0042321E" w:rsidRDefault="007311FD" w:rsidP="009578AA">
            <w:pPr>
              <w:snapToGrid w:val="0"/>
              <w:spacing w:after="0"/>
              <w:jc w:val="center"/>
              <w:rPr>
                <w:rFonts w:eastAsiaTheme="minorEastAsia"/>
                <w:b w:val="0"/>
                <w:sz w:val="18"/>
                <w:szCs w:val="15"/>
              </w:rPr>
            </w:pPr>
          </w:p>
        </w:tc>
        <w:tc>
          <w:tcPr>
            <w:tcW w:w="813" w:type="pct"/>
            <w:vMerge/>
          </w:tcPr>
          <w:p w14:paraId="031F4A0D" w14:textId="77777777" w:rsidR="007311FD" w:rsidRPr="001B1477"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p>
        </w:tc>
        <w:tc>
          <w:tcPr>
            <w:tcW w:w="858" w:type="pct"/>
          </w:tcPr>
          <w:p w14:paraId="626874CA" w14:textId="77777777" w:rsidR="007311FD" w:rsidRPr="001B1477"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rPr>
            </w:pPr>
            <w:r w:rsidRPr="001B1477">
              <w:rPr>
                <w:rFonts w:eastAsiaTheme="minorEastAsia"/>
                <w:sz w:val="18"/>
                <w:szCs w:val="15"/>
              </w:rPr>
              <w:t>ACS</w:t>
            </w:r>
          </w:p>
        </w:tc>
        <w:tc>
          <w:tcPr>
            <w:tcW w:w="1658" w:type="pct"/>
          </w:tcPr>
          <w:p w14:paraId="5C555FB2" w14:textId="77777777" w:rsidR="007311FD" w:rsidRPr="007311FD" w:rsidRDefault="007311FD" w:rsidP="009578AA">
            <w:pPr>
              <w:snapToGrid w:val="0"/>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5"/>
                <w:highlight w:val="yellow"/>
              </w:rPr>
            </w:pPr>
            <w:r w:rsidRPr="007311FD">
              <w:rPr>
                <w:rFonts w:eastAsiaTheme="minorEastAsia"/>
                <w:sz w:val="18"/>
                <w:szCs w:val="15"/>
                <w:highlight w:val="yellow"/>
              </w:rPr>
              <w:t>[TBD]</w:t>
            </w:r>
          </w:p>
        </w:tc>
      </w:tr>
    </w:tbl>
    <w:p w14:paraId="24B68C9A" w14:textId="77777777" w:rsidR="007311FD" w:rsidRPr="007311FD" w:rsidRDefault="007311FD" w:rsidP="007311FD"/>
    <w:p w14:paraId="378C260E" w14:textId="0D72F459" w:rsidR="00B730D3" w:rsidRPr="001B1477" w:rsidRDefault="00B730D3" w:rsidP="0080116C">
      <w:pPr>
        <w:pStyle w:val="Heading1"/>
      </w:pPr>
      <w:bookmarkStart w:id="40" w:name="_Toc189822475"/>
      <w:r w:rsidRPr="001B1477">
        <w:t xml:space="preserve">Antenna </w:t>
      </w:r>
      <w:r w:rsidR="00E91782" w:rsidRPr="001B1477">
        <w:t xml:space="preserve">Aperture </w:t>
      </w:r>
      <w:r w:rsidR="00372F48" w:rsidRPr="001B1477">
        <w:t>and Beam Forming Pattern Modelling</w:t>
      </w:r>
      <w:bookmarkEnd w:id="40"/>
    </w:p>
    <w:p w14:paraId="7690C36A" w14:textId="417794B0" w:rsidR="00CC51FE" w:rsidRPr="001B1477" w:rsidRDefault="00CC51FE" w:rsidP="003A3823">
      <w:pPr>
        <w:pStyle w:val="Heading2"/>
      </w:pPr>
      <w:bookmarkStart w:id="41" w:name="_Toc189822476"/>
      <w:r w:rsidRPr="001B1477">
        <w:t xml:space="preserve">Satellite and UE Antenna and </w:t>
      </w:r>
      <w:r w:rsidR="0096572C" w:rsidRPr="001B1477">
        <w:t>B</w:t>
      </w:r>
      <w:r w:rsidRPr="001B1477">
        <w:t xml:space="preserve">eam </w:t>
      </w:r>
      <w:r w:rsidR="00334AC0" w:rsidRPr="001B1477">
        <w:t>F</w:t>
      </w:r>
      <w:r w:rsidRPr="001B1477">
        <w:t xml:space="preserve">orming </w:t>
      </w:r>
      <w:r w:rsidR="00334AC0" w:rsidRPr="001B1477">
        <w:t>P</w:t>
      </w:r>
      <w:r w:rsidRPr="001B1477">
        <w:t xml:space="preserve">attern </w:t>
      </w:r>
      <w:r w:rsidR="00334AC0" w:rsidRPr="001B1477">
        <w:t>M</w:t>
      </w:r>
      <w:r w:rsidRPr="001B1477">
        <w:t>odelling</w:t>
      </w:r>
      <w:bookmarkEnd w:id="41"/>
      <w:r w:rsidRPr="001B1477">
        <w:t xml:space="preserve"> </w:t>
      </w:r>
    </w:p>
    <w:p w14:paraId="2AA5A661" w14:textId="77777777" w:rsidR="00CC51FE" w:rsidRPr="001B1477" w:rsidRDefault="00CC51FE" w:rsidP="00CC51FE">
      <w:r w:rsidRPr="001B1477">
        <w:t>Satellite and UE Antenna and beam forming pattern modelling of satellite could be referred to section 6.4.1 in TR 38.811.</w:t>
      </w:r>
    </w:p>
    <w:p w14:paraId="2FECAE3B" w14:textId="77777777" w:rsidR="00CC51FE" w:rsidRPr="001B1477" w:rsidRDefault="00CC51FE" w:rsidP="00CC51FE">
      <w:pPr>
        <w:rPr>
          <w:rStyle w:val="Strong"/>
          <w:u w:val="single"/>
        </w:rPr>
      </w:pPr>
      <w:r w:rsidRPr="001B1477">
        <w:rPr>
          <w:rStyle w:val="Strong"/>
          <w:u w:val="single"/>
        </w:rPr>
        <w:t>Satellite antenna pattern</w:t>
      </w:r>
    </w:p>
    <w:p w14:paraId="25E4E2DB" w14:textId="77777777" w:rsidR="00CC51FE" w:rsidRPr="001B1477" w:rsidRDefault="00CC51FE" w:rsidP="00CC51FE">
      <w:pPr>
        <w:rPr>
          <w:b/>
          <w:bCs/>
          <w:u w:val="single"/>
        </w:rPr>
      </w:pPr>
      <w:r w:rsidRPr="001B1477">
        <w:rPr>
          <w:b/>
          <w:bCs/>
          <w:u w:val="single"/>
        </w:rPr>
        <w:t>Parabolic antenna pattern for SAN and UE:</w:t>
      </w:r>
    </w:p>
    <w:p w14:paraId="58DFA1BB" w14:textId="77777777" w:rsidR="00CC51FE" w:rsidRPr="001B1477" w:rsidRDefault="00CC51FE" w:rsidP="00CC51FE">
      <w:r w:rsidRPr="001B1477">
        <w:t>In Rel-18, antenna pattern in section 6.4.1 of TR38.811 is reused for NTN SAN and NTN UE. Use of phased array antenna model needs further discussion.</w:t>
      </w:r>
    </w:p>
    <w:p w14:paraId="164C694A" w14:textId="77777777" w:rsidR="00CC51FE" w:rsidRPr="001B1477" w:rsidRDefault="00CC51FE" w:rsidP="00CC51FE">
      <w:pPr>
        <w:rPr>
          <w:szCs w:val="24"/>
        </w:rPr>
      </w:pPr>
      <w:r w:rsidRPr="001B1477">
        <w:t>The following normalized antenna gain pattern, corresponding to a typical reflector antenna with a circular aperture, is considered.</w:t>
      </w:r>
    </w:p>
    <w:p w14:paraId="0C6FF402" w14:textId="77777777" w:rsidR="00CC51FE" w:rsidRPr="001B1477" w:rsidRDefault="00CC51FE" w:rsidP="00CC51FE">
      <w:pPr>
        <w:pStyle w:val="EQ"/>
        <w:rPr>
          <w:lang w:val="en-GB" w:eastAsia="zh-CN"/>
        </w:rPr>
      </w:pPr>
      <w:r w:rsidRPr="001B1477">
        <w:rPr>
          <w:lang w:val="en-GB"/>
        </w:rPr>
        <w:tab/>
        <w:t xml:space="preserve">1                </w:t>
      </w:r>
      <m:oMath>
        <m:r>
          <m:rPr>
            <m:sty m:val="p"/>
          </m:rPr>
          <w:rPr>
            <w:rFonts w:ascii="Cambria Math" w:hAnsi="Cambria Math"/>
            <w:lang w:val="en-GB"/>
          </w:rPr>
          <m:t>for θ=0</m:t>
        </m:r>
      </m:oMath>
      <w:r w:rsidRPr="001B1477">
        <w:rPr>
          <w:lang w:val="en-GB" w:eastAsia="zh-CN"/>
        </w:rPr>
        <w:t xml:space="preserve"> </w:t>
      </w:r>
    </w:p>
    <w:p w14:paraId="3DF0A613" w14:textId="4F3031C1" w:rsidR="00CC51FE" w:rsidRPr="001B1477" w:rsidRDefault="00CC51FE" w:rsidP="00CC51FE">
      <w:pPr>
        <w:pStyle w:val="EQ"/>
        <w:rPr>
          <w:lang w:val="en-GB"/>
        </w:rPr>
      </w:pPr>
      <w:r w:rsidRPr="001B1477">
        <w:rPr>
          <w:lang w:val="en-GB"/>
        </w:rPr>
        <w:tab/>
      </w:r>
      <m:oMath>
        <m:sSup>
          <m:sSupPr>
            <m:ctrlPr>
              <w:rPr>
                <w:rFonts w:ascii="Cambria Math" w:hAnsi="Cambria Math"/>
                <w:i/>
                <w:lang w:val="en-GB"/>
              </w:rPr>
            </m:ctrlPr>
          </m:sSupPr>
          <m:e>
            <m:r>
              <w:rPr>
                <w:rFonts w:ascii="Cambria Math" w:hAnsi="Cambria Math"/>
                <w:lang w:val="en-GB"/>
              </w:rPr>
              <m:t>4</m:t>
            </m:r>
            <m:d>
              <m:dPr>
                <m:begChr m:val="|"/>
                <m:endChr m:val="|"/>
                <m:ctrlPr>
                  <w:rPr>
                    <w:rFonts w:ascii="Cambria Math" w:hAnsi="Cambria Math"/>
                    <w:lang w:val="en-GB"/>
                  </w:rPr>
                </m:ctrlPr>
              </m:dPr>
              <m:e>
                <m:f>
                  <m:fPr>
                    <m:ctrlPr>
                      <w:rPr>
                        <w:rFonts w:ascii="Cambria Math" w:hAnsi="Cambria Math"/>
                        <w:lang w:val="en-GB"/>
                      </w:rPr>
                    </m:ctrlPr>
                  </m:fPr>
                  <m:num>
                    <m:sSub>
                      <m:sSubPr>
                        <m:ctrlPr>
                          <w:rPr>
                            <w:rFonts w:ascii="Cambria Math" w:hAnsi="Cambria Math"/>
                            <w:lang w:val="en-GB"/>
                          </w:rPr>
                        </m:ctrlPr>
                      </m:sSubPr>
                      <m:e>
                        <m:r>
                          <w:rPr>
                            <w:rFonts w:ascii="Cambria Math" w:hAnsi="Cambria Math"/>
                            <w:lang w:val="en-GB"/>
                          </w:rPr>
                          <m:t>J</m:t>
                        </m:r>
                      </m:e>
                      <m:sub>
                        <m:r>
                          <w:rPr>
                            <w:rFonts w:ascii="Cambria Math" w:hAnsi="Cambria Math"/>
                            <w:lang w:val="en-GB"/>
                          </w:rPr>
                          <m:t>1</m:t>
                        </m:r>
                      </m:sub>
                    </m:sSub>
                    <m:d>
                      <m:dPr>
                        <m:ctrlPr>
                          <w:rPr>
                            <w:rFonts w:ascii="Cambria Math" w:hAnsi="Cambria Math"/>
                            <w:lang w:val="en-GB"/>
                          </w:rPr>
                        </m:ctrlPr>
                      </m:dPr>
                      <m:e>
                        <m:r>
                          <m:rPr>
                            <m:sty m:val="p"/>
                          </m:rPr>
                          <w:rPr>
                            <w:rFonts w:ascii="Cambria Math" w:hAnsi="Cambria Math"/>
                            <w:lang w:val="en-GB"/>
                          </w:rPr>
                          <m:t>ka</m:t>
                        </m:r>
                        <m:func>
                          <m:funcPr>
                            <m:ctrlPr>
                              <w:rPr>
                                <w:rFonts w:ascii="Cambria Math" w:hAnsi="Cambria Math"/>
                                <w:lang w:val="en-GB"/>
                              </w:rPr>
                            </m:ctrlPr>
                          </m:funcPr>
                          <m:fName>
                            <m:r>
                              <m:rPr>
                                <m:sty m:val="p"/>
                              </m:rPr>
                              <w:rPr>
                                <w:rFonts w:ascii="Cambria Math" w:hAnsi="Cambria Math"/>
                                <w:lang w:val="en-GB"/>
                              </w:rPr>
                              <m:t>sin</m:t>
                            </m:r>
                          </m:fName>
                          <m:e>
                            <m:d>
                              <m:dPr>
                                <m:ctrlPr>
                                  <w:rPr>
                                    <w:rFonts w:ascii="Cambria Math" w:hAnsi="Cambria Math"/>
                                    <w:i/>
                                    <w:lang w:val="en-GB"/>
                                  </w:rPr>
                                </m:ctrlPr>
                              </m:dPr>
                              <m:e>
                                <m:r>
                                  <w:rPr>
                                    <w:rFonts w:ascii="Cambria Math" w:hAnsi="Cambria Math"/>
                                    <w:lang w:val="en-GB"/>
                                  </w:rPr>
                                  <m:t>θ</m:t>
                                </m:r>
                                <m:f>
                                  <m:fPr>
                                    <m:ctrlPr>
                                      <w:rPr>
                                        <w:rFonts w:ascii="Cambria Math" w:hAnsi="Cambria Math"/>
                                        <w:i/>
                                        <w:lang w:val="en-GB"/>
                                      </w:rPr>
                                    </m:ctrlPr>
                                  </m:fPr>
                                  <m:num>
                                    <m:r>
                                      <w:rPr>
                                        <w:rFonts w:ascii="Cambria Math" w:hAnsi="Cambria Math"/>
                                        <w:lang w:val="en-GB"/>
                                      </w:rPr>
                                      <m:t>π</m:t>
                                    </m:r>
                                  </m:num>
                                  <m:den>
                                    <m:r>
                                      <w:rPr>
                                        <w:rFonts w:ascii="Cambria Math" w:hAnsi="Cambria Math"/>
                                        <w:lang w:val="en-GB"/>
                                      </w:rPr>
                                      <m:t>180</m:t>
                                    </m:r>
                                  </m:den>
                                </m:f>
                              </m:e>
                            </m:d>
                          </m:e>
                        </m:func>
                      </m:e>
                    </m:d>
                  </m:num>
                  <m:den>
                    <m:r>
                      <w:rPr>
                        <w:rFonts w:ascii="Cambria Math" w:hAnsi="Cambria Math"/>
                        <w:lang w:val="en-GB"/>
                      </w:rPr>
                      <m:t>ka</m:t>
                    </m:r>
                    <m:func>
                      <m:funcPr>
                        <m:ctrlPr>
                          <w:rPr>
                            <w:rFonts w:ascii="Cambria Math" w:hAnsi="Cambria Math"/>
                            <w:i/>
                            <w:lang w:val="en-GB"/>
                          </w:rPr>
                        </m:ctrlPr>
                      </m:funcPr>
                      <m:fName>
                        <m:r>
                          <m:rPr>
                            <m:sty m:val="p"/>
                          </m:rPr>
                          <w:rPr>
                            <w:rFonts w:ascii="Cambria Math" w:hAnsi="Cambria Math"/>
                            <w:lang w:val="en-GB"/>
                          </w:rPr>
                          <m:t>sin</m:t>
                        </m:r>
                        <m:ctrlPr>
                          <w:rPr>
                            <w:rFonts w:ascii="Cambria Math" w:hAnsi="Cambria Math"/>
                            <w:lang w:val="en-GB"/>
                          </w:rPr>
                        </m:ctrlPr>
                      </m:fName>
                      <m:e>
                        <m:d>
                          <m:dPr>
                            <m:ctrlPr>
                              <w:rPr>
                                <w:rFonts w:ascii="Cambria Math" w:hAnsi="Cambria Math"/>
                                <w:i/>
                                <w:lang w:val="en-GB"/>
                              </w:rPr>
                            </m:ctrlPr>
                          </m:dPr>
                          <m:e>
                            <m:r>
                              <w:rPr>
                                <w:rFonts w:ascii="Cambria Math" w:hAnsi="Cambria Math"/>
                                <w:lang w:val="en-GB"/>
                              </w:rPr>
                              <m:t>θ</m:t>
                            </m:r>
                            <m:f>
                              <m:fPr>
                                <m:ctrlPr>
                                  <w:rPr>
                                    <w:rFonts w:ascii="Cambria Math" w:hAnsi="Cambria Math"/>
                                    <w:i/>
                                    <w:lang w:val="en-GB"/>
                                  </w:rPr>
                                </m:ctrlPr>
                              </m:fPr>
                              <m:num>
                                <m:r>
                                  <w:rPr>
                                    <w:rFonts w:ascii="Cambria Math" w:hAnsi="Cambria Math"/>
                                    <w:lang w:val="en-GB"/>
                                  </w:rPr>
                                  <m:t>π</m:t>
                                </m:r>
                              </m:num>
                              <m:den>
                                <m:r>
                                  <w:rPr>
                                    <w:rFonts w:ascii="Cambria Math" w:hAnsi="Cambria Math"/>
                                    <w:lang w:val="en-GB"/>
                                  </w:rPr>
                                  <m:t>180</m:t>
                                </m:r>
                              </m:den>
                            </m:f>
                          </m:e>
                        </m:d>
                      </m:e>
                    </m:func>
                  </m:den>
                </m:f>
              </m:e>
            </m:d>
          </m:e>
          <m:sup>
            <m:r>
              <w:rPr>
                <w:rFonts w:ascii="Cambria Math" w:hAnsi="Cambria Math"/>
                <w:lang w:val="en-GB"/>
              </w:rPr>
              <m:t>2</m:t>
            </m:r>
          </m:sup>
        </m:sSup>
      </m:oMath>
      <w:r w:rsidRPr="001B1477">
        <w:rPr>
          <w:lang w:val="en-GB"/>
        </w:rPr>
        <w:t xml:space="preserve">        </w:t>
      </w:r>
      <m:oMath>
        <m:r>
          <m:rPr>
            <m:sty m:val="p"/>
          </m:rPr>
          <w:rPr>
            <w:rFonts w:ascii="Cambria Math" w:hAnsi="Cambria Math"/>
            <w:lang w:val="en-GB"/>
          </w:rPr>
          <m:t>for 0&lt;</m:t>
        </m:r>
        <m:d>
          <m:dPr>
            <m:begChr m:val="|"/>
            <m:endChr m:val="|"/>
            <m:ctrlPr>
              <w:rPr>
                <w:rFonts w:ascii="Cambria Math" w:hAnsi="Cambria Math"/>
                <w:lang w:val="en-GB"/>
              </w:rPr>
            </m:ctrlPr>
          </m:dPr>
          <m:e>
            <m:r>
              <m:rPr>
                <m:sty m:val="p"/>
              </m:rPr>
              <w:rPr>
                <w:rFonts w:ascii="Cambria Math" w:hAnsi="Cambria Math"/>
                <w:lang w:val="en-GB"/>
              </w:rPr>
              <m:t>θ</m:t>
            </m:r>
          </m:e>
        </m:d>
        <m:r>
          <w:rPr>
            <w:rFonts w:ascii="Cambria Math" w:hAnsi="Cambria Math"/>
            <w:lang w:val="en-GB"/>
          </w:rPr>
          <m:t>≤</m:t>
        </m:r>
        <m:r>
          <w:rPr>
            <w:rFonts w:ascii="Cambria Math" w:hAnsi="Cambria Math"/>
            <w:lang w:val="en-GB" w:eastAsia="zh-CN"/>
          </w:rPr>
          <m:t>90</m:t>
        </m:r>
        <m:r>
          <w:rPr>
            <w:rFonts w:ascii="Cambria Math" w:hAnsi="Cambria Math"/>
            <w:lang w:val="en-GB"/>
          </w:rPr>
          <m:t>°</m:t>
        </m:r>
      </m:oMath>
    </w:p>
    <w:p w14:paraId="54200D54" w14:textId="77777777" w:rsidR="00CC51FE" w:rsidRPr="001B1477" w:rsidRDefault="00CC51FE" w:rsidP="00CC51FE">
      <w:pPr>
        <w:pStyle w:val="EQ"/>
        <w:jc w:val="center"/>
        <w:rPr>
          <w:lang w:val="en-GB"/>
        </w:rPr>
      </w:pPr>
      <w:r w:rsidRPr="001B1477">
        <w:rPr>
          <w:lang w:val="en-GB" w:eastAsia="zh-CN"/>
        </w:rPr>
        <w:lastRenderedPageBreak/>
        <w:t xml:space="preserve">For UE, </w:t>
      </w:r>
      <m:oMath>
        <m:sSup>
          <m:sSupPr>
            <m:ctrlPr>
              <w:rPr>
                <w:rFonts w:ascii="Cambria Math" w:hAnsi="Cambria Math"/>
                <w:lang w:val="en-GB"/>
              </w:rPr>
            </m:ctrlPr>
          </m:sSupPr>
          <m:e>
            <m:r>
              <m:rPr>
                <m:sty m:val="p"/>
              </m:rPr>
              <w:rPr>
                <w:rFonts w:ascii="Cambria Math" w:hAnsi="Cambria Math"/>
                <w:lang w:val="en-GB"/>
              </w:rPr>
              <m:t>4</m:t>
            </m:r>
            <m:d>
              <m:dPr>
                <m:begChr m:val="|"/>
                <m:endChr m:val="|"/>
                <m:ctrlPr>
                  <w:rPr>
                    <w:rFonts w:ascii="Cambria Math" w:hAnsi="Cambria Math"/>
                    <w:lang w:val="en-GB"/>
                  </w:rPr>
                </m:ctrlPr>
              </m:dPr>
              <m:e>
                <m:f>
                  <m:fPr>
                    <m:ctrlPr>
                      <w:rPr>
                        <w:rFonts w:ascii="Cambria Math" w:hAnsi="Cambria Math"/>
                        <w:lang w:val="en-GB"/>
                      </w:rPr>
                    </m:ctrlPr>
                  </m:fPr>
                  <m:num>
                    <m:sSub>
                      <m:sSubPr>
                        <m:ctrlPr>
                          <w:rPr>
                            <w:rFonts w:ascii="Cambria Math" w:hAnsi="Cambria Math"/>
                            <w:lang w:val="en-GB"/>
                          </w:rPr>
                        </m:ctrlPr>
                      </m:sSubPr>
                      <m:e>
                        <m:r>
                          <w:rPr>
                            <w:rFonts w:ascii="Cambria Math" w:hAnsi="Cambria Math"/>
                            <w:lang w:val="en-GB"/>
                          </w:rPr>
                          <m:t>J</m:t>
                        </m:r>
                      </m:e>
                      <m:sub>
                        <m:r>
                          <m:rPr>
                            <m:sty m:val="p"/>
                          </m:rPr>
                          <w:rPr>
                            <w:rFonts w:ascii="Cambria Math" w:hAnsi="Cambria Math"/>
                            <w:lang w:val="en-GB"/>
                          </w:rPr>
                          <m:t>1</m:t>
                        </m:r>
                      </m:sub>
                    </m:sSub>
                    <m:d>
                      <m:dPr>
                        <m:ctrlPr>
                          <w:rPr>
                            <w:rFonts w:ascii="Cambria Math" w:hAnsi="Cambria Math"/>
                            <w:lang w:val="en-GB"/>
                          </w:rPr>
                        </m:ctrlPr>
                      </m:dPr>
                      <m:e>
                        <m:r>
                          <m:rPr>
                            <m:sty m:val="p"/>
                          </m:rPr>
                          <w:rPr>
                            <w:rFonts w:ascii="Cambria Math" w:hAnsi="Cambria Math"/>
                            <w:lang w:val="en-GB"/>
                          </w:rPr>
                          <m:t>ka</m:t>
                        </m:r>
                        <m:func>
                          <m:funcPr>
                            <m:ctrlPr>
                              <w:rPr>
                                <w:rFonts w:ascii="Cambria Math" w:hAnsi="Cambria Math"/>
                                <w:lang w:val="en-GB"/>
                              </w:rPr>
                            </m:ctrlPr>
                          </m:funcPr>
                          <m:fName>
                            <m:r>
                              <m:rPr>
                                <m:sty m:val="p"/>
                              </m:rPr>
                              <w:rPr>
                                <w:rFonts w:ascii="Cambria Math" w:hAnsi="Cambria Math"/>
                                <w:lang w:val="en-GB"/>
                              </w:rPr>
                              <m:t>sin</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m:t>
                                    </m:r>
                                  </m:num>
                                  <m:den>
                                    <m:r>
                                      <w:rPr>
                                        <w:rFonts w:ascii="Cambria Math" w:hAnsi="Cambria Math"/>
                                        <w:lang w:val="en-GB" w:eastAsia="zh-CN"/>
                                      </w:rPr>
                                      <m:t>2</m:t>
                                    </m:r>
                                  </m:den>
                                </m:f>
                              </m:e>
                            </m:d>
                          </m:e>
                        </m:func>
                      </m:e>
                    </m:d>
                  </m:num>
                  <m:den>
                    <m:r>
                      <w:rPr>
                        <w:rFonts w:ascii="Cambria Math" w:hAnsi="Cambria Math"/>
                        <w:lang w:val="en-GB"/>
                      </w:rPr>
                      <m:t>ka</m:t>
                    </m:r>
                    <m:func>
                      <m:funcPr>
                        <m:ctrlPr>
                          <w:rPr>
                            <w:rFonts w:ascii="Cambria Math" w:hAnsi="Cambria Math"/>
                            <w:lang w:val="en-GB"/>
                          </w:rPr>
                        </m:ctrlPr>
                      </m:funcPr>
                      <m:fName>
                        <m:r>
                          <m:rPr>
                            <m:sty m:val="p"/>
                          </m:rPr>
                          <w:rPr>
                            <w:rFonts w:ascii="Cambria Math" w:hAnsi="Cambria Math"/>
                            <w:lang w:val="en-GB"/>
                          </w:rPr>
                          <m:t>sin</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π</m:t>
                                </m:r>
                              </m:num>
                              <m:den>
                                <m:r>
                                  <w:rPr>
                                    <w:rFonts w:ascii="Cambria Math" w:hAnsi="Cambria Math"/>
                                    <w:lang w:val="en-GB" w:eastAsia="zh-CN"/>
                                  </w:rPr>
                                  <m:t>2</m:t>
                                </m:r>
                              </m:den>
                            </m:f>
                          </m:e>
                        </m:d>
                      </m:e>
                    </m:func>
                  </m:den>
                </m:f>
              </m:e>
            </m:d>
          </m:e>
          <m:sup>
            <m:r>
              <m:rPr>
                <m:sty m:val="p"/>
              </m:rPr>
              <w:rPr>
                <w:rFonts w:ascii="Cambria Math" w:hAnsi="Cambria Math"/>
                <w:lang w:val="en-GB"/>
              </w:rPr>
              <m:t>2</m:t>
            </m:r>
          </m:sup>
        </m:sSup>
      </m:oMath>
      <w:r w:rsidRPr="001B1477">
        <w:rPr>
          <w:lang w:val="en-GB" w:eastAsia="zh-CN"/>
        </w:rPr>
        <w:t xml:space="preserve">          </w:t>
      </w:r>
      <m:oMath>
        <m:r>
          <m:rPr>
            <m:sty m:val="p"/>
          </m:rPr>
          <w:rPr>
            <w:rFonts w:ascii="Cambria Math" w:hAnsi="Cambria Math"/>
            <w:lang w:val="en-GB"/>
          </w:rPr>
          <m:t xml:space="preserve">for </m:t>
        </m:r>
        <m:d>
          <m:dPr>
            <m:begChr m:val="|"/>
            <m:endChr m:val="|"/>
            <m:ctrlPr>
              <w:rPr>
                <w:rFonts w:ascii="Cambria Math" w:hAnsi="Cambria Math"/>
                <w:lang w:val="en-GB"/>
              </w:rPr>
            </m:ctrlPr>
          </m:dPr>
          <m:e>
            <m:r>
              <m:rPr>
                <m:sty m:val="p"/>
              </m:rPr>
              <w:rPr>
                <w:rFonts w:ascii="Cambria Math" w:hAnsi="Cambria Math"/>
                <w:lang w:val="en-GB"/>
              </w:rPr>
              <m:t>θ</m:t>
            </m:r>
          </m:e>
        </m:d>
        <m:r>
          <m:rPr>
            <m:sty m:val="p"/>
          </m:rPr>
          <w:rPr>
            <w:rFonts w:ascii="Cambria Math" w:hAnsi="Cambria Math"/>
            <w:lang w:val="en-GB"/>
          </w:rPr>
          <m:t>&gt;90°</m:t>
        </m:r>
      </m:oMath>
    </w:p>
    <w:p w14:paraId="6CAC34F7" w14:textId="77777777" w:rsidR="00CC51FE" w:rsidRPr="001B1477" w:rsidRDefault="00CC51FE" w:rsidP="00C0681F">
      <w:pPr>
        <w:spacing w:after="0"/>
      </w:pPr>
      <w:r w:rsidRPr="001B1477">
        <w:t>where:</w:t>
      </w:r>
      <w:r w:rsidRPr="001B1477">
        <w:tab/>
      </w:r>
      <w:r w:rsidRPr="001B1477">
        <w:tab/>
      </w:r>
      <w:r w:rsidRPr="001B1477">
        <w:tab/>
      </w:r>
    </w:p>
    <w:p w14:paraId="2578E5B0" w14:textId="1684A7F4" w:rsidR="00CC51FE" w:rsidRPr="001B1477" w:rsidRDefault="00CC51FE" w:rsidP="00C0681F">
      <w:pPr>
        <w:pStyle w:val="B1"/>
        <w:numPr>
          <w:ilvl w:val="0"/>
          <w:numId w:val="32"/>
        </w:numPr>
        <w:spacing w:after="0"/>
      </w:pPr>
      <w:r w:rsidRPr="001B1477">
        <w:t>J</w:t>
      </w:r>
      <w:r w:rsidRPr="001B1477">
        <w:rPr>
          <w:vertAlign w:val="subscript"/>
        </w:rPr>
        <w:t>1</w:t>
      </w:r>
      <w:r w:rsidRPr="001B1477">
        <w:t>(x) is the Bessel function of the first kind and first order with argument ‘x</w:t>
      </w:r>
      <w:proofErr w:type="gramStart"/>
      <w:r w:rsidRPr="001B1477">
        <w:t>’;</w:t>
      </w:r>
      <w:proofErr w:type="gramEnd"/>
    </w:p>
    <w:p w14:paraId="2A105174" w14:textId="73C608A3" w:rsidR="00CC51FE" w:rsidRPr="001B1477" w:rsidRDefault="00CC51FE" w:rsidP="00C0681F">
      <w:pPr>
        <w:pStyle w:val="B1"/>
        <w:numPr>
          <w:ilvl w:val="0"/>
          <w:numId w:val="32"/>
        </w:numPr>
        <w:spacing w:after="0"/>
      </w:pPr>
      <w:r w:rsidRPr="001B1477">
        <w:t xml:space="preserve">ais the radius of the antenna's circular </w:t>
      </w:r>
      <w:r w:rsidR="00530741" w:rsidRPr="001B1477">
        <w:t>aperture.</w:t>
      </w:r>
    </w:p>
    <w:p w14:paraId="4F1191AD" w14:textId="14CF83A8" w:rsidR="00CC51FE" w:rsidRPr="001B1477" w:rsidRDefault="00CC51FE" w:rsidP="00C0681F">
      <w:pPr>
        <w:pStyle w:val="B1"/>
        <w:numPr>
          <w:ilvl w:val="0"/>
          <w:numId w:val="32"/>
        </w:numPr>
        <w:spacing w:after="0"/>
      </w:pPr>
      <w:r w:rsidRPr="001B1477">
        <w:t>k = 2</w:t>
      </w:r>
      <w:r w:rsidRPr="001B1477">
        <w:rPr>
          <w:rFonts w:ascii="Symbol" w:hAnsi="Symbol"/>
        </w:rPr>
        <w:t></w:t>
      </w:r>
      <w:r w:rsidRPr="001B1477">
        <w:t xml:space="preserve">f/c is the wave </w:t>
      </w:r>
      <w:r w:rsidR="00530741" w:rsidRPr="001B1477">
        <w:t>number.</w:t>
      </w:r>
    </w:p>
    <w:p w14:paraId="700E7F13" w14:textId="61E983D1" w:rsidR="00CC51FE" w:rsidRPr="001B1477" w:rsidRDefault="00CC51FE" w:rsidP="00C0681F">
      <w:pPr>
        <w:pStyle w:val="B1"/>
        <w:numPr>
          <w:ilvl w:val="0"/>
          <w:numId w:val="32"/>
        </w:numPr>
        <w:spacing w:after="0"/>
      </w:pPr>
      <w:r w:rsidRPr="001B1477">
        <w:t xml:space="preserve">f is the frequency of </w:t>
      </w:r>
      <w:r w:rsidR="00530741" w:rsidRPr="001B1477">
        <w:t>operation.</w:t>
      </w:r>
    </w:p>
    <w:p w14:paraId="772DE4F3" w14:textId="5C090C20" w:rsidR="00CC51FE" w:rsidRPr="001B1477" w:rsidRDefault="00CC51FE" w:rsidP="00C0681F">
      <w:pPr>
        <w:pStyle w:val="B1"/>
        <w:numPr>
          <w:ilvl w:val="0"/>
          <w:numId w:val="32"/>
        </w:numPr>
        <w:spacing w:after="0"/>
      </w:pPr>
      <w:r w:rsidRPr="001B1477">
        <w:t xml:space="preserve">c is the speed of light in a vacuum and </w:t>
      </w:r>
      <w:r w:rsidRPr="001B1477">
        <w:rPr>
          <w:rFonts w:ascii="Symbol" w:hAnsi="Symbol"/>
        </w:rPr>
        <w:t></w:t>
      </w:r>
      <w:r w:rsidRPr="001B1477">
        <w:t xml:space="preserve"> is the angle measured from the bore sight of the antenna's main beam. </w:t>
      </w:r>
    </w:p>
    <w:p w14:paraId="36B53198" w14:textId="77777777" w:rsidR="00CC51FE" w:rsidRPr="001B1477" w:rsidRDefault="00CC51FE" w:rsidP="00CC51FE">
      <w:pPr>
        <w:rPr>
          <w:rFonts w:cs="Arial"/>
        </w:rPr>
      </w:pPr>
      <w:r w:rsidRPr="001B1477">
        <w:t xml:space="preserve">Note that </w:t>
      </w:r>
      <w:r w:rsidRPr="001B1477">
        <w:rPr>
          <w:i/>
        </w:rPr>
        <w:t>ka</w:t>
      </w:r>
      <w:r w:rsidRPr="001B1477">
        <w:t xml:space="preserve"> equals to the number of wavelengths on the circumference of the aperture and is independent of the operating frequency. And the </w:t>
      </w:r>
      <w:proofErr w:type="gramStart"/>
      <w:r w:rsidRPr="001B1477">
        <w:t>sin(</w:t>
      </w:r>
      <w:proofErr w:type="gramEnd"/>
      <w:r w:rsidRPr="001B1477">
        <w:t>) function is in radian.</w:t>
      </w:r>
    </w:p>
    <w:p w14:paraId="1A15D2A4" w14:textId="77777777" w:rsidR="00162D07" w:rsidRPr="001B1477" w:rsidRDefault="00162D07" w:rsidP="00CC51FE">
      <w:pPr>
        <w:rPr>
          <w:rFonts w:eastAsiaTheme="minorEastAsia"/>
          <w:sz w:val="18"/>
          <w:szCs w:val="15"/>
        </w:rPr>
      </w:pPr>
    </w:p>
    <w:p w14:paraId="06BC2521" w14:textId="77777777" w:rsidR="00CC51FE" w:rsidRPr="001B1477" w:rsidRDefault="00CC51FE" w:rsidP="00CC51FE">
      <w:pPr>
        <w:rPr>
          <w:b/>
          <w:u w:val="single"/>
        </w:rPr>
      </w:pPr>
      <w:r w:rsidRPr="001B1477">
        <w:rPr>
          <w:b/>
          <w:u w:val="single"/>
        </w:rPr>
        <w:t>Satellite and UE beam forming pattern</w:t>
      </w:r>
    </w:p>
    <w:p w14:paraId="5A8B6ADA" w14:textId="51B6176B" w:rsidR="00CC51FE" w:rsidRDefault="00CC51FE" w:rsidP="003A3823">
      <w:r w:rsidRPr="001B1477">
        <w:t>The following table is agreed for the beam layout definition for a single satellite simulation in S-Band.</w:t>
      </w:r>
    </w:p>
    <w:p w14:paraId="41D68482" w14:textId="77777777" w:rsidR="00C0681F" w:rsidRPr="001B1477" w:rsidRDefault="00C0681F" w:rsidP="003A3823"/>
    <w:p w14:paraId="7A895C9C" w14:textId="5D1177D5" w:rsidR="00DD47FA" w:rsidRPr="001B1477" w:rsidRDefault="00DD47FA" w:rsidP="00DD47FA">
      <w:pPr>
        <w:pStyle w:val="Caption"/>
        <w:keepNext/>
      </w:pPr>
      <w:r w:rsidRPr="001B1477">
        <w:t xml:space="preserve">Table </w:t>
      </w:r>
      <w:r w:rsidRPr="001B1477">
        <w:fldChar w:fldCharType="begin"/>
      </w:r>
      <w:r w:rsidRPr="001B1477">
        <w:instrText xml:space="preserve"> SEQ Table \* ARABIC </w:instrText>
      </w:r>
      <w:r w:rsidRPr="001B1477">
        <w:fldChar w:fldCharType="separate"/>
      </w:r>
      <w:r w:rsidR="00D81904">
        <w:rPr>
          <w:noProof/>
        </w:rPr>
        <w:t>17</w:t>
      </w:r>
      <w:r w:rsidRPr="001B1477">
        <w:fldChar w:fldCharType="end"/>
      </w:r>
      <w:r w:rsidR="00D76752">
        <w:t xml:space="preserve"> Satellite and Beam Forming Pattern Parameters </w:t>
      </w:r>
    </w:p>
    <w:tbl>
      <w:tblPr>
        <w:tblStyle w:val="TableGrid"/>
        <w:tblW w:w="5000" w:type="pct"/>
        <w:tblLook w:val="04A0" w:firstRow="1" w:lastRow="0" w:firstColumn="1" w:lastColumn="0" w:noHBand="0" w:noVBand="1"/>
      </w:tblPr>
      <w:tblGrid>
        <w:gridCol w:w="2247"/>
        <w:gridCol w:w="7382"/>
      </w:tblGrid>
      <w:tr w:rsidR="0002038B" w:rsidRPr="001B1477" w14:paraId="562DA5E6" w14:textId="77777777" w:rsidTr="0002038B">
        <w:tc>
          <w:tcPr>
            <w:tcW w:w="1167" w:type="pct"/>
          </w:tcPr>
          <w:p w14:paraId="5008274C" w14:textId="0560CAA4" w:rsidR="0002038B" w:rsidRPr="001B1477" w:rsidRDefault="0002038B" w:rsidP="007020AD">
            <w:r w:rsidRPr="001B1477">
              <w:t>Beam layout definition</w:t>
            </w:r>
          </w:p>
        </w:tc>
        <w:tc>
          <w:tcPr>
            <w:tcW w:w="3833" w:type="pct"/>
          </w:tcPr>
          <w:p w14:paraId="6D4AB650" w14:textId="77777777" w:rsidR="0002038B" w:rsidRPr="001B1477" w:rsidRDefault="0002038B" w:rsidP="007020AD">
            <w:r w:rsidRPr="001B1477">
              <w:t>Baseline: Hexagonal mapping of the beam bore sight directions on UV plane defined in the satellite reference frame.</w:t>
            </w:r>
          </w:p>
          <w:p w14:paraId="63D861C7" w14:textId="664118DD" w:rsidR="0002038B" w:rsidRPr="001B1477" w:rsidRDefault="0002038B" w:rsidP="007020AD">
            <w:r w:rsidRPr="001B1477">
              <w:t xml:space="preserve">Only the 3dB beam width parameters should be used. The beam diameter and beam spacing values can be computed directly from the 3 dB beam width assumptions and should be considered as informative. </w:t>
            </w:r>
          </w:p>
        </w:tc>
      </w:tr>
      <w:tr w:rsidR="0002038B" w:rsidRPr="001B1477" w14:paraId="5E5ADDCE" w14:textId="77777777" w:rsidTr="0002038B">
        <w:tc>
          <w:tcPr>
            <w:tcW w:w="1167" w:type="pct"/>
          </w:tcPr>
          <w:p w14:paraId="30423BCD" w14:textId="6A63D596" w:rsidR="0002038B" w:rsidRPr="001B1477" w:rsidRDefault="0002038B" w:rsidP="007020AD">
            <w:r w:rsidRPr="001B1477">
              <w:t>Number of beams</w:t>
            </w:r>
          </w:p>
        </w:tc>
        <w:tc>
          <w:tcPr>
            <w:tcW w:w="3833" w:type="pct"/>
          </w:tcPr>
          <w:p w14:paraId="77FCF9BE" w14:textId="1305CCA3" w:rsidR="0002038B" w:rsidRPr="001B1477" w:rsidRDefault="0002038B" w:rsidP="007020AD">
            <w:r w:rsidRPr="001B1477">
              <w:t>Baseline: 7-beam layout (i.e. 6 co-frequency beams surrounding the central beam)</w:t>
            </w:r>
          </w:p>
        </w:tc>
      </w:tr>
      <w:tr w:rsidR="0002038B" w:rsidRPr="001B1477" w14:paraId="5A9A30D3" w14:textId="77777777" w:rsidTr="0002038B">
        <w:tc>
          <w:tcPr>
            <w:tcW w:w="1167" w:type="pct"/>
          </w:tcPr>
          <w:p w14:paraId="5EFBFD8D" w14:textId="60884754" w:rsidR="0002038B" w:rsidRPr="001B1477" w:rsidRDefault="0002038B" w:rsidP="007020AD">
            <w:r w:rsidRPr="001B1477">
              <w:t>UV plane illustration (extracted from [19])</w:t>
            </w:r>
          </w:p>
        </w:tc>
        <w:tc>
          <w:tcPr>
            <w:tcW w:w="3833" w:type="pct"/>
          </w:tcPr>
          <w:p w14:paraId="043B02A3" w14:textId="6725519B" w:rsidR="0002038B" w:rsidRPr="001B1477" w:rsidRDefault="0002038B" w:rsidP="00B04777">
            <w:r w:rsidRPr="001B1477">
              <w:rPr>
                <w:rFonts w:ascii="Times New Roman" w:hAnsi="Times New Roman"/>
                <w:noProof/>
                <w:szCs w:val="18"/>
              </w:rPr>
              <w:drawing>
                <wp:inline distT="0" distB="0" distL="0" distR="0" wp14:anchorId="1DB89D53" wp14:editId="4E782FD9">
                  <wp:extent cx="3900805" cy="2523490"/>
                  <wp:effectExtent l="0" t="0" r="4445" b="0"/>
                  <wp:docPr id="604066281"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02038B" w:rsidRPr="001B1477" w14:paraId="54428CD3" w14:textId="77777777" w:rsidTr="0002038B">
        <w:tc>
          <w:tcPr>
            <w:tcW w:w="1167" w:type="pct"/>
          </w:tcPr>
          <w:p w14:paraId="685002A4" w14:textId="73D08899" w:rsidR="0002038B" w:rsidRPr="001B1477" w:rsidRDefault="0002038B" w:rsidP="007020AD">
            <w:r w:rsidRPr="001B1477">
              <w:t>UV plane convention</w:t>
            </w:r>
          </w:p>
        </w:tc>
        <w:tc>
          <w:tcPr>
            <w:tcW w:w="3833" w:type="pct"/>
          </w:tcPr>
          <w:p w14:paraId="22153D96" w14:textId="77777777" w:rsidR="0002038B" w:rsidRPr="001B1477" w:rsidRDefault="0002038B" w:rsidP="007020AD">
            <w:r w:rsidRPr="001B1477">
              <w:t>U axis is defined as the perpendicular line to the satellite-earth line on the orbital plane as illustrated here after:</w:t>
            </w:r>
          </w:p>
          <w:p w14:paraId="23E85B77" w14:textId="77777777" w:rsidR="0002038B" w:rsidRPr="001B1477" w:rsidRDefault="0002038B" w:rsidP="00B04777">
            <w:pPr>
              <w:pStyle w:val="TAL"/>
              <w:spacing w:before="24" w:after="24"/>
              <w:jc w:val="center"/>
              <w:rPr>
                <w:rFonts w:ascii="Times New Roman" w:hAnsi="Times New Roman"/>
                <w:szCs w:val="18"/>
              </w:rPr>
            </w:pPr>
            <w:r w:rsidRPr="001B1477">
              <w:rPr>
                <w:rFonts w:ascii="Times New Roman" w:hAnsi="Times New Roman"/>
                <w:noProof/>
                <w:szCs w:val="18"/>
                <w:lang w:eastAsia="zh-CN"/>
              </w:rPr>
              <w:lastRenderedPageBreak/>
              <w:drawing>
                <wp:inline distT="0" distB="0" distL="0" distR="0" wp14:anchorId="21F37A9D" wp14:editId="01D7911D">
                  <wp:extent cx="2546985" cy="1442720"/>
                  <wp:effectExtent l="0" t="0" r="5715" b="5080"/>
                  <wp:docPr id="62193101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409B202" w14:textId="77777777" w:rsidR="0002038B" w:rsidRPr="001B1477" w:rsidRDefault="0002038B" w:rsidP="007020AD">
            <w:r w:rsidRPr="001B1477">
              <w:t>The straight line being orthogonal to UV plane is pointing towards the Earth centre.</w:t>
            </w:r>
          </w:p>
          <w:p w14:paraId="60822E4F" w14:textId="22FEBF09" w:rsidR="0002038B" w:rsidRPr="001B1477" w:rsidRDefault="0002038B" w:rsidP="007020AD">
            <w:r w:rsidRPr="001B1477">
              <w:t>UV coordinates of the nadir of the reference satellite is (0,0)</w:t>
            </w:r>
          </w:p>
        </w:tc>
      </w:tr>
      <w:tr w:rsidR="0002038B" w:rsidRPr="001B1477" w14:paraId="55E8301B" w14:textId="77777777" w:rsidTr="0002038B">
        <w:tc>
          <w:tcPr>
            <w:tcW w:w="1167" w:type="pct"/>
          </w:tcPr>
          <w:p w14:paraId="18216B6C" w14:textId="47DA46FC" w:rsidR="0002038B" w:rsidRPr="001B1477" w:rsidRDefault="0002038B" w:rsidP="007020AD">
            <w:r w:rsidRPr="001B1477">
              <w:lastRenderedPageBreak/>
              <w:t>Adjacent beam spacing on UV plane</w:t>
            </w:r>
          </w:p>
        </w:tc>
        <w:tc>
          <w:tcPr>
            <w:tcW w:w="3833" w:type="pct"/>
          </w:tcPr>
          <w:p w14:paraId="1BE20FBC" w14:textId="77777777" w:rsidR="0002038B" w:rsidRPr="001B1477" w:rsidRDefault="0002038B" w:rsidP="007020AD">
            <w:r w:rsidRPr="001B1477">
              <w:t>Baseline: Adjacent beam spacing computation based on 3dB beam width of the satellite antenna pattern:</w:t>
            </w:r>
          </w:p>
          <w:p w14:paraId="4A825F23" w14:textId="77777777" w:rsidR="0002038B" w:rsidRPr="001B1477" w:rsidRDefault="0002038B" w:rsidP="007020AD">
            <w:pPr>
              <w:rPr>
                <w:sz w:val="18"/>
              </w:rPr>
            </w:pPr>
            <w:proofErr w:type="gramStart"/>
            <w:r w:rsidRPr="001B1477">
              <w:rPr>
                <w:sz w:val="18"/>
              </w:rPr>
              <w:t>ABS[</w:t>
            </w:r>
            <w:proofErr w:type="gramEnd"/>
            <w:r w:rsidRPr="001B1477">
              <w:rPr>
                <w:sz w:val="18"/>
              </w:rPr>
              <w:t xml:space="preserve">rad] = sqrt(3) x sin(HPBW[degrees]/2) or ABS[rad] = sqrt(3) x </w:t>
            </w:r>
            <w:proofErr w:type="spellStart"/>
            <w:r w:rsidRPr="001B1477">
              <w:rPr>
                <w:sz w:val="18"/>
              </w:rPr>
              <w:t>sinr</w:t>
            </w:r>
            <w:proofErr w:type="spellEnd"/>
            <w:r w:rsidRPr="001B1477">
              <w:rPr>
                <w:sz w:val="18"/>
              </w:rPr>
              <w:t>(HPBW[rad]/2)</w:t>
            </w:r>
          </w:p>
          <w:p w14:paraId="06889244" w14:textId="77777777" w:rsidR="0002038B" w:rsidRPr="001B1477" w:rsidRDefault="0002038B" w:rsidP="007020AD">
            <w:pPr>
              <w:rPr>
                <w:sz w:val="18"/>
              </w:rPr>
            </w:pPr>
            <w:r w:rsidRPr="001B1477">
              <w:rPr>
                <w:sz w:val="18"/>
              </w:rPr>
              <w:t xml:space="preserve">with ABS [degree]=180/pi x </w:t>
            </w:r>
            <w:proofErr w:type="gramStart"/>
            <w:r w:rsidRPr="001B1477">
              <w:rPr>
                <w:sz w:val="18"/>
              </w:rPr>
              <w:t>ABS[</w:t>
            </w:r>
            <w:proofErr w:type="gramEnd"/>
            <w:r w:rsidRPr="001B1477">
              <w:rPr>
                <w:sz w:val="18"/>
              </w:rPr>
              <w:t xml:space="preserve">rad] and </w:t>
            </w:r>
          </w:p>
          <w:p w14:paraId="5522CFDF" w14:textId="56B4DBC0" w:rsidR="0002038B" w:rsidRPr="001B1477" w:rsidRDefault="0002038B" w:rsidP="007020AD">
            <w:r w:rsidRPr="001B1477">
              <w:t xml:space="preserve">with HPBW the Half-Power </w:t>
            </w:r>
            <w:r w:rsidR="00CE32D0" w:rsidRPr="001B1477">
              <w:t>Bandwidth</w:t>
            </w:r>
            <w:r w:rsidRPr="001B1477">
              <w:t xml:space="preserve"> of the main lobe from the satellite antenna pattern.</w:t>
            </w:r>
          </w:p>
        </w:tc>
      </w:tr>
      <w:tr w:rsidR="0002038B" w:rsidRPr="001B1477" w14:paraId="437BB036" w14:textId="77777777" w:rsidTr="0002038B">
        <w:tc>
          <w:tcPr>
            <w:tcW w:w="1167" w:type="pct"/>
          </w:tcPr>
          <w:p w14:paraId="478A6A7A" w14:textId="4415BDDF" w:rsidR="0002038B" w:rsidRPr="001B1477" w:rsidRDefault="0002038B" w:rsidP="007020AD">
            <w:r w:rsidRPr="001B1477">
              <w:t>Central beam bore sight direction definition</w:t>
            </w:r>
          </w:p>
        </w:tc>
        <w:tc>
          <w:tcPr>
            <w:tcW w:w="3833" w:type="pct"/>
          </w:tcPr>
          <w:p w14:paraId="1121DC3F" w14:textId="77777777" w:rsidR="0002038B" w:rsidRPr="001B1477" w:rsidRDefault="0002038B" w:rsidP="007020AD">
            <w:r w:rsidRPr="001B1477">
              <w:t xml:space="preserve">Baseline: </w:t>
            </w:r>
          </w:p>
          <w:p w14:paraId="5B0B1442" w14:textId="267F8B66" w:rsidR="0002038B" w:rsidRPr="001B1477" w:rsidRDefault="0002038B" w:rsidP="007020AD">
            <w:r w:rsidRPr="001B1477">
              <w:t xml:space="preserve">Case 1: Central beam </w:t>
            </w:r>
            <w:r w:rsidR="00CE32D0" w:rsidRPr="001B1477">
              <w:t>centre</w:t>
            </w:r>
            <w:r w:rsidRPr="001B1477">
              <w:t xml:space="preserve"> is considered at nadir point</w:t>
            </w:r>
          </w:p>
          <w:p w14:paraId="53150ABB" w14:textId="77777777" w:rsidR="0002038B" w:rsidRPr="001B1477" w:rsidRDefault="0002038B" w:rsidP="007020AD">
            <w:r w:rsidRPr="001B1477">
              <w:t>Case 2: 25° for GEO and LEO</w:t>
            </w:r>
          </w:p>
          <w:p w14:paraId="2423AF07" w14:textId="69499135" w:rsidR="0002038B" w:rsidRPr="001B1477" w:rsidRDefault="0002038B" w:rsidP="007020AD">
            <w:r w:rsidRPr="001B1477">
              <w:t>Interested companies can bring analysis and results for other values.</w:t>
            </w:r>
          </w:p>
        </w:tc>
      </w:tr>
      <w:tr w:rsidR="0002038B" w:rsidRPr="001B1477" w14:paraId="54BD36A5" w14:textId="77777777" w:rsidTr="0002038B">
        <w:tc>
          <w:tcPr>
            <w:tcW w:w="1167" w:type="pct"/>
          </w:tcPr>
          <w:p w14:paraId="7B23E5CC" w14:textId="46547FF6" w:rsidR="0002038B" w:rsidRPr="001B1477" w:rsidRDefault="0002038B" w:rsidP="007020AD">
            <w:r w:rsidRPr="001B1477">
              <w:t>Frequency-reuse factor</w:t>
            </w:r>
          </w:p>
        </w:tc>
        <w:tc>
          <w:tcPr>
            <w:tcW w:w="3833" w:type="pct"/>
          </w:tcPr>
          <w:p w14:paraId="32BDD4D0" w14:textId="77777777" w:rsidR="0002038B" w:rsidRPr="001B1477" w:rsidRDefault="0002038B" w:rsidP="00DD47FA">
            <w:pPr>
              <w:pStyle w:val="TAL"/>
              <w:spacing w:before="24" w:after="24"/>
              <w:jc w:val="center"/>
              <w:rPr>
                <w:rFonts w:ascii="Times New Roman" w:hAnsi="Times New Roman"/>
                <w:szCs w:val="18"/>
                <w:lang w:eastAsia="zh-CN"/>
              </w:rPr>
            </w:pPr>
            <w:r w:rsidRPr="001B1477">
              <w:rPr>
                <w:rFonts w:ascii="Times New Roman" w:hAnsi="Times New Roman"/>
                <w:szCs w:val="18"/>
                <w:lang w:eastAsia="zh-CN"/>
              </w:rPr>
              <w:t>FRF=2</w:t>
            </w:r>
          </w:p>
          <w:p w14:paraId="3799FE3D" w14:textId="555361B7" w:rsidR="0002038B" w:rsidRPr="001B1477" w:rsidRDefault="00AC1438" w:rsidP="00DD47FA">
            <w:pPr>
              <w:pStyle w:val="TAL"/>
              <w:spacing w:before="24" w:after="24"/>
              <w:jc w:val="center"/>
            </w:pPr>
            <w:r>
              <w:rPr>
                <w:noProof/>
              </w:rPr>
              <w:drawing>
                <wp:inline distT="0" distB="0" distL="0" distR="0" wp14:anchorId="7AD890A7" wp14:editId="48A2B3E9">
                  <wp:extent cx="2331621" cy="2662291"/>
                  <wp:effectExtent l="0" t="0" r="0" b="5080"/>
                  <wp:docPr id="1077815602" name="Picture 4"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15602" name="Picture 4" descr="A diagram of a diagram&#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48117" cy="2681126"/>
                          </a:xfrm>
                          <a:prstGeom prst="rect">
                            <a:avLst/>
                          </a:prstGeom>
                        </pic:spPr>
                      </pic:pic>
                    </a:graphicData>
                  </a:graphic>
                </wp:inline>
              </w:drawing>
            </w:r>
          </w:p>
          <w:p w14:paraId="29BB395C" w14:textId="60333B62" w:rsidR="0002038B" w:rsidRPr="001B1477" w:rsidRDefault="0002038B" w:rsidP="00DD47FA">
            <w:pPr>
              <w:pStyle w:val="Caption"/>
              <w:rPr>
                <w:sz w:val="18"/>
                <w:szCs w:val="16"/>
              </w:rPr>
            </w:pPr>
            <w:r w:rsidRPr="001B1477">
              <w:rPr>
                <w:sz w:val="18"/>
                <w:szCs w:val="16"/>
              </w:rPr>
              <w:t xml:space="preserve">Figure </w:t>
            </w:r>
            <w:r w:rsidRPr="001B1477">
              <w:rPr>
                <w:sz w:val="18"/>
                <w:szCs w:val="16"/>
              </w:rPr>
              <w:fldChar w:fldCharType="begin"/>
            </w:r>
            <w:r w:rsidRPr="001B1477">
              <w:rPr>
                <w:sz w:val="18"/>
                <w:szCs w:val="16"/>
              </w:rPr>
              <w:instrText xml:space="preserve"> SEQ Figure \* ARABIC </w:instrText>
            </w:r>
            <w:r w:rsidRPr="001B1477">
              <w:rPr>
                <w:sz w:val="18"/>
                <w:szCs w:val="16"/>
              </w:rPr>
              <w:fldChar w:fldCharType="separate"/>
            </w:r>
            <w:r w:rsidR="00D81904">
              <w:rPr>
                <w:noProof/>
                <w:sz w:val="18"/>
                <w:szCs w:val="16"/>
              </w:rPr>
              <w:t>6</w:t>
            </w:r>
            <w:r w:rsidRPr="001B1477">
              <w:rPr>
                <w:sz w:val="18"/>
                <w:szCs w:val="16"/>
              </w:rPr>
              <w:fldChar w:fldCharType="end"/>
            </w:r>
            <w:r w:rsidRPr="001B1477">
              <w:rPr>
                <w:sz w:val="18"/>
                <w:szCs w:val="16"/>
              </w:rPr>
              <w:t xml:space="preserve"> Satellite Beams and Polarization</w:t>
            </w:r>
          </w:p>
          <w:p w14:paraId="0E94580A" w14:textId="77777777" w:rsidR="0002038B" w:rsidRPr="001B1477" w:rsidRDefault="0002038B" w:rsidP="00DD47FA">
            <w:pPr>
              <w:pStyle w:val="TAL"/>
              <w:spacing w:before="24" w:after="24"/>
              <w:jc w:val="center"/>
              <w:rPr>
                <w:rFonts w:ascii="Times New Roman" w:hAnsi="Times New Roman"/>
                <w:szCs w:val="18"/>
              </w:rPr>
            </w:pPr>
          </w:p>
          <w:p w14:paraId="6C023466" w14:textId="77777777" w:rsidR="0002038B" w:rsidRPr="001B1477" w:rsidRDefault="0002038B" w:rsidP="007020AD">
            <w:r w:rsidRPr="001B1477">
              <w:t>Do not consider interference leakage from adjacent beams as starting point for co-ex study.</w:t>
            </w:r>
          </w:p>
          <w:p w14:paraId="2B33CFAD" w14:textId="62B64FAB" w:rsidR="0002038B" w:rsidRPr="001B1477" w:rsidRDefault="0002038B" w:rsidP="007020AD">
            <w:r w:rsidRPr="001B1477">
              <w:t xml:space="preserve">For </w:t>
            </w:r>
            <w:r w:rsidR="00530741" w:rsidRPr="001B1477">
              <w:t>example,</w:t>
            </w:r>
            <w:r w:rsidRPr="001B1477">
              <w:t xml:space="preserve"> for the figure above, do not consider the interference leakage from green, blue and purple beams when study SINR for the red beam.</w:t>
            </w:r>
          </w:p>
        </w:tc>
      </w:tr>
      <w:tr w:rsidR="0002038B" w:rsidRPr="001B1477" w14:paraId="062054B2" w14:textId="77777777" w:rsidTr="0002038B">
        <w:tc>
          <w:tcPr>
            <w:tcW w:w="1167" w:type="pct"/>
          </w:tcPr>
          <w:p w14:paraId="79E63DC4" w14:textId="5166EA18" w:rsidR="0002038B" w:rsidRPr="001B1477" w:rsidRDefault="0002038B" w:rsidP="007020AD">
            <w:r w:rsidRPr="001B1477">
              <w:t>Central beam bore sight direction definition</w:t>
            </w:r>
          </w:p>
        </w:tc>
        <w:tc>
          <w:tcPr>
            <w:tcW w:w="3833" w:type="pct"/>
          </w:tcPr>
          <w:p w14:paraId="742F76BA" w14:textId="77777777" w:rsidR="0002038B" w:rsidRPr="001B1477" w:rsidRDefault="0002038B" w:rsidP="007020AD">
            <w:r w:rsidRPr="001B1477">
              <w:t xml:space="preserve">Baseline: </w:t>
            </w:r>
          </w:p>
          <w:p w14:paraId="5BEABFDF" w14:textId="371D438F" w:rsidR="0002038B" w:rsidRPr="001B1477" w:rsidRDefault="0002038B" w:rsidP="007020AD">
            <w:r w:rsidRPr="001B1477">
              <w:t xml:space="preserve">Case 1: Central beam </w:t>
            </w:r>
            <w:r w:rsidR="00CE32D0" w:rsidRPr="001B1477">
              <w:t>centre</w:t>
            </w:r>
            <w:r w:rsidRPr="001B1477">
              <w:t xml:space="preserve"> is considered at nadir point</w:t>
            </w:r>
          </w:p>
          <w:p w14:paraId="57CFA30E" w14:textId="77777777" w:rsidR="0002038B" w:rsidRPr="001B1477" w:rsidRDefault="0002038B" w:rsidP="007020AD">
            <w:r w:rsidRPr="001B1477">
              <w:lastRenderedPageBreak/>
              <w:t>Case 2: 25° for GEO and LEO</w:t>
            </w:r>
          </w:p>
          <w:p w14:paraId="10DC82A4" w14:textId="53AF3025" w:rsidR="0002038B" w:rsidRPr="001B1477" w:rsidRDefault="0002038B" w:rsidP="007020AD">
            <w:r w:rsidRPr="001B1477">
              <w:t>Interested companies can bring analysis and results for other values.</w:t>
            </w:r>
          </w:p>
        </w:tc>
      </w:tr>
      <w:tr w:rsidR="0002038B" w:rsidRPr="001B1477" w14:paraId="2E5425F7" w14:textId="77777777" w:rsidTr="0002038B">
        <w:tc>
          <w:tcPr>
            <w:tcW w:w="1167" w:type="pct"/>
          </w:tcPr>
          <w:p w14:paraId="0BE81DA9" w14:textId="25BEF4B3" w:rsidR="0002038B" w:rsidRPr="001B1477" w:rsidRDefault="0002038B" w:rsidP="007020AD">
            <w:r w:rsidRPr="001B1477">
              <w:lastRenderedPageBreak/>
              <w:t>Polarization re-use</w:t>
            </w:r>
          </w:p>
        </w:tc>
        <w:tc>
          <w:tcPr>
            <w:tcW w:w="3833" w:type="pct"/>
          </w:tcPr>
          <w:p w14:paraId="29BE47E0" w14:textId="77777777" w:rsidR="0002038B" w:rsidRPr="001B1477" w:rsidRDefault="0002038B" w:rsidP="007020AD">
            <w:r w:rsidRPr="001B1477">
              <w:t>Enable</w:t>
            </w:r>
          </w:p>
          <w:p w14:paraId="62C68FDE" w14:textId="03D835D8" w:rsidR="0002038B" w:rsidRPr="001B1477" w:rsidRDefault="0002038B" w:rsidP="007020AD">
            <w:r w:rsidRPr="001B1477">
              <w:t xml:space="preserve">Note: Polarization re-use should apply only if circular polarization for terminal antenna is considered </w:t>
            </w:r>
          </w:p>
        </w:tc>
      </w:tr>
      <w:tr w:rsidR="0002038B" w:rsidRPr="001B1477" w14:paraId="69E725B8" w14:textId="77777777" w:rsidTr="0002038B">
        <w:tc>
          <w:tcPr>
            <w:tcW w:w="1167" w:type="pct"/>
          </w:tcPr>
          <w:p w14:paraId="1AEF3F99" w14:textId="5CE4E74C" w:rsidR="0002038B" w:rsidRPr="001B1477" w:rsidRDefault="0002038B" w:rsidP="007020AD">
            <w:r w:rsidRPr="001B1477">
              <w:t>UEs outdoor/indoor distribution</w:t>
            </w:r>
          </w:p>
        </w:tc>
        <w:tc>
          <w:tcPr>
            <w:tcW w:w="3833" w:type="pct"/>
          </w:tcPr>
          <w:p w14:paraId="67679058" w14:textId="548A41D9" w:rsidR="0002038B" w:rsidRPr="001B1477" w:rsidRDefault="0002038B" w:rsidP="007020AD">
            <w:r w:rsidRPr="001B1477">
              <w:t>100% outdoor distribution for UEs</w:t>
            </w:r>
          </w:p>
        </w:tc>
      </w:tr>
      <w:tr w:rsidR="0002038B" w:rsidRPr="001B1477" w14:paraId="7602F8C5" w14:textId="77777777" w:rsidTr="0002038B">
        <w:tc>
          <w:tcPr>
            <w:tcW w:w="1167" w:type="pct"/>
          </w:tcPr>
          <w:p w14:paraId="1242CBAD" w14:textId="6B0E8A36" w:rsidR="0002038B" w:rsidRPr="001B1477" w:rsidRDefault="0002038B" w:rsidP="007020AD">
            <w:r w:rsidRPr="001B1477">
              <w:t>UE distribution</w:t>
            </w:r>
          </w:p>
        </w:tc>
        <w:tc>
          <w:tcPr>
            <w:tcW w:w="3833" w:type="pct"/>
          </w:tcPr>
          <w:p w14:paraId="278C74C1" w14:textId="6882D51B" w:rsidR="0002038B" w:rsidRPr="001B1477" w:rsidRDefault="0002038B" w:rsidP="007020AD">
            <w:r w:rsidRPr="001B1477">
              <w:t xml:space="preserve">The cell area associated to a given beam is defined as the Voronoi cell associated with the corresponding beam </w:t>
            </w:r>
            <w:r w:rsidR="00CE32D0" w:rsidRPr="001B1477">
              <w:t>centres</w:t>
            </w:r>
            <w:r w:rsidRPr="001B1477">
              <w:t>.</w:t>
            </w:r>
          </w:p>
        </w:tc>
      </w:tr>
      <w:tr w:rsidR="0002038B" w:rsidRPr="001B1477" w14:paraId="06550617" w14:textId="77777777" w:rsidTr="0002038B">
        <w:tc>
          <w:tcPr>
            <w:tcW w:w="1167" w:type="pct"/>
          </w:tcPr>
          <w:p w14:paraId="36F278BF" w14:textId="06D7564F" w:rsidR="0002038B" w:rsidRPr="001B1477" w:rsidRDefault="0002038B" w:rsidP="007020AD">
            <w:r w:rsidRPr="001B1477">
              <w:t>UE configuration</w:t>
            </w:r>
          </w:p>
        </w:tc>
        <w:tc>
          <w:tcPr>
            <w:tcW w:w="3833" w:type="pct"/>
            <w:vAlign w:val="center"/>
          </w:tcPr>
          <w:p w14:paraId="0E16BFC9" w14:textId="77777777" w:rsidR="0002038B" w:rsidRPr="001B1477" w:rsidRDefault="0002038B" w:rsidP="007020AD">
            <w:pPr>
              <w:rPr>
                <w:rFonts w:eastAsiaTheme="minorEastAsia"/>
                <w:i/>
                <w:color w:val="0070C0"/>
                <w:sz w:val="18"/>
              </w:rPr>
            </w:pPr>
            <w:r w:rsidRPr="001B1477">
              <w:rPr>
                <w:sz w:val="18"/>
                <w:szCs w:val="24"/>
              </w:rPr>
              <w:t xml:space="preserve">Fixed and mobile VSAT for GSO </w:t>
            </w:r>
          </w:p>
          <w:p w14:paraId="0F0EF55B" w14:textId="19C84682" w:rsidR="0002038B" w:rsidRPr="001B1477" w:rsidRDefault="0002038B" w:rsidP="007020AD">
            <w:r w:rsidRPr="001B1477">
              <w:rPr>
                <w:rFonts w:eastAsiaTheme="minorEastAsia"/>
                <w:sz w:val="18"/>
              </w:rPr>
              <w:t>Fixed</w:t>
            </w:r>
            <w:r w:rsidRPr="001B1477">
              <w:rPr>
                <w:sz w:val="18"/>
                <w:szCs w:val="24"/>
              </w:rPr>
              <w:t xml:space="preserve"> VSAT for NGSO</w:t>
            </w:r>
          </w:p>
        </w:tc>
      </w:tr>
      <w:tr w:rsidR="0002038B" w:rsidRPr="001B1477" w14:paraId="6547F73D" w14:textId="77777777" w:rsidTr="0002038B">
        <w:tc>
          <w:tcPr>
            <w:tcW w:w="1167" w:type="pct"/>
          </w:tcPr>
          <w:p w14:paraId="724D0D24" w14:textId="14E4BF4C" w:rsidR="0002038B" w:rsidRPr="001B1477" w:rsidRDefault="0002038B" w:rsidP="007020AD">
            <w:r w:rsidRPr="001B1477">
              <w:t>UE orientation</w:t>
            </w:r>
          </w:p>
        </w:tc>
        <w:tc>
          <w:tcPr>
            <w:tcW w:w="3833" w:type="pct"/>
          </w:tcPr>
          <w:p w14:paraId="10FE1358" w14:textId="268B7BCF" w:rsidR="0002038B" w:rsidRPr="001B1477" w:rsidRDefault="0002038B" w:rsidP="007020AD">
            <w:pPr>
              <w:rPr>
                <w:sz w:val="18"/>
                <w:szCs w:val="24"/>
              </w:rPr>
            </w:pPr>
            <w:r w:rsidRPr="001B1477">
              <w:t>Ideal Tracking serving beam</w:t>
            </w:r>
          </w:p>
        </w:tc>
      </w:tr>
      <w:tr w:rsidR="0002038B" w:rsidRPr="001B1477" w14:paraId="64354CF1" w14:textId="77777777" w:rsidTr="0002038B">
        <w:tc>
          <w:tcPr>
            <w:tcW w:w="1167" w:type="pct"/>
          </w:tcPr>
          <w:p w14:paraId="2C852E39" w14:textId="6BD59569" w:rsidR="0002038B" w:rsidRPr="001B1477" w:rsidRDefault="0002038B" w:rsidP="007020AD">
            <w:r w:rsidRPr="001B1477">
              <w:t>UE attachment</w:t>
            </w:r>
          </w:p>
        </w:tc>
        <w:tc>
          <w:tcPr>
            <w:tcW w:w="3833" w:type="pct"/>
          </w:tcPr>
          <w:p w14:paraId="0C4B0619" w14:textId="7BD1D181" w:rsidR="0002038B" w:rsidRPr="001B1477" w:rsidRDefault="0002038B" w:rsidP="007020AD">
            <w:r w:rsidRPr="001B1477">
              <w:t>RSRP</w:t>
            </w:r>
          </w:p>
        </w:tc>
      </w:tr>
    </w:tbl>
    <w:p w14:paraId="04C4C2C7" w14:textId="77777777" w:rsidR="00B04777" w:rsidRPr="001B1477" w:rsidRDefault="00B04777" w:rsidP="003A3823"/>
    <w:p w14:paraId="4966B57F" w14:textId="77777777" w:rsidR="00825EB7" w:rsidRPr="001B1477" w:rsidRDefault="00825EB7" w:rsidP="0002038B"/>
    <w:p w14:paraId="114141C4" w14:textId="4FE07C40" w:rsidR="00825EB7" w:rsidRPr="001B1477" w:rsidRDefault="00825EB7" w:rsidP="007B559C">
      <w:r w:rsidRPr="001B1477">
        <w:t xml:space="preserve">NOTE 1: Typical impairment values (additional frequency error, SNR loss) due to the feeder link except for delay can </w:t>
      </w:r>
      <w:r w:rsidR="00C0681F" w:rsidRPr="001B1477">
        <w:t>be</w:t>
      </w:r>
      <w:r w:rsidRPr="001B1477">
        <w:t xml:space="preserve"> negligible. When available, specific values can be considered in the evaluation and should be reported.</w:t>
      </w:r>
    </w:p>
    <w:p w14:paraId="7A9DB813" w14:textId="06175D66" w:rsidR="0002038B" w:rsidRPr="001B1477" w:rsidRDefault="0002038B" w:rsidP="007B559C">
      <w:r w:rsidRPr="001B1477">
        <w:t>NOTE 2: For the calibration purpose, the ionospheric scintillation loss shall be considered equal to zero (i.e., the UEs are located between 20 and 60 degrees of latitude).</w:t>
      </w:r>
    </w:p>
    <w:p w14:paraId="11F36D31" w14:textId="77777777" w:rsidR="00CC51FE" w:rsidRPr="001B1477" w:rsidRDefault="00CC51FE" w:rsidP="00CC51FE">
      <w:pPr>
        <w:rPr>
          <w:sz w:val="18"/>
        </w:rPr>
      </w:pPr>
      <w:r w:rsidRPr="001B1477">
        <w:rPr>
          <w:sz w:val="18"/>
        </w:rPr>
        <w:t xml:space="preserve"> </w:t>
      </w:r>
    </w:p>
    <w:p w14:paraId="0C444B07" w14:textId="77777777" w:rsidR="007B559C" w:rsidRPr="001B1477" w:rsidRDefault="007B559C" w:rsidP="00CC51FE"/>
    <w:p w14:paraId="6AE7FE8E" w14:textId="77777777" w:rsidR="0056327D" w:rsidRPr="001B1477" w:rsidRDefault="0056327D" w:rsidP="00CC51FE"/>
    <w:p w14:paraId="151ED9EF" w14:textId="77777777" w:rsidR="0056327D" w:rsidRPr="001B1477" w:rsidRDefault="0056327D" w:rsidP="00CC51FE"/>
    <w:p w14:paraId="42B0B210" w14:textId="77777777" w:rsidR="00CC51FE" w:rsidRPr="001B1477" w:rsidRDefault="00CC51FE" w:rsidP="003A3823">
      <w:pPr>
        <w:pStyle w:val="Heading2"/>
      </w:pPr>
      <w:bookmarkStart w:id="42" w:name="_Toc189822477"/>
      <w:r w:rsidRPr="001B1477">
        <w:t>TN BS and UE antenna and beam forming pattern modelling</w:t>
      </w:r>
      <w:bookmarkEnd w:id="42"/>
    </w:p>
    <w:p w14:paraId="0FABF1AC" w14:textId="77777777" w:rsidR="00CC51FE" w:rsidRPr="001B1477" w:rsidRDefault="00CC51FE" w:rsidP="003A3823">
      <w:pPr>
        <w:pStyle w:val="Heading3"/>
      </w:pPr>
      <w:bookmarkStart w:id="43" w:name="_Toc189822478"/>
      <w:r w:rsidRPr="001B1477">
        <w:t>BS antenna</w:t>
      </w:r>
      <w:bookmarkEnd w:id="43"/>
    </w:p>
    <w:p w14:paraId="4A08AFD9" w14:textId="0A3C0E83" w:rsidR="003E495D" w:rsidRPr="001B1477" w:rsidRDefault="003E495D" w:rsidP="003E495D">
      <w:pPr>
        <w:pStyle w:val="Caption"/>
        <w:keepNext/>
      </w:pPr>
      <w:r w:rsidRPr="001B1477">
        <w:t xml:space="preserve">Table </w:t>
      </w:r>
      <w:r w:rsidRPr="001B1477">
        <w:fldChar w:fldCharType="begin"/>
      </w:r>
      <w:r w:rsidRPr="001B1477">
        <w:instrText xml:space="preserve"> SEQ Table \* ARABIC </w:instrText>
      </w:r>
      <w:r w:rsidRPr="001B1477">
        <w:fldChar w:fldCharType="separate"/>
      </w:r>
      <w:r w:rsidR="00D81904">
        <w:rPr>
          <w:noProof/>
        </w:rPr>
        <w:t>18</w:t>
      </w:r>
      <w:r w:rsidRPr="001B1477">
        <w:fldChar w:fldCharType="end"/>
      </w:r>
      <w:r w:rsidRPr="001B1477">
        <w:t xml:space="preserve"> BS antenna modelling for Urban macro scenario</w:t>
      </w:r>
    </w:p>
    <w:tbl>
      <w:tblPr>
        <w:tblStyle w:val="GridTable4-Accent1"/>
        <w:tblW w:w="5000" w:type="pct"/>
        <w:tblLook w:val="04A0" w:firstRow="1" w:lastRow="0" w:firstColumn="1" w:lastColumn="0" w:noHBand="0" w:noVBand="1"/>
      </w:tblPr>
      <w:tblGrid>
        <w:gridCol w:w="5221"/>
        <w:gridCol w:w="4408"/>
      </w:tblGrid>
      <w:tr w:rsidR="00CC51FE" w:rsidRPr="000F3AC3" w14:paraId="3C9DC98F" w14:textId="77777777" w:rsidTr="003A3823">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11" w:type="pct"/>
          </w:tcPr>
          <w:p w14:paraId="52630F80" w14:textId="4CC6DCDC" w:rsidR="00CC51FE" w:rsidRPr="000F3AC3" w:rsidRDefault="00E55C63" w:rsidP="00A113B6">
            <w:pPr>
              <w:rPr>
                <w:b w:val="0"/>
                <w:szCs w:val="22"/>
              </w:rPr>
            </w:pPr>
            <w:r w:rsidRPr="000F3AC3">
              <w:rPr>
                <w:b w:val="0"/>
                <w:szCs w:val="22"/>
              </w:rPr>
              <w:t>Parameter</w:t>
            </w:r>
          </w:p>
        </w:tc>
        <w:tc>
          <w:tcPr>
            <w:tcW w:w="2289" w:type="pct"/>
            <w:hideMark/>
          </w:tcPr>
          <w:p w14:paraId="3D568E4C" w14:textId="77777777" w:rsidR="00CC51FE" w:rsidRPr="000F3AC3" w:rsidRDefault="00CC51FE" w:rsidP="00A113B6">
            <w:pPr>
              <w:jc w:val="center"/>
              <w:cnfStyle w:val="100000000000" w:firstRow="1" w:lastRow="0" w:firstColumn="0" w:lastColumn="0" w:oddVBand="0" w:evenVBand="0" w:oddHBand="0" w:evenHBand="0" w:firstRowFirstColumn="0" w:firstRowLastColumn="0" w:lastRowFirstColumn="0" w:lastRowLastColumn="0"/>
              <w:rPr>
                <w:b w:val="0"/>
                <w:szCs w:val="22"/>
              </w:rPr>
            </w:pPr>
            <w:r w:rsidRPr="000F3AC3">
              <w:rPr>
                <w:szCs w:val="22"/>
              </w:rPr>
              <w:t>Macro urban</w:t>
            </w:r>
          </w:p>
        </w:tc>
      </w:tr>
      <w:tr w:rsidR="00CC51FE" w:rsidRPr="000F3AC3" w14:paraId="4AE3DA15"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0C4A4586" w14:textId="77777777" w:rsidR="00CC51FE" w:rsidRPr="000F3AC3" w:rsidRDefault="00CC51FE" w:rsidP="00A113B6">
            <w:pPr>
              <w:rPr>
                <w:b w:val="0"/>
                <w:bCs w:val="0"/>
                <w:szCs w:val="22"/>
              </w:rPr>
            </w:pPr>
            <w:r w:rsidRPr="000F3AC3">
              <w:rPr>
                <w:b w:val="0"/>
                <w:bCs w:val="0"/>
                <w:szCs w:val="22"/>
              </w:rPr>
              <w:t>Antenna pattern</w:t>
            </w:r>
          </w:p>
        </w:tc>
        <w:tc>
          <w:tcPr>
            <w:tcW w:w="2289" w:type="pct"/>
            <w:hideMark/>
          </w:tcPr>
          <w:p w14:paraId="1859DF9A"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TR 38.803</w:t>
            </w:r>
          </w:p>
        </w:tc>
      </w:tr>
      <w:tr w:rsidR="00CC51FE" w:rsidRPr="000F3AC3" w14:paraId="5B160A16" w14:textId="77777777" w:rsidTr="003A3823">
        <w:trPr>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223227E1" w14:textId="77777777" w:rsidR="00CC51FE" w:rsidRPr="000F3AC3" w:rsidRDefault="00CC51FE" w:rsidP="00A113B6">
            <w:pPr>
              <w:rPr>
                <w:b w:val="0"/>
                <w:bCs w:val="0"/>
                <w:szCs w:val="22"/>
              </w:rPr>
            </w:pPr>
            <w:r w:rsidRPr="000F3AC3">
              <w:rPr>
                <w:b w:val="0"/>
                <w:bCs w:val="0"/>
                <w:szCs w:val="22"/>
              </w:rPr>
              <w:t xml:space="preserve">Element gain </w:t>
            </w:r>
            <w:proofErr w:type="spellStart"/>
            <w:proofErr w:type="gramStart"/>
            <w:r w:rsidRPr="000F3AC3">
              <w:rPr>
                <w:b w:val="0"/>
                <w:bCs w:val="0"/>
                <w:i/>
                <w:szCs w:val="22"/>
              </w:rPr>
              <w:t>G</w:t>
            </w:r>
            <w:r w:rsidRPr="000F3AC3">
              <w:rPr>
                <w:b w:val="0"/>
                <w:bCs w:val="0"/>
                <w:i/>
                <w:szCs w:val="22"/>
                <w:vertAlign w:val="subscript"/>
              </w:rPr>
              <w:t>E,max</w:t>
            </w:r>
            <w:proofErr w:type="spellEnd"/>
            <w:proofErr w:type="gramEnd"/>
            <w:r w:rsidRPr="000F3AC3">
              <w:rPr>
                <w:b w:val="0"/>
                <w:bCs w:val="0"/>
                <w:szCs w:val="22"/>
              </w:rPr>
              <w:t xml:space="preserve"> (</w:t>
            </w:r>
            <w:proofErr w:type="spellStart"/>
            <w:r w:rsidRPr="000F3AC3">
              <w:rPr>
                <w:b w:val="0"/>
                <w:bCs w:val="0"/>
                <w:szCs w:val="22"/>
              </w:rPr>
              <w:t>dBi</w:t>
            </w:r>
            <w:proofErr w:type="spellEnd"/>
            <w:r w:rsidRPr="000F3AC3">
              <w:rPr>
                <w:b w:val="0"/>
                <w:bCs w:val="0"/>
                <w:szCs w:val="22"/>
              </w:rPr>
              <w:t xml:space="preserve">) </w:t>
            </w:r>
          </w:p>
        </w:tc>
        <w:tc>
          <w:tcPr>
            <w:tcW w:w="2289" w:type="pct"/>
            <w:hideMark/>
          </w:tcPr>
          <w:p w14:paraId="7930AAD1" w14:textId="77777777"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r w:rsidRPr="000F3AC3">
              <w:rPr>
                <w:szCs w:val="22"/>
              </w:rPr>
              <w:t>5.5</w:t>
            </w:r>
          </w:p>
        </w:tc>
      </w:tr>
      <w:tr w:rsidR="00CC51FE" w:rsidRPr="000F3AC3" w14:paraId="172F9966"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778DD910" w14:textId="77777777" w:rsidR="00CC51FE" w:rsidRPr="000F3AC3" w:rsidRDefault="00CC51FE" w:rsidP="00A113B6">
            <w:pPr>
              <w:rPr>
                <w:b w:val="0"/>
                <w:bCs w:val="0"/>
                <w:szCs w:val="22"/>
              </w:rPr>
            </w:pPr>
            <w:r w:rsidRPr="000F3AC3">
              <w:rPr>
                <w:b w:val="0"/>
                <w:bCs w:val="0"/>
                <w:szCs w:val="22"/>
              </w:rPr>
              <w:t xml:space="preserve">Horizontal </w:t>
            </w:r>
            <w:r w:rsidRPr="000F3AC3">
              <w:rPr>
                <w:rFonts w:eastAsia="Times New Roman"/>
                <w:b w:val="0"/>
                <w:bCs w:val="0"/>
                <w:i/>
                <w:szCs w:val="22"/>
                <w:lang w:eastAsia="x-none"/>
              </w:rPr>
              <w:t>j</w:t>
            </w:r>
            <w:r w:rsidRPr="000F3AC3">
              <w:rPr>
                <w:b w:val="0"/>
                <w:bCs w:val="0"/>
                <w:i/>
                <w:szCs w:val="22"/>
                <w:vertAlign w:val="subscript"/>
                <w:lang w:eastAsia="x-none"/>
              </w:rPr>
              <w:t>3dB</w:t>
            </w:r>
            <w:r w:rsidRPr="000F3AC3">
              <w:rPr>
                <w:b w:val="0"/>
                <w:bCs w:val="0"/>
                <w:szCs w:val="22"/>
              </w:rPr>
              <w:t xml:space="preserve"> /vertical </w:t>
            </w:r>
            <w:r w:rsidRPr="000F3AC3">
              <w:rPr>
                <w:rFonts w:eastAsia="Times New Roman"/>
                <w:b w:val="0"/>
                <w:bCs w:val="0"/>
                <w:i/>
                <w:szCs w:val="22"/>
                <w:lang w:eastAsia="x-none"/>
              </w:rPr>
              <w:t>q</w:t>
            </w:r>
            <w:r w:rsidRPr="000F3AC3">
              <w:rPr>
                <w:b w:val="0"/>
                <w:bCs w:val="0"/>
                <w:i/>
                <w:szCs w:val="22"/>
                <w:vertAlign w:val="subscript"/>
                <w:lang w:eastAsia="x-none"/>
              </w:rPr>
              <w:t>3dB</w:t>
            </w:r>
            <w:r w:rsidRPr="000F3AC3">
              <w:rPr>
                <w:b w:val="0"/>
                <w:bCs w:val="0"/>
                <w:szCs w:val="22"/>
              </w:rPr>
              <w:t xml:space="preserve"> 3 dB beam width of single element (degree) </w:t>
            </w:r>
          </w:p>
        </w:tc>
        <w:tc>
          <w:tcPr>
            <w:tcW w:w="2289" w:type="pct"/>
            <w:hideMark/>
          </w:tcPr>
          <w:p w14:paraId="17CD2A4F"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90º for H</w:t>
            </w:r>
          </w:p>
          <w:p w14:paraId="34DCD6F7"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90º for V</w:t>
            </w:r>
          </w:p>
        </w:tc>
      </w:tr>
      <w:tr w:rsidR="00CC51FE" w:rsidRPr="000F3AC3" w14:paraId="2D563F93" w14:textId="77777777" w:rsidTr="003A3823">
        <w:trPr>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181CA577" w14:textId="77777777" w:rsidR="00CC51FE" w:rsidRPr="000F3AC3" w:rsidRDefault="00CC51FE" w:rsidP="00A113B6">
            <w:pPr>
              <w:rPr>
                <w:b w:val="0"/>
                <w:bCs w:val="0"/>
                <w:szCs w:val="22"/>
              </w:rPr>
            </w:pPr>
            <w:r w:rsidRPr="000F3AC3">
              <w:rPr>
                <w:b w:val="0"/>
                <w:bCs w:val="0"/>
                <w:szCs w:val="22"/>
              </w:rPr>
              <w:t>Horizontal/vertical front</w:t>
            </w:r>
            <w:r w:rsidRPr="000F3AC3">
              <w:rPr>
                <w:b w:val="0"/>
                <w:bCs w:val="0"/>
                <w:szCs w:val="22"/>
              </w:rPr>
              <w:noBreakHyphen/>
              <w:t>to</w:t>
            </w:r>
            <w:r w:rsidRPr="000F3AC3">
              <w:rPr>
                <w:b w:val="0"/>
                <w:bCs w:val="0"/>
                <w:szCs w:val="22"/>
              </w:rPr>
              <w:noBreakHyphen/>
              <w:t xml:space="preserve">back ratio </w:t>
            </w:r>
            <w:r w:rsidRPr="000F3AC3">
              <w:rPr>
                <w:b w:val="0"/>
                <w:bCs w:val="0"/>
                <w:i/>
                <w:szCs w:val="22"/>
              </w:rPr>
              <w:t>A</w:t>
            </w:r>
            <w:r w:rsidRPr="000F3AC3">
              <w:rPr>
                <w:b w:val="0"/>
                <w:bCs w:val="0"/>
                <w:i/>
                <w:szCs w:val="22"/>
                <w:vertAlign w:val="subscript"/>
              </w:rPr>
              <w:t>m</w:t>
            </w:r>
            <w:r w:rsidRPr="000F3AC3">
              <w:rPr>
                <w:b w:val="0"/>
                <w:bCs w:val="0"/>
                <w:szCs w:val="22"/>
              </w:rPr>
              <w:t xml:space="preserve"> (dB)</w:t>
            </w:r>
          </w:p>
        </w:tc>
        <w:tc>
          <w:tcPr>
            <w:tcW w:w="2289" w:type="pct"/>
            <w:hideMark/>
          </w:tcPr>
          <w:p w14:paraId="1E047DAE" w14:textId="77777777"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r w:rsidRPr="000F3AC3">
              <w:rPr>
                <w:szCs w:val="22"/>
              </w:rPr>
              <w:t>30 for both H/V</w:t>
            </w:r>
          </w:p>
        </w:tc>
      </w:tr>
      <w:tr w:rsidR="00CC51FE" w:rsidRPr="000F3AC3" w14:paraId="57601506"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60D1A931" w14:textId="77777777" w:rsidR="00CC51FE" w:rsidRPr="000F3AC3" w:rsidRDefault="00CC51FE" w:rsidP="00A113B6">
            <w:pPr>
              <w:rPr>
                <w:b w:val="0"/>
                <w:bCs w:val="0"/>
                <w:szCs w:val="22"/>
              </w:rPr>
            </w:pPr>
            <w:r w:rsidRPr="000F3AC3">
              <w:rPr>
                <w:b w:val="0"/>
                <w:bCs w:val="0"/>
                <w:szCs w:val="22"/>
              </w:rPr>
              <w:t xml:space="preserve">Side lobe suppression </w:t>
            </w:r>
            <w:proofErr w:type="spellStart"/>
            <w:r w:rsidRPr="000F3AC3">
              <w:rPr>
                <w:b w:val="0"/>
                <w:bCs w:val="0"/>
                <w:i/>
                <w:szCs w:val="22"/>
                <w:lang w:eastAsia="x-none"/>
              </w:rPr>
              <w:t>SLA</w:t>
            </w:r>
            <w:r w:rsidRPr="000F3AC3">
              <w:rPr>
                <w:b w:val="0"/>
                <w:bCs w:val="0"/>
                <w:i/>
                <w:szCs w:val="22"/>
                <w:vertAlign w:val="subscript"/>
                <w:lang w:eastAsia="x-none"/>
              </w:rPr>
              <w:t>v</w:t>
            </w:r>
            <w:proofErr w:type="spellEnd"/>
            <w:r w:rsidRPr="000F3AC3">
              <w:rPr>
                <w:b w:val="0"/>
                <w:bCs w:val="0"/>
                <w:i/>
                <w:szCs w:val="22"/>
                <w:vertAlign w:val="subscript"/>
                <w:lang w:eastAsia="x-none"/>
              </w:rPr>
              <w:t xml:space="preserve"> (dB)</w:t>
            </w:r>
          </w:p>
        </w:tc>
        <w:tc>
          <w:tcPr>
            <w:tcW w:w="2289" w:type="pct"/>
            <w:hideMark/>
          </w:tcPr>
          <w:p w14:paraId="66549EE1"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30</w:t>
            </w:r>
          </w:p>
        </w:tc>
      </w:tr>
      <w:tr w:rsidR="00CC51FE" w:rsidRPr="000F3AC3" w14:paraId="139BD12E" w14:textId="77777777" w:rsidTr="003A3823">
        <w:trPr>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1C13679D" w14:textId="77777777" w:rsidR="00CC51FE" w:rsidRPr="000F3AC3" w:rsidRDefault="00CC51FE" w:rsidP="00A113B6">
            <w:pPr>
              <w:rPr>
                <w:b w:val="0"/>
                <w:bCs w:val="0"/>
                <w:szCs w:val="22"/>
              </w:rPr>
            </w:pPr>
            <w:r w:rsidRPr="000F3AC3">
              <w:rPr>
                <w:b w:val="0"/>
                <w:bCs w:val="0"/>
                <w:szCs w:val="22"/>
              </w:rPr>
              <w:t xml:space="preserve">Antenna polarization </w:t>
            </w:r>
          </w:p>
        </w:tc>
        <w:tc>
          <w:tcPr>
            <w:tcW w:w="2289" w:type="pct"/>
            <w:hideMark/>
          </w:tcPr>
          <w:p w14:paraId="2F7AC31C" w14:textId="77777777"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r w:rsidRPr="000F3AC3">
              <w:rPr>
                <w:szCs w:val="22"/>
              </w:rPr>
              <w:t>Linear ±45º</w:t>
            </w:r>
          </w:p>
        </w:tc>
      </w:tr>
      <w:tr w:rsidR="00CC51FE" w:rsidRPr="000F3AC3" w14:paraId="30197267"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5BB49A8A" w14:textId="77777777" w:rsidR="00CC51FE" w:rsidRPr="000F3AC3" w:rsidRDefault="00CC51FE" w:rsidP="00A113B6">
            <w:pPr>
              <w:rPr>
                <w:b w:val="0"/>
                <w:bCs w:val="0"/>
                <w:szCs w:val="22"/>
              </w:rPr>
            </w:pPr>
            <w:r w:rsidRPr="000F3AC3">
              <w:rPr>
                <w:b w:val="0"/>
                <w:bCs w:val="0"/>
                <w:szCs w:val="22"/>
              </w:rPr>
              <w:t xml:space="preserve">Antenna array configuration (Row × Column) </w:t>
            </w:r>
          </w:p>
        </w:tc>
        <w:tc>
          <w:tcPr>
            <w:tcW w:w="2289" w:type="pct"/>
            <w:hideMark/>
          </w:tcPr>
          <w:p w14:paraId="3A998F41"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16 × 8 elements</w:t>
            </w:r>
          </w:p>
        </w:tc>
      </w:tr>
      <w:tr w:rsidR="00CC51FE" w:rsidRPr="000F3AC3" w14:paraId="44B4F5F4" w14:textId="77777777" w:rsidTr="003A3823">
        <w:trPr>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5B469F53" w14:textId="77777777" w:rsidR="00CC51FE" w:rsidRPr="000F3AC3" w:rsidRDefault="00CC51FE" w:rsidP="00A113B6">
            <w:pPr>
              <w:rPr>
                <w:b w:val="0"/>
                <w:bCs w:val="0"/>
                <w:szCs w:val="22"/>
              </w:rPr>
            </w:pPr>
            <w:r w:rsidRPr="000F3AC3">
              <w:rPr>
                <w:b w:val="0"/>
                <w:bCs w:val="0"/>
                <w:szCs w:val="22"/>
              </w:rPr>
              <w:t xml:space="preserve">Horizontal/Vertical radiating element spacing </w:t>
            </w:r>
          </w:p>
        </w:tc>
        <w:tc>
          <w:tcPr>
            <w:tcW w:w="2289" w:type="pct"/>
            <w:hideMark/>
          </w:tcPr>
          <w:p w14:paraId="3F5B1F0D" w14:textId="1F31F1AD"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r w:rsidRPr="000F3AC3">
              <w:rPr>
                <w:i/>
                <w:iCs/>
                <w:szCs w:val="22"/>
                <w:lang w:eastAsia="x-none"/>
              </w:rPr>
              <w:t>d</w:t>
            </w:r>
            <w:r w:rsidRPr="000F3AC3">
              <w:rPr>
                <w:i/>
                <w:iCs/>
                <w:szCs w:val="22"/>
                <w:vertAlign w:val="subscript"/>
                <w:lang w:eastAsia="x-none"/>
              </w:rPr>
              <w:t>h</w:t>
            </w:r>
            <w:r w:rsidRPr="000F3AC3">
              <w:rPr>
                <w:szCs w:val="22"/>
              </w:rPr>
              <w:t xml:space="preserve"> = 0.5 </w:t>
            </w:r>
            <w:r w:rsidRPr="000F3AC3">
              <w:rPr>
                <w:szCs w:val="22"/>
                <w:lang w:eastAsia="x-none"/>
              </w:rPr>
              <w:t>λ</w:t>
            </w:r>
          </w:p>
          <w:p w14:paraId="25C2FEC8" w14:textId="5A114407"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proofErr w:type="gramStart"/>
            <w:r w:rsidRPr="000F3AC3">
              <w:rPr>
                <w:i/>
                <w:iCs/>
                <w:szCs w:val="22"/>
                <w:lang w:eastAsia="x-none"/>
              </w:rPr>
              <w:t>dv</w:t>
            </w:r>
            <w:r w:rsidRPr="000F3AC3">
              <w:rPr>
                <w:szCs w:val="22"/>
              </w:rPr>
              <w:t xml:space="preserve">  =</w:t>
            </w:r>
            <w:proofErr w:type="gramEnd"/>
            <w:r w:rsidRPr="000F3AC3">
              <w:rPr>
                <w:szCs w:val="22"/>
              </w:rPr>
              <w:t xml:space="preserve"> 0.5λ </w:t>
            </w:r>
          </w:p>
        </w:tc>
      </w:tr>
      <w:tr w:rsidR="00CC51FE" w:rsidRPr="000F3AC3" w14:paraId="5D1A809B"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6D4C6D6D" w14:textId="77777777" w:rsidR="00CC51FE" w:rsidRPr="000F3AC3" w:rsidRDefault="00CC51FE" w:rsidP="00A113B6">
            <w:pPr>
              <w:rPr>
                <w:b w:val="0"/>
                <w:bCs w:val="0"/>
                <w:szCs w:val="22"/>
              </w:rPr>
            </w:pPr>
            <w:r w:rsidRPr="000F3AC3">
              <w:rPr>
                <w:b w:val="0"/>
                <w:bCs w:val="0"/>
                <w:szCs w:val="22"/>
              </w:rPr>
              <w:lastRenderedPageBreak/>
              <w:t xml:space="preserve">Array Ohmic loss </w:t>
            </w:r>
            <w:r w:rsidRPr="000F3AC3">
              <w:rPr>
                <w:b w:val="0"/>
                <w:bCs w:val="0"/>
                <w:i/>
                <w:iCs/>
                <w:szCs w:val="22"/>
                <w:lang w:eastAsia="x-none"/>
              </w:rPr>
              <w:t>L</w:t>
            </w:r>
            <w:r w:rsidRPr="000F3AC3">
              <w:rPr>
                <w:b w:val="0"/>
                <w:bCs w:val="0"/>
                <w:i/>
                <w:iCs/>
                <w:szCs w:val="22"/>
                <w:vertAlign w:val="subscript"/>
                <w:lang w:eastAsia="x-none"/>
              </w:rPr>
              <w:t>E</w:t>
            </w:r>
            <w:r w:rsidRPr="000F3AC3">
              <w:rPr>
                <w:b w:val="0"/>
                <w:bCs w:val="0"/>
                <w:szCs w:val="22"/>
              </w:rPr>
              <w:t xml:space="preserve"> (dB) </w:t>
            </w:r>
          </w:p>
        </w:tc>
        <w:tc>
          <w:tcPr>
            <w:tcW w:w="2289" w:type="pct"/>
            <w:hideMark/>
          </w:tcPr>
          <w:p w14:paraId="280EDBFF"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2</w:t>
            </w:r>
          </w:p>
        </w:tc>
      </w:tr>
      <w:tr w:rsidR="00CC51FE" w:rsidRPr="000F3AC3" w14:paraId="4F069571" w14:textId="77777777" w:rsidTr="003A3823">
        <w:trPr>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5CC49246" w14:textId="77777777" w:rsidR="00CC51FE" w:rsidRPr="008A2D4A" w:rsidRDefault="00CC51FE" w:rsidP="00A113B6">
            <w:pPr>
              <w:rPr>
                <w:b w:val="0"/>
                <w:bCs w:val="0"/>
                <w:szCs w:val="22"/>
              </w:rPr>
            </w:pPr>
            <w:r w:rsidRPr="008A2D4A">
              <w:rPr>
                <w:b w:val="0"/>
                <w:bCs w:val="0"/>
                <w:szCs w:val="22"/>
              </w:rPr>
              <w:t xml:space="preserve">Conducted power (before Ohmic loss) per antenna element (dBm) </w:t>
            </w:r>
          </w:p>
        </w:tc>
        <w:tc>
          <w:tcPr>
            <w:tcW w:w="2289" w:type="pct"/>
            <w:hideMark/>
          </w:tcPr>
          <w:p w14:paraId="7C2C6AB5" w14:textId="77777777" w:rsidR="00CC51FE" w:rsidRPr="000F3AC3" w:rsidRDefault="00CC51FE" w:rsidP="00A113B6">
            <w:pPr>
              <w:jc w:val="center"/>
              <w:cnfStyle w:val="000000000000" w:firstRow="0" w:lastRow="0" w:firstColumn="0" w:lastColumn="0" w:oddVBand="0" w:evenVBand="0" w:oddHBand="0" w:evenHBand="0" w:firstRowFirstColumn="0" w:firstRowLastColumn="0" w:lastRowFirstColumn="0" w:lastRowLastColumn="0"/>
              <w:rPr>
                <w:szCs w:val="22"/>
              </w:rPr>
            </w:pPr>
            <w:r w:rsidRPr="000F3AC3">
              <w:rPr>
                <w:szCs w:val="22"/>
              </w:rPr>
              <w:t>22</w:t>
            </w:r>
          </w:p>
        </w:tc>
      </w:tr>
      <w:tr w:rsidR="00CC51FE" w:rsidRPr="000F3AC3" w14:paraId="61FC7B86" w14:textId="77777777" w:rsidTr="003A382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11" w:type="pct"/>
            <w:hideMark/>
          </w:tcPr>
          <w:p w14:paraId="4A9FFB46" w14:textId="7533D6F3" w:rsidR="00CC51FE" w:rsidRPr="008A2D4A" w:rsidRDefault="00CC51FE" w:rsidP="00A113B6">
            <w:pPr>
              <w:rPr>
                <w:b w:val="0"/>
                <w:bCs w:val="0"/>
                <w:szCs w:val="22"/>
              </w:rPr>
            </w:pPr>
            <w:r w:rsidRPr="008A2D4A">
              <w:rPr>
                <w:b w:val="0"/>
                <w:bCs w:val="0"/>
                <w:szCs w:val="22"/>
              </w:rPr>
              <w:t xml:space="preserve">Mechanical </w:t>
            </w:r>
            <w:r w:rsidR="007861C5" w:rsidRPr="008A2D4A">
              <w:rPr>
                <w:b w:val="0"/>
                <w:bCs w:val="0"/>
                <w:szCs w:val="22"/>
              </w:rPr>
              <w:t>down tilt</w:t>
            </w:r>
            <w:r w:rsidRPr="008A2D4A">
              <w:rPr>
                <w:b w:val="0"/>
                <w:bCs w:val="0"/>
                <w:szCs w:val="22"/>
              </w:rPr>
              <w:t xml:space="preserve"> (degrees)</w:t>
            </w:r>
          </w:p>
        </w:tc>
        <w:tc>
          <w:tcPr>
            <w:tcW w:w="2289" w:type="pct"/>
            <w:hideMark/>
          </w:tcPr>
          <w:p w14:paraId="7677837E" w14:textId="77777777" w:rsidR="00CC51FE" w:rsidRPr="000F3AC3" w:rsidRDefault="00CC51FE" w:rsidP="00A113B6">
            <w:pPr>
              <w:jc w:val="center"/>
              <w:cnfStyle w:val="000000100000" w:firstRow="0" w:lastRow="0" w:firstColumn="0" w:lastColumn="0" w:oddVBand="0" w:evenVBand="0" w:oddHBand="1" w:evenHBand="0" w:firstRowFirstColumn="0" w:firstRowLastColumn="0" w:lastRowFirstColumn="0" w:lastRowLastColumn="0"/>
              <w:rPr>
                <w:szCs w:val="22"/>
              </w:rPr>
            </w:pPr>
            <w:r w:rsidRPr="000F3AC3">
              <w:rPr>
                <w:szCs w:val="22"/>
              </w:rPr>
              <w:t>10</w:t>
            </w:r>
          </w:p>
        </w:tc>
      </w:tr>
    </w:tbl>
    <w:p w14:paraId="2E1B9C2C" w14:textId="77777777" w:rsidR="00CC51FE" w:rsidRPr="001B1477" w:rsidRDefault="00CC51FE" w:rsidP="00CC51FE">
      <w:pPr>
        <w:spacing w:after="80"/>
        <w:jc w:val="center"/>
        <w:rPr>
          <w:rFonts w:eastAsia="Calibri"/>
          <w:b/>
          <w:sz w:val="18"/>
        </w:rPr>
      </w:pPr>
    </w:p>
    <w:p w14:paraId="22E3A893" w14:textId="77777777" w:rsidR="00E55C63" w:rsidRPr="001B1477" w:rsidRDefault="00E55C63" w:rsidP="00CC51FE">
      <w:pPr>
        <w:spacing w:after="80"/>
        <w:jc w:val="center"/>
        <w:rPr>
          <w:rFonts w:eastAsia="Calibri"/>
          <w:b/>
          <w:sz w:val="18"/>
        </w:rPr>
      </w:pPr>
    </w:p>
    <w:p w14:paraId="74430B50" w14:textId="43739CC9" w:rsidR="00CC51FE" w:rsidRPr="001B1477" w:rsidRDefault="00CC51FE" w:rsidP="00CC51FE">
      <w:pPr>
        <w:spacing w:after="80"/>
        <w:jc w:val="center"/>
        <w:rPr>
          <w:rFonts w:eastAsia="Calibri"/>
          <w:b/>
          <w:sz w:val="18"/>
        </w:rPr>
      </w:pPr>
    </w:p>
    <w:p w14:paraId="04D14F94" w14:textId="32C2A8BD" w:rsidR="008A2D4A" w:rsidRDefault="008A2D4A" w:rsidP="008A2D4A">
      <w:pPr>
        <w:pStyle w:val="Caption"/>
        <w:keepNext/>
      </w:pPr>
      <w:r>
        <w:t xml:space="preserve">Table </w:t>
      </w:r>
      <w:r>
        <w:fldChar w:fldCharType="begin"/>
      </w:r>
      <w:r>
        <w:instrText xml:space="preserve"> SEQ Table \* ARABIC </w:instrText>
      </w:r>
      <w:r>
        <w:fldChar w:fldCharType="separate"/>
      </w:r>
      <w:r w:rsidR="00D81904">
        <w:rPr>
          <w:noProof/>
        </w:rPr>
        <w:t>19</w:t>
      </w:r>
      <w:r>
        <w:fldChar w:fldCharType="end"/>
      </w:r>
      <w:r>
        <w:t xml:space="preserve"> </w:t>
      </w:r>
      <w:r>
        <w:rPr>
          <w:noProof/>
        </w:rPr>
        <w:t xml:space="preserve">BS Antenna Tsdostong PatternSimulation Parameters </w:t>
      </w:r>
    </w:p>
    <w:tbl>
      <w:tblPr>
        <w:tblStyle w:val="GridTable4-Accent1"/>
        <w:tblW w:w="5000" w:type="pct"/>
        <w:tblLook w:val="04A0" w:firstRow="1" w:lastRow="0" w:firstColumn="1" w:lastColumn="0" w:noHBand="0" w:noVBand="1"/>
      </w:tblPr>
      <w:tblGrid>
        <w:gridCol w:w="2253"/>
        <w:gridCol w:w="7376"/>
      </w:tblGrid>
      <w:tr w:rsidR="00CC51FE" w:rsidRPr="000F3AC3" w14:paraId="55142682" w14:textId="77777777" w:rsidTr="003A3823">
        <w:trPr>
          <w:cnfStyle w:val="100000000000" w:firstRow="1" w:lastRow="0"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170" w:type="pct"/>
          </w:tcPr>
          <w:p w14:paraId="4B15F944" w14:textId="77777777" w:rsidR="00CC51FE" w:rsidRPr="000F3AC3" w:rsidRDefault="00CC51FE" w:rsidP="00A113B6">
            <w:pPr>
              <w:pStyle w:val="TAH"/>
              <w:rPr>
                <w:rFonts w:cs="Arial"/>
                <w:sz w:val="20"/>
              </w:rPr>
            </w:pPr>
            <w:bookmarkStart w:id="44" w:name="_Toc46233020"/>
            <w:bookmarkStart w:id="45" w:name="_Toc518937161"/>
            <w:r w:rsidRPr="000F3AC3">
              <w:rPr>
                <w:rFonts w:cs="Arial"/>
                <w:sz w:val="20"/>
              </w:rPr>
              <w:t>Parameter</w:t>
            </w:r>
          </w:p>
        </w:tc>
        <w:tc>
          <w:tcPr>
            <w:tcW w:w="3830" w:type="pct"/>
          </w:tcPr>
          <w:p w14:paraId="250893A0" w14:textId="77777777" w:rsidR="00CC51FE" w:rsidRPr="000F3AC3" w:rsidRDefault="00CC51FE" w:rsidP="00A113B6">
            <w:pPr>
              <w:pStyle w:val="TAH"/>
              <w:cnfStyle w:val="100000000000" w:firstRow="1" w:lastRow="0" w:firstColumn="0" w:lastColumn="0" w:oddVBand="0" w:evenVBand="0" w:oddHBand="0" w:evenHBand="0" w:firstRowFirstColumn="0" w:firstRowLastColumn="0" w:lastRowFirstColumn="0" w:lastRowLastColumn="0"/>
              <w:rPr>
                <w:rFonts w:cs="Arial"/>
                <w:sz w:val="20"/>
              </w:rPr>
            </w:pPr>
            <w:r w:rsidRPr="000F3AC3">
              <w:rPr>
                <w:rFonts w:cs="Arial"/>
                <w:sz w:val="20"/>
              </w:rPr>
              <w:t>Values</w:t>
            </w:r>
          </w:p>
        </w:tc>
      </w:tr>
      <w:tr w:rsidR="00CC51FE" w:rsidRPr="000F3AC3" w14:paraId="2A6C3314" w14:textId="77777777" w:rsidTr="003A3823">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1170" w:type="pct"/>
          </w:tcPr>
          <w:p w14:paraId="01162AB6" w14:textId="77777777" w:rsidR="00CC51FE" w:rsidRPr="008A2D4A" w:rsidRDefault="00CC51FE" w:rsidP="00A113B6">
            <w:pPr>
              <w:pStyle w:val="TAL"/>
              <w:rPr>
                <w:rFonts w:cs="Arial"/>
                <w:b w:val="0"/>
                <w:bCs w:val="0"/>
                <w:sz w:val="20"/>
              </w:rPr>
            </w:pPr>
            <w:r w:rsidRPr="008A2D4A">
              <w:rPr>
                <w:rFonts w:cs="Arial"/>
                <w:b w:val="0"/>
                <w:bCs w:val="0"/>
                <w:sz w:val="20"/>
              </w:rPr>
              <w:t>Antenna element vertical radiation pattern (dB)</w:t>
            </w:r>
          </w:p>
        </w:tc>
        <w:tc>
          <w:tcPr>
            <w:tcW w:w="3830" w:type="pct"/>
          </w:tcPr>
          <w:p w14:paraId="4A7147A8" w14:textId="77777777"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rPr>
            </w:pPr>
          </w:p>
          <w:p w14:paraId="76D6D311" w14:textId="690FB3FC" w:rsidR="00CC51FE" w:rsidRPr="000F3AC3" w:rsidRDefault="00000000" w:rsidP="00A113B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rPr>
            </w:pPr>
            <m:oMathPara>
              <m:oMath>
                <m:sSub>
                  <m:sSubPr>
                    <m:ctrlPr>
                      <w:rPr>
                        <w:rFonts w:ascii="Cambria Math" w:hAnsi="Cambria Math" w:cs="Arial"/>
                        <w:sz w:val="20"/>
                      </w:rPr>
                    </m:ctrlPr>
                  </m:sSubPr>
                  <m:e>
                    <m:r>
                      <w:rPr>
                        <w:rFonts w:ascii="Cambria Math" w:hAnsi="Cambria Math" w:cs="Arial"/>
                        <w:sz w:val="20"/>
                      </w:rPr>
                      <m:t>A</m:t>
                    </m:r>
                  </m:e>
                  <m:sub>
                    <m:r>
                      <w:rPr>
                        <w:rFonts w:ascii="Cambria Math" w:hAnsi="Cambria Math" w:cs="Arial"/>
                        <w:sz w:val="20"/>
                      </w:rPr>
                      <m:t>E,V</m:t>
                    </m:r>
                  </m:sub>
                </m:sSub>
                <m:d>
                  <m:dPr>
                    <m:ctrlPr>
                      <w:rPr>
                        <w:rFonts w:ascii="Cambria Math" w:hAnsi="Cambria Math" w:cs="Arial"/>
                        <w:i/>
                        <w:sz w:val="20"/>
                      </w:rPr>
                    </m:ctrlPr>
                  </m:dPr>
                  <m:e>
                    <m:sSup>
                      <m:sSupPr>
                        <m:ctrlPr>
                          <w:rPr>
                            <w:rFonts w:ascii="Cambria Math" w:hAnsi="Cambria Math" w:cs="Arial"/>
                            <w:i/>
                            <w:sz w:val="20"/>
                          </w:rPr>
                        </m:ctrlPr>
                      </m:sSupPr>
                      <m:e>
                        <m:r>
                          <w:rPr>
                            <w:rFonts w:ascii="Cambria Math" w:hAnsi="Cambria Math" w:cs="Arial"/>
                            <w:sz w:val="20"/>
                          </w:rPr>
                          <m:t>θ</m:t>
                        </m:r>
                      </m:e>
                      <m:sup>
                        <m:r>
                          <w:rPr>
                            <w:rFonts w:ascii="Cambria Math" w:hAnsi="Cambria Math" w:cs="Arial"/>
                            <w:sz w:val="20"/>
                          </w:rPr>
                          <m:t>"</m:t>
                        </m:r>
                      </m:sup>
                    </m:sSup>
                  </m:e>
                </m:d>
                <m:r>
                  <w:rPr>
                    <w:rFonts w:ascii="Cambria Math" w:hAnsi="Cambria Math" w:cs="Arial"/>
                    <w:sz w:val="20"/>
                  </w:rPr>
                  <m:t>=</m:t>
                </m:r>
                <m:r>
                  <w:rPr>
                    <w:rFonts w:ascii="Cambria Math" w:eastAsia="Microsoft YaHei" w:hAnsi="Cambria Math" w:cs="Arial"/>
                    <w:sz w:val="20"/>
                  </w:rPr>
                  <m:t>-</m:t>
                </m:r>
                <m:r>
                  <w:rPr>
                    <w:rFonts w:ascii="Cambria Math" w:hAnsi="Cambria Math" w:cs="Arial"/>
                    <w:sz w:val="20"/>
                  </w:rPr>
                  <m:t>min</m:t>
                </m:r>
                <m:d>
                  <m:dPr>
                    <m:begChr m:val="{"/>
                    <m:endChr m:val="}"/>
                    <m:ctrlPr>
                      <w:rPr>
                        <w:rFonts w:ascii="Cambria Math" w:hAnsi="Cambria Math" w:cs="Arial"/>
                        <w:i/>
                        <w:sz w:val="20"/>
                      </w:rPr>
                    </m:ctrlPr>
                  </m:dPr>
                  <m:e>
                    <m:r>
                      <w:rPr>
                        <w:rFonts w:ascii="Cambria Math" w:hAnsi="Cambria Math" w:cs="Arial"/>
                        <w:sz w:val="20"/>
                      </w:rPr>
                      <m:t>12</m:t>
                    </m:r>
                    <m:sSup>
                      <m:sSupPr>
                        <m:ctrlPr>
                          <w:rPr>
                            <w:rFonts w:ascii="Cambria Math" w:hAnsi="Cambria Math" w:cs="Arial"/>
                            <w:i/>
                            <w:sz w:val="20"/>
                          </w:rPr>
                        </m:ctrlPr>
                      </m:sSupPr>
                      <m:e>
                        <m:d>
                          <m:dPr>
                            <m:ctrlPr>
                              <w:rPr>
                                <w:rFonts w:ascii="Cambria Math" w:hAnsi="Cambria Math" w:cs="Arial"/>
                                <w:i/>
                                <w:sz w:val="20"/>
                              </w:rPr>
                            </m:ctrlPr>
                          </m:dPr>
                          <m:e>
                            <m:f>
                              <m:fPr>
                                <m:ctrlPr>
                                  <w:rPr>
                                    <w:rFonts w:ascii="Cambria Math" w:hAnsi="Cambria Math" w:cs="Arial"/>
                                    <w:i/>
                                    <w:sz w:val="20"/>
                                  </w:rPr>
                                </m:ctrlPr>
                              </m:fPr>
                              <m:num>
                                <m:sSup>
                                  <m:sSupPr>
                                    <m:ctrlPr>
                                      <w:rPr>
                                        <w:rFonts w:ascii="Cambria Math" w:hAnsi="Cambria Math" w:cs="Arial"/>
                                        <w:i/>
                                        <w:sz w:val="20"/>
                                      </w:rPr>
                                    </m:ctrlPr>
                                  </m:sSupPr>
                                  <m:e>
                                    <m:r>
                                      <w:rPr>
                                        <w:rFonts w:ascii="Cambria Math" w:hAnsi="Cambria Math" w:cs="Arial"/>
                                        <w:sz w:val="20"/>
                                      </w:rPr>
                                      <m:t>θ</m:t>
                                    </m:r>
                                  </m:e>
                                  <m:sup>
                                    <m:r>
                                      <w:rPr>
                                        <w:rFonts w:ascii="Cambria Math" w:hAnsi="Cambria Math" w:cs="Arial"/>
                                        <w:sz w:val="20"/>
                                      </w:rPr>
                                      <m:t>"</m:t>
                                    </m:r>
                                  </m:sup>
                                </m:sSup>
                                <m:r>
                                  <w:rPr>
                                    <w:rFonts w:ascii="Cambria Math" w:hAnsi="Cambria Math" w:cs="Arial"/>
                                    <w:sz w:val="20"/>
                                  </w:rPr>
                                  <m:t>-90°</m:t>
                                </m:r>
                              </m:num>
                              <m:den>
                                <m:sSub>
                                  <m:sSubPr>
                                    <m:ctrlPr>
                                      <w:rPr>
                                        <w:rFonts w:ascii="Cambria Math" w:hAnsi="Cambria Math" w:cs="Arial"/>
                                        <w:i/>
                                        <w:sz w:val="20"/>
                                      </w:rPr>
                                    </m:ctrlPr>
                                  </m:sSubPr>
                                  <m:e>
                                    <m:r>
                                      <w:rPr>
                                        <w:rFonts w:ascii="Cambria Math" w:hAnsi="Cambria Math" w:cs="Arial"/>
                                        <w:sz w:val="20"/>
                                      </w:rPr>
                                      <m:t>θ</m:t>
                                    </m:r>
                                  </m:e>
                                  <m:sub>
                                    <m:r>
                                      <w:rPr>
                                        <w:rFonts w:ascii="Cambria Math" w:hAnsi="Cambria Math" w:cs="Arial"/>
                                        <w:sz w:val="20"/>
                                      </w:rPr>
                                      <m:t>3dB</m:t>
                                    </m:r>
                                  </m:sub>
                                </m:sSub>
                              </m:den>
                            </m:f>
                          </m:e>
                        </m:d>
                      </m:e>
                      <m:sup>
                        <m:r>
                          <w:rPr>
                            <w:rFonts w:ascii="Cambria Math" w:hAnsi="Cambria Math" w:cs="Arial"/>
                            <w:sz w:val="20"/>
                          </w:rPr>
                          <m:t>2</m:t>
                        </m:r>
                      </m:sup>
                    </m:sSup>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SLA</m:t>
                        </m:r>
                      </m:e>
                      <m:sub>
                        <m:r>
                          <w:rPr>
                            <w:rFonts w:ascii="Cambria Math" w:hAnsi="Cambria Math" w:cs="Arial"/>
                            <w:sz w:val="20"/>
                          </w:rPr>
                          <m:t>V</m:t>
                        </m:r>
                      </m:sub>
                    </m:sSub>
                  </m:e>
                </m:d>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θ</m:t>
                    </m:r>
                  </m:e>
                  <m:sub>
                    <m:r>
                      <w:rPr>
                        <w:rFonts w:ascii="Cambria Math" w:hAnsi="Cambria Math" w:cs="Arial"/>
                        <w:sz w:val="20"/>
                      </w:rPr>
                      <m:t>3dB</m:t>
                    </m:r>
                  </m:sub>
                </m:sSub>
                <m:r>
                  <w:rPr>
                    <w:rFonts w:ascii="Cambria Math" w:hAnsi="Cambria Math" w:cs="Arial"/>
                    <w:sz w:val="20"/>
                  </w:rPr>
                  <m:t>=90°</m:t>
                </m:r>
                <m:r>
                  <w:rPr>
                    <w:rFonts w:ascii="Cambria Math" w:hAnsi="Cambria Math" w:cs="Arial"/>
                    <w:sz w:val="20"/>
                    <w:lang w:eastAsia="zh-CN"/>
                  </w:rPr>
                  <m:t>，</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SLA</m:t>
                    </m:r>
                  </m:e>
                  <m:sub>
                    <m:r>
                      <w:rPr>
                        <w:rFonts w:ascii="Cambria Math" w:hAnsi="Cambria Math" w:cs="Arial"/>
                        <w:sz w:val="20"/>
                      </w:rPr>
                      <m:t>V</m:t>
                    </m:r>
                  </m:sub>
                </m:sSub>
                <m:r>
                  <w:rPr>
                    <w:rFonts w:ascii="Cambria Math" w:hAnsi="Cambria Math" w:cs="Arial"/>
                    <w:sz w:val="20"/>
                  </w:rPr>
                  <m:t>=30dB</m:t>
                </m:r>
              </m:oMath>
            </m:oMathPara>
          </w:p>
        </w:tc>
      </w:tr>
      <w:tr w:rsidR="00CC51FE" w:rsidRPr="000F3AC3" w14:paraId="68BF3A9D" w14:textId="77777777" w:rsidTr="003A3823">
        <w:trPr>
          <w:trHeight w:val="809"/>
        </w:trPr>
        <w:tc>
          <w:tcPr>
            <w:cnfStyle w:val="001000000000" w:firstRow="0" w:lastRow="0" w:firstColumn="1" w:lastColumn="0" w:oddVBand="0" w:evenVBand="0" w:oddHBand="0" w:evenHBand="0" w:firstRowFirstColumn="0" w:firstRowLastColumn="0" w:lastRowFirstColumn="0" w:lastRowLastColumn="0"/>
            <w:tcW w:w="1170" w:type="pct"/>
          </w:tcPr>
          <w:p w14:paraId="13F06281" w14:textId="77777777" w:rsidR="00CC51FE" w:rsidRPr="008A2D4A" w:rsidRDefault="00CC51FE" w:rsidP="00A113B6">
            <w:pPr>
              <w:pStyle w:val="TAL"/>
              <w:rPr>
                <w:rFonts w:cs="Arial"/>
                <w:b w:val="0"/>
                <w:bCs w:val="0"/>
                <w:sz w:val="20"/>
              </w:rPr>
            </w:pPr>
            <w:r w:rsidRPr="008A2D4A">
              <w:rPr>
                <w:rFonts w:cs="Arial"/>
                <w:b w:val="0"/>
                <w:bCs w:val="0"/>
                <w:sz w:val="20"/>
              </w:rPr>
              <w:t>Antenna element horizontal radiation pattern (dB)</w:t>
            </w:r>
          </w:p>
        </w:tc>
        <w:tc>
          <w:tcPr>
            <w:tcW w:w="3830" w:type="pct"/>
          </w:tcPr>
          <w:p w14:paraId="07FFB959"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rPr>
            </w:pPr>
          </w:p>
          <w:p w14:paraId="78762D92" w14:textId="0A2E298F" w:rsidR="00CC51FE" w:rsidRPr="000F3AC3" w:rsidRDefault="00000000" w:rsidP="00A113B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rPr>
            </w:pPr>
            <m:oMathPara>
              <m:oMath>
                <m:sSub>
                  <m:sSubPr>
                    <m:ctrlPr>
                      <w:rPr>
                        <w:rFonts w:ascii="Cambria Math" w:hAnsi="Cambria Math" w:cs="Arial"/>
                        <w:sz w:val="20"/>
                      </w:rPr>
                    </m:ctrlPr>
                  </m:sSubPr>
                  <m:e>
                    <m:r>
                      <w:rPr>
                        <w:rFonts w:ascii="Cambria Math" w:hAnsi="Cambria Math" w:cs="Arial"/>
                        <w:sz w:val="20"/>
                      </w:rPr>
                      <m:t>A</m:t>
                    </m:r>
                  </m:e>
                  <m:sub>
                    <m:r>
                      <w:rPr>
                        <w:rFonts w:ascii="Cambria Math" w:hAnsi="Cambria Math" w:cs="Arial"/>
                        <w:sz w:val="20"/>
                      </w:rPr>
                      <m:t>E,H</m:t>
                    </m:r>
                  </m:sub>
                </m:sSub>
                <m:d>
                  <m:dPr>
                    <m:ctrlPr>
                      <w:rPr>
                        <w:rFonts w:ascii="Cambria Math" w:hAnsi="Cambria Math" w:cs="Arial"/>
                        <w:i/>
                        <w:sz w:val="20"/>
                      </w:rPr>
                    </m:ctrlPr>
                  </m:dPr>
                  <m:e>
                    <m:sSup>
                      <m:sSupPr>
                        <m:ctrlPr>
                          <w:rPr>
                            <w:rFonts w:ascii="Cambria Math" w:hAnsi="Cambria Math" w:cs="Arial"/>
                            <w:i/>
                            <w:sz w:val="20"/>
                          </w:rPr>
                        </m:ctrlPr>
                      </m:sSupPr>
                      <m:e>
                        <m:r>
                          <w:rPr>
                            <w:rFonts w:ascii="Cambria Math" w:hAnsi="Cambria Math" w:cs="Arial"/>
                            <w:sz w:val="20"/>
                          </w:rPr>
                          <m:t>φ</m:t>
                        </m:r>
                      </m:e>
                      <m:sup>
                        <m:r>
                          <w:rPr>
                            <w:rFonts w:ascii="Cambria Math" w:hAnsi="Cambria Math" w:cs="Arial"/>
                            <w:sz w:val="20"/>
                          </w:rPr>
                          <m:t>"</m:t>
                        </m:r>
                      </m:sup>
                    </m:sSup>
                  </m:e>
                </m:d>
                <m:r>
                  <w:rPr>
                    <w:rFonts w:ascii="Cambria Math" w:hAnsi="Cambria Math" w:cs="Arial"/>
                    <w:sz w:val="20"/>
                  </w:rPr>
                  <m:t>=</m:t>
                </m:r>
                <m:r>
                  <w:rPr>
                    <w:rFonts w:ascii="Cambria Math" w:eastAsia="Microsoft YaHei" w:hAnsi="Cambria Math" w:cs="Arial"/>
                    <w:sz w:val="20"/>
                  </w:rPr>
                  <m:t>-</m:t>
                </m:r>
                <m:r>
                  <w:rPr>
                    <w:rFonts w:ascii="Cambria Math" w:hAnsi="Cambria Math" w:cs="Arial"/>
                    <w:sz w:val="20"/>
                  </w:rPr>
                  <m:t>min</m:t>
                </m:r>
                <m:d>
                  <m:dPr>
                    <m:begChr m:val="{"/>
                    <m:endChr m:val="}"/>
                    <m:ctrlPr>
                      <w:rPr>
                        <w:rFonts w:ascii="Cambria Math" w:hAnsi="Cambria Math" w:cs="Arial"/>
                        <w:i/>
                        <w:sz w:val="20"/>
                      </w:rPr>
                    </m:ctrlPr>
                  </m:dPr>
                  <m:e>
                    <m:r>
                      <w:rPr>
                        <w:rFonts w:ascii="Cambria Math" w:hAnsi="Cambria Math" w:cs="Arial"/>
                        <w:sz w:val="20"/>
                      </w:rPr>
                      <m:t>12</m:t>
                    </m:r>
                    <m:sSup>
                      <m:sSupPr>
                        <m:ctrlPr>
                          <w:rPr>
                            <w:rFonts w:ascii="Cambria Math" w:hAnsi="Cambria Math" w:cs="Arial"/>
                            <w:i/>
                            <w:sz w:val="20"/>
                          </w:rPr>
                        </m:ctrlPr>
                      </m:sSupPr>
                      <m:e>
                        <m:d>
                          <m:dPr>
                            <m:ctrlPr>
                              <w:rPr>
                                <w:rFonts w:ascii="Cambria Math" w:hAnsi="Cambria Math" w:cs="Arial"/>
                                <w:i/>
                                <w:sz w:val="20"/>
                              </w:rPr>
                            </m:ctrlPr>
                          </m:dPr>
                          <m:e>
                            <m:f>
                              <m:fPr>
                                <m:ctrlPr>
                                  <w:rPr>
                                    <w:rFonts w:ascii="Cambria Math" w:hAnsi="Cambria Math" w:cs="Arial"/>
                                    <w:i/>
                                    <w:sz w:val="20"/>
                                  </w:rPr>
                                </m:ctrlPr>
                              </m:fPr>
                              <m:num>
                                <m:sSup>
                                  <m:sSupPr>
                                    <m:ctrlPr>
                                      <w:rPr>
                                        <w:rFonts w:ascii="Cambria Math" w:hAnsi="Cambria Math" w:cs="Arial"/>
                                        <w:i/>
                                        <w:sz w:val="20"/>
                                      </w:rPr>
                                    </m:ctrlPr>
                                  </m:sSupPr>
                                  <m:e>
                                    <m:r>
                                      <w:rPr>
                                        <w:rFonts w:ascii="Cambria Math" w:hAnsi="Cambria Math" w:cs="Arial"/>
                                        <w:sz w:val="20"/>
                                      </w:rPr>
                                      <m:t>φ</m:t>
                                    </m:r>
                                  </m:e>
                                  <m:sup>
                                    <m:r>
                                      <w:rPr>
                                        <w:rFonts w:ascii="Cambria Math" w:hAnsi="Cambria Math" w:cs="Arial"/>
                                        <w:sz w:val="20"/>
                                      </w:rPr>
                                      <m:t>"</m:t>
                                    </m:r>
                                  </m:sup>
                                </m:sSup>
                              </m:num>
                              <m:den>
                                <m:sSub>
                                  <m:sSubPr>
                                    <m:ctrlPr>
                                      <w:rPr>
                                        <w:rFonts w:ascii="Cambria Math" w:hAnsi="Cambria Math" w:cs="Arial"/>
                                        <w:i/>
                                        <w:sz w:val="20"/>
                                      </w:rPr>
                                    </m:ctrlPr>
                                  </m:sSubPr>
                                  <m:e>
                                    <m:r>
                                      <w:rPr>
                                        <w:rFonts w:ascii="Cambria Math" w:hAnsi="Cambria Math" w:cs="Arial"/>
                                        <w:sz w:val="20"/>
                                      </w:rPr>
                                      <m:t>φ</m:t>
                                    </m:r>
                                  </m:e>
                                  <m:sub>
                                    <m:r>
                                      <w:rPr>
                                        <w:rFonts w:ascii="Cambria Math" w:hAnsi="Cambria Math" w:cs="Arial"/>
                                        <w:sz w:val="20"/>
                                      </w:rPr>
                                      <m:t>3dB</m:t>
                                    </m:r>
                                  </m:sub>
                                </m:sSub>
                              </m:den>
                            </m:f>
                          </m:e>
                        </m:d>
                      </m:e>
                      <m:sup>
                        <m:r>
                          <w:rPr>
                            <w:rFonts w:ascii="Cambria Math" w:hAnsi="Cambria Math" w:cs="Arial"/>
                            <w:sz w:val="20"/>
                          </w:rPr>
                          <m:t>2</m:t>
                        </m:r>
                      </m:sup>
                    </m:sSup>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A</m:t>
                        </m:r>
                      </m:e>
                      <m:sub>
                        <m:r>
                          <w:rPr>
                            <w:rFonts w:ascii="Cambria Math" w:hAnsi="Cambria Math" w:cs="Arial"/>
                            <w:sz w:val="20"/>
                          </w:rPr>
                          <m:t>m</m:t>
                        </m:r>
                      </m:sub>
                    </m:sSub>
                  </m:e>
                </m:d>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φ</m:t>
                    </m:r>
                  </m:e>
                  <m:sub>
                    <m:r>
                      <w:rPr>
                        <w:rFonts w:ascii="Cambria Math" w:hAnsi="Cambria Math" w:cs="Arial"/>
                        <w:sz w:val="20"/>
                      </w:rPr>
                      <m:t>3dB</m:t>
                    </m:r>
                  </m:sub>
                </m:sSub>
                <m:r>
                  <w:rPr>
                    <w:rFonts w:ascii="Cambria Math" w:hAnsi="Cambria Math" w:cs="Arial"/>
                    <w:sz w:val="20"/>
                  </w:rPr>
                  <m:t>=90°</m:t>
                </m:r>
                <m:r>
                  <w:rPr>
                    <w:rFonts w:ascii="Cambria Math" w:hAnsi="Cambria Math" w:cs="Arial"/>
                    <w:sz w:val="20"/>
                    <w:lang w:eastAsia="zh-CN"/>
                  </w:rPr>
                  <m:t>，</m:t>
                </m:r>
                <m:r>
                  <w:rPr>
                    <w:rFonts w:ascii="Cambria Math" w:hAnsi="Cambria Math" w:cs="Arial"/>
                    <w:sz w:val="20"/>
                  </w:rPr>
                  <m:t xml:space="preserve"> </m:t>
                </m:r>
                <m:sSub>
                  <m:sSubPr>
                    <m:ctrlPr>
                      <w:rPr>
                        <w:rFonts w:ascii="Cambria Math" w:hAnsi="Cambria Math" w:cs="Arial"/>
                        <w:i/>
                        <w:sz w:val="20"/>
                      </w:rPr>
                    </m:ctrlPr>
                  </m:sSubPr>
                  <m:e>
                    <m:r>
                      <w:rPr>
                        <w:rFonts w:ascii="Cambria Math" w:hAnsi="Cambria Math" w:cs="Arial"/>
                        <w:sz w:val="20"/>
                      </w:rPr>
                      <m:t>A</m:t>
                    </m:r>
                  </m:e>
                  <m:sub>
                    <m:r>
                      <w:rPr>
                        <w:rFonts w:ascii="Cambria Math" w:hAnsi="Cambria Math" w:cs="Arial"/>
                        <w:sz w:val="20"/>
                      </w:rPr>
                      <m:t>m</m:t>
                    </m:r>
                  </m:sub>
                </m:sSub>
                <m:r>
                  <w:rPr>
                    <w:rFonts w:ascii="Cambria Math" w:hAnsi="Cambria Math" w:cs="Arial"/>
                    <w:sz w:val="20"/>
                  </w:rPr>
                  <m:t>=30dB</m:t>
                </m:r>
              </m:oMath>
            </m:oMathPara>
          </w:p>
        </w:tc>
      </w:tr>
      <w:tr w:rsidR="00CC51FE" w:rsidRPr="000F3AC3" w14:paraId="41015FD3" w14:textId="77777777" w:rsidTr="003A3823">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170" w:type="pct"/>
          </w:tcPr>
          <w:p w14:paraId="0B388D8D" w14:textId="77777777" w:rsidR="00CC51FE" w:rsidRPr="000F3AC3" w:rsidRDefault="00CC51FE" w:rsidP="00A113B6">
            <w:pPr>
              <w:pStyle w:val="TAL"/>
              <w:rPr>
                <w:rFonts w:cs="Arial"/>
                <w:b w:val="0"/>
                <w:bCs w:val="0"/>
                <w:sz w:val="20"/>
              </w:rPr>
            </w:pPr>
            <w:r w:rsidRPr="000F3AC3">
              <w:rPr>
                <w:rFonts w:cs="Arial"/>
                <w:b w:val="0"/>
                <w:bCs w:val="0"/>
                <w:sz w:val="20"/>
              </w:rPr>
              <w:t>Combining method for 3D antenna element pattern (dB)</w:t>
            </w:r>
          </w:p>
        </w:tc>
        <w:tc>
          <w:tcPr>
            <w:tcW w:w="3830" w:type="pct"/>
          </w:tcPr>
          <w:p w14:paraId="139B1F03" w14:textId="77777777"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rPr>
            </w:pPr>
            <w:r w:rsidRPr="000F3AC3">
              <w:rPr>
                <w:rFonts w:cs="Arial"/>
                <w:position w:val="-14"/>
                <w:sz w:val="20"/>
              </w:rPr>
              <w:object w:dxaOrig="4459" w:dyaOrig="380" w14:anchorId="48039624">
                <v:shape id="_x0000_i1027" type="#_x0000_t75" style="width:222.55pt;height:19.15pt" o:ole="">
                  <v:imagedata r:id="rId23" o:title=""/>
                </v:shape>
                <o:OLEObject Type="Embed" ProgID="Equation.3" ShapeID="_x0000_i1027" DrawAspect="Content" ObjectID="_1800435260" r:id="rId24"/>
              </w:object>
            </w:r>
          </w:p>
        </w:tc>
      </w:tr>
      <w:tr w:rsidR="00CC51FE" w:rsidRPr="000F3AC3" w14:paraId="576FD925" w14:textId="77777777" w:rsidTr="003A3823">
        <w:trPr>
          <w:trHeight w:val="391"/>
        </w:trPr>
        <w:tc>
          <w:tcPr>
            <w:cnfStyle w:val="001000000000" w:firstRow="0" w:lastRow="0" w:firstColumn="1" w:lastColumn="0" w:oddVBand="0" w:evenVBand="0" w:oddHBand="0" w:evenHBand="0" w:firstRowFirstColumn="0" w:firstRowLastColumn="0" w:lastRowFirstColumn="0" w:lastRowLastColumn="0"/>
            <w:tcW w:w="1170" w:type="pct"/>
          </w:tcPr>
          <w:p w14:paraId="6CC60228" w14:textId="77777777" w:rsidR="00CC51FE" w:rsidRPr="000F3AC3" w:rsidRDefault="00CC51FE" w:rsidP="00A113B6">
            <w:pPr>
              <w:pStyle w:val="TAL"/>
              <w:rPr>
                <w:rFonts w:cs="Arial"/>
                <w:b w:val="0"/>
                <w:bCs w:val="0"/>
                <w:sz w:val="20"/>
              </w:rPr>
            </w:pPr>
            <w:r w:rsidRPr="000F3AC3">
              <w:rPr>
                <w:rFonts w:cs="Arial"/>
                <w:b w:val="0"/>
                <w:bCs w:val="0"/>
                <w:sz w:val="20"/>
              </w:rPr>
              <w:t xml:space="preserve">Maximum directional gain of an antenna element </w:t>
            </w:r>
            <w:proofErr w:type="spellStart"/>
            <w:proofErr w:type="gramStart"/>
            <w:r w:rsidRPr="000F3AC3">
              <w:rPr>
                <w:rFonts w:cs="Arial"/>
                <w:b w:val="0"/>
                <w:bCs w:val="0"/>
                <w:i/>
                <w:sz w:val="20"/>
              </w:rPr>
              <w:t>G</w:t>
            </w:r>
            <w:r w:rsidRPr="000F3AC3">
              <w:rPr>
                <w:rFonts w:cs="Arial"/>
                <w:b w:val="0"/>
                <w:bCs w:val="0"/>
                <w:i/>
                <w:sz w:val="20"/>
                <w:vertAlign w:val="subscript"/>
              </w:rPr>
              <w:t>E,max</w:t>
            </w:r>
            <w:proofErr w:type="spellEnd"/>
            <w:proofErr w:type="gramEnd"/>
          </w:p>
        </w:tc>
        <w:tc>
          <w:tcPr>
            <w:tcW w:w="3830" w:type="pct"/>
          </w:tcPr>
          <w:p w14:paraId="034DB6F0"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rPr>
            </w:pPr>
            <w:r w:rsidRPr="000F3AC3">
              <w:rPr>
                <w:rFonts w:cs="Arial"/>
                <w:sz w:val="20"/>
              </w:rPr>
              <w:t xml:space="preserve">5.5 </w:t>
            </w:r>
            <w:proofErr w:type="spellStart"/>
            <w:r w:rsidRPr="000F3AC3">
              <w:rPr>
                <w:rFonts w:cs="Arial"/>
                <w:sz w:val="20"/>
              </w:rPr>
              <w:t>dBi</w:t>
            </w:r>
            <w:proofErr w:type="spellEnd"/>
          </w:p>
        </w:tc>
      </w:tr>
      <w:tr w:rsidR="00CC51FE" w:rsidRPr="000F3AC3" w14:paraId="15465BD4" w14:textId="77777777" w:rsidTr="003A3823">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170" w:type="pct"/>
          </w:tcPr>
          <w:p w14:paraId="78EA56FA" w14:textId="77777777" w:rsidR="00CC51FE" w:rsidRPr="000F3AC3" w:rsidRDefault="00CC51FE" w:rsidP="00A113B6">
            <w:pPr>
              <w:pStyle w:val="TAL"/>
              <w:rPr>
                <w:rFonts w:cs="Arial"/>
                <w:b w:val="0"/>
                <w:bCs w:val="0"/>
                <w:sz w:val="20"/>
                <w:lang w:eastAsia="ja-JP"/>
              </w:rPr>
            </w:pPr>
            <w:r w:rsidRPr="000F3AC3">
              <w:rPr>
                <w:rFonts w:cs="Arial"/>
                <w:b w:val="0"/>
                <w:bCs w:val="0"/>
                <w:sz w:val="20"/>
                <w:lang w:eastAsia="ja-JP"/>
              </w:rPr>
              <w:t>(M</w:t>
            </w:r>
            <w:r w:rsidRPr="000F3AC3">
              <w:rPr>
                <w:rFonts w:cs="Arial"/>
                <w:b w:val="0"/>
                <w:bCs w:val="0"/>
                <w:sz w:val="20"/>
                <w:vertAlign w:val="subscript"/>
                <w:lang w:eastAsia="ja-JP"/>
              </w:rPr>
              <w:t>g</w:t>
            </w:r>
            <w:r w:rsidRPr="000F3AC3">
              <w:rPr>
                <w:rFonts w:cs="Arial"/>
                <w:b w:val="0"/>
                <w:bCs w:val="0"/>
                <w:sz w:val="20"/>
                <w:lang w:eastAsia="ja-JP"/>
              </w:rPr>
              <w:t>, N</w:t>
            </w:r>
            <w:r w:rsidRPr="000F3AC3">
              <w:rPr>
                <w:rFonts w:cs="Arial"/>
                <w:b w:val="0"/>
                <w:bCs w:val="0"/>
                <w:sz w:val="20"/>
                <w:vertAlign w:val="subscript"/>
                <w:lang w:eastAsia="ja-JP"/>
              </w:rPr>
              <w:t>g</w:t>
            </w:r>
            <w:r w:rsidRPr="000F3AC3">
              <w:rPr>
                <w:rFonts w:cs="Arial"/>
                <w:b w:val="0"/>
                <w:bCs w:val="0"/>
                <w:sz w:val="20"/>
                <w:lang w:eastAsia="ja-JP"/>
              </w:rPr>
              <w:t xml:space="preserve">, M, N, P) </w:t>
            </w:r>
            <w:r w:rsidRPr="000F3AC3">
              <w:rPr>
                <w:rFonts w:cs="Arial"/>
                <w:b w:val="0"/>
                <w:bCs w:val="0"/>
                <w:sz w:val="20"/>
                <w:vertAlign w:val="superscript"/>
                <w:lang w:eastAsia="ja-JP"/>
              </w:rPr>
              <w:t>note</w:t>
            </w:r>
          </w:p>
        </w:tc>
        <w:tc>
          <w:tcPr>
            <w:tcW w:w="3830" w:type="pct"/>
          </w:tcPr>
          <w:p w14:paraId="5117B34C" w14:textId="3D37D280"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lang w:eastAsia="ja-JP"/>
              </w:rPr>
            </w:pPr>
            <w:r w:rsidRPr="000F3AC3">
              <w:rPr>
                <w:rFonts w:cs="Arial"/>
                <w:sz w:val="20"/>
                <w:lang w:eastAsia="ja-JP"/>
              </w:rPr>
              <w:t xml:space="preserve">For </w:t>
            </w:r>
            <w:r w:rsidR="00F17150" w:rsidRPr="000F3AC3">
              <w:rPr>
                <w:rFonts w:cs="Arial"/>
                <w:sz w:val="20"/>
                <w:highlight w:val="yellow"/>
                <w:lang w:eastAsia="ja-JP"/>
              </w:rPr>
              <w:t>[TBD</w:t>
            </w:r>
            <w:r w:rsidR="00F17150" w:rsidRPr="000F3AC3">
              <w:rPr>
                <w:rFonts w:cs="Arial"/>
                <w:sz w:val="20"/>
                <w:lang w:eastAsia="ja-JP"/>
              </w:rPr>
              <w:t xml:space="preserve">] </w:t>
            </w:r>
            <w:r w:rsidRPr="000F3AC3">
              <w:rPr>
                <w:rFonts w:cs="Arial"/>
                <w:sz w:val="20"/>
                <w:lang w:eastAsia="ja-JP"/>
              </w:rPr>
              <w:t>GHz: (1, 1, 8, 16, 2)</w:t>
            </w:r>
          </w:p>
        </w:tc>
      </w:tr>
      <w:tr w:rsidR="00CC51FE" w:rsidRPr="000F3AC3" w14:paraId="79D1291B" w14:textId="77777777" w:rsidTr="003A3823">
        <w:trPr>
          <w:trHeight w:val="391"/>
        </w:trPr>
        <w:tc>
          <w:tcPr>
            <w:cnfStyle w:val="001000000000" w:firstRow="0" w:lastRow="0" w:firstColumn="1" w:lastColumn="0" w:oddVBand="0" w:evenVBand="0" w:oddHBand="0" w:evenHBand="0" w:firstRowFirstColumn="0" w:firstRowLastColumn="0" w:lastRowFirstColumn="0" w:lastRowLastColumn="0"/>
            <w:tcW w:w="1170" w:type="pct"/>
          </w:tcPr>
          <w:p w14:paraId="473D9919" w14:textId="77777777" w:rsidR="00CC51FE" w:rsidRPr="000F3AC3" w:rsidRDefault="00CC51FE" w:rsidP="00A113B6">
            <w:pPr>
              <w:pStyle w:val="TAL"/>
              <w:rPr>
                <w:rFonts w:cs="Arial"/>
                <w:b w:val="0"/>
                <w:bCs w:val="0"/>
                <w:sz w:val="20"/>
                <w:lang w:eastAsia="ja-JP"/>
              </w:rPr>
            </w:pPr>
            <w:r w:rsidRPr="000F3AC3">
              <w:rPr>
                <w:rFonts w:cs="Arial"/>
                <w:b w:val="0"/>
                <w:bCs w:val="0"/>
                <w:sz w:val="20"/>
                <w:lang w:eastAsia="ja-JP"/>
              </w:rPr>
              <w:t>(d</w:t>
            </w:r>
            <w:r w:rsidRPr="000F3AC3">
              <w:rPr>
                <w:rFonts w:cs="Arial"/>
                <w:b w:val="0"/>
                <w:bCs w:val="0"/>
                <w:sz w:val="20"/>
                <w:vertAlign w:val="subscript"/>
                <w:lang w:eastAsia="ja-JP"/>
              </w:rPr>
              <w:t>v</w:t>
            </w:r>
            <w:r w:rsidRPr="000F3AC3">
              <w:rPr>
                <w:rFonts w:cs="Arial"/>
                <w:b w:val="0"/>
                <w:bCs w:val="0"/>
                <w:sz w:val="20"/>
                <w:lang w:eastAsia="ja-JP"/>
              </w:rPr>
              <w:t>, d</w:t>
            </w:r>
            <w:r w:rsidRPr="000F3AC3">
              <w:rPr>
                <w:rFonts w:cs="Arial"/>
                <w:b w:val="0"/>
                <w:bCs w:val="0"/>
                <w:sz w:val="20"/>
                <w:vertAlign w:val="subscript"/>
                <w:lang w:eastAsia="ja-JP"/>
              </w:rPr>
              <w:t>h</w:t>
            </w:r>
            <w:r w:rsidRPr="000F3AC3">
              <w:rPr>
                <w:rFonts w:cs="Arial"/>
                <w:b w:val="0"/>
                <w:bCs w:val="0"/>
                <w:sz w:val="20"/>
                <w:lang w:eastAsia="ja-JP"/>
              </w:rPr>
              <w:t>)</w:t>
            </w:r>
          </w:p>
        </w:tc>
        <w:tc>
          <w:tcPr>
            <w:tcW w:w="3830" w:type="pct"/>
          </w:tcPr>
          <w:p w14:paraId="2127400E"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lang w:eastAsia="ja-JP"/>
              </w:rPr>
            </w:pPr>
            <w:r w:rsidRPr="000F3AC3">
              <w:rPr>
                <w:rFonts w:cs="Arial"/>
                <w:sz w:val="20"/>
                <w:lang w:eastAsia="ja-JP"/>
              </w:rPr>
              <w:t>(0.5λ, 0.5λ)</w:t>
            </w:r>
          </w:p>
        </w:tc>
      </w:tr>
      <w:tr w:rsidR="00CC51FE" w:rsidRPr="000F3AC3" w14:paraId="1F79525B" w14:textId="77777777" w:rsidTr="003A3823">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5000" w:type="pct"/>
            <w:gridSpan w:val="2"/>
          </w:tcPr>
          <w:p w14:paraId="6822F0B6" w14:textId="77777777" w:rsidR="00CC51FE" w:rsidRPr="000F3AC3" w:rsidRDefault="00CC51FE" w:rsidP="00A113B6">
            <w:pPr>
              <w:pStyle w:val="TAN"/>
              <w:rPr>
                <w:rFonts w:cs="Arial"/>
                <w:b w:val="0"/>
                <w:bCs w:val="0"/>
                <w:sz w:val="20"/>
                <w:lang w:eastAsia="ja-JP"/>
              </w:rPr>
            </w:pPr>
            <w:r w:rsidRPr="000F3AC3">
              <w:rPr>
                <w:rFonts w:cs="Arial"/>
                <w:b w:val="0"/>
                <w:bCs w:val="0"/>
                <w:sz w:val="20"/>
                <w:lang w:eastAsia="ja-JP"/>
              </w:rPr>
              <w:t>Note:</w:t>
            </w:r>
            <w:r w:rsidRPr="000F3AC3">
              <w:rPr>
                <w:rFonts w:cs="Arial"/>
                <w:b w:val="0"/>
                <w:bCs w:val="0"/>
                <w:sz w:val="20"/>
              </w:rPr>
              <w:tab/>
            </w:r>
            <w:r w:rsidRPr="000F3AC3">
              <w:rPr>
                <w:rFonts w:cs="Arial"/>
                <w:b w:val="0"/>
                <w:bCs w:val="0"/>
                <w:sz w:val="20"/>
                <w:lang w:eastAsia="ja-JP"/>
              </w:rPr>
              <w:t>An additional 3dB gain is added to the total beamforming gain to account for the two polarization directions.</w:t>
            </w:r>
            <w:r w:rsidRPr="000F3AC3">
              <w:rPr>
                <w:rFonts w:eastAsia="DengXian" w:cs="Arial"/>
                <w:b w:val="0"/>
                <w:bCs w:val="0"/>
                <w:kern w:val="24"/>
                <w:sz w:val="20"/>
              </w:rPr>
              <w:t xml:space="preserve"> </w:t>
            </w:r>
            <w:r w:rsidRPr="000F3AC3">
              <w:rPr>
                <w:rFonts w:cs="Arial"/>
                <w:b w:val="0"/>
                <w:bCs w:val="0"/>
                <w:sz w:val="20"/>
                <w:lang w:eastAsia="ja-JP"/>
              </w:rPr>
              <w:t>Boresight direction is horizontal.</w:t>
            </w:r>
          </w:p>
        </w:tc>
      </w:tr>
    </w:tbl>
    <w:p w14:paraId="0C59378A" w14:textId="77777777" w:rsidR="00CC51FE" w:rsidRDefault="00CC51FE" w:rsidP="00CC51FE">
      <w:pPr>
        <w:rPr>
          <w:b/>
          <w:u w:val="single"/>
        </w:rPr>
      </w:pPr>
    </w:p>
    <w:p w14:paraId="09FBB2A4" w14:textId="77777777" w:rsidR="000F3AC3" w:rsidRDefault="000F3AC3" w:rsidP="00CC51FE">
      <w:pPr>
        <w:rPr>
          <w:b/>
          <w:u w:val="single"/>
        </w:rPr>
      </w:pPr>
    </w:p>
    <w:p w14:paraId="6262B56D" w14:textId="77777777" w:rsidR="000F3AC3" w:rsidRPr="001B1477" w:rsidRDefault="000F3AC3" w:rsidP="00CC51FE">
      <w:pPr>
        <w:rPr>
          <w:b/>
          <w:u w:val="single"/>
        </w:rPr>
      </w:pPr>
    </w:p>
    <w:p w14:paraId="55B471BD" w14:textId="2A437F15" w:rsidR="00CC51FE" w:rsidRPr="001B1477" w:rsidRDefault="00CC51FE" w:rsidP="003A3823">
      <w:pPr>
        <w:pStyle w:val="Heading3"/>
      </w:pPr>
      <w:bookmarkStart w:id="46" w:name="_Toc189822479"/>
      <w:r w:rsidRPr="001B1477">
        <w:t xml:space="preserve">UE </w:t>
      </w:r>
      <w:r w:rsidR="003E495D" w:rsidRPr="001B1477">
        <w:t>A</w:t>
      </w:r>
      <w:r w:rsidRPr="001B1477">
        <w:t>ntenna</w:t>
      </w:r>
      <w:bookmarkEnd w:id="44"/>
      <w:bookmarkEnd w:id="45"/>
      <w:r w:rsidR="003E495D" w:rsidRPr="001B1477">
        <w:t xml:space="preserve"> Parameters</w:t>
      </w:r>
      <w:bookmarkEnd w:id="46"/>
    </w:p>
    <w:p w14:paraId="067C39E1" w14:textId="77777777" w:rsidR="00CC51FE" w:rsidRDefault="00CC51FE" w:rsidP="00CC51FE">
      <w:r w:rsidRPr="001B1477">
        <w:t xml:space="preserve">Refer to TR 38.803. </w:t>
      </w:r>
    </w:p>
    <w:p w14:paraId="0EC8FB50" w14:textId="45AC323D" w:rsidR="00F17150" w:rsidRPr="001B1477" w:rsidRDefault="00F17150" w:rsidP="00CC51FE">
      <w:r w:rsidRPr="00F17150">
        <w:rPr>
          <w:highlight w:val="yellow"/>
        </w:rPr>
        <w:t xml:space="preserve">The centre frequency for the terrestrial antenna parameters </w:t>
      </w:r>
      <w:r w:rsidR="0039355E" w:rsidRPr="00F17150">
        <w:rPr>
          <w:highlight w:val="yellow"/>
        </w:rPr>
        <w:t>is</w:t>
      </w:r>
      <w:r w:rsidRPr="00F17150">
        <w:rPr>
          <w:highlight w:val="yellow"/>
        </w:rPr>
        <w:t xml:space="preserve"> to be decided.</w:t>
      </w:r>
    </w:p>
    <w:p w14:paraId="66C51486" w14:textId="1FBCE8B0" w:rsidR="00CC51FE" w:rsidRPr="001B1477" w:rsidRDefault="00CC51FE" w:rsidP="00CC51FE">
      <w:pPr>
        <w:jc w:val="center"/>
      </w:pPr>
    </w:p>
    <w:p w14:paraId="5E5C3A95" w14:textId="62EF6071" w:rsidR="00D76752" w:rsidRDefault="00D76752" w:rsidP="00D76752">
      <w:pPr>
        <w:pStyle w:val="Caption"/>
        <w:keepNext/>
      </w:pPr>
      <w:r>
        <w:lastRenderedPageBreak/>
        <w:t xml:space="preserve">Table </w:t>
      </w:r>
      <w:r>
        <w:fldChar w:fldCharType="begin"/>
      </w:r>
      <w:r>
        <w:instrText xml:space="preserve"> SEQ Table \* ARABIC </w:instrText>
      </w:r>
      <w:r>
        <w:fldChar w:fldCharType="separate"/>
      </w:r>
      <w:r w:rsidR="00D81904">
        <w:rPr>
          <w:noProof/>
        </w:rPr>
        <w:t>20</w:t>
      </w:r>
      <w:r>
        <w:fldChar w:fldCharType="end"/>
      </w:r>
      <w:r>
        <w:t xml:space="preserve"> </w:t>
      </w:r>
      <w:r w:rsidRPr="00F33876">
        <w:t xml:space="preserve">Antenna </w:t>
      </w:r>
      <w:r w:rsidR="007607BF">
        <w:t>P</w:t>
      </w:r>
      <w:r w:rsidRPr="00F33876">
        <w:t xml:space="preserve">arameters for </w:t>
      </w:r>
      <w:r w:rsidR="00F17150" w:rsidRPr="00F17150">
        <w:rPr>
          <w:highlight w:val="yellow"/>
        </w:rPr>
        <w:t>[TBD]</w:t>
      </w:r>
      <w:r w:rsidR="00F17150">
        <w:t xml:space="preserve"> </w:t>
      </w:r>
      <w:r w:rsidRPr="00F33876">
        <w:t>GHz</w:t>
      </w:r>
    </w:p>
    <w:tbl>
      <w:tblPr>
        <w:tblStyle w:val="GridTable4-Accent1"/>
        <w:tblW w:w="9785" w:type="dxa"/>
        <w:tblLook w:val="04A0" w:firstRow="1" w:lastRow="0" w:firstColumn="1" w:lastColumn="0" w:noHBand="0" w:noVBand="1"/>
      </w:tblPr>
      <w:tblGrid>
        <w:gridCol w:w="2290"/>
        <w:gridCol w:w="7495"/>
      </w:tblGrid>
      <w:tr w:rsidR="00CC51FE" w:rsidRPr="000F3AC3" w14:paraId="7805F50A" w14:textId="77777777" w:rsidTr="003A3823">
        <w:trPr>
          <w:cnfStyle w:val="100000000000" w:firstRow="1" w:lastRow="0"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290" w:type="dxa"/>
          </w:tcPr>
          <w:p w14:paraId="31B143D4" w14:textId="77777777" w:rsidR="00CC51FE" w:rsidRPr="000F3AC3" w:rsidRDefault="00CC51FE" w:rsidP="00A113B6">
            <w:pPr>
              <w:pStyle w:val="TAH"/>
              <w:rPr>
                <w:rFonts w:cs="Arial"/>
                <w:sz w:val="20"/>
                <w:szCs w:val="22"/>
              </w:rPr>
            </w:pPr>
            <w:r w:rsidRPr="000F3AC3">
              <w:rPr>
                <w:rFonts w:cs="Arial"/>
                <w:sz w:val="20"/>
                <w:szCs w:val="22"/>
              </w:rPr>
              <w:t>Parameter</w:t>
            </w:r>
          </w:p>
        </w:tc>
        <w:tc>
          <w:tcPr>
            <w:tcW w:w="7495" w:type="dxa"/>
          </w:tcPr>
          <w:p w14:paraId="7883EC1C" w14:textId="77777777" w:rsidR="00CC51FE" w:rsidRPr="000F3AC3" w:rsidRDefault="00CC51FE" w:rsidP="00A113B6">
            <w:pPr>
              <w:pStyle w:val="TAH"/>
              <w:cnfStyle w:val="100000000000" w:firstRow="1" w:lastRow="0" w:firstColumn="0" w:lastColumn="0" w:oddVBand="0" w:evenVBand="0" w:oddHBand="0" w:evenHBand="0" w:firstRowFirstColumn="0" w:firstRowLastColumn="0" w:lastRowFirstColumn="0" w:lastRowLastColumn="0"/>
              <w:rPr>
                <w:rFonts w:cs="Arial"/>
                <w:sz w:val="20"/>
                <w:szCs w:val="22"/>
              </w:rPr>
            </w:pPr>
            <w:r w:rsidRPr="000F3AC3">
              <w:rPr>
                <w:rFonts w:cs="Arial"/>
                <w:sz w:val="20"/>
                <w:szCs w:val="22"/>
              </w:rPr>
              <w:t>Values</w:t>
            </w:r>
          </w:p>
        </w:tc>
      </w:tr>
      <w:tr w:rsidR="00CC51FE" w:rsidRPr="000F3AC3" w14:paraId="6F30A564" w14:textId="77777777" w:rsidTr="003A3823">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2290" w:type="dxa"/>
          </w:tcPr>
          <w:p w14:paraId="17967F0A" w14:textId="77777777" w:rsidR="00CC51FE" w:rsidRPr="000F3AC3" w:rsidRDefault="00CC51FE" w:rsidP="00A113B6">
            <w:pPr>
              <w:pStyle w:val="TAL"/>
              <w:rPr>
                <w:rFonts w:cs="Arial"/>
                <w:b w:val="0"/>
                <w:bCs w:val="0"/>
                <w:sz w:val="20"/>
                <w:szCs w:val="22"/>
              </w:rPr>
            </w:pPr>
            <w:r w:rsidRPr="000F3AC3">
              <w:rPr>
                <w:rFonts w:cs="Arial"/>
                <w:b w:val="0"/>
                <w:bCs w:val="0"/>
                <w:sz w:val="20"/>
                <w:szCs w:val="22"/>
              </w:rPr>
              <w:t>Antenna element vertical radiation pattern (dB)</w:t>
            </w:r>
          </w:p>
        </w:tc>
        <w:tc>
          <w:tcPr>
            <w:tcW w:w="7495" w:type="dxa"/>
          </w:tcPr>
          <w:p w14:paraId="03946699" w14:textId="77777777"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szCs w:val="22"/>
              </w:rPr>
            </w:pPr>
            <w:r w:rsidRPr="000F3AC3">
              <w:rPr>
                <w:rFonts w:cs="Arial"/>
                <w:sz w:val="20"/>
                <w:szCs w:val="22"/>
              </w:rPr>
              <w:object w:dxaOrig="6255" w:dyaOrig="855" w14:anchorId="4CA3C875">
                <v:shape id="_x0000_i1028" type="#_x0000_t75" style="width:312.8pt;height:42.1pt" o:ole="">
                  <v:imagedata r:id="rId25" o:title=""/>
                </v:shape>
                <o:OLEObject Type="Embed" ProgID="Equation.3" ShapeID="_x0000_i1028" DrawAspect="Content" ObjectID="_1800435261" r:id="rId26"/>
              </w:object>
            </w:r>
          </w:p>
        </w:tc>
      </w:tr>
      <w:tr w:rsidR="00CC51FE" w:rsidRPr="000F3AC3" w14:paraId="661C263B" w14:textId="77777777" w:rsidTr="003A3823">
        <w:trPr>
          <w:trHeight w:val="809"/>
        </w:trPr>
        <w:tc>
          <w:tcPr>
            <w:cnfStyle w:val="001000000000" w:firstRow="0" w:lastRow="0" w:firstColumn="1" w:lastColumn="0" w:oddVBand="0" w:evenVBand="0" w:oddHBand="0" w:evenHBand="0" w:firstRowFirstColumn="0" w:firstRowLastColumn="0" w:lastRowFirstColumn="0" w:lastRowLastColumn="0"/>
            <w:tcW w:w="2290" w:type="dxa"/>
          </w:tcPr>
          <w:p w14:paraId="3845D4CE" w14:textId="77777777" w:rsidR="00CC51FE" w:rsidRPr="000F3AC3" w:rsidRDefault="00CC51FE" w:rsidP="00A113B6">
            <w:pPr>
              <w:pStyle w:val="TAL"/>
              <w:rPr>
                <w:rFonts w:cs="Arial"/>
                <w:b w:val="0"/>
                <w:bCs w:val="0"/>
                <w:sz w:val="20"/>
                <w:szCs w:val="22"/>
              </w:rPr>
            </w:pPr>
            <w:r w:rsidRPr="000F3AC3">
              <w:rPr>
                <w:rFonts w:cs="Arial"/>
                <w:b w:val="0"/>
                <w:bCs w:val="0"/>
                <w:sz w:val="20"/>
                <w:szCs w:val="22"/>
              </w:rPr>
              <w:t>Antenna element horizontal radiation pattern (dB)</w:t>
            </w:r>
          </w:p>
        </w:tc>
        <w:tc>
          <w:tcPr>
            <w:tcW w:w="7495" w:type="dxa"/>
          </w:tcPr>
          <w:p w14:paraId="6A01B6D4"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szCs w:val="22"/>
              </w:rPr>
            </w:pPr>
            <w:r w:rsidRPr="000F3AC3">
              <w:rPr>
                <w:rFonts w:cs="Arial"/>
                <w:sz w:val="20"/>
                <w:szCs w:val="22"/>
              </w:rPr>
              <w:object w:dxaOrig="5490" w:dyaOrig="855" w14:anchorId="424E0120">
                <v:shape id="_x0000_i1029" type="#_x0000_t75" style="width:273.5pt;height:42.1pt" o:ole="">
                  <v:imagedata r:id="rId27" o:title=""/>
                </v:shape>
                <o:OLEObject Type="Embed" ProgID="Equation.3" ShapeID="_x0000_i1029" DrawAspect="Content" ObjectID="_1800435262" r:id="rId28"/>
              </w:object>
            </w:r>
          </w:p>
          <w:p w14:paraId="5ECFD49B"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szCs w:val="22"/>
              </w:rPr>
            </w:pPr>
          </w:p>
        </w:tc>
      </w:tr>
      <w:tr w:rsidR="00CC51FE" w:rsidRPr="000F3AC3" w14:paraId="62F44A76" w14:textId="77777777" w:rsidTr="003A3823">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2290" w:type="dxa"/>
          </w:tcPr>
          <w:p w14:paraId="60F3A329" w14:textId="77777777" w:rsidR="00CC51FE" w:rsidRPr="000F3AC3" w:rsidRDefault="00CC51FE" w:rsidP="00A113B6">
            <w:pPr>
              <w:pStyle w:val="TAL"/>
              <w:rPr>
                <w:rFonts w:cs="Arial"/>
                <w:b w:val="0"/>
                <w:bCs w:val="0"/>
                <w:sz w:val="20"/>
                <w:szCs w:val="22"/>
              </w:rPr>
            </w:pPr>
            <w:r w:rsidRPr="000F3AC3">
              <w:rPr>
                <w:rFonts w:cs="Arial"/>
                <w:b w:val="0"/>
                <w:bCs w:val="0"/>
                <w:sz w:val="20"/>
                <w:szCs w:val="22"/>
              </w:rPr>
              <w:t>Combining method for 3D antenna element pattern (dB)</w:t>
            </w:r>
          </w:p>
        </w:tc>
        <w:tc>
          <w:tcPr>
            <w:tcW w:w="7495" w:type="dxa"/>
          </w:tcPr>
          <w:p w14:paraId="7DC75427" w14:textId="77777777"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szCs w:val="22"/>
              </w:rPr>
            </w:pPr>
            <w:r w:rsidRPr="000F3AC3">
              <w:rPr>
                <w:rFonts w:cs="Arial"/>
                <w:sz w:val="20"/>
                <w:szCs w:val="22"/>
              </w:rPr>
              <w:object w:dxaOrig="4455" w:dyaOrig="375" w14:anchorId="458E138C">
                <v:shape id="_x0000_i1030" type="#_x0000_t75" style="width:223pt;height:19.15pt" o:ole="">
                  <v:imagedata r:id="rId23" o:title=""/>
                </v:shape>
                <o:OLEObject Type="Embed" ProgID="Equation.3" ShapeID="_x0000_i1030" DrawAspect="Content" ObjectID="_1800435263" r:id="rId29"/>
              </w:object>
            </w:r>
          </w:p>
        </w:tc>
      </w:tr>
      <w:tr w:rsidR="00CC51FE" w:rsidRPr="000F3AC3" w14:paraId="2F2B60FF" w14:textId="77777777" w:rsidTr="003A3823">
        <w:trPr>
          <w:trHeight w:val="391"/>
        </w:trPr>
        <w:tc>
          <w:tcPr>
            <w:cnfStyle w:val="001000000000" w:firstRow="0" w:lastRow="0" w:firstColumn="1" w:lastColumn="0" w:oddVBand="0" w:evenVBand="0" w:oddHBand="0" w:evenHBand="0" w:firstRowFirstColumn="0" w:firstRowLastColumn="0" w:lastRowFirstColumn="0" w:lastRowLastColumn="0"/>
            <w:tcW w:w="2290" w:type="dxa"/>
          </w:tcPr>
          <w:p w14:paraId="50D97917" w14:textId="77777777" w:rsidR="00CC51FE" w:rsidRPr="000F3AC3" w:rsidRDefault="00CC51FE" w:rsidP="00A113B6">
            <w:pPr>
              <w:pStyle w:val="TAL"/>
              <w:rPr>
                <w:rFonts w:cs="Arial"/>
                <w:b w:val="0"/>
                <w:bCs w:val="0"/>
                <w:sz w:val="20"/>
                <w:szCs w:val="22"/>
              </w:rPr>
            </w:pPr>
            <w:r w:rsidRPr="000F3AC3">
              <w:rPr>
                <w:rFonts w:cs="Arial"/>
                <w:b w:val="0"/>
                <w:bCs w:val="0"/>
                <w:sz w:val="20"/>
                <w:szCs w:val="22"/>
              </w:rPr>
              <w:t xml:space="preserve">Maximum directional gain of an antenna element </w:t>
            </w:r>
            <w:proofErr w:type="spellStart"/>
            <w:proofErr w:type="gramStart"/>
            <w:r w:rsidRPr="000F3AC3">
              <w:rPr>
                <w:rFonts w:cs="Arial"/>
                <w:b w:val="0"/>
                <w:bCs w:val="0"/>
                <w:sz w:val="20"/>
                <w:szCs w:val="22"/>
              </w:rPr>
              <w:t>GE,max</w:t>
            </w:r>
            <w:proofErr w:type="spellEnd"/>
            <w:proofErr w:type="gramEnd"/>
          </w:p>
        </w:tc>
        <w:tc>
          <w:tcPr>
            <w:tcW w:w="7495" w:type="dxa"/>
          </w:tcPr>
          <w:p w14:paraId="42075A98"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szCs w:val="22"/>
              </w:rPr>
            </w:pPr>
            <w:r w:rsidRPr="000F3AC3">
              <w:rPr>
                <w:rFonts w:cs="Arial"/>
                <w:sz w:val="20"/>
                <w:szCs w:val="22"/>
              </w:rPr>
              <w:t xml:space="preserve">5 </w:t>
            </w:r>
            <w:proofErr w:type="spellStart"/>
            <w:r w:rsidRPr="000F3AC3">
              <w:rPr>
                <w:rFonts w:cs="Arial"/>
                <w:sz w:val="20"/>
                <w:szCs w:val="22"/>
              </w:rPr>
              <w:t>dBi</w:t>
            </w:r>
            <w:proofErr w:type="spellEnd"/>
          </w:p>
        </w:tc>
      </w:tr>
      <w:tr w:rsidR="00CC51FE" w:rsidRPr="000F3AC3" w14:paraId="29B8D89C" w14:textId="77777777" w:rsidTr="003A3823">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90" w:type="dxa"/>
          </w:tcPr>
          <w:p w14:paraId="2E34E011" w14:textId="77777777" w:rsidR="00CC51FE" w:rsidRPr="000F3AC3" w:rsidRDefault="00CC51FE" w:rsidP="00A113B6">
            <w:pPr>
              <w:pStyle w:val="TAL"/>
              <w:rPr>
                <w:rFonts w:cs="Arial"/>
                <w:b w:val="0"/>
                <w:bCs w:val="0"/>
                <w:sz w:val="20"/>
                <w:szCs w:val="22"/>
              </w:rPr>
            </w:pPr>
            <w:r w:rsidRPr="000F3AC3">
              <w:rPr>
                <w:rFonts w:cs="Arial"/>
                <w:b w:val="0"/>
                <w:bCs w:val="0"/>
                <w:sz w:val="20"/>
                <w:szCs w:val="22"/>
              </w:rPr>
              <w:t xml:space="preserve">(Mg, Ng, M, N, P) </w:t>
            </w:r>
          </w:p>
        </w:tc>
        <w:tc>
          <w:tcPr>
            <w:tcW w:w="7495" w:type="dxa"/>
          </w:tcPr>
          <w:p w14:paraId="3D84C651" w14:textId="77777777" w:rsidR="00CC51FE" w:rsidRPr="000F3AC3" w:rsidRDefault="00CC51FE" w:rsidP="00A113B6">
            <w:pPr>
              <w:pStyle w:val="TAC"/>
              <w:cnfStyle w:val="000000100000" w:firstRow="0" w:lastRow="0" w:firstColumn="0" w:lastColumn="0" w:oddVBand="0" w:evenVBand="0" w:oddHBand="1" w:evenHBand="0" w:firstRowFirstColumn="0" w:firstRowLastColumn="0" w:lastRowFirstColumn="0" w:lastRowLastColumn="0"/>
              <w:rPr>
                <w:rFonts w:cs="Arial"/>
                <w:sz w:val="20"/>
                <w:szCs w:val="22"/>
              </w:rPr>
            </w:pPr>
            <w:r w:rsidRPr="000F3AC3">
              <w:rPr>
                <w:rFonts w:cs="Arial"/>
                <w:sz w:val="20"/>
                <w:szCs w:val="22"/>
              </w:rPr>
              <w:t xml:space="preserve"> (1, 1, 2, 2, 2)</w:t>
            </w:r>
          </w:p>
        </w:tc>
      </w:tr>
      <w:tr w:rsidR="00CC51FE" w:rsidRPr="000F3AC3" w14:paraId="0268F172" w14:textId="77777777" w:rsidTr="003A3823">
        <w:trPr>
          <w:trHeight w:val="391"/>
        </w:trPr>
        <w:tc>
          <w:tcPr>
            <w:cnfStyle w:val="001000000000" w:firstRow="0" w:lastRow="0" w:firstColumn="1" w:lastColumn="0" w:oddVBand="0" w:evenVBand="0" w:oddHBand="0" w:evenHBand="0" w:firstRowFirstColumn="0" w:firstRowLastColumn="0" w:lastRowFirstColumn="0" w:lastRowLastColumn="0"/>
            <w:tcW w:w="2290" w:type="dxa"/>
          </w:tcPr>
          <w:p w14:paraId="335AA194" w14:textId="77777777" w:rsidR="00CC51FE" w:rsidRPr="000F3AC3" w:rsidRDefault="00CC51FE" w:rsidP="00A113B6">
            <w:pPr>
              <w:pStyle w:val="TAL"/>
              <w:rPr>
                <w:rFonts w:cs="Arial"/>
                <w:b w:val="0"/>
                <w:bCs w:val="0"/>
                <w:sz w:val="20"/>
                <w:szCs w:val="22"/>
              </w:rPr>
            </w:pPr>
            <w:r w:rsidRPr="000F3AC3">
              <w:rPr>
                <w:rFonts w:cs="Arial"/>
                <w:b w:val="0"/>
                <w:bCs w:val="0"/>
                <w:sz w:val="20"/>
                <w:szCs w:val="22"/>
              </w:rPr>
              <w:t>(dv, dh)</w:t>
            </w:r>
          </w:p>
        </w:tc>
        <w:tc>
          <w:tcPr>
            <w:tcW w:w="7495" w:type="dxa"/>
          </w:tcPr>
          <w:p w14:paraId="36F57A7D" w14:textId="77777777" w:rsidR="00CC51FE" w:rsidRPr="000F3AC3" w:rsidRDefault="00CC51FE" w:rsidP="00A113B6">
            <w:pPr>
              <w:pStyle w:val="TAC"/>
              <w:cnfStyle w:val="000000000000" w:firstRow="0" w:lastRow="0" w:firstColumn="0" w:lastColumn="0" w:oddVBand="0" w:evenVBand="0" w:oddHBand="0" w:evenHBand="0" w:firstRowFirstColumn="0" w:firstRowLastColumn="0" w:lastRowFirstColumn="0" w:lastRowLastColumn="0"/>
              <w:rPr>
                <w:rFonts w:cs="Arial"/>
                <w:sz w:val="20"/>
                <w:szCs w:val="22"/>
              </w:rPr>
            </w:pPr>
            <w:r w:rsidRPr="000F3AC3">
              <w:rPr>
                <w:rFonts w:cs="Arial"/>
                <w:sz w:val="20"/>
                <w:szCs w:val="22"/>
              </w:rPr>
              <w:t>(0.5λ, 0.5λ)</w:t>
            </w:r>
          </w:p>
        </w:tc>
      </w:tr>
      <w:tr w:rsidR="00CC51FE" w:rsidRPr="000F3AC3" w14:paraId="5DE8BC6D" w14:textId="77777777" w:rsidTr="003A3823">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90" w:type="dxa"/>
          </w:tcPr>
          <w:p w14:paraId="0F034256" w14:textId="77777777" w:rsidR="00CC51FE" w:rsidRPr="000F3AC3" w:rsidRDefault="00CC51FE" w:rsidP="00A113B6">
            <w:pPr>
              <w:pStyle w:val="TAL"/>
              <w:rPr>
                <w:rFonts w:cs="Arial"/>
                <w:b w:val="0"/>
                <w:bCs w:val="0"/>
                <w:sz w:val="20"/>
                <w:szCs w:val="22"/>
              </w:rPr>
            </w:pPr>
            <w:r w:rsidRPr="000F3AC3">
              <w:rPr>
                <w:rFonts w:cs="Arial"/>
                <w:b w:val="0"/>
                <w:bCs w:val="0"/>
                <w:sz w:val="20"/>
                <w:szCs w:val="22"/>
              </w:rPr>
              <w:t>UE orientation</w:t>
            </w:r>
          </w:p>
        </w:tc>
        <w:tc>
          <w:tcPr>
            <w:tcW w:w="7495" w:type="dxa"/>
          </w:tcPr>
          <w:p w14:paraId="0B149F43" w14:textId="77777777" w:rsidR="00CC51FE" w:rsidRPr="000F3AC3" w:rsidRDefault="00CC51FE" w:rsidP="00A113B6">
            <w:pPr>
              <w:pStyle w:val="TAC"/>
              <w:ind w:left="-56"/>
              <w:cnfStyle w:val="000000100000" w:firstRow="0" w:lastRow="0" w:firstColumn="0" w:lastColumn="0" w:oddVBand="0" w:evenVBand="0" w:oddHBand="1" w:evenHBand="0" w:firstRowFirstColumn="0" w:firstRowLastColumn="0" w:lastRowFirstColumn="0" w:lastRowLastColumn="0"/>
              <w:rPr>
                <w:rFonts w:cs="Arial"/>
                <w:sz w:val="20"/>
                <w:szCs w:val="22"/>
              </w:rPr>
            </w:pPr>
            <w:r w:rsidRPr="000F3AC3">
              <w:rPr>
                <w:rFonts w:cs="Arial"/>
                <w:sz w:val="20"/>
                <w:szCs w:val="22"/>
              </w:rPr>
              <w:t>Random orientation in the azimuth domain: uniformly distributed between -90 and 90 degrees*</w:t>
            </w:r>
          </w:p>
          <w:p w14:paraId="312E726E" w14:textId="77777777" w:rsidR="00CC51FE" w:rsidRPr="000F3AC3" w:rsidRDefault="00CC51FE" w:rsidP="00A113B6">
            <w:pPr>
              <w:pStyle w:val="TAC"/>
              <w:ind w:left="-56"/>
              <w:cnfStyle w:val="000000100000" w:firstRow="0" w:lastRow="0" w:firstColumn="0" w:lastColumn="0" w:oddVBand="0" w:evenVBand="0" w:oddHBand="1" w:evenHBand="0" w:firstRowFirstColumn="0" w:firstRowLastColumn="0" w:lastRowFirstColumn="0" w:lastRowLastColumn="0"/>
              <w:rPr>
                <w:rFonts w:cs="Arial"/>
                <w:sz w:val="20"/>
                <w:szCs w:val="22"/>
              </w:rPr>
            </w:pPr>
            <w:r w:rsidRPr="000F3AC3">
              <w:rPr>
                <w:rFonts w:cs="Arial"/>
                <w:sz w:val="20"/>
                <w:szCs w:val="22"/>
              </w:rPr>
              <w:t>Fixed elevation: 90 degrees</w:t>
            </w:r>
          </w:p>
        </w:tc>
      </w:tr>
      <w:tr w:rsidR="00CC51FE" w:rsidRPr="000F3AC3" w14:paraId="1FBFE0C1" w14:textId="77777777" w:rsidTr="003A3823">
        <w:trPr>
          <w:trHeight w:val="391"/>
        </w:trPr>
        <w:tc>
          <w:tcPr>
            <w:cnfStyle w:val="001000000000" w:firstRow="0" w:lastRow="0" w:firstColumn="1" w:lastColumn="0" w:oddVBand="0" w:evenVBand="0" w:oddHBand="0" w:evenHBand="0" w:firstRowFirstColumn="0" w:firstRowLastColumn="0" w:lastRowFirstColumn="0" w:lastRowLastColumn="0"/>
            <w:tcW w:w="9785" w:type="dxa"/>
            <w:gridSpan w:val="2"/>
          </w:tcPr>
          <w:p w14:paraId="449192F7" w14:textId="77777777" w:rsidR="00CC51FE" w:rsidRPr="000F3AC3" w:rsidRDefault="00CC51FE" w:rsidP="00A113B6">
            <w:pPr>
              <w:pStyle w:val="TAL"/>
              <w:rPr>
                <w:rFonts w:cs="Arial"/>
                <w:b w:val="0"/>
                <w:bCs w:val="0"/>
                <w:sz w:val="20"/>
                <w:szCs w:val="22"/>
              </w:rPr>
            </w:pPr>
            <w:r w:rsidRPr="000F3AC3">
              <w:rPr>
                <w:rFonts w:cs="Arial"/>
                <w:b w:val="0"/>
                <w:bCs w:val="0"/>
                <w:sz w:val="20"/>
                <w:szCs w:val="22"/>
              </w:rPr>
              <w:t>NOTE:</w:t>
            </w:r>
            <w:r w:rsidRPr="000F3AC3">
              <w:rPr>
                <w:rFonts w:cs="Arial"/>
                <w:b w:val="0"/>
                <w:bCs w:val="0"/>
                <w:sz w:val="20"/>
                <w:szCs w:val="22"/>
              </w:rPr>
              <w:tab/>
              <w:t xml:space="preserve">This is done to emulate two panels: the configuration is equivalent to 2 panels with 180 </w:t>
            </w:r>
            <w:proofErr w:type="gramStart"/>
            <w:r w:rsidRPr="000F3AC3">
              <w:rPr>
                <w:rFonts w:cs="Arial"/>
                <w:b w:val="0"/>
                <w:bCs w:val="0"/>
                <w:sz w:val="20"/>
                <w:szCs w:val="22"/>
              </w:rPr>
              <w:t>shift</w:t>
            </w:r>
            <w:proofErr w:type="gramEnd"/>
            <w:r w:rsidRPr="000F3AC3">
              <w:rPr>
                <w:rFonts w:cs="Arial"/>
                <w:b w:val="0"/>
                <w:bCs w:val="0"/>
                <w:sz w:val="20"/>
                <w:szCs w:val="22"/>
              </w:rPr>
              <w:t xml:space="preserve"> in horizontal orientation and UE orientation uniformly distributed in the azimuth domain between -180 and 180 degrees.</w:t>
            </w:r>
          </w:p>
        </w:tc>
      </w:tr>
    </w:tbl>
    <w:p w14:paraId="1F1E097B" w14:textId="77777777" w:rsidR="00CC51FE" w:rsidRPr="001B1477" w:rsidRDefault="00CC51FE" w:rsidP="00CC51FE"/>
    <w:p w14:paraId="3BAB3929" w14:textId="77777777" w:rsidR="0080116C" w:rsidRPr="001B1477" w:rsidRDefault="0080116C" w:rsidP="00D264F8"/>
    <w:p w14:paraId="124B4122" w14:textId="77777777" w:rsidR="003E495D" w:rsidRPr="001B1477" w:rsidRDefault="003E495D" w:rsidP="00D264F8"/>
    <w:p w14:paraId="0295BF23" w14:textId="77777777" w:rsidR="003E495D" w:rsidRPr="001B1477" w:rsidRDefault="003E495D" w:rsidP="00D264F8"/>
    <w:p w14:paraId="700555CE" w14:textId="77777777" w:rsidR="003E495D" w:rsidRPr="001B1477" w:rsidRDefault="003E495D" w:rsidP="00D264F8"/>
    <w:p w14:paraId="76313FF3" w14:textId="77777777" w:rsidR="003E495D" w:rsidRDefault="003E495D" w:rsidP="00D264F8"/>
    <w:p w14:paraId="3FC06219" w14:textId="77777777" w:rsidR="000F3AC3" w:rsidRDefault="000F3AC3" w:rsidP="00D264F8"/>
    <w:p w14:paraId="1BC0F2D0" w14:textId="77777777" w:rsidR="000F3AC3" w:rsidRDefault="000F3AC3" w:rsidP="00D264F8"/>
    <w:p w14:paraId="6D76092B" w14:textId="77777777" w:rsidR="000F3AC3" w:rsidRDefault="000F3AC3" w:rsidP="00D264F8"/>
    <w:p w14:paraId="602336D8" w14:textId="77777777" w:rsidR="000F3AC3" w:rsidRDefault="000F3AC3" w:rsidP="00D264F8"/>
    <w:p w14:paraId="57700241" w14:textId="77777777" w:rsidR="000F3AC3" w:rsidRDefault="000F3AC3" w:rsidP="00D264F8"/>
    <w:p w14:paraId="5121E61F" w14:textId="77777777" w:rsidR="000F3AC3" w:rsidRDefault="000F3AC3" w:rsidP="00D264F8"/>
    <w:p w14:paraId="50C7C8ED" w14:textId="77777777" w:rsidR="000F3AC3" w:rsidRDefault="000F3AC3" w:rsidP="00D264F8"/>
    <w:p w14:paraId="12868747" w14:textId="77777777" w:rsidR="000F3AC3" w:rsidRDefault="000F3AC3" w:rsidP="00D264F8"/>
    <w:p w14:paraId="6ED2EA98" w14:textId="77777777" w:rsidR="000F3AC3" w:rsidRPr="001B1477" w:rsidRDefault="000F3AC3" w:rsidP="00D264F8"/>
    <w:p w14:paraId="71A0C456" w14:textId="515B6E81" w:rsidR="00372F48" w:rsidRPr="001B1477" w:rsidRDefault="0080116C" w:rsidP="0080116C">
      <w:pPr>
        <w:pStyle w:val="Heading1"/>
      </w:pPr>
      <w:bookmarkStart w:id="47" w:name="_Toc189822480"/>
      <w:r w:rsidRPr="001B1477">
        <w:t>Propagation</w:t>
      </w:r>
      <w:r w:rsidR="00724CE6" w:rsidRPr="001B1477">
        <w:t xml:space="preserve"> Modell</w:t>
      </w:r>
      <w:bookmarkEnd w:id="47"/>
    </w:p>
    <w:p w14:paraId="0971C56B" w14:textId="547B0A7F" w:rsidR="0044308E" w:rsidRPr="001B1477" w:rsidRDefault="008A1B7E" w:rsidP="0044308E">
      <w:r w:rsidRPr="001B1477">
        <w:rPr>
          <w:highlight w:val="yellow"/>
        </w:rPr>
        <w:t>[To be reviewed]</w:t>
      </w:r>
    </w:p>
    <w:p w14:paraId="17C3C534" w14:textId="3B980BB9" w:rsidR="0044308E" w:rsidRPr="001B1477" w:rsidRDefault="0044308E" w:rsidP="0044308E">
      <w:pPr>
        <w:pStyle w:val="Caption"/>
        <w:keepNext/>
      </w:pPr>
      <w:bookmarkStart w:id="48" w:name="_Ref188280750"/>
      <w:r w:rsidRPr="001B1477">
        <w:t xml:space="preserve">Table </w:t>
      </w:r>
      <w:r w:rsidRPr="001B1477">
        <w:fldChar w:fldCharType="begin"/>
      </w:r>
      <w:r w:rsidRPr="001B1477">
        <w:instrText xml:space="preserve"> SEQ Table \* ARABIC </w:instrText>
      </w:r>
      <w:r w:rsidRPr="001B1477">
        <w:fldChar w:fldCharType="separate"/>
      </w:r>
      <w:r w:rsidR="00D81904">
        <w:rPr>
          <w:noProof/>
        </w:rPr>
        <w:t>21</w:t>
      </w:r>
      <w:r w:rsidRPr="001B1477">
        <w:fldChar w:fldCharType="end"/>
      </w:r>
      <w:bookmarkEnd w:id="48"/>
      <w:r w:rsidRPr="001B1477">
        <w:t xml:space="preserve"> Proposed Propagation Model for the Co-existence Simulation</w:t>
      </w:r>
    </w:p>
    <w:tbl>
      <w:tblPr>
        <w:tblStyle w:val="GridTable4-Accent1"/>
        <w:tblW w:w="0" w:type="auto"/>
        <w:tblLook w:val="04A0" w:firstRow="1" w:lastRow="0" w:firstColumn="1" w:lastColumn="0" w:noHBand="0" w:noVBand="1"/>
      </w:tblPr>
      <w:tblGrid>
        <w:gridCol w:w="3393"/>
        <w:gridCol w:w="6236"/>
      </w:tblGrid>
      <w:tr w:rsidR="001C41DC" w:rsidRPr="001B1477" w14:paraId="3BDE5D36" w14:textId="77777777" w:rsidTr="00EA23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C4CE65" w14:textId="77777777" w:rsidR="001C41DC" w:rsidRPr="001B1477" w:rsidRDefault="001C41DC" w:rsidP="001C41DC">
            <w:pPr>
              <w:overflowPunct/>
              <w:autoSpaceDE/>
              <w:autoSpaceDN/>
              <w:adjustRightInd/>
              <w:spacing w:after="180"/>
              <w:jc w:val="center"/>
              <w:textAlignment w:val="auto"/>
              <w:rPr>
                <w:rFonts w:cs="Arial"/>
                <w:sz w:val="20"/>
                <w:lang w:eastAsia="en-US"/>
              </w:rPr>
            </w:pPr>
            <w:r w:rsidRPr="001B1477">
              <w:rPr>
                <w:rFonts w:cs="Arial"/>
                <w:sz w:val="20"/>
                <w:lang w:eastAsia="en-US"/>
              </w:rPr>
              <w:t>Link</w:t>
            </w:r>
          </w:p>
        </w:tc>
        <w:tc>
          <w:tcPr>
            <w:tcW w:w="0" w:type="auto"/>
          </w:tcPr>
          <w:p w14:paraId="032EF7A0" w14:textId="77777777" w:rsidR="001C41DC" w:rsidRPr="001B1477" w:rsidRDefault="001C41DC" w:rsidP="001C41DC">
            <w:pPr>
              <w:overflowPunct/>
              <w:autoSpaceDE/>
              <w:autoSpaceDN/>
              <w:adjustRightInd/>
              <w:spacing w:after="180"/>
              <w:jc w:val="center"/>
              <w:textAlignment w:val="auto"/>
              <w:cnfStyle w:val="100000000000" w:firstRow="1" w:lastRow="0" w:firstColumn="0" w:lastColumn="0" w:oddVBand="0" w:evenVBand="0" w:oddHBand="0" w:evenHBand="0" w:firstRowFirstColumn="0" w:firstRowLastColumn="0" w:lastRowFirstColumn="0" w:lastRowLastColumn="0"/>
              <w:rPr>
                <w:rFonts w:cs="Arial"/>
                <w:sz w:val="20"/>
                <w:lang w:eastAsia="en-US"/>
              </w:rPr>
            </w:pPr>
            <w:r w:rsidRPr="001B1477">
              <w:rPr>
                <w:rFonts w:cs="Arial"/>
                <w:sz w:val="20"/>
                <w:lang w:eastAsia="en-US"/>
              </w:rPr>
              <w:t>Propagation model</w:t>
            </w:r>
          </w:p>
        </w:tc>
      </w:tr>
      <w:tr w:rsidR="001C41DC" w:rsidRPr="001B1477" w14:paraId="404E7016" w14:textId="77777777" w:rsidTr="00EA23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CAAC147"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lastRenderedPageBreak/>
              <w:t>TN BS to Fixed VSAT on roof</w:t>
            </w:r>
          </w:p>
        </w:tc>
        <w:tc>
          <w:tcPr>
            <w:tcW w:w="0" w:type="auto"/>
          </w:tcPr>
          <w:p w14:paraId="1DC5976A" w14:textId="77777777" w:rsidR="001C41DC" w:rsidRPr="001B1477" w:rsidRDefault="001C41DC" w:rsidP="001C41DC">
            <w:pPr>
              <w:overflowPunct/>
              <w:autoSpaceDE/>
              <w:autoSpaceDN/>
              <w:adjustRightInd/>
              <w:spacing w:after="180"/>
              <w:textAlignment w:val="auto"/>
              <w:cnfStyle w:val="000000100000" w:firstRow="0" w:lastRow="0" w:firstColumn="0" w:lastColumn="0" w:oddVBand="0" w:evenVBand="0" w:oddHBand="1" w:evenHBand="0" w:firstRowFirstColumn="0" w:firstRowLastColumn="0" w:lastRowFirstColumn="0" w:lastRowLastColumn="0"/>
              <w:rPr>
                <w:rFonts w:cs="Arial"/>
                <w:sz w:val="20"/>
                <w:lang w:eastAsia="en-US"/>
              </w:rPr>
            </w:pPr>
            <w:r w:rsidRPr="001B1477">
              <w:rPr>
                <w:rFonts w:cs="Arial"/>
                <w:sz w:val="20"/>
                <w:lang w:eastAsia="en-US"/>
              </w:rPr>
              <w:t>Free space path loss</w:t>
            </w:r>
          </w:p>
        </w:tc>
      </w:tr>
      <w:tr w:rsidR="001C41DC" w:rsidRPr="001B1477" w14:paraId="281A8E17" w14:textId="77777777" w:rsidTr="00EA2381">
        <w:tc>
          <w:tcPr>
            <w:cnfStyle w:val="001000000000" w:firstRow="0" w:lastRow="0" w:firstColumn="1" w:lastColumn="0" w:oddVBand="0" w:evenVBand="0" w:oddHBand="0" w:evenHBand="0" w:firstRowFirstColumn="0" w:firstRowLastColumn="0" w:lastRowFirstColumn="0" w:lastRowLastColumn="0"/>
            <w:tcW w:w="0" w:type="auto"/>
          </w:tcPr>
          <w:p w14:paraId="1C2EC6C6"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TN BS to L-ESIM at 1.5 m</w:t>
            </w:r>
          </w:p>
        </w:tc>
        <w:tc>
          <w:tcPr>
            <w:tcW w:w="0" w:type="auto"/>
          </w:tcPr>
          <w:p w14:paraId="498C580C" w14:textId="77777777" w:rsidR="001C41DC" w:rsidRPr="001B1477" w:rsidRDefault="001C41DC" w:rsidP="001C41DC">
            <w:pPr>
              <w:overflowPunct/>
              <w:autoSpaceDE/>
              <w:autoSpaceDN/>
              <w:adjustRightInd/>
              <w:spacing w:after="180"/>
              <w:textAlignment w:val="auto"/>
              <w:cnfStyle w:val="000000000000" w:firstRow="0" w:lastRow="0" w:firstColumn="0" w:lastColumn="0" w:oddVBand="0" w:evenVBand="0" w:oddHBand="0" w:evenHBand="0" w:firstRowFirstColumn="0" w:firstRowLastColumn="0" w:lastRowFirstColumn="0" w:lastRowLastColumn="0"/>
              <w:rPr>
                <w:rFonts w:cs="Arial"/>
                <w:sz w:val="20"/>
                <w:lang w:eastAsia="en-US"/>
              </w:rPr>
            </w:pPr>
            <w:proofErr w:type="spellStart"/>
            <w:r w:rsidRPr="001B1477">
              <w:rPr>
                <w:rFonts w:cs="Arial"/>
                <w:sz w:val="20"/>
                <w:lang w:eastAsia="en-US"/>
              </w:rPr>
              <w:t>UMa</w:t>
            </w:r>
            <w:proofErr w:type="spellEnd"/>
            <w:r w:rsidRPr="001B1477">
              <w:rPr>
                <w:rFonts w:cs="Arial"/>
                <w:sz w:val="20"/>
                <w:lang w:eastAsia="en-US"/>
              </w:rPr>
              <w:t xml:space="preserve"> as in 3GPP TR 38.803</w:t>
            </w:r>
          </w:p>
        </w:tc>
      </w:tr>
      <w:tr w:rsidR="001C41DC" w:rsidRPr="001B1477" w14:paraId="6D3BCF00" w14:textId="77777777" w:rsidTr="00EA23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C9D802"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TN BS to TN UE</w:t>
            </w:r>
          </w:p>
        </w:tc>
        <w:tc>
          <w:tcPr>
            <w:tcW w:w="0" w:type="auto"/>
          </w:tcPr>
          <w:p w14:paraId="63707B6C" w14:textId="77777777" w:rsidR="001C41DC" w:rsidRPr="001B1477" w:rsidRDefault="001C41DC" w:rsidP="001C41DC">
            <w:pPr>
              <w:overflowPunct/>
              <w:autoSpaceDE/>
              <w:autoSpaceDN/>
              <w:adjustRightInd/>
              <w:spacing w:after="180"/>
              <w:textAlignment w:val="auto"/>
              <w:cnfStyle w:val="000000100000" w:firstRow="0" w:lastRow="0" w:firstColumn="0" w:lastColumn="0" w:oddVBand="0" w:evenVBand="0" w:oddHBand="1" w:evenHBand="0" w:firstRowFirstColumn="0" w:firstRowLastColumn="0" w:lastRowFirstColumn="0" w:lastRowLastColumn="0"/>
              <w:rPr>
                <w:rFonts w:cs="Arial"/>
                <w:sz w:val="20"/>
                <w:lang w:eastAsia="en-US"/>
              </w:rPr>
            </w:pPr>
            <w:proofErr w:type="spellStart"/>
            <w:r w:rsidRPr="001B1477">
              <w:rPr>
                <w:rFonts w:cs="Arial"/>
                <w:sz w:val="20"/>
                <w:lang w:eastAsia="en-US"/>
              </w:rPr>
              <w:t>UMa</w:t>
            </w:r>
            <w:proofErr w:type="spellEnd"/>
            <w:r w:rsidRPr="001B1477">
              <w:rPr>
                <w:rFonts w:cs="Arial"/>
                <w:sz w:val="20"/>
                <w:lang w:eastAsia="en-US"/>
              </w:rPr>
              <w:t xml:space="preserve"> as in 3GPP TR 38.803</w:t>
            </w:r>
          </w:p>
        </w:tc>
      </w:tr>
      <w:tr w:rsidR="001C41DC" w:rsidRPr="001B1477" w14:paraId="2D078A05" w14:textId="77777777" w:rsidTr="00EA2381">
        <w:tc>
          <w:tcPr>
            <w:cnfStyle w:val="001000000000" w:firstRow="0" w:lastRow="0" w:firstColumn="1" w:lastColumn="0" w:oddVBand="0" w:evenVBand="0" w:oddHBand="0" w:evenHBand="0" w:firstRowFirstColumn="0" w:firstRowLastColumn="0" w:lastRowFirstColumn="0" w:lastRowLastColumn="0"/>
            <w:tcW w:w="0" w:type="auto"/>
          </w:tcPr>
          <w:p w14:paraId="2A811B01"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TN UE to Fixed VSAT on roof</w:t>
            </w:r>
          </w:p>
        </w:tc>
        <w:tc>
          <w:tcPr>
            <w:tcW w:w="0" w:type="auto"/>
          </w:tcPr>
          <w:p w14:paraId="35F5AD56" w14:textId="77777777" w:rsidR="001C41DC" w:rsidRPr="001B1477" w:rsidRDefault="001C41DC" w:rsidP="001C41DC">
            <w:pPr>
              <w:overflowPunct/>
              <w:autoSpaceDE/>
              <w:autoSpaceDN/>
              <w:adjustRightInd/>
              <w:spacing w:after="180"/>
              <w:textAlignment w:val="auto"/>
              <w:cnfStyle w:val="000000000000" w:firstRow="0" w:lastRow="0" w:firstColumn="0" w:lastColumn="0" w:oddVBand="0" w:evenVBand="0" w:oddHBand="0" w:evenHBand="0" w:firstRowFirstColumn="0" w:firstRowLastColumn="0" w:lastRowFirstColumn="0" w:lastRowLastColumn="0"/>
              <w:rPr>
                <w:rFonts w:cs="Arial"/>
                <w:sz w:val="20"/>
                <w:lang w:eastAsia="en-US"/>
              </w:rPr>
            </w:pPr>
            <w:proofErr w:type="spellStart"/>
            <w:r w:rsidRPr="001B1477">
              <w:rPr>
                <w:rFonts w:cs="Arial"/>
                <w:sz w:val="20"/>
                <w:lang w:eastAsia="en-US"/>
              </w:rPr>
              <w:t>UMa</w:t>
            </w:r>
            <w:proofErr w:type="spellEnd"/>
            <w:r w:rsidRPr="001B1477">
              <w:rPr>
                <w:rFonts w:cs="Arial"/>
                <w:sz w:val="20"/>
                <w:lang w:eastAsia="en-US"/>
              </w:rPr>
              <w:t xml:space="preserve"> as in 3GPP TR 38.803 (BS is to be replaced with VSAT)</w:t>
            </w:r>
          </w:p>
        </w:tc>
      </w:tr>
      <w:tr w:rsidR="001C41DC" w:rsidRPr="001B1477" w14:paraId="40E4215D" w14:textId="77777777" w:rsidTr="00EA23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46AA20"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TN UE to L-ESIM</w:t>
            </w:r>
          </w:p>
        </w:tc>
        <w:tc>
          <w:tcPr>
            <w:tcW w:w="0" w:type="auto"/>
          </w:tcPr>
          <w:p w14:paraId="52F94BF7" w14:textId="77777777" w:rsidR="001C41DC" w:rsidRPr="001B1477" w:rsidRDefault="001C41DC" w:rsidP="001C41DC">
            <w:pPr>
              <w:overflowPunct/>
              <w:autoSpaceDE/>
              <w:autoSpaceDN/>
              <w:adjustRightInd/>
              <w:spacing w:after="180"/>
              <w:textAlignment w:val="auto"/>
              <w:cnfStyle w:val="000000100000" w:firstRow="0" w:lastRow="0" w:firstColumn="0" w:lastColumn="0" w:oddVBand="0" w:evenVBand="0" w:oddHBand="1" w:evenHBand="0" w:firstRowFirstColumn="0" w:firstRowLastColumn="0" w:lastRowFirstColumn="0" w:lastRowLastColumn="0"/>
              <w:rPr>
                <w:rFonts w:cs="Arial"/>
                <w:strike/>
                <w:sz w:val="20"/>
                <w:lang w:eastAsia="en-US"/>
              </w:rPr>
            </w:pPr>
            <w:r w:rsidRPr="001B1477">
              <w:rPr>
                <w:rFonts w:cs="Arial"/>
                <w:sz w:val="20"/>
                <w:lang w:eastAsia="en-US"/>
              </w:rPr>
              <w:t xml:space="preserve">Umi </w:t>
            </w:r>
          </w:p>
        </w:tc>
      </w:tr>
      <w:tr w:rsidR="001C41DC" w:rsidRPr="001B1477" w14:paraId="085DE76F" w14:textId="77777777" w:rsidTr="00EA2381">
        <w:tc>
          <w:tcPr>
            <w:cnfStyle w:val="001000000000" w:firstRow="0" w:lastRow="0" w:firstColumn="1" w:lastColumn="0" w:oddVBand="0" w:evenVBand="0" w:oddHBand="0" w:evenHBand="0" w:firstRowFirstColumn="0" w:firstRowLastColumn="0" w:lastRowFirstColumn="0" w:lastRowLastColumn="0"/>
            <w:tcW w:w="0" w:type="auto"/>
          </w:tcPr>
          <w:p w14:paraId="0AE0D670"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Satellite to TN BS/UE</w:t>
            </w:r>
          </w:p>
        </w:tc>
        <w:tc>
          <w:tcPr>
            <w:tcW w:w="0" w:type="auto"/>
          </w:tcPr>
          <w:p w14:paraId="6E8F3E82" w14:textId="77777777" w:rsidR="001C41DC" w:rsidRPr="001B1477" w:rsidRDefault="001C41DC" w:rsidP="001C41DC">
            <w:pPr>
              <w:overflowPunct/>
              <w:autoSpaceDE/>
              <w:autoSpaceDN/>
              <w:adjustRightInd/>
              <w:spacing w:after="180"/>
              <w:textAlignment w:val="auto"/>
              <w:cnfStyle w:val="000000000000" w:firstRow="0" w:lastRow="0" w:firstColumn="0" w:lastColumn="0" w:oddVBand="0" w:evenVBand="0" w:oddHBand="0" w:evenHBand="0" w:firstRowFirstColumn="0" w:firstRowLastColumn="0" w:lastRowFirstColumn="0" w:lastRowLastColumn="0"/>
              <w:rPr>
                <w:rFonts w:cs="Arial"/>
                <w:sz w:val="20"/>
                <w:lang w:eastAsia="en-US"/>
              </w:rPr>
            </w:pPr>
            <w:r w:rsidRPr="001B1477">
              <w:rPr>
                <w:rFonts w:cs="Arial"/>
                <w:sz w:val="20"/>
                <w:lang w:eastAsia="en-US"/>
              </w:rPr>
              <w:t>3GPP TR 38.821</w:t>
            </w:r>
          </w:p>
        </w:tc>
      </w:tr>
      <w:tr w:rsidR="001C41DC" w:rsidRPr="001B1477" w14:paraId="4E5A7C63" w14:textId="77777777" w:rsidTr="00EA23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843783"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Satellite to VSAT/ESIM</w:t>
            </w:r>
          </w:p>
        </w:tc>
        <w:tc>
          <w:tcPr>
            <w:tcW w:w="0" w:type="auto"/>
          </w:tcPr>
          <w:p w14:paraId="0C525A2F" w14:textId="77777777" w:rsidR="001C41DC" w:rsidRPr="001B1477" w:rsidRDefault="001C41DC" w:rsidP="001C41DC">
            <w:pPr>
              <w:overflowPunct/>
              <w:autoSpaceDE/>
              <w:autoSpaceDN/>
              <w:adjustRightInd/>
              <w:spacing w:after="180"/>
              <w:textAlignment w:val="auto"/>
              <w:cnfStyle w:val="000000100000" w:firstRow="0" w:lastRow="0" w:firstColumn="0" w:lastColumn="0" w:oddVBand="0" w:evenVBand="0" w:oddHBand="1" w:evenHBand="0" w:firstRowFirstColumn="0" w:firstRowLastColumn="0" w:lastRowFirstColumn="0" w:lastRowLastColumn="0"/>
              <w:rPr>
                <w:rFonts w:cs="Arial"/>
                <w:sz w:val="20"/>
                <w:lang w:eastAsia="en-US"/>
              </w:rPr>
            </w:pPr>
            <w:r w:rsidRPr="001B1477">
              <w:rPr>
                <w:rFonts w:cs="Arial"/>
                <w:sz w:val="20"/>
                <w:lang w:eastAsia="en-US"/>
              </w:rPr>
              <w:t>3GPP TR 38.821</w:t>
            </w:r>
          </w:p>
        </w:tc>
      </w:tr>
      <w:tr w:rsidR="001C41DC" w:rsidRPr="001B1477" w14:paraId="6F301664" w14:textId="77777777" w:rsidTr="00EA2381">
        <w:tc>
          <w:tcPr>
            <w:cnfStyle w:val="001000000000" w:firstRow="0" w:lastRow="0" w:firstColumn="1" w:lastColumn="0" w:oddVBand="0" w:evenVBand="0" w:oddHBand="0" w:evenHBand="0" w:firstRowFirstColumn="0" w:firstRowLastColumn="0" w:lastRowFirstColumn="0" w:lastRowLastColumn="0"/>
            <w:tcW w:w="0" w:type="auto"/>
          </w:tcPr>
          <w:p w14:paraId="0062CE77" w14:textId="77777777" w:rsidR="001C41DC" w:rsidRPr="001B1477" w:rsidRDefault="001C41DC" w:rsidP="001C41DC">
            <w:pPr>
              <w:overflowPunct/>
              <w:autoSpaceDE/>
              <w:autoSpaceDN/>
              <w:adjustRightInd/>
              <w:spacing w:after="180"/>
              <w:textAlignment w:val="auto"/>
              <w:rPr>
                <w:rFonts w:cs="Arial"/>
                <w:b w:val="0"/>
                <w:bCs w:val="0"/>
                <w:sz w:val="20"/>
                <w:lang w:eastAsia="en-US"/>
              </w:rPr>
            </w:pPr>
            <w:r w:rsidRPr="001B1477">
              <w:rPr>
                <w:rFonts w:cs="Arial"/>
                <w:b w:val="0"/>
                <w:bCs w:val="0"/>
                <w:sz w:val="20"/>
                <w:lang w:eastAsia="en-US"/>
              </w:rPr>
              <w:t>TN BS to Satellite</w:t>
            </w:r>
          </w:p>
        </w:tc>
        <w:tc>
          <w:tcPr>
            <w:tcW w:w="0" w:type="auto"/>
          </w:tcPr>
          <w:p w14:paraId="69975F4E" w14:textId="77777777" w:rsidR="001C41DC" w:rsidRPr="001B1477" w:rsidRDefault="001C41DC" w:rsidP="001C41DC">
            <w:pPr>
              <w:overflowPunct/>
              <w:autoSpaceDE/>
              <w:autoSpaceDN/>
              <w:adjustRightInd/>
              <w:spacing w:after="180"/>
              <w:textAlignment w:val="auto"/>
              <w:cnfStyle w:val="000000000000" w:firstRow="0" w:lastRow="0" w:firstColumn="0" w:lastColumn="0" w:oddVBand="0" w:evenVBand="0" w:oddHBand="0" w:evenHBand="0" w:firstRowFirstColumn="0" w:firstRowLastColumn="0" w:lastRowFirstColumn="0" w:lastRowLastColumn="0"/>
              <w:rPr>
                <w:rFonts w:cs="Arial"/>
                <w:sz w:val="20"/>
                <w:lang w:eastAsia="en-US"/>
              </w:rPr>
            </w:pPr>
            <w:r w:rsidRPr="001B1477">
              <w:rPr>
                <w:rFonts w:cs="Arial"/>
                <w:sz w:val="20"/>
                <w:lang w:eastAsia="en-US"/>
              </w:rPr>
              <w:t>3GPP TR 38.821</w:t>
            </w:r>
          </w:p>
        </w:tc>
      </w:tr>
      <w:tr w:rsidR="001C41DC" w:rsidRPr="001B1477" w14:paraId="4EFC794C" w14:textId="77777777" w:rsidTr="00EA23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tcPr>
          <w:p w14:paraId="22D7E780" w14:textId="77777777" w:rsidR="001C41DC" w:rsidRPr="001B1477" w:rsidRDefault="001C41DC" w:rsidP="001C41DC">
            <w:pPr>
              <w:overflowPunct/>
              <w:autoSpaceDE/>
              <w:autoSpaceDN/>
              <w:adjustRightInd/>
              <w:spacing w:after="180"/>
              <w:textAlignment w:val="auto"/>
              <w:rPr>
                <w:rFonts w:eastAsiaTheme="minorEastAsia" w:cs="Arial"/>
                <w:b w:val="0"/>
                <w:bCs w:val="0"/>
                <w:sz w:val="20"/>
              </w:rPr>
            </w:pPr>
            <w:r w:rsidRPr="001B1477">
              <w:rPr>
                <w:rFonts w:eastAsiaTheme="minorEastAsia" w:cs="Arial"/>
                <w:b w:val="0"/>
                <w:bCs w:val="0"/>
                <w:sz w:val="20"/>
              </w:rPr>
              <w:t>Note1: For the propagation models which use the 3GPP TR 38.821 [3], to use same assumptions as in [3] and consider the atmospheric losses and the scintillation losses.</w:t>
            </w:r>
          </w:p>
          <w:p w14:paraId="4FD8E600" w14:textId="77777777" w:rsidR="001C41DC" w:rsidRPr="001B1477" w:rsidRDefault="001C41DC" w:rsidP="001C41DC">
            <w:pPr>
              <w:overflowPunct/>
              <w:autoSpaceDE/>
              <w:autoSpaceDN/>
              <w:adjustRightInd/>
              <w:spacing w:after="180"/>
              <w:textAlignment w:val="auto"/>
              <w:rPr>
                <w:rFonts w:eastAsiaTheme="minorEastAsia" w:cs="Arial"/>
                <w:b w:val="0"/>
                <w:bCs w:val="0"/>
                <w:sz w:val="20"/>
              </w:rPr>
            </w:pPr>
            <w:r w:rsidRPr="001B1477">
              <w:rPr>
                <w:rFonts w:eastAsiaTheme="minorEastAsia" w:cs="Arial"/>
                <w:b w:val="0"/>
                <w:bCs w:val="0"/>
                <w:sz w:val="20"/>
              </w:rPr>
              <w:t>Note2: TN BS height is 25m</w:t>
            </w:r>
          </w:p>
        </w:tc>
      </w:tr>
    </w:tbl>
    <w:p w14:paraId="412CC0B5" w14:textId="77777777" w:rsidR="0080116C" w:rsidRPr="001B1477" w:rsidRDefault="0080116C" w:rsidP="0080116C"/>
    <w:p w14:paraId="5FBAF448" w14:textId="2B5A9796" w:rsidR="0080116C" w:rsidRPr="001B1477" w:rsidRDefault="00A85575" w:rsidP="0080116C">
      <w:pPr>
        <w:pStyle w:val="Heading1"/>
      </w:pPr>
      <w:r w:rsidRPr="001B1477">
        <w:t xml:space="preserve"> </w:t>
      </w:r>
      <w:bookmarkStart w:id="49" w:name="_Toc189822481"/>
      <w:r w:rsidR="0080116C" w:rsidRPr="001B1477">
        <w:t>Transmission Power Control</w:t>
      </w:r>
      <w:r w:rsidR="009220C8" w:rsidRPr="001B1477">
        <w:t xml:space="preserve"> (TPC) </w:t>
      </w:r>
      <w:r w:rsidR="0080116C" w:rsidRPr="001B1477">
        <w:t>Model</w:t>
      </w:r>
      <w:bookmarkEnd w:id="49"/>
    </w:p>
    <w:p w14:paraId="5E656904" w14:textId="58574F30" w:rsidR="007F791E" w:rsidRPr="001B1477" w:rsidRDefault="00FC4628" w:rsidP="00FC4628">
      <w:pPr>
        <w:pStyle w:val="Heading2"/>
      </w:pPr>
      <w:bookmarkStart w:id="50" w:name="_Ref189484229"/>
      <w:bookmarkStart w:id="51" w:name="_Ref189485240"/>
      <w:bookmarkStart w:id="52" w:name="_Toc189822482"/>
      <w:r w:rsidRPr="001B1477">
        <w:t>UL Transmission Power Control</w:t>
      </w:r>
      <w:bookmarkEnd w:id="50"/>
      <w:bookmarkEnd w:id="51"/>
      <w:bookmarkEnd w:id="52"/>
    </w:p>
    <w:p w14:paraId="13F98171" w14:textId="77777777" w:rsidR="002D605D" w:rsidRPr="001B1477" w:rsidRDefault="002D605D" w:rsidP="002D605D">
      <w:pPr>
        <w:rPr>
          <w:rFonts w:eastAsiaTheme="minorEastAsia"/>
        </w:rPr>
      </w:pPr>
      <w:r w:rsidRPr="001B1477">
        <w:rPr>
          <w:szCs w:val="24"/>
        </w:rPr>
        <w:t>Use following UL power control model for both NTN and TN as starting point.</w:t>
      </w:r>
    </w:p>
    <w:p w14:paraId="65E77A81" w14:textId="77777777" w:rsidR="002D605D" w:rsidRPr="001B1477" w:rsidRDefault="002D605D" w:rsidP="002D605D">
      <w:pPr>
        <w:pStyle w:val="ListParagraph"/>
        <w:overflowPunct/>
        <w:autoSpaceDE/>
        <w:autoSpaceDN/>
        <w:adjustRightInd/>
        <w:ind w:left="1440"/>
        <w:textAlignment w:val="auto"/>
      </w:pPr>
      <w:r w:rsidRPr="001B1477">
        <w:rPr>
          <w:position w:val="-40"/>
        </w:rPr>
        <w:object w:dxaOrig="3660" w:dyaOrig="840" w14:anchorId="348601A2">
          <v:shape id="_x0000_i1031" type="#_x0000_t75" style="width:182.35pt;height:41.15pt" o:ole="" fillcolor="#0c9">
            <v:imagedata r:id="rId30" o:title=""/>
          </v:shape>
          <o:OLEObject Type="Embed" ProgID="Equation.3" ShapeID="_x0000_i1031" DrawAspect="Content" ObjectID="_1800435264" r:id="rId31"/>
        </w:object>
      </w:r>
    </w:p>
    <w:p w14:paraId="7C539860" w14:textId="14E649D8" w:rsidR="002D605D" w:rsidRPr="001B1477" w:rsidRDefault="002D605D" w:rsidP="00F17150">
      <w:pPr>
        <w:pStyle w:val="ListParagraph"/>
        <w:overflowPunct/>
        <w:autoSpaceDE/>
        <w:autoSpaceDN/>
        <w:adjustRightInd/>
        <w:ind w:left="0"/>
        <w:textAlignment w:val="auto"/>
      </w:pPr>
      <w:r w:rsidRPr="001B1477">
        <w:t>Where</w:t>
      </w:r>
      <w:r w:rsidR="00C0681F">
        <w:t>:</w:t>
      </w:r>
      <w:r w:rsidRPr="001B1477">
        <w:t xml:space="preserve"> </w:t>
      </w:r>
    </w:p>
    <w:p w14:paraId="2E09A232" w14:textId="77777777" w:rsidR="002D605D" w:rsidRPr="001B1477" w:rsidRDefault="002D605D" w:rsidP="00F17150">
      <w:pPr>
        <w:pStyle w:val="ListParagraph"/>
        <w:overflowPunct/>
        <w:autoSpaceDE/>
        <w:autoSpaceDN/>
        <w:adjustRightInd/>
        <w:ind w:left="0" w:firstLine="240"/>
        <w:textAlignment w:val="auto"/>
      </w:pPr>
      <w:r w:rsidRPr="001B1477">
        <w:t>P</w:t>
      </w:r>
      <w:r w:rsidRPr="001B1477">
        <w:rPr>
          <w:vertAlign w:val="subscript"/>
        </w:rPr>
        <w:t>max</w:t>
      </w:r>
      <w:r w:rsidRPr="001B1477">
        <w:t xml:space="preserve"> = maximum UE Tx power, i.e. 23 dBm for TN UE, and 33 dBm for fixed VSAT NTN UE.</w:t>
      </w:r>
    </w:p>
    <w:p w14:paraId="42A033CD" w14:textId="77777777" w:rsidR="002D605D" w:rsidRPr="001B1477" w:rsidRDefault="002D605D" w:rsidP="00F17150">
      <w:pPr>
        <w:pStyle w:val="ListParagraph"/>
        <w:overflowPunct/>
        <w:autoSpaceDE/>
        <w:autoSpaceDN/>
        <w:adjustRightInd/>
        <w:ind w:left="0" w:firstLine="240"/>
        <w:textAlignment w:val="auto"/>
      </w:pPr>
      <w:proofErr w:type="spellStart"/>
      <w:r w:rsidRPr="001B1477">
        <w:t>R</w:t>
      </w:r>
      <w:r w:rsidRPr="001B1477">
        <w:rPr>
          <w:vertAlign w:val="subscript"/>
        </w:rPr>
        <w:t>min</w:t>
      </w:r>
      <w:proofErr w:type="spellEnd"/>
      <w:r w:rsidRPr="001B1477">
        <w:t xml:space="preserve"> = minimum power reduction ratio, i.e. -63 dB for TN UE, and [-63 dB by assuming NTN UE min Tx power as -30dBm as starting point] for NTN UE.</w:t>
      </w:r>
    </w:p>
    <w:p w14:paraId="16F01EEF" w14:textId="77777777" w:rsidR="002D605D" w:rsidRPr="001B1477" w:rsidRDefault="002D605D" w:rsidP="00F17150">
      <w:pPr>
        <w:pStyle w:val="ListParagraph"/>
        <w:overflowPunct/>
        <w:autoSpaceDE/>
        <w:autoSpaceDN/>
        <w:adjustRightInd/>
        <w:ind w:left="0" w:firstLine="240"/>
        <w:textAlignment w:val="auto"/>
        <w:rPr>
          <w:rFonts w:eastAsiaTheme="minorEastAsia"/>
        </w:rPr>
      </w:pPr>
      <w:r w:rsidRPr="001B1477">
        <w:rPr>
          <w:kern w:val="2"/>
          <w:szCs w:val="21"/>
          <w:lang w:bidi="ar"/>
        </w:rPr>
        <w:t>γ = 1</w:t>
      </w:r>
    </w:p>
    <w:p w14:paraId="14DF7A0A" w14:textId="77777777" w:rsidR="002D605D" w:rsidRPr="001B1477" w:rsidRDefault="002D605D" w:rsidP="00F17150">
      <w:pPr>
        <w:ind w:left="240"/>
        <w:rPr>
          <w:bCs/>
        </w:rPr>
      </w:pPr>
      <w:proofErr w:type="spellStart"/>
      <w:r w:rsidRPr="001B1477">
        <w:rPr>
          <w:snapToGrid w:val="0"/>
        </w:rPr>
        <w:t>CLx-ile</w:t>
      </w:r>
      <w:proofErr w:type="spellEnd"/>
      <w:r w:rsidRPr="001B1477">
        <w:rPr>
          <w:snapToGrid w:val="0"/>
        </w:rPr>
        <w:t xml:space="preserve"> = –</w:t>
      </w:r>
      <w:proofErr w:type="spellStart"/>
      <w:r w:rsidRPr="001B1477">
        <w:rPr>
          <w:snapToGrid w:val="0"/>
        </w:rPr>
        <w:t>SNR_target</w:t>
      </w:r>
      <w:proofErr w:type="spellEnd"/>
      <w:r w:rsidRPr="001B1477">
        <w:rPr>
          <w:snapToGrid w:val="0"/>
        </w:rPr>
        <w:t xml:space="preserve"> + P</w:t>
      </w:r>
      <w:r w:rsidRPr="001B1477">
        <w:rPr>
          <w:snapToGrid w:val="0"/>
          <w:vertAlign w:val="subscript"/>
        </w:rPr>
        <w:t xml:space="preserve">max </w:t>
      </w:r>
      <w:r w:rsidRPr="001B1477">
        <w:rPr>
          <w:snapToGrid w:val="0"/>
        </w:rPr>
        <w:t xml:space="preserve">– </w:t>
      </w:r>
      <w:proofErr w:type="spellStart"/>
      <w:r w:rsidRPr="001B1477">
        <w:rPr>
          <w:snapToGrid w:val="0"/>
        </w:rPr>
        <w:t>ThermalNoise</w:t>
      </w:r>
      <w:proofErr w:type="spellEnd"/>
      <w:r w:rsidRPr="001B1477">
        <w:rPr>
          <w:snapToGrid w:val="0"/>
        </w:rPr>
        <w:t xml:space="preserve"> – BS/</w:t>
      </w:r>
      <w:proofErr w:type="spellStart"/>
      <w:r w:rsidRPr="001B1477">
        <w:rPr>
          <w:snapToGrid w:val="0"/>
        </w:rPr>
        <w:t>SAN_NoiseFigure</w:t>
      </w:r>
      <w:proofErr w:type="spellEnd"/>
      <w:r w:rsidRPr="001B1477">
        <w:rPr>
          <w:snapToGrid w:val="0"/>
        </w:rPr>
        <w:t xml:space="preserve"> - 10*log10(BW)</w:t>
      </w:r>
      <w:r w:rsidRPr="001B1477">
        <w:rPr>
          <w:bCs/>
        </w:rPr>
        <w:t xml:space="preserve">, considering </w:t>
      </w:r>
      <w:proofErr w:type="spellStart"/>
      <w:r w:rsidRPr="001B1477">
        <w:rPr>
          <w:bCs/>
        </w:rPr>
        <w:t>SNR</w:t>
      </w:r>
      <w:r w:rsidRPr="001B1477">
        <w:rPr>
          <w:bCs/>
          <w:vertAlign w:val="subscript"/>
        </w:rPr>
        <w:t>target</w:t>
      </w:r>
      <w:proofErr w:type="spellEnd"/>
      <w:r w:rsidRPr="001B1477">
        <w:rPr>
          <w:bCs/>
        </w:rPr>
        <w:t xml:space="preserve"> is 15dB and BW is actual UL BW.</w:t>
      </w:r>
    </w:p>
    <w:p w14:paraId="2F39E69D" w14:textId="77777777" w:rsidR="007020AD" w:rsidRPr="001B1477" w:rsidRDefault="007020AD" w:rsidP="002D605D">
      <w:pPr>
        <w:ind w:left="1680"/>
        <w:rPr>
          <w:rFonts w:eastAsiaTheme="minorEastAsia"/>
          <w:szCs w:val="24"/>
        </w:rPr>
      </w:pPr>
    </w:p>
    <w:p w14:paraId="2FA7A708" w14:textId="2989A04B" w:rsidR="00FC4628" w:rsidRPr="001B1477" w:rsidRDefault="003A3D41" w:rsidP="003A3D41">
      <w:pPr>
        <w:pStyle w:val="Heading2"/>
      </w:pPr>
      <w:bookmarkStart w:id="53" w:name="_Toc189822483"/>
      <w:r w:rsidRPr="001B1477">
        <w:t>Downlink Transmission Power Control</w:t>
      </w:r>
      <w:bookmarkEnd w:id="53"/>
    </w:p>
    <w:p w14:paraId="1DE7BE7C" w14:textId="26BA9C74" w:rsidR="003A3D41" w:rsidRPr="001B1477" w:rsidRDefault="00993FB4" w:rsidP="007F791E">
      <w:r w:rsidRPr="001B1477">
        <w:t>For downlink scenario, no power control scheme is applied.</w:t>
      </w:r>
    </w:p>
    <w:p w14:paraId="69988A83" w14:textId="77777777" w:rsidR="00993FB4" w:rsidRPr="001B1477" w:rsidRDefault="00993FB4" w:rsidP="007F791E"/>
    <w:p w14:paraId="764E5549" w14:textId="77777777" w:rsidR="00546D59" w:rsidRPr="001B1477" w:rsidRDefault="00546D59" w:rsidP="00265AAA"/>
    <w:p w14:paraId="6119E5D1" w14:textId="526B952A" w:rsidR="000806CB" w:rsidRPr="001B1477" w:rsidRDefault="003E495D" w:rsidP="000806CB">
      <w:pPr>
        <w:pStyle w:val="Heading1"/>
      </w:pPr>
      <w:r w:rsidRPr="001B1477">
        <w:t xml:space="preserve"> </w:t>
      </w:r>
      <w:bookmarkStart w:id="54" w:name="_Toc189822484"/>
      <w:r w:rsidR="000806CB" w:rsidRPr="001B1477">
        <w:t>Receiver Power Control</w:t>
      </w:r>
      <w:r w:rsidR="00100E8C" w:rsidRPr="001B1477">
        <w:t xml:space="preserve"> (RPC) </w:t>
      </w:r>
      <w:r w:rsidR="000806CB" w:rsidRPr="001B1477">
        <w:t>Model</w:t>
      </w:r>
      <w:bookmarkEnd w:id="54"/>
      <w:r w:rsidR="000806CB" w:rsidRPr="001B1477">
        <w:t xml:space="preserve"> </w:t>
      </w:r>
    </w:p>
    <w:p w14:paraId="1BE5022F" w14:textId="77777777" w:rsidR="005A62AB" w:rsidRPr="001B1477" w:rsidRDefault="005A62AB" w:rsidP="005A62AB">
      <w:pPr>
        <w:rPr>
          <w:rFonts w:eastAsia="MS Mincho"/>
          <w:lang w:eastAsia="ja-JP"/>
        </w:rPr>
      </w:pPr>
      <w:r w:rsidRPr="001B1477">
        <w:rPr>
          <w:rFonts w:eastAsia="MS Mincho"/>
          <w:lang w:eastAsia="ja-JP"/>
        </w:rPr>
        <w:t>The received power in downlink and uplink scenarios is defined as below:</w:t>
      </w:r>
    </w:p>
    <w:p w14:paraId="3B919360" w14:textId="77777777" w:rsidR="005A62AB" w:rsidRPr="001B1477" w:rsidRDefault="005A62AB" w:rsidP="005A62AB">
      <w:pPr>
        <w:ind w:leftChars="100" w:left="220"/>
        <w:rPr>
          <w:rFonts w:eastAsia="MS Mincho"/>
          <w:i/>
          <w:lang w:eastAsia="ja-JP"/>
        </w:rPr>
      </w:pPr>
      <w:r w:rsidRPr="001B1477">
        <w:rPr>
          <w:rFonts w:eastAsia="MS Mincho"/>
          <w:i/>
          <w:lang w:eastAsia="ja-JP"/>
        </w:rPr>
        <w:t>RX_PWR = TX_PWR – Path loss + G_TX + G_RX</w:t>
      </w:r>
    </w:p>
    <w:p w14:paraId="5ACF9C98" w14:textId="40B8EB46" w:rsidR="005A62AB" w:rsidRPr="001B1477" w:rsidRDefault="005A62AB" w:rsidP="00C0681F">
      <w:pPr>
        <w:rPr>
          <w:rFonts w:eastAsiaTheme="minorEastAsia"/>
        </w:rPr>
      </w:pPr>
      <w:r w:rsidRPr="001B1477">
        <w:rPr>
          <w:rFonts w:eastAsiaTheme="minorEastAsia"/>
        </w:rPr>
        <w:t>W</w:t>
      </w:r>
      <w:r w:rsidRPr="001B1477">
        <w:rPr>
          <w:rFonts w:eastAsia="MS Mincho"/>
          <w:lang w:eastAsia="ja-JP"/>
        </w:rPr>
        <w:t>here</w:t>
      </w:r>
      <w:r w:rsidR="00C0681F">
        <w:rPr>
          <w:rFonts w:eastAsiaTheme="minorEastAsia"/>
        </w:rPr>
        <w:t>:</w:t>
      </w:r>
    </w:p>
    <w:p w14:paraId="69B76170" w14:textId="77777777" w:rsidR="005A62AB" w:rsidRPr="001B1477" w:rsidRDefault="005A62AB" w:rsidP="005A62AB">
      <w:pPr>
        <w:ind w:left="788" w:hanging="284"/>
        <w:rPr>
          <w:rFonts w:eastAsia="MS Mincho"/>
          <w:lang w:eastAsia="ja-JP"/>
        </w:rPr>
      </w:pPr>
      <w:r w:rsidRPr="001B1477">
        <w:rPr>
          <w:rFonts w:eastAsia="MS Mincho"/>
          <w:lang w:eastAsia="ja-JP"/>
        </w:rPr>
        <w:t>RX_PWR is the received power</w:t>
      </w:r>
    </w:p>
    <w:p w14:paraId="3B21E6F2" w14:textId="77777777" w:rsidR="005A62AB" w:rsidRPr="001B1477" w:rsidRDefault="005A62AB" w:rsidP="005A62AB">
      <w:pPr>
        <w:ind w:left="788" w:hanging="284"/>
        <w:rPr>
          <w:rFonts w:eastAsia="MS Mincho"/>
          <w:lang w:eastAsia="ja-JP"/>
        </w:rPr>
      </w:pPr>
      <w:r w:rsidRPr="001B1477">
        <w:rPr>
          <w:rFonts w:eastAsia="MS Mincho"/>
          <w:lang w:eastAsia="ja-JP"/>
        </w:rPr>
        <w:t>TX_PWR is the transmitted power</w:t>
      </w:r>
    </w:p>
    <w:p w14:paraId="1EA5A2EA" w14:textId="77777777" w:rsidR="005A62AB" w:rsidRPr="001B1477" w:rsidRDefault="005A62AB" w:rsidP="005A62AB">
      <w:pPr>
        <w:ind w:left="788" w:hanging="284"/>
        <w:rPr>
          <w:rFonts w:eastAsia="MS Mincho"/>
          <w:lang w:eastAsia="ja-JP"/>
        </w:rPr>
      </w:pPr>
      <w:r w:rsidRPr="001B1477">
        <w:rPr>
          <w:rFonts w:eastAsia="MS Mincho"/>
          <w:lang w:eastAsia="ja-JP"/>
        </w:rPr>
        <w:lastRenderedPageBreak/>
        <w:t>G_TX is the transmitter antenna gain (directional array gain)</w:t>
      </w:r>
    </w:p>
    <w:p w14:paraId="5367AC0B" w14:textId="77777777" w:rsidR="005A62AB" w:rsidRPr="001B1477" w:rsidRDefault="005A62AB" w:rsidP="005A62AB">
      <w:pPr>
        <w:ind w:left="788" w:hanging="284"/>
      </w:pPr>
      <w:r w:rsidRPr="001B1477">
        <w:rPr>
          <w:rFonts w:eastAsia="MS Mincho"/>
          <w:lang w:eastAsia="ja-JP"/>
        </w:rPr>
        <w:t>G_RX is the receiver antenna gain (directional array gain).</w:t>
      </w:r>
    </w:p>
    <w:p w14:paraId="2668BA9C" w14:textId="77777777" w:rsidR="0086551F" w:rsidRPr="001B1477" w:rsidRDefault="0086551F" w:rsidP="0086551F"/>
    <w:p w14:paraId="16469CB7" w14:textId="303DEAF5" w:rsidR="0086551F" w:rsidRPr="001B1477" w:rsidRDefault="003E495D" w:rsidP="0086551F">
      <w:pPr>
        <w:pStyle w:val="Heading1"/>
      </w:pPr>
      <w:r w:rsidRPr="001B1477">
        <w:t xml:space="preserve"> </w:t>
      </w:r>
      <w:bookmarkStart w:id="55" w:name="_Ref189484413"/>
      <w:bookmarkStart w:id="56" w:name="_Toc189822485"/>
      <w:r w:rsidR="0086551F" w:rsidRPr="001B1477">
        <w:t>Performance Matric</w:t>
      </w:r>
      <w:bookmarkEnd w:id="55"/>
      <w:bookmarkEnd w:id="56"/>
    </w:p>
    <w:p w14:paraId="6290A03C" w14:textId="3CDBE9A7" w:rsidR="007607BF" w:rsidRDefault="007607BF" w:rsidP="007607BF">
      <w:pPr>
        <w:pStyle w:val="Caption"/>
        <w:keepNext/>
      </w:pPr>
      <w:r>
        <w:t xml:space="preserve">Table </w:t>
      </w:r>
      <w:r>
        <w:fldChar w:fldCharType="begin"/>
      </w:r>
      <w:r>
        <w:instrText xml:space="preserve"> SEQ Table \* ARABIC </w:instrText>
      </w:r>
      <w:r>
        <w:fldChar w:fldCharType="separate"/>
      </w:r>
      <w:r w:rsidR="00D81904">
        <w:rPr>
          <w:noProof/>
        </w:rPr>
        <w:t>22</w:t>
      </w:r>
      <w:r>
        <w:fldChar w:fldCharType="end"/>
      </w:r>
      <w:r>
        <w:t xml:space="preserve"> Performance Matric for NR and NTN Technologies used for the Simulation</w:t>
      </w:r>
    </w:p>
    <w:tbl>
      <w:tblPr>
        <w:tblStyle w:val="GridTable4-Accent1"/>
        <w:tblW w:w="0" w:type="auto"/>
        <w:tblLook w:val="04A0" w:firstRow="1" w:lastRow="0" w:firstColumn="1" w:lastColumn="0" w:noHBand="0" w:noVBand="1"/>
      </w:tblPr>
      <w:tblGrid>
        <w:gridCol w:w="3209"/>
        <w:gridCol w:w="3210"/>
        <w:gridCol w:w="3210"/>
      </w:tblGrid>
      <w:tr w:rsidR="007607BF" w14:paraId="1FC0F981" w14:textId="77777777" w:rsidTr="007607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A019267" w14:textId="6F71E08C" w:rsidR="007607BF" w:rsidRPr="000F3AC3" w:rsidRDefault="007607BF" w:rsidP="005E5238">
            <w:pPr>
              <w:rPr>
                <w:b w:val="0"/>
                <w:bCs w:val="0"/>
              </w:rPr>
            </w:pPr>
            <w:r w:rsidRPr="000F3AC3">
              <w:rPr>
                <w:b w:val="0"/>
                <w:bCs w:val="0"/>
              </w:rPr>
              <w:t xml:space="preserve">Technology </w:t>
            </w:r>
          </w:p>
        </w:tc>
        <w:tc>
          <w:tcPr>
            <w:tcW w:w="3210" w:type="dxa"/>
          </w:tcPr>
          <w:p w14:paraId="695A4B2A" w14:textId="7A9CD4FE" w:rsidR="007607BF" w:rsidRDefault="007607BF" w:rsidP="005E5238">
            <w:pPr>
              <w:cnfStyle w:val="100000000000" w:firstRow="1" w:lastRow="0" w:firstColumn="0" w:lastColumn="0" w:oddVBand="0" w:evenVBand="0" w:oddHBand="0" w:evenHBand="0" w:firstRowFirstColumn="0" w:firstRowLastColumn="0" w:lastRowFirstColumn="0" w:lastRowLastColumn="0"/>
            </w:pPr>
            <w:r>
              <w:t>Average Throughput Loss</w:t>
            </w:r>
          </w:p>
        </w:tc>
        <w:tc>
          <w:tcPr>
            <w:tcW w:w="3210" w:type="dxa"/>
          </w:tcPr>
          <w:p w14:paraId="48026A9E" w14:textId="7C9D5E9B" w:rsidR="007607BF" w:rsidRDefault="007607BF" w:rsidP="005E5238">
            <w:pPr>
              <w:cnfStyle w:val="100000000000" w:firstRow="1" w:lastRow="0" w:firstColumn="0" w:lastColumn="0" w:oddVBand="0" w:evenVBand="0" w:oddHBand="0" w:evenHBand="0" w:firstRowFirstColumn="0" w:firstRowLastColumn="0" w:lastRowFirstColumn="0" w:lastRowLastColumn="0"/>
            </w:pPr>
            <w:r>
              <w:t xml:space="preserve">Remarks </w:t>
            </w:r>
          </w:p>
        </w:tc>
      </w:tr>
      <w:tr w:rsidR="007607BF" w14:paraId="45D3B902" w14:textId="77777777" w:rsidTr="007607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93095FD" w14:textId="59884792" w:rsidR="007607BF" w:rsidRPr="000F3AC3" w:rsidRDefault="007607BF" w:rsidP="005E5238">
            <w:pPr>
              <w:rPr>
                <w:b w:val="0"/>
                <w:bCs w:val="0"/>
              </w:rPr>
            </w:pPr>
            <w:r w:rsidRPr="000F3AC3">
              <w:rPr>
                <w:b w:val="0"/>
                <w:bCs w:val="0"/>
              </w:rPr>
              <w:t>NR</w:t>
            </w:r>
          </w:p>
        </w:tc>
        <w:tc>
          <w:tcPr>
            <w:tcW w:w="3210" w:type="dxa"/>
          </w:tcPr>
          <w:p w14:paraId="67F6F9BA" w14:textId="2BC56932" w:rsidR="007607BF" w:rsidRDefault="007607BF" w:rsidP="005E5238">
            <w:pPr>
              <w:cnfStyle w:val="000000100000" w:firstRow="0" w:lastRow="0" w:firstColumn="0" w:lastColumn="0" w:oddVBand="0" w:evenVBand="0" w:oddHBand="1" w:evenHBand="0" w:firstRowFirstColumn="0" w:firstRowLastColumn="0" w:lastRowFirstColumn="0" w:lastRowLastColumn="0"/>
            </w:pPr>
            <w:r w:rsidRPr="007607BF">
              <w:t>The average throughput loss and 5</w:t>
            </w:r>
            <w:r>
              <w:t xml:space="preserve"> percentile </w:t>
            </w:r>
            <w:r w:rsidRPr="007607BF">
              <w:t>throughput loss should be less than 5%.</w:t>
            </w:r>
          </w:p>
        </w:tc>
        <w:tc>
          <w:tcPr>
            <w:tcW w:w="3210" w:type="dxa"/>
          </w:tcPr>
          <w:p w14:paraId="08D74737" w14:textId="77777777" w:rsidR="007607BF" w:rsidRDefault="007607BF" w:rsidP="005E5238">
            <w:pPr>
              <w:cnfStyle w:val="000000100000" w:firstRow="0" w:lastRow="0" w:firstColumn="0" w:lastColumn="0" w:oddVBand="0" w:evenVBand="0" w:oddHBand="1" w:evenHBand="0" w:firstRowFirstColumn="0" w:firstRowLastColumn="0" w:lastRowFirstColumn="0" w:lastRowLastColumn="0"/>
            </w:pPr>
          </w:p>
        </w:tc>
      </w:tr>
      <w:tr w:rsidR="007607BF" w14:paraId="633D8A3E" w14:textId="77777777" w:rsidTr="007607BF">
        <w:tc>
          <w:tcPr>
            <w:cnfStyle w:val="001000000000" w:firstRow="0" w:lastRow="0" w:firstColumn="1" w:lastColumn="0" w:oddVBand="0" w:evenVBand="0" w:oddHBand="0" w:evenHBand="0" w:firstRowFirstColumn="0" w:firstRowLastColumn="0" w:lastRowFirstColumn="0" w:lastRowLastColumn="0"/>
            <w:tcW w:w="3209" w:type="dxa"/>
          </w:tcPr>
          <w:p w14:paraId="666D6C1F" w14:textId="34A05687" w:rsidR="007607BF" w:rsidRPr="000F3AC3" w:rsidRDefault="007607BF" w:rsidP="005E5238">
            <w:pPr>
              <w:rPr>
                <w:b w:val="0"/>
                <w:bCs w:val="0"/>
              </w:rPr>
            </w:pPr>
            <w:r w:rsidRPr="000F3AC3">
              <w:rPr>
                <w:b w:val="0"/>
                <w:bCs w:val="0"/>
              </w:rPr>
              <w:t xml:space="preserve">NTN </w:t>
            </w:r>
          </w:p>
        </w:tc>
        <w:tc>
          <w:tcPr>
            <w:tcW w:w="3210" w:type="dxa"/>
          </w:tcPr>
          <w:p w14:paraId="0ED9DEC5" w14:textId="12888BF3" w:rsidR="007607BF" w:rsidRDefault="007607BF" w:rsidP="005E5238">
            <w:pPr>
              <w:cnfStyle w:val="000000000000" w:firstRow="0" w:lastRow="0" w:firstColumn="0" w:lastColumn="0" w:oddVBand="0" w:evenVBand="0" w:oddHBand="0" w:evenHBand="0" w:firstRowFirstColumn="0" w:firstRowLastColumn="0" w:lastRowFirstColumn="0" w:lastRowLastColumn="0"/>
            </w:pPr>
            <w:r w:rsidRPr="007607BF">
              <w:t>The average throughput loss and 5</w:t>
            </w:r>
            <w:r>
              <w:t xml:space="preserve"> percentile </w:t>
            </w:r>
            <w:r w:rsidRPr="007607BF">
              <w:t>throughput loss should be less than 5%.</w:t>
            </w:r>
          </w:p>
        </w:tc>
        <w:tc>
          <w:tcPr>
            <w:tcW w:w="3210" w:type="dxa"/>
          </w:tcPr>
          <w:p w14:paraId="5743E88F" w14:textId="77777777" w:rsidR="007607BF" w:rsidRDefault="007607BF" w:rsidP="005E5238">
            <w:pPr>
              <w:cnfStyle w:val="000000000000" w:firstRow="0" w:lastRow="0" w:firstColumn="0" w:lastColumn="0" w:oddVBand="0" w:evenVBand="0" w:oddHBand="0" w:evenHBand="0" w:firstRowFirstColumn="0" w:firstRowLastColumn="0" w:lastRowFirstColumn="0" w:lastRowLastColumn="0"/>
            </w:pPr>
          </w:p>
        </w:tc>
      </w:tr>
    </w:tbl>
    <w:p w14:paraId="03CA0EAD" w14:textId="77777777" w:rsidR="007607BF" w:rsidRDefault="007607BF" w:rsidP="005E5238"/>
    <w:p w14:paraId="6E0AD521" w14:textId="77777777" w:rsidR="003657C1" w:rsidRPr="001B1477" w:rsidRDefault="003657C1" w:rsidP="003657C1"/>
    <w:p w14:paraId="66F78235" w14:textId="04465623" w:rsidR="003657C1" w:rsidRPr="001B1477" w:rsidRDefault="003E495D" w:rsidP="003657C1">
      <w:pPr>
        <w:pStyle w:val="Heading1"/>
      </w:pPr>
      <w:r w:rsidRPr="001B1477">
        <w:t xml:space="preserve"> </w:t>
      </w:r>
      <w:bookmarkStart w:id="57" w:name="_Toc189822486"/>
      <w:r w:rsidR="003657C1" w:rsidRPr="001B1477">
        <w:t>Throughput</w:t>
      </w:r>
      <w:r w:rsidR="00404595" w:rsidRPr="001B1477">
        <w:t>-</w:t>
      </w:r>
      <w:r w:rsidR="003657C1" w:rsidRPr="001B1477">
        <w:t xml:space="preserve"> SNR </w:t>
      </w:r>
      <w:r w:rsidR="00404595" w:rsidRPr="001B1477">
        <w:t>M</w:t>
      </w:r>
      <w:r w:rsidR="003657C1" w:rsidRPr="001B1477">
        <w:t>apping</w:t>
      </w:r>
      <w:bookmarkEnd w:id="57"/>
    </w:p>
    <w:p w14:paraId="511B2C82" w14:textId="77777777" w:rsidR="007020AD" w:rsidRPr="001B1477" w:rsidRDefault="007020AD" w:rsidP="007020AD">
      <w:r w:rsidRPr="001B1477">
        <w:t>Adopt Section 5.2.7 of TR 38.803[20] as the SINR-Throughput performance metrics for both NTN and TN.</w:t>
      </w:r>
    </w:p>
    <w:p w14:paraId="0774F687" w14:textId="67D04F8B" w:rsidR="00DC1DBE" w:rsidRPr="001B1477" w:rsidRDefault="007020AD" w:rsidP="007020AD">
      <w:r w:rsidRPr="001B1477">
        <w:t>The applicability of the mapping for NTN link is yet to be decided.</w:t>
      </w:r>
    </w:p>
    <w:p w14:paraId="37D3A655" w14:textId="77777777" w:rsidR="007020AD" w:rsidRDefault="007020AD" w:rsidP="007020AD"/>
    <w:p w14:paraId="1C5041FE" w14:textId="09FA8C93" w:rsidR="000F3AC3" w:rsidRDefault="000F3AC3" w:rsidP="000F3AC3">
      <w:pPr>
        <w:pStyle w:val="Heading1"/>
      </w:pPr>
      <w:r>
        <w:t xml:space="preserve"> </w:t>
      </w:r>
      <w:bookmarkStart w:id="58" w:name="_Toc189822487"/>
      <w:r>
        <w:t>Incomplete Parameters Values</w:t>
      </w:r>
      <w:bookmarkEnd w:id="58"/>
      <w:r>
        <w:t xml:space="preserve"> </w:t>
      </w:r>
    </w:p>
    <w:p w14:paraId="26B2C295" w14:textId="72F1E898" w:rsidR="000F3AC3" w:rsidRDefault="00051B09" w:rsidP="000F3AC3">
      <w:r>
        <w:t xml:space="preserve">For the Ku Band Co-existence </w:t>
      </w:r>
      <w:r w:rsidR="002657B8">
        <w:t>Simulation, the following parameters need to be clarified and their values to be agreed at next RAN4 working group meetings:</w:t>
      </w:r>
    </w:p>
    <w:p w14:paraId="1208DB12" w14:textId="77777777" w:rsidR="002657B8" w:rsidRPr="000F3AC3" w:rsidRDefault="002657B8" w:rsidP="000F3AC3"/>
    <w:p w14:paraId="121B23D8" w14:textId="19632315" w:rsidR="00D0573B" w:rsidRDefault="003E495D">
      <w:pPr>
        <w:pStyle w:val="Heading1"/>
      </w:pPr>
      <w:r w:rsidRPr="001B1477">
        <w:t xml:space="preserve"> </w:t>
      </w:r>
      <w:bookmarkStart w:id="59" w:name="_Toc189822488"/>
      <w:r w:rsidR="00D0573B" w:rsidRPr="001B1477">
        <w:t>Conclusion</w:t>
      </w:r>
      <w:bookmarkEnd w:id="59"/>
    </w:p>
    <w:p w14:paraId="328AC5D9" w14:textId="7F410DCB" w:rsidR="002657B8" w:rsidRDefault="002657B8" w:rsidP="002657B8">
      <w:r>
        <w:t xml:space="preserve">In this contribution we have provided co-existence simulation assumptions of 3GPP </w:t>
      </w:r>
      <w:proofErr w:type="gramStart"/>
      <w:r w:rsidR="00540061">
        <w:t>Non-Terrestrial</w:t>
      </w:r>
      <w:proofErr w:type="gramEnd"/>
      <w:r w:rsidR="00540061">
        <w:t xml:space="preserve"> services</w:t>
      </w:r>
      <w:r>
        <w:t xml:space="preserve"> with Terrestrial planned services in the vicinity of the Ku Band. The simulation assumptions are based on the work carried out for the Ka Band and require further discussion and modifications. </w:t>
      </w:r>
    </w:p>
    <w:p w14:paraId="1062DE1D" w14:textId="77777777" w:rsidR="002657B8" w:rsidRPr="002657B8" w:rsidRDefault="002657B8" w:rsidP="002657B8"/>
    <w:p w14:paraId="57C4A6F7" w14:textId="25E4E3EC" w:rsidR="00A738D9" w:rsidRPr="001B1477" w:rsidRDefault="00A738D9"/>
    <w:p w14:paraId="565BD6FA" w14:textId="5A3AF7FE" w:rsidR="00BC042B" w:rsidRPr="001B1477" w:rsidRDefault="003E495D" w:rsidP="005C7099">
      <w:pPr>
        <w:pStyle w:val="Heading1"/>
      </w:pPr>
      <w:r w:rsidRPr="001B1477">
        <w:t xml:space="preserve"> </w:t>
      </w:r>
      <w:bookmarkStart w:id="60" w:name="_Toc189822489"/>
      <w:r w:rsidR="00BC042B" w:rsidRPr="001B1477">
        <w:t>References</w:t>
      </w:r>
      <w:bookmarkEnd w:id="60"/>
    </w:p>
    <w:p w14:paraId="2F566ED3" w14:textId="1FF504B2" w:rsidR="00D0573B" w:rsidRPr="00AC594A" w:rsidRDefault="000B33AD" w:rsidP="00AC594A">
      <w:pPr>
        <w:pStyle w:val="ListParagraph"/>
        <w:numPr>
          <w:ilvl w:val="0"/>
          <w:numId w:val="33"/>
        </w:numPr>
        <w:rPr>
          <w:rStyle w:val="normaltextrun"/>
          <w:b/>
          <w:bCs/>
        </w:rPr>
      </w:pPr>
      <w:r w:rsidRPr="00AC594A">
        <w:rPr>
          <w:rStyle w:val="normaltextrun"/>
          <w:rFonts w:cs="Arial"/>
          <w:b/>
          <w:bCs/>
          <w:color w:val="000000"/>
          <w:shd w:val="clear" w:color="auto" w:fill="FFFFFF"/>
        </w:rPr>
        <w:t>R4-2318202</w:t>
      </w:r>
    </w:p>
    <w:p w14:paraId="637A9BB5" w14:textId="77777777" w:rsidR="00E609F9" w:rsidRPr="00283C50" w:rsidRDefault="00E609F9" w:rsidP="00AC594A">
      <w:pPr>
        <w:pStyle w:val="ListParagraph"/>
        <w:numPr>
          <w:ilvl w:val="0"/>
          <w:numId w:val="33"/>
        </w:numPr>
        <w:rPr>
          <w:b/>
          <w:bCs/>
        </w:rPr>
      </w:pPr>
      <w:r w:rsidRPr="00AC594A">
        <w:rPr>
          <w:rFonts w:eastAsia="MS Mincho"/>
          <w:b/>
          <w:bCs/>
          <w:sz w:val="24"/>
        </w:rPr>
        <w:t>R4-2416593</w:t>
      </w:r>
    </w:p>
    <w:p w14:paraId="0B6731F9" w14:textId="10F4CCE4" w:rsidR="00283C50" w:rsidRPr="00AC594A" w:rsidRDefault="00283C50" w:rsidP="00AC594A">
      <w:pPr>
        <w:pStyle w:val="ListParagraph"/>
        <w:numPr>
          <w:ilvl w:val="0"/>
          <w:numId w:val="33"/>
        </w:numPr>
        <w:rPr>
          <w:b/>
          <w:bCs/>
        </w:rPr>
      </w:pPr>
      <w:r w:rsidRPr="00851981">
        <w:rPr>
          <w:rFonts w:eastAsia="MS Mincho" w:cs="Arial"/>
          <w:b/>
          <w:sz w:val="24"/>
        </w:rPr>
        <w:t>R4-2419</w:t>
      </w:r>
      <w:r>
        <w:rPr>
          <w:rFonts w:eastAsia="MS Mincho" w:cs="Arial"/>
          <w:b/>
          <w:sz w:val="24"/>
        </w:rPr>
        <w:t>909</w:t>
      </w:r>
    </w:p>
    <w:p w14:paraId="7967C08C" w14:textId="36EDFFC9" w:rsidR="00BB6B8C" w:rsidRPr="00AC594A" w:rsidRDefault="00A76709" w:rsidP="00AC594A">
      <w:pPr>
        <w:pStyle w:val="ListParagraph"/>
        <w:numPr>
          <w:ilvl w:val="0"/>
          <w:numId w:val="33"/>
        </w:numPr>
        <w:rPr>
          <w:b/>
          <w:bCs/>
        </w:rPr>
      </w:pPr>
      <w:r w:rsidRPr="00AC594A">
        <w:rPr>
          <w:b/>
          <w:bCs/>
          <w:sz w:val="24"/>
          <w:szCs w:val="24"/>
        </w:rPr>
        <w:t>RP-242946</w:t>
      </w:r>
    </w:p>
    <w:p w14:paraId="7A41E719" w14:textId="33D1D40B" w:rsidR="00F03C41" w:rsidRPr="00AC594A" w:rsidRDefault="00F03C41" w:rsidP="00AC594A">
      <w:pPr>
        <w:pStyle w:val="ListParagraph"/>
        <w:numPr>
          <w:ilvl w:val="0"/>
          <w:numId w:val="33"/>
        </w:numPr>
        <w:rPr>
          <w:rStyle w:val="normaltextrun"/>
          <w:b/>
          <w:bCs/>
        </w:rPr>
      </w:pPr>
      <w:r w:rsidRPr="00AC594A">
        <w:rPr>
          <w:rStyle w:val="normaltextrun"/>
          <w:b/>
          <w:bCs/>
        </w:rPr>
        <w:t>R4-2316906</w:t>
      </w:r>
    </w:p>
    <w:p w14:paraId="73791E8F" w14:textId="1237F72C" w:rsidR="00637061" w:rsidRPr="00005A96" w:rsidRDefault="009F0026" w:rsidP="00005A96">
      <w:pPr>
        <w:pStyle w:val="Heading1"/>
      </w:pPr>
      <w:bookmarkStart w:id="61" w:name="_Toc189822490"/>
      <w:r w:rsidRPr="00005A96">
        <w:lastRenderedPageBreak/>
        <w:t>Appendix</w:t>
      </w:r>
      <w:bookmarkEnd w:id="61"/>
      <w:r w:rsidRPr="00005A96">
        <w:t xml:space="preserve"> </w:t>
      </w:r>
    </w:p>
    <w:p w14:paraId="0BF54D65" w14:textId="77777777" w:rsidR="00EA29F8" w:rsidRPr="001B1477" w:rsidRDefault="00EA29F8" w:rsidP="00EA29F8">
      <w:pPr>
        <w:pStyle w:val="Heading2"/>
      </w:pPr>
      <w:bookmarkStart w:id="62" w:name="_Toc189822491"/>
      <w:r w:rsidRPr="001B1477">
        <w:t>Other Non-3GPP Services</w:t>
      </w:r>
      <w:bookmarkEnd w:id="62"/>
      <w:r w:rsidRPr="001B1477">
        <w:t xml:space="preserve"> </w:t>
      </w:r>
    </w:p>
    <w:p w14:paraId="4192AD1F" w14:textId="18FAE402" w:rsidR="00F45AED" w:rsidRDefault="00EA29F8" w:rsidP="00EA29F8">
      <w:r w:rsidRPr="001B1477">
        <w:t xml:space="preserve">With slight departure from the work undertaken for the Ka Band, as part of the co-existence studies of the Ku Band, </w:t>
      </w:r>
      <w:r w:rsidR="00085E15">
        <w:t>we should</w:t>
      </w:r>
      <w:r w:rsidR="00F45AED">
        <w:t xml:space="preserve"> be aware of sensitive </w:t>
      </w:r>
      <w:r w:rsidR="00085E15">
        <w:t xml:space="preserve">live services running in and adjacent to the Ku band Spectrum </w:t>
      </w:r>
    </w:p>
    <w:p w14:paraId="268455BF" w14:textId="73F307A0" w:rsidR="00EA29F8" w:rsidRPr="001B1477" w:rsidRDefault="00085E15" w:rsidP="00EA29F8">
      <w:r>
        <w:t xml:space="preserve">These services </w:t>
      </w:r>
      <w:r w:rsidR="003A380E">
        <w:t xml:space="preserve">are </w:t>
      </w:r>
      <w:r w:rsidR="00604A8C">
        <w:t xml:space="preserve">shown in the following </w:t>
      </w:r>
      <w:r w:rsidR="00604A8C">
        <w:fldChar w:fldCharType="begin"/>
      </w:r>
      <w:r w:rsidR="00604A8C">
        <w:instrText xml:space="preserve"> REF _Ref189497075 \h </w:instrText>
      </w:r>
      <w:r w:rsidR="00604A8C">
        <w:fldChar w:fldCharType="separate"/>
      </w:r>
      <w:r w:rsidR="00604A8C" w:rsidRPr="001B1477">
        <w:t xml:space="preserve">Table </w:t>
      </w:r>
      <w:r w:rsidR="00604A8C">
        <w:rPr>
          <w:noProof/>
        </w:rPr>
        <w:t>23</w:t>
      </w:r>
      <w:r w:rsidR="00604A8C">
        <w:fldChar w:fldCharType="end"/>
      </w:r>
    </w:p>
    <w:p w14:paraId="3DDA4865" w14:textId="4FC2B583" w:rsidR="00EA29F8" w:rsidRPr="001B1477" w:rsidRDefault="00EA29F8" w:rsidP="00EA29F8">
      <w:pPr>
        <w:pStyle w:val="Caption"/>
        <w:keepNext/>
      </w:pPr>
      <w:bookmarkStart w:id="63" w:name="_Ref189497075"/>
      <w:r w:rsidRPr="001B1477">
        <w:t xml:space="preserve">Table </w:t>
      </w:r>
      <w:r w:rsidRPr="001B1477">
        <w:fldChar w:fldCharType="begin"/>
      </w:r>
      <w:r w:rsidRPr="001B1477">
        <w:instrText xml:space="preserve"> SEQ Table \* ARABIC </w:instrText>
      </w:r>
      <w:r w:rsidRPr="001B1477">
        <w:fldChar w:fldCharType="separate"/>
      </w:r>
      <w:r w:rsidR="00D81904">
        <w:rPr>
          <w:noProof/>
        </w:rPr>
        <w:t>23</w:t>
      </w:r>
      <w:r w:rsidRPr="001B1477">
        <w:fldChar w:fldCharType="end"/>
      </w:r>
      <w:bookmarkEnd w:id="63"/>
      <w:r w:rsidRPr="001B1477">
        <w:t xml:space="preserve"> </w:t>
      </w:r>
      <w:r w:rsidR="00E82386">
        <w:t xml:space="preserve">Various </w:t>
      </w:r>
      <w:r w:rsidRPr="001B1477">
        <w:t xml:space="preserve">non-3GPP Services in </w:t>
      </w:r>
      <w:r w:rsidR="002854C7">
        <w:t xml:space="preserve">and adjacent </w:t>
      </w:r>
      <w:r w:rsidR="00604A8C">
        <w:t xml:space="preserve">to </w:t>
      </w:r>
      <w:r w:rsidRPr="001B1477">
        <w:t>the Ku Band as per ITU-R Radio Regulation</w:t>
      </w:r>
    </w:p>
    <w:tbl>
      <w:tblPr>
        <w:tblStyle w:val="GridTable4-Accent1"/>
        <w:tblW w:w="5000" w:type="pct"/>
        <w:tblLook w:val="04A0" w:firstRow="1" w:lastRow="0" w:firstColumn="1" w:lastColumn="0" w:noHBand="0" w:noVBand="1"/>
      </w:tblPr>
      <w:tblGrid>
        <w:gridCol w:w="3209"/>
        <w:gridCol w:w="3210"/>
        <w:gridCol w:w="3210"/>
      </w:tblGrid>
      <w:tr w:rsidR="00477137" w:rsidRPr="001B1477" w14:paraId="73BF8DD5" w14:textId="77777777" w:rsidTr="009C6E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A181385" w14:textId="77777777" w:rsidR="00477137" w:rsidRPr="009C6E9F" w:rsidRDefault="00477137" w:rsidP="00A113B6">
            <w:pPr>
              <w:rPr>
                <w:b w:val="0"/>
                <w:bCs w:val="0"/>
              </w:rPr>
            </w:pPr>
            <w:r w:rsidRPr="009C6E9F">
              <w:rPr>
                <w:b w:val="0"/>
                <w:bCs w:val="0"/>
              </w:rPr>
              <w:t xml:space="preserve">Band </w:t>
            </w:r>
          </w:p>
        </w:tc>
        <w:tc>
          <w:tcPr>
            <w:tcW w:w="1667" w:type="pct"/>
          </w:tcPr>
          <w:p w14:paraId="08B1C470" w14:textId="77777777" w:rsidR="00477137" w:rsidRPr="001B1477" w:rsidRDefault="00477137" w:rsidP="00A113B6">
            <w:pPr>
              <w:cnfStyle w:val="100000000000" w:firstRow="1" w:lastRow="0" w:firstColumn="0" w:lastColumn="0" w:oddVBand="0" w:evenVBand="0" w:oddHBand="0" w:evenHBand="0" w:firstRowFirstColumn="0" w:firstRowLastColumn="0" w:lastRowFirstColumn="0" w:lastRowLastColumn="0"/>
            </w:pPr>
            <w:r w:rsidRPr="001B1477">
              <w:t>Coverage (GHz)</w:t>
            </w:r>
          </w:p>
        </w:tc>
        <w:tc>
          <w:tcPr>
            <w:tcW w:w="1667" w:type="pct"/>
          </w:tcPr>
          <w:p w14:paraId="26C9BE8D" w14:textId="0DFBCC0D" w:rsidR="00477137" w:rsidRPr="001B1477" w:rsidRDefault="00477137" w:rsidP="00A113B6">
            <w:pPr>
              <w:cnfStyle w:val="100000000000" w:firstRow="1" w:lastRow="0" w:firstColumn="0" w:lastColumn="0" w:oddVBand="0" w:evenVBand="0" w:oddHBand="0" w:evenHBand="0" w:firstRowFirstColumn="0" w:firstRowLastColumn="0" w:lastRowFirstColumn="0" w:lastRowLastColumn="0"/>
            </w:pPr>
            <w:r>
              <w:t xml:space="preserve">ITU Region </w:t>
            </w:r>
            <w:r w:rsidRPr="001B1477">
              <w:t xml:space="preserve"> </w:t>
            </w:r>
          </w:p>
        </w:tc>
      </w:tr>
      <w:tr w:rsidR="00477137" w:rsidRPr="001B1477" w14:paraId="67DF4A26" w14:textId="77777777" w:rsidTr="009C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6B111ED" w14:textId="77777777" w:rsidR="00477137" w:rsidRPr="009C6E9F" w:rsidRDefault="00477137" w:rsidP="00A113B6">
            <w:pPr>
              <w:rPr>
                <w:b w:val="0"/>
                <w:bCs w:val="0"/>
              </w:rPr>
            </w:pPr>
            <w:r w:rsidRPr="009C6E9F">
              <w:rPr>
                <w:b w:val="0"/>
                <w:bCs w:val="0"/>
              </w:rPr>
              <w:t xml:space="preserve">Radio Astronomy </w:t>
            </w:r>
          </w:p>
        </w:tc>
        <w:tc>
          <w:tcPr>
            <w:tcW w:w="1667" w:type="pct"/>
          </w:tcPr>
          <w:p w14:paraId="22097A28" w14:textId="77777777" w:rsidR="00477137" w:rsidRPr="001B1477" w:rsidRDefault="00477137" w:rsidP="00A113B6">
            <w:pPr>
              <w:cnfStyle w:val="000000100000" w:firstRow="0" w:lastRow="0" w:firstColumn="0" w:lastColumn="0" w:oddVBand="0" w:evenVBand="0" w:oddHBand="1" w:evenHBand="0" w:firstRowFirstColumn="0" w:firstRowLastColumn="0" w:lastRowFirstColumn="0" w:lastRowLastColumn="0"/>
            </w:pPr>
            <w:r w:rsidRPr="001B1477">
              <w:t>10.68-10.70</w:t>
            </w:r>
          </w:p>
        </w:tc>
        <w:tc>
          <w:tcPr>
            <w:tcW w:w="1667" w:type="pct"/>
          </w:tcPr>
          <w:p w14:paraId="60A007D4" w14:textId="43B0EE11" w:rsidR="00477137" w:rsidRPr="001B1477" w:rsidRDefault="00477137" w:rsidP="00A113B6">
            <w:pPr>
              <w:cnfStyle w:val="000000100000" w:firstRow="0" w:lastRow="0" w:firstColumn="0" w:lastColumn="0" w:oddVBand="0" w:evenVBand="0" w:oddHBand="1" w:evenHBand="0" w:firstRowFirstColumn="0" w:firstRowLastColumn="0" w:lastRowFirstColumn="0" w:lastRowLastColumn="0"/>
            </w:pPr>
            <w:r>
              <w:t>1,2 and 3</w:t>
            </w:r>
          </w:p>
        </w:tc>
      </w:tr>
      <w:tr w:rsidR="00477137" w:rsidRPr="001B1477" w14:paraId="48BC349A" w14:textId="77777777" w:rsidTr="009C6E9F">
        <w:tc>
          <w:tcPr>
            <w:cnfStyle w:val="001000000000" w:firstRow="0" w:lastRow="0" w:firstColumn="1" w:lastColumn="0" w:oddVBand="0" w:evenVBand="0" w:oddHBand="0" w:evenHBand="0" w:firstRowFirstColumn="0" w:firstRowLastColumn="0" w:lastRowFirstColumn="0" w:lastRowLastColumn="0"/>
            <w:tcW w:w="1666" w:type="pct"/>
          </w:tcPr>
          <w:p w14:paraId="7C2C7715" w14:textId="77777777" w:rsidR="00477137" w:rsidRPr="009C6E9F" w:rsidRDefault="00477137" w:rsidP="00A113B6">
            <w:pPr>
              <w:rPr>
                <w:b w:val="0"/>
                <w:bCs w:val="0"/>
              </w:rPr>
            </w:pPr>
            <w:r w:rsidRPr="009C6E9F">
              <w:rPr>
                <w:b w:val="0"/>
                <w:bCs w:val="0"/>
              </w:rPr>
              <w:t xml:space="preserve">Scientific Services and NATO Radar Band </w:t>
            </w:r>
          </w:p>
        </w:tc>
        <w:tc>
          <w:tcPr>
            <w:tcW w:w="1667" w:type="pct"/>
          </w:tcPr>
          <w:p w14:paraId="50E15451" w14:textId="77777777" w:rsidR="00477137" w:rsidRPr="001B1477" w:rsidRDefault="00477137" w:rsidP="00A113B6">
            <w:pPr>
              <w:cnfStyle w:val="000000000000" w:firstRow="0" w:lastRow="0" w:firstColumn="0" w:lastColumn="0" w:oddVBand="0" w:evenVBand="0" w:oddHBand="0" w:evenHBand="0" w:firstRowFirstColumn="0" w:firstRowLastColumn="0" w:lastRowFirstColumn="0" w:lastRowLastColumn="0"/>
            </w:pPr>
            <w:r w:rsidRPr="001B1477">
              <w:t>13.25-13.75</w:t>
            </w:r>
          </w:p>
        </w:tc>
        <w:tc>
          <w:tcPr>
            <w:tcW w:w="1667" w:type="pct"/>
          </w:tcPr>
          <w:p w14:paraId="6F6C92A5" w14:textId="15A89E4D" w:rsidR="00477137" w:rsidRPr="001B1477" w:rsidRDefault="00477137" w:rsidP="00A113B6">
            <w:pPr>
              <w:cnfStyle w:val="000000000000" w:firstRow="0" w:lastRow="0" w:firstColumn="0" w:lastColumn="0" w:oddVBand="0" w:evenVBand="0" w:oddHBand="0" w:evenHBand="0" w:firstRowFirstColumn="0" w:firstRowLastColumn="0" w:lastRowFirstColumn="0" w:lastRowLastColumn="0"/>
            </w:pPr>
            <w:r>
              <w:t>1,2 and 3</w:t>
            </w:r>
          </w:p>
        </w:tc>
      </w:tr>
      <w:tr w:rsidR="00477137" w:rsidRPr="001B1477" w14:paraId="0E96956D" w14:textId="77777777" w:rsidTr="009C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73AD3A8" w14:textId="77777777" w:rsidR="00477137" w:rsidRPr="009C6E9F" w:rsidRDefault="00477137" w:rsidP="00A113B6">
            <w:pPr>
              <w:rPr>
                <w:b w:val="0"/>
                <w:bCs w:val="0"/>
              </w:rPr>
            </w:pPr>
            <w:r w:rsidRPr="009C6E9F">
              <w:rPr>
                <w:b w:val="0"/>
                <w:bCs w:val="0"/>
              </w:rPr>
              <w:t xml:space="preserve">Fixed Satellite Services </w:t>
            </w:r>
          </w:p>
        </w:tc>
        <w:tc>
          <w:tcPr>
            <w:tcW w:w="1667" w:type="pct"/>
          </w:tcPr>
          <w:p w14:paraId="26D6C5ED" w14:textId="185AFD10" w:rsidR="00477137" w:rsidRPr="001B1477" w:rsidRDefault="00477137" w:rsidP="00A113B6">
            <w:pPr>
              <w:cnfStyle w:val="000000100000" w:firstRow="0" w:lastRow="0" w:firstColumn="0" w:lastColumn="0" w:oddVBand="0" w:evenVBand="0" w:oddHBand="1" w:evenHBand="0" w:firstRowFirstColumn="0" w:firstRowLastColumn="0" w:lastRowFirstColumn="0" w:lastRowLastColumn="0"/>
            </w:pPr>
            <w:r>
              <w:t>14.50-14.80</w:t>
            </w:r>
          </w:p>
        </w:tc>
        <w:tc>
          <w:tcPr>
            <w:tcW w:w="1667" w:type="pct"/>
          </w:tcPr>
          <w:p w14:paraId="1873CC2C" w14:textId="038235D5" w:rsidR="00477137" w:rsidRPr="001B1477" w:rsidRDefault="00477137" w:rsidP="00A113B6">
            <w:pPr>
              <w:cnfStyle w:val="000000100000" w:firstRow="0" w:lastRow="0" w:firstColumn="0" w:lastColumn="0" w:oddVBand="0" w:evenVBand="0" w:oddHBand="1" w:evenHBand="0" w:firstRowFirstColumn="0" w:firstRowLastColumn="0" w:lastRowFirstColumn="0" w:lastRowLastColumn="0"/>
            </w:pPr>
            <w:r>
              <w:t>1,2 and 3</w:t>
            </w:r>
          </w:p>
        </w:tc>
      </w:tr>
    </w:tbl>
    <w:p w14:paraId="32ACF02A" w14:textId="77777777" w:rsidR="00EA29F8" w:rsidRPr="001B1477" w:rsidRDefault="00EA29F8" w:rsidP="00EA29F8"/>
    <w:p w14:paraId="71DB7A72" w14:textId="77777777" w:rsidR="00EA29F8" w:rsidRPr="001B1477" w:rsidRDefault="00EA29F8" w:rsidP="00EA29F8"/>
    <w:p w14:paraId="3BF13DC8" w14:textId="77777777" w:rsidR="009F0026" w:rsidRPr="001B1477" w:rsidRDefault="009F0026" w:rsidP="003A3823">
      <w:pPr>
        <w:pStyle w:val="Heading2"/>
      </w:pPr>
      <w:bookmarkStart w:id="64" w:name="_Toc188886007"/>
      <w:bookmarkStart w:id="65" w:name="_Ref189486646"/>
      <w:bookmarkStart w:id="66" w:name="_Toc189822492"/>
      <w:bookmarkEnd w:id="64"/>
      <w:r w:rsidRPr="001B1477">
        <w:t>Overview of existing ITU Radio Regulations applicable to Ku-band</w:t>
      </w:r>
      <w:bookmarkEnd w:id="65"/>
      <w:bookmarkEnd w:id="66"/>
    </w:p>
    <w:p w14:paraId="30DBEAF0" w14:textId="77777777" w:rsidR="009F0026" w:rsidRPr="001B1477" w:rsidRDefault="009F0026" w:rsidP="009F0026">
      <w:pPr>
        <w:rPr>
          <w:b/>
          <w:bCs/>
        </w:rPr>
      </w:pPr>
      <w:r w:rsidRPr="001B1477">
        <w:rPr>
          <w:b/>
          <w:bCs/>
        </w:rPr>
        <w:t>In band applicable regulation for FSS downlink in 10.7-12.75 GHz:</w:t>
      </w:r>
    </w:p>
    <w:p w14:paraId="7FD0C563" w14:textId="77777777" w:rsidR="009F0026" w:rsidRDefault="009F0026" w:rsidP="009F0026">
      <w:r w:rsidRPr="001B1477">
        <w:t>Section V of Article 21 presents the limits of power flux density from space stations to protect fixed and mobile service. See below a snippet of Table 21-4 of the ITU-R RR for the relevant downlink frequencies:</w:t>
      </w:r>
    </w:p>
    <w:p w14:paraId="28468F6D" w14:textId="77777777" w:rsidR="00DC3C48" w:rsidRPr="001B1477" w:rsidRDefault="00DC3C48" w:rsidP="009F0026"/>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000" w:firstRow="0" w:lastRow="0" w:firstColumn="0" w:lastColumn="0" w:noHBand="0" w:noVBand="0"/>
      </w:tblPr>
      <w:tblGrid>
        <w:gridCol w:w="1798"/>
        <w:gridCol w:w="2065"/>
        <w:gridCol w:w="870"/>
        <w:gridCol w:w="1963"/>
        <w:gridCol w:w="834"/>
        <w:gridCol w:w="2093"/>
      </w:tblGrid>
      <w:tr w:rsidR="009F0026" w:rsidRPr="001B1477" w14:paraId="49B6E583" w14:textId="77777777" w:rsidTr="0063002D">
        <w:trPr>
          <w:cantSplit/>
          <w:jc w:val="center"/>
        </w:trPr>
        <w:tc>
          <w:tcPr>
            <w:tcW w:w="1040" w:type="pct"/>
            <w:vMerge w:val="restart"/>
            <w:vAlign w:val="center"/>
          </w:tcPr>
          <w:p w14:paraId="07315CC2" w14:textId="77777777" w:rsidR="009F0026" w:rsidRPr="001B1477" w:rsidRDefault="009F0026" w:rsidP="000C7C14">
            <w:r w:rsidRPr="001B1477">
              <w:t>Frequency band</w:t>
            </w:r>
          </w:p>
        </w:tc>
        <w:tc>
          <w:tcPr>
            <w:tcW w:w="1179" w:type="pct"/>
            <w:vMerge w:val="restart"/>
            <w:vAlign w:val="center"/>
          </w:tcPr>
          <w:p w14:paraId="0BC02046" w14:textId="77777777" w:rsidR="009F0026" w:rsidRPr="001B1477" w:rsidRDefault="009F0026" w:rsidP="000C7C14">
            <w:r w:rsidRPr="001B1477">
              <w:t>Service*</w:t>
            </w:r>
          </w:p>
        </w:tc>
        <w:tc>
          <w:tcPr>
            <w:tcW w:w="2223" w:type="pct"/>
            <w:gridSpan w:val="3"/>
            <w:vAlign w:val="center"/>
          </w:tcPr>
          <w:p w14:paraId="64A2CDD5" w14:textId="77777777" w:rsidR="009F0026" w:rsidRPr="001B1477" w:rsidRDefault="009F0026" w:rsidP="000C7C14">
            <w:r w:rsidRPr="001B1477">
              <w:t>Limit in dB(W/m</w:t>
            </w:r>
            <w:r w:rsidRPr="001B1477">
              <w:rPr>
                <w:vertAlign w:val="superscript"/>
              </w:rPr>
              <w:t>2</w:t>
            </w:r>
            <w:r w:rsidRPr="001B1477">
              <w:t>) for angles</w:t>
            </w:r>
            <w:r w:rsidRPr="001B1477">
              <w:br/>
              <w:t>of arrival (</w:t>
            </w:r>
            <w:r w:rsidRPr="001B1477">
              <w:rPr>
                <w:bCs/>
              </w:rPr>
              <w:t>δ</w:t>
            </w:r>
            <w:r w:rsidRPr="001B1477">
              <w:t>) above the horizontal plane</w:t>
            </w:r>
          </w:p>
        </w:tc>
        <w:tc>
          <w:tcPr>
            <w:tcW w:w="558" w:type="pct"/>
            <w:vMerge w:val="restart"/>
            <w:noWrap/>
            <w:tcMar>
              <w:left w:w="0" w:type="dxa"/>
              <w:right w:w="0" w:type="dxa"/>
            </w:tcMar>
            <w:vAlign w:val="center"/>
          </w:tcPr>
          <w:p w14:paraId="54BF4B41" w14:textId="77777777" w:rsidR="009F0026" w:rsidRPr="001B1477" w:rsidRDefault="009F0026" w:rsidP="000C7C14">
            <w:r w:rsidRPr="001B1477">
              <w:t>Reference bandwidth</w:t>
            </w:r>
          </w:p>
        </w:tc>
      </w:tr>
      <w:tr w:rsidR="009F0026" w:rsidRPr="001B1477" w14:paraId="0F6F366A" w14:textId="77777777" w:rsidTr="0063002D">
        <w:trPr>
          <w:cantSplit/>
          <w:jc w:val="center"/>
        </w:trPr>
        <w:tc>
          <w:tcPr>
            <w:tcW w:w="1040" w:type="pct"/>
            <w:vMerge/>
            <w:vAlign w:val="center"/>
          </w:tcPr>
          <w:p w14:paraId="088FB7D2" w14:textId="77777777" w:rsidR="009F0026" w:rsidRPr="001B1477" w:rsidRDefault="009F0026" w:rsidP="000C7C14">
            <w:pPr>
              <w:rPr>
                <w:b/>
                <w:sz w:val="20"/>
              </w:rPr>
            </w:pPr>
          </w:p>
        </w:tc>
        <w:tc>
          <w:tcPr>
            <w:tcW w:w="1179" w:type="pct"/>
            <w:vMerge/>
            <w:vAlign w:val="center"/>
          </w:tcPr>
          <w:p w14:paraId="0C8BB5FB" w14:textId="77777777" w:rsidR="009F0026" w:rsidRPr="001B1477" w:rsidRDefault="009F0026" w:rsidP="000C7C14">
            <w:pPr>
              <w:rPr>
                <w:b/>
                <w:sz w:val="20"/>
              </w:rPr>
            </w:pPr>
          </w:p>
        </w:tc>
        <w:tc>
          <w:tcPr>
            <w:tcW w:w="558" w:type="pct"/>
            <w:vAlign w:val="center"/>
          </w:tcPr>
          <w:p w14:paraId="66D1049F" w14:textId="77777777" w:rsidR="009F0026" w:rsidRPr="001B1477" w:rsidRDefault="009F0026" w:rsidP="000C7C14">
            <w:r w:rsidRPr="001B1477">
              <w:t>0</w:t>
            </w:r>
            <w:r w:rsidRPr="001B1477">
              <w:rPr>
                <w:bCs/>
              </w:rPr>
              <w:t>°</w:t>
            </w:r>
            <w:r w:rsidRPr="001B1477">
              <w:t>-5</w:t>
            </w:r>
            <w:r w:rsidRPr="001B1477">
              <w:rPr>
                <w:bCs/>
              </w:rPr>
              <w:t>°</w:t>
            </w:r>
          </w:p>
        </w:tc>
        <w:tc>
          <w:tcPr>
            <w:tcW w:w="1126" w:type="pct"/>
            <w:vAlign w:val="center"/>
          </w:tcPr>
          <w:p w14:paraId="7BAB2891" w14:textId="77777777" w:rsidR="009F0026" w:rsidRPr="001B1477" w:rsidRDefault="009F0026" w:rsidP="000C7C14">
            <w:r w:rsidRPr="001B1477">
              <w:t>5°-25°</w:t>
            </w:r>
          </w:p>
        </w:tc>
        <w:tc>
          <w:tcPr>
            <w:tcW w:w="539" w:type="pct"/>
            <w:vAlign w:val="center"/>
          </w:tcPr>
          <w:p w14:paraId="70403696" w14:textId="77777777" w:rsidR="009F0026" w:rsidRPr="001B1477" w:rsidRDefault="009F0026" w:rsidP="000C7C14">
            <w:r w:rsidRPr="001B1477">
              <w:t>25°-90°</w:t>
            </w:r>
          </w:p>
        </w:tc>
        <w:tc>
          <w:tcPr>
            <w:tcW w:w="558" w:type="pct"/>
            <w:vMerge/>
            <w:vAlign w:val="center"/>
          </w:tcPr>
          <w:p w14:paraId="6A7B18B1" w14:textId="77777777" w:rsidR="009F0026" w:rsidRPr="001B1477" w:rsidRDefault="009F0026" w:rsidP="000C7C14">
            <w:pPr>
              <w:rPr>
                <w:b/>
                <w:sz w:val="20"/>
              </w:rPr>
            </w:pPr>
          </w:p>
        </w:tc>
      </w:tr>
      <w:tr w:rsidR="009F0026" w:rsidRPr="001B1477" w14:paraId="313D294B" w14:textId="77777777" w:rsidTr="0063002D">
        <w:trPr>
          <w:cantSplit/>
          <w:jc w:val="center"/>
        </w:trPr>
        <w:tc>
          <w:tcPr>
            <w:tcW w:w="1040" w:type="pct"/>
          </w:tcPr>
          <w:p w14:paraId="38873A81" w14:textId="77777777" w:rsidR="009F0026" w:rsidRPr="001B1477" w:rsidRDefault="009F0026" w:rsidP="000C7C14">
            <w:pPr>
              <w:rPr>
                <w:rFonts w:ascii="Times New Roman" w:hAnsi="Times New Roman"/>
                <w:b/>
                <w:sz w:val="20"/>
              </w:rPr>
            </w:pPr>
            <w:r w:rsidRPr="001B1477">
              <w:rPr>
                <w:rFonts w:ascii="Times New Roman" w:hAnsi="Times New Roman"/>
              </w:rPr>
              <w:t>10.7-11.7 GHz</w:t>
            </w:r>
          </w:p>
        </w:tc>
        <w:tc>
          <w:tcPr>
            <w:tcW w:w="1179" w:type="pct"/>
          </w:tcPr>
          <w:p w14:paraId="36DC30F8" w14:textId="77777777" w:rsidR="009F0026" w:rsidRPr="001B1477" w:rsidRDefault="009F0026" w:rsidP="000C7C14">
            <w:pPr>
              <w:rPr>
                <w:rFonts w:ascii="Times New Roman" w:hAnsi="Times New Roman"/>
                <w:b/>
                <w:sz w:val="20"/>
              </w:rPr>
            </w:pPr>
            <w:r w:rsidRPr="001B1477">
              <w:rPr>
                <w:rFonts w:ascii="Times New Roman" w:hAnsi="Times New Roman"/>
              </w:rPr>
              <w:t>Fixed-satellite</w:t>
            </w:r>
            <w:r w:rsidRPr="001B1477">
              <w:rPr>
                <w:rFonts w:ascii="Times New Roman" w:hAnsi="Times New Roman"/>
              </w:rPr>
              <w:br/>
              <w:t xml:space="preserve">(space-to-Earth) </w:t>
            </w:r>
            <w:r w:rsidRPr="001B1477">
              <w:rPr>
                <w:rFonts w:ascii="Times New Roman" w:hAnsi="Times New Roman"/>
              </w:rPr>
              <w:br/>
              <w:t>(geostationary-satellite orbit)</w:t>
            </w:r>
          </w:p>
        </w:tc>
        <w:tc>
          <w:tcPr>
            <w:tcW w:w="558" w:type="pct"/>
          </w:tcPr>
          <w:p w14:paraId="384F6639" w14:textId="77777777" w:rsidR="009F0026" w:rsidRPr="001B1477" w:rsidRDefault="009F0026" w:rsidP="000C7C14">
            <w:pPr>
              <w:rPr>
                <w:rFonts w:ascii="Times New Roman" w:hAnsi="Times New Roman"/>
                <w:b/>
                <w:bCs/>
              </w:rPr>
            </w:pPr>
            <w:r w:rsidRPr="001B1477">
              <w:rPr>
                <w:rFonts w:ascii="Times New Roman" w:hAnsi="Times New Roman"/>
                <w:bCs/>
              </w:rPr>
              <w:t>−150</w:t>
            </w:r>
          </w:p>
        </w:tc>
        <w:tc>
          <w:tcPr>
            <w:tcW w:w="1126" w:type="pct"/>
          </w:tcPr>
          <w:p w14:paraId="59116129" w14:textId="77777777" w:rsidR="009F0026" w:rsidRPr="001B1477" w:rsidRDefault="009F0026" w:rsidP="000C7C14">
            <w:pPr>
              <w:rPr>
                <w:rFonts w:ascii="Times New Roman" w:hAnsi="Times New Roman"/>
                <w:b/>
                <w:bCs/>
              </w:rPr>
            </w:pPr>
            <w:r w:rsidRPr="001B1477">
              <w:rPr>
                <w:rFonts w:ascii="Times New Roman" w:hAnsi="Times New Roman"/>
                <w:bCs/>
              </w:rPr>
              <w:t>−150 + 0.5(δ − 5)</w:t>
            </w:r>
          </w:p>
        </w:tc>
        <w:tc>
          <w:tcPr>
            <w:tcW w:w="539" w:type="pct"/>
          </w:tcPr>
          <w:p w14:paraId="0AC9548A" w14:textId="77777777" w:rsidR="009F0026" w:rsidRPr="001B1477" w:rsidRDefault="009F0026" w:rsidP="000C7C14">
            <w:pPr>
              <w:rPr>
                <w:rFonts w:ascii="Times New Roman" w:hAnsi="Times New Roman"/>
                <w:b/>
                <w:bCs/>
              </w:rPr>
            </w:pPr>
            <w:r w:rsidRPr="001B1477">
              <w:rPr>
                <w:rFonts w:ascii="Times New Roman" w:hAnsi="Times New Roman"/>
                <w:bCs/>
              </w:rPr>
              <w:t>−140</w:t>
            </w:r>
          </w:p>
        </w:tc>
        <w:tc>
          <w:tcPr>
            <w:tcW w:w="558" w:type="pct"/>
            <w:vAlign w:val="center"/>
          </w:tcPr>
          <w:p w14:paraId="68BCE229" w14:textId="77777777" w:rsidR="009F0026" w:rsidRPr="001B1477" w:rsidRDefault="009F0026" w:rsidP="000C7C14">
            <w:pPr>
              <w:rPr>
                <w:rFonts w:ascii="Times New Roman" w:hAnsi="Times New Roman"/>
                <w:bCs/>
                <w:sz w:val="20"/>
              </w:rPr>
            </w:pPr>
            <w:r w:rsidRPr="001B1477">
              <w:rPr>
                <w:rFonts w:ascii="Times New Roman" w:hAnsi="Times New Roman"/>
                <w:bCs/>
                <w:sz w:val="20"/>
              </w:rPr>
              <w:t>4 kHz</w:t>
            </w:r>
          </w:p>
        </w:tc>
      </w:tr>
      <w:tr w:rsidR="009F0026" w:rsidRPr="001B1477" w14:paraId="0869D10A" w14:textId="77777777" w:rsidTr="0063002D">
        <w:trPr>
          <w:cantSplit/>
          <w:jc w:val="center"/>
        </w:trPr>
        <w:tc>
          <w:tcPr>
            <w:tcW w:w="1040" w:type="pct"/>
          </w:tcPr>
          <w:p w14:paraId="1265F964" w14:textId="77777777" w:rsidR="009F0026" w:rsidRPr="001B1477" w:rsidRDefault="009F0026" w:rsidP="000C7C14">
            <w:pPr>
              <w:rPr>
                <w:rFonts w:ascii="Times New Roman" w:hAnsi="Times New Roman"/>
                <w:b/>
                <w:sz w:val="20"/>
              </w:rPr>
            </w:pPr>
            <w:r w:rsidRPr="001B1477">
              <w:rPr>
                <w:rFonts w:ascii="Times New Roman" w:hAnsi="Times New Roman"/>
              </w:rPr>
              <w:t>10.7-11.7 GHz</w:t>
            </w:r>
          </w:p>
        </w:tc>
        <w:tc>
          <w:tcPr>
            <w:tcW w:w="1179" w:type="pct"/>
          </w:tcPr>
          <w:p w14:paraId="6D1D2E51" w14:textId="11AE1084" w:rsidR="009F0026" w:rsidRPr="001B1477" w:rsidRDefault="009F0026" w:rsidP="000C7C14">
            <w:pPr>
              <w:rPr>
                <w:rFonts w:ascii="Times New Roman" w:hAnsi="Times New Roman"/>
                <w:b/>
                <w:sz w:val="20"/>
              </w:rPr>
            </w:pPr>
            <w:r w:rsidRPr="001B1477">
              <w:rPr>
                <w:rFonts w:ascii="Times New Roman" w:hAnsi="Times New Roman"/>
              </w:rPr>
              <w:t>Fixed-satellite</w:t>
            </w:r>
            <w:r w:rsidRPr="001B1477">
              <w:rPr>
                <w:rFonts w:ascii="Times New Roman" w:hAnsi="Times New Roman"/>
              </w:rPr>
              <w:br/>
              <w:t xml:space="preserve">(space-to-Earth) </w:t>
            </w:r>
            <w:r w:rsidRPr="001B1477">
              <w:rPr>
                <w:rFonts w:ascii="Times New Roman" w:hAnsi="Times New Roman"/>
              </w:rPr>
              <w:br/>
              <w:t xml:space="preserve">(non-geostationary-satellite </w:t>
            </w:r>
            <w:r w:rsidR="00540061" w:rsidRPr="001B1477">
              <w:rPr>
                <w:rFonts w:ascii="Times New Roman" w:hAnsi="Times New Roman"/>
              </w:rPr>
              <w:t>orbit) 25</w:t>
            </w:r>
          </w:p>
        </w:tc>
        <w:tc>
          <w:tcPr>
            <w:tcW w:w="558" w:type="pct"/>
          </w:tcPr>
          <w:p w14:paraId="1386D416" w14:textId="77777777" w:rsidR="009F0026" w:rsidRPr="001B1477" w:rsidRDefault="009F0026" w:rsidP="000C7C14">
            <w:pPr>
              <w:rPr>
                <w:rFonts w:ascii="Times New Roman" w:hAnsi="Times New Roman"/>
                <w:b/>
                <w:bCs/>
              </w:rPr>
            </w:pPr>
            <w:r w:rsidRPr="001B1477">
              <w:rPr>
                <w:rFonts w:ascii="Times New Roman" w:hAnsi="Times New Roman"/>
                <w:bCs/>
              </w:rPr>
              <w:t>−126</w:t>
            </w:r>
          </w:p>
        </w:tc>
        <w:tc>
          <w:tcPr>
            <w:tcW w:w="1126" w:type="pct"/>
          </w:tcPr>
          <w:p w14:paraId="368310CE" w14:textId="77777777" w:rsidR="009F0026" w:rsidRPr="001B1477" w:rsidRDefault="009F0026" w:rsidP="000C7C14">
            <w:pPr>
              <w:rPr>
                <w:rFonts w:ascii="Times New Roman" w:hAnsi="Times New Roman"/>
                <w:b/>
                <w:bCs/>
              </w:rPr>
            </w:pPr>
            <w:r w:rsidRPr="001B1477">
              <w:rPr>
                <w:rFonts w:ascii="Times New Roman" w:hAnsi="Times New Roman"/>
                <w:bCs/>
              </w:rPr>
              <w:t>−126 + 0.5(δ − 5)</w:t>
            </w:r>
          </w:p>
        </w:tc>
        <w:tc>
          <w:tcPr>
            <w:tcW w:w="539" w:type="pct"/>
          </w:tcPr>
          <w:p w14:paraId="5D288D3E" w14:textId="77777777" w:rsidR="009F0026" w:rsidRPr="001B1477" w:rsidRDefault="009F0026" w:rsidP="000C7C14">
            <w:pPr>
              <w:rPr>
                <w:rFonts w:ascii="Times New Roman" w:hAnsi="Times New Roman"/>
                <w:b/>
                <w:bCs/>
              </w:rPr>
            </w:pPr>
            <w:r w:rsidRPr="001B1477">
              <w:rPr>
                <w:rFonts w:ascii="Times New Roman" w:hAnsi="Times New Roman"/>
                <w:bCs/>
              </w:rPr>
              <w:t>−116</w:t>
            </w:r>
          </w:p>
        </w:tc>
        <w:tc>
          <w:tcPr>
            <w:tcW w:w="558" w:type="pct"/>
          </w:tcPr>
          <w:p w14:paraId="77BF7EA1" w14:textId="77777777" w:rsidR="009F0026" w:rsidRPr="001B1477" w:rsidRDefault="009F0026" w:rsidP="000C7C14">
            <w:pPr>
              <w:rPr>
                <w:rFonts w:ascii="Times New Roman" w:hAnsi="Times New Roman"/>
                <w:bCs/>
                <w:sz w:val="20"/>
              </w:rPr>
            </w:pPr>
            <w:r w:rsidRPr="001B1477">
              <w:rPr>
                <w:rFonts w:ascii="Times New Roman" w:hAnsi="Times New Roman"/>
                <w:bCs/>
              </w:rPr>
              <w:t>1 MHz</w:t>
            </w:r>
          </w:p>
        </w:tc>
      </w:tr>
      <w:tr w:rsidR="009F0026" w:rsidRPr="001B1477" w14:paraId="28DBFD88" w14:textId="77777777" w:rsidTr="0063002D">
        <w:trPr>
          <w:cantSplit/>
          <w:jc w:val="center"/>
        </w:trPr>
        <w:tc>
          <w:tcPr>
            <w:tcW w:w="1040" w:type="pct"/>
          </w:tcPr>
          <w:p w14:paraId="5E852B7F" w14:textId="77777777" w:rsidR="009F0026" w:rsidRPr="001B1477" w:rsidRDefault="009F0026" w:rsidP="000C7C14">
            <w:r w:rsidRPr="001B1477">
              <w:lastRenderedPageBreak/>
              <w:t>10.7-11.7 GHz</w:t>
            </w:r>
          </w:p>
          <w:p w14:paraId="35E29030" w14:textId="77777777" w:rsidR="009F0026" w:rsidRPr="001B1477" w:rsidRDefault="009F0026" w:rsidP="000C7C14">
            <w:r w:rsidRPr="001B1477">
              <w:t>11.7-12.5 GHz</w:t>
            </w:r>
            <w:r w:rsidRPr="001B1477">
              <w:br/>
              <w:t>(Region 1)</w:t>
            </w:r>
          </w:p>
          <w:p w14:paraId="4FC24E3D" w14:textId="77777777" w:rsidR="009F0026" w:rsidRPr="001B1477" w:rsidRDefault="009F0026" w:rsidP="000C7C14">
            <w:r w:rsidRPr="001B1477">
              <w:t>12.5-12.75 GHz</w:t>
            </w:r>
            <w:r w:rsidRPr="001B1477">
              <w:br/>
              <w:t>(Region 1 countries listed in Nos. </w:t>
            </w:r>
            <w:r w:rsidRPr="001B1477">
              <w:rPr>
                <w:rStyle w:val="ArtrefBold"/>
              </w:rPr>
              <w:t>5.494</w:t>
            </w:r>
            <w:r w:rsidRPr="001B1477">
              <w:t xml:space="preserve"> and </w:t>
            </w:r>
            <w:r w:rsidRPr="001B1477">
              <w:rPr>
                <w:rStyle w:val="ArtrefBold"/>
              </w:rPr>
              <w:t>5.496</w:t>
            </w:r>
            <w:r w:rsidRPr="001B1477">
              <w:t>)</w:t>
            </w:r>
          </w:p>
          <w:p w14:paraId="6C405AF7" w14:textId="77777777" w:rsidR="009F0026" w:rsidRPr="001B1477" w:rsidRDefault="009F0026" w:rsidP="000C7C14">
            <w:r w:rsidRPr="001B1477">
              <w:t>11.7-12.7 GHz</w:t>
            </w:r>
            <w:r w:rsidRPr="001B1477">
              <w:br/>
              <w:t>(Region 2)</w:t>
            </w:r>
          </w:p>
          <w:p w14:paraId="7BEEA9A4" w14:textId="77777777" w:rsidR="009F0026" w:rsidRPr="001B1477" w:rsidRDefault="009F0026" w:rsidP="000C7C14">
            <w:pPr>
              <w:rPr>
                <w:rFonts w:ascii="Times New Roman" w:hAnsi="Times New Roman"/>
                <w:sz w:val="20"/>
              </w:rPr>
            </w:pPr>
            <w:r w:rsidRPr="001B1477">
              <w:rPr>
                <w:rFonts w:ascii="Times New Roman" w:hAnsi="Times New Roman"/>
              </w:rPr>
              <w:t>11.7-12.75 GHz</w:t>
            </w:r>
            <w:r w:rsidRPr="001B1477">
              <w:rPr>
                <w:rFonts w:ascii="Times New Roman" w:hAnsi="Times New Roman"/>
              </w:rPr>
              <w:br/>
              <w:t>(Region 3)</w:t>
            </w:r>
          </w:p>
        </w:tc>
        <w:tc>
          <w:tcPr>
            <w:tcW w:w="1179" w:type="pct"/>
          </w:tcPr>
          <w:p w14:paraId="0DEEF8C9" w14:textId="26830061" w:rsidR="009F0026" w:rsidRPr="001B1477" w:rsidRDefault="009F0026" w:rsidP="000C7C14">
            <w:pPr>
              <w:rPr>
                <w:rFonts w:ascii="Times New Roman" w:hAnsi="Times New Roman"/>
                <w:sz w:val="20"/>
              </w:rPr>
            </w:pPr>
            <w:r w:rsidRPr="001B1477">
              <w:rPr>
                <w:rFonts w:ascii="Times New Roman" w:hAnsi="Times New Roman"/>
              </w:rPr>
              <w:t>Fixed-satellite</w:t>
            </w:r>
            <w:r w:rsidRPr="001B1477">
              <w:rPr>
                <w:rFonts w:ascii="Times New Roman" w:hAnsi="Times New Roman"/>
              </w:rPr>
              <w:br/>
              <w:t xml:space="preserve">(space-to-Earth) </w:t>
            </w:r>
            <w:r w:rsidRPr="001B1477">
              <w:rPr>
                <w:rFonts w:ascii="Times New Roman" w:hAnsi="Times New Roman"/>
              </w:rPr>
              <w:br/>
              <w:t xml:space="preserve">(non-geostationary-satellite </w:t>
            </w:r>
            <w:r w:rsidR="00540061" w:rsidRPr="001B1477">
              <w:rPr>
                <w:rFonts w:ascii="Times New Roman" w:hAnsi="Times New Roman"/>
              </w:rPr>
              <w:t>orbit) 24</w:t>
            </w:r>
          </w:p>
        </w:tc>
        <w:tc>
          <w:tcPr>
            <w:tcW w:w="558" w:type="pct"/>
          </w:tcPr>
          <w:p w14:paraId="23CAE268" w14:textId="77777777" w:rsidR="009F0026" w:rsidRPr="001B1477" w:rsidRDefault="009F0026" w:rsidP="000C7C14">
            <w:pPr>
              <w:rPr>
                <w:rFonts w:ascii="Times New Roman" w:hAnsi="Times New Roman"/>
                <w:b/>
              </w:rPr>
            </w:pPr>
            <w:r w:rsidRPr="001B1477">
              <w:rPr>
                <w:rFonts w:ascii="Times New Roman" w:hAnsi="Times New Roman"/>
              </w:rPr>
              <w:t xml:space="preserve">−129 </w:t>
            </w:r>
            <w:r w:rsidRPr="001B1477">
              <w:rPr>
                <w:rFonts w:ascii="Times New Roman" w:hAnsi="Times New Roman"/>
                <w:position w:val="6"/>
                <w:sz w:val="16"/>
                <w:szCs w:val="16"/>
              </w:rPr>
              <w:t>23</w:t>
            </w:r>
          </w:p>
        </w:tc>
        <w:tc>
          <w:tcPr>
            <w:tcW w:w="1126" w:type="pct"/>
          </w:tcPr>
          <w:p w14:paraId="395C69C7" w14:textId="77777777" w:rsidR="009F0026" w:rsidRPr="001B1477" w:rsidRDefault="009F0026" w:rsidP="000C7C14">
            <w:pPr>
              <w:rPr>
                <w:rFonts w:ascii="Times New Roman" w:hAnsi="Times New Roman"/>
                <w:b/>
              </w:rPr>
            </w:pPr>
            <w:r w:rsidRPr="001B1477">
              <w:rPr>
                <w:rFonts w:ascii="Times New Roman" w:hAnsi="Times New Roman"/>
              </w:rPr>
              <w:t xml:space="preserve">−129 + 0.75(δ − 5) </w:t>
            </w:r>
            <w:r w:rsidRPr="001B1477">
              <w:rPr>
                <w:rFonts w:ascii="Times New Roman" w:hAnsi="Times New Roman"/>
                <w:position w:val="6"/>
                <w:sz w:val="16"/>
                <w:szCs w:val="16"/>
              </w:rPr>
              <w:t>23</w:t>
            </w:r>
          </w:p>
        </w:tc>
        <w:tc>
          <w:tcPr>
            <w:tcW w:w="539" w:type="pct"/>
          </w:tcPr>
          <w:p w14:paraId="2952C166" w14:textId="77777777" w:rsidR="009F0026" w:rsidRPr="001B1477" w:rsidRDefault="009F0026" w:rsidP="000C7C14">
            <w:pPr>
              <w:rPr>
                <w:rFonts w:ascii="Times New Roman" w:hAnsi="Times New Roman"/>
                <w:b/>
              </w:rPr>
            </w:pPr>
            <w:r w:rsidRPr="001B1477">
              <w:rPr>
                <w:rFonts w:ascii="Times New Roman" w:hAnsi="Times New Roman"/>
              </w:rPr>
              <w:t xml:space="preserve">−114 </w:t>
            </w:r>
            <w:r w:rsidRPr="001B1477">
              <w:rPr>
                <w:rFonts w:ascii="Times New Roman" w:hAnsi="Times New Roman"/>
                <w:position w:val="6"/>
                <w:sz w:val="16"/>
                <w:szCs w:val="16"/>
              </w:rPr>
              <w:t>23</w:t>
            </w:r>
          </w:p>
        </w:tc>
        <w:tc>
          <w:tcPr>
            <w:tcW w:w="558" w:type="pct"/>
          </w:tcPr>
          <w:p w14:paraId="66D2322E" w14:textId="77777777" w:rsidR="009F0026" w:rsidRPr="001B1477" w:rsidRDefault="009F0026" w:rsidP="000C7C14">
            <w:pPr>
              <w:rPr>
                <w:rFonts w:ascii="Times New Roman" w:hAnsi="Times New Roman"/>
                <w:sz w:val="20"/>
              </w:rPr>
            </w:pPr>
            <w:r w:rsidRPr="001B1477">
              <w:rPr>
                <w:rFonts w:ascii="Times New Roman" w:hAnsi="Times New Roman"/>
              </w:rPr>
              <w:t>1 MHz</w:t>
            </w:r>
          </w:p>
        </w:tc>
      </w:tr>
      <w:tr w:rsidR="009F0026" w:rsidRPr="001B1477" w14:paraId="1B74DD64" w14:textId="77777777" w:rsidTr="0063002D">
        <w:trPr>
          <w:cantSplit/>
          <w:jc w:val="center"/>
        </w:trPr>
        <w:tc>
          <w:tcPr>
            <w:tcW w:w="1040" w:type="pct"/>
            <w:tcBorders>
              <w:bottom w:val="single" w:sz="4" w:space="0" w:color="auto"/>
            </w:tcBorders>
          </w:tcPr>
          <w:p w14:paraId="1A9A16B0" w14:textId="77777777" w:rsidR="009F0026" w:rsidRPr="001B1477" w:rsidRDefault="009F0026" w:rsidP="000C7C14">
            <w:r w:rsidRPr="001B1477">
              <w:t>11.7-12.5 GHz</w:t>
            </w:r>
            <w:r w:rsidRPr="001B1477">
              <w:br/>
              <w:t>(Region 1)</w:t>
            </w:r>
          </w:p>
          <w:p w14:paraId="24650DF8" w14:textId="77777777" w:rsidR="009F0026" w:rsidRPr="001B1477" w:rsidRDefault="009F0026" w:rsidP="000C7C14">
            <w:r w:rsidRPr="001B1477">
              <w:t>12.5-12.75 GHz</w:t>
            </w:r>
            <w:r w:rsidRPr="001B1477">
              <w:br/>
              <w:t>(Region 1 countries listed in Nos. </w:t>
            </w:r>
            <w:r w:rsidRPr="001B1477">
              <w:rPr>
                <w:rStyle w:val="ArtrefBold"/>
              </w:rPr>
              <w:t>5.494</w:t>
            </w:r>
            <w:r w:rsidRPr="001B1477">
              <w:t xml:space="preserve"> and </w:t>
            </w:r>
            <w:r w:rsidRPr="001B1477">
              <w:rPr>
                <w:rStyle w:val="ArtrefBold"/>
              </w:rPr>
              <w:t>5.496</w:t>
            </w:r>
            <w:r w:rsidRPr="001B1477">
              <w:t>)</w:t>
            </w:r>
          </w:p>
          <w:p w14:paraId="53D5A721" w14:textId="77777777" w:rsidR="009F0026" w:rsidRPr="001B1477" w:rsidRDefault="009F0026" w:rsidP="000C7C14">
            <w:r w:rsidRPr="001B1477">
              <w:t>11.7-12.7 GHz</w:t>
            </w:r>
            <w:r w:rsidRPr="001B1477">
              <w:br/>
              <w:t>(Region 2)</w:t>
            </w:r>
          </w:p>
          <w:p w14:paraId="46797421" w14:textId="77777777" w:rsidR="009F0026" w:rsidRPr="001B1477" w:rsidRDefault="009F0026" w:rsidP="000C7C14">
            <w:r w:rsidRPr="001B1477">
              <w:t>11.7-12.75 GHz</w:t>
            </w:r>
            <w:r w:rsidRPr="001B1477">
              <w:br/>
              <w:t>(Region 3)</w:t>
            </w:r>
          </w:p>
        </w:tc>
        <w:tc>
          <w:tcPr>
            <w:tcW w:w="1179" w:type="pct"/>
            <w:tcBorders>
              <w:bottom w:val="single" w:sz="4" w:space="0" w:color="auto"/>
            </w:tcBorders>
          </w:tcPr>
          <w:p w14:paraId="3C68F958" w14:textId="77777777" w:rsidR="009F0026" w:rsidRPr="001B1477" w:rsidRDefault="009F0026" w:rsidP="000C7C14">
            <w:pPr>
              <w:rPr>
                <w:rFonts w:ascii="Times New Roman" w:hAnsi="Times New Roman"/>
              </w:rPr>
            </w:pPr>
            <w:r w:rsidRPr="001B1477">
              <w:rPr>
                <w:rFonts w:ascii="Times New Roman" w:hAnsi="Times New Roman"/>
              </w:rPr>
              <w:t>Fixed-satellite</w:t>
            </w:r>
            <w:r w:rsidRPr="001B1477">
              <w:rPr>
                <w:rFonts w:ascii="Times New Roman" w:hAnsi="Times New Roman"/>
              </w:rPr>
              <w:br/>
              <w:t xml:space="preserve">(space-to-Earth) </w:t>
            </w:r>
            <w:r w:rsidRPr="001B1477">
              <w:rPr>
                <w:rFonts w:ascii="Times New Roman" w:hAnsi="Times New Roman"/>
              </w:rPr>
              <w:br/>
              <w:t xml:space="preserve">(non-geostationary-satellite orbit) </w:t>
            </w:r>
            <w:r w:rsidRPr="001B1477">
              <w:rPr>
                <w:rFonts w:ascii="Times New Roman" w:hAnsi="Times New Roman"/>
                <w:position w:val="6"/>
                <w:sz w:val="16"/>
                <w:szCs w:val="16"/>
              </w:rPr>
              <w:t>25</w:t>
            </w:r>
          </w:p>
        </w:tc>
        <w:tc>
          <w:tcPr>
            <w:tcW w:w="558" w:type="pct"/>
            <w:tcBorders>
              <w:bottom w:val="single" w:sz="4" w:space="0" w:color="auto"/>
            </w:tcBorders>
          </w:tcPr>
          <w:p w14:paraId="22327944" w14:textId="77777777" w:rsidR="009F0026" w:rsidRPr="001B1477" w:rsidRDefault="009F0026" w:rsidP="000C7C14">
            <w:pPr>
              <w:rPr>
                <w:rFonts w:ascii="Times New Roman" w:hAnsi="Times New Roman"/>
                <w:b/>
              </w:rPr>
            </w:pPr>
            <w:r w:rsidRPr="001B1477">
              <w:rPr>
                <w:rFonts w:ascii="Times New Roman" w:hAnsi="Times New Roman"/>
              </w:rPr>
              <w:t>−124</w:t>
            </w:r>
          </w:p>
        </w:tc>
        <w:tc>
          <w:tcPr>
            <w:tcW w:w="1126" w:type="pct"/>
            <w:tcBorders>
              <w:bottom w:val="single" w:sz="4" w:space="0" w:color="auto"/>
            </w:tcBorders>
          </w:tcPr>
          <w:p w14:paraId="0562E672" w14:textId="77777777" w:rsidR="009F0026" w:rsidRPr="001B1477" w:rsidRDefault="009F0026" w:rsidP="000C7C14">
            <w:pPr>
              <w:rPr>
                <w:rFonts w:ascii="Times New Roman" w:hAnsi="Times New Roman"/>
                <w:b/>
              </w:rPr>
            </w:pPr>
            <w:r w:rsidRPr="001B1477">
              <w:rPr>
                <w:rFonts w:ascii="Times New Roman" w:hAnsi="Times New Roman"/>
              </w:rPr>
              <w:t>−124 + 0.5(δ − 5)</w:t>
            </w:r>
          </w:p>
        </w:tc>
        <w:tc>
          <w:tcPr>
            <w:tcW w:w="539" w:type="pct"/>
            <w:tcBorders>
              <w:bottom w:val="single" w:sz="4" w:space="0" w:color="auto"/>
            </w:tcBorders>
          </w:tcPr>
          <w:p w14:paraId="3E2F547E" w14:textId="77777777" w:rsidR="009F0026" w:rsidRPr="001B1477" w:rsidRDefault="009F0026" w:rsidP="000C7C14">
            <w:pPr>
              <w:rPr>
                <w:rFonts w:ascii="Times New Roman" w:hAnsi="Times New Roman"/>
                <w:b/>
              </w:rPr>
            </w:pPr>
            <w:r w:rsidRPr="001B1477">
              <w:rPr>
                <w:rFonts w:ascii="Times New Roman" w:hAnsi="Times New Roman"/>
              </w:rPr>
              <w:t>−114</w:t>
            </w:r>
          </w:p>
        </w:tc>
        <w:tc>
          <w:tcPr>
            <w:tcW w:w="558" w:type="pct"/>
            <w:tcBorders>
              <w:bottom w:val="single" w:sz="4" w:space="0" w:color="auto"/>
            </w:tcBorders>
          </w:tcPr>
          <w:p w14:paraId="38C93EA4" w14:textId="77777777" w:rsidR="009F0026" w:rsidRPr="001B1477" w:rsidRDefault="009F0026" w:rsidP="000C7C14">
            <w:pPr>
              <w:rPr>
                <w:rFonts w:ascii="Times New Roman" w:hAnsi="Times New Roman"/>
              </w:rPr>
            </w:pPr>
            <w:r w:rsidRPr="001B1477">
              <w:rPr>
                <w:rFonts w:ascii="Times New Roman" w:hAnsi="Times New Roman"/>
              </w:rPr>
              <w:t>1 MHz</w:t>
            </w:r>
          </w:p>
        </w:tc>
      </w:tr>
    </w:tbl>
    <w:p w14:paraId="6D5E0790" w14:textId="77777777" w:rsidR="009F0026" w:rsidRPr="001B1477" w:rsidRDefault="009F0026" w:rsidP="009F0026">
      <w:pPr>
        <w:pStyle w:val="FootnoteText"/>
        <w:keepLines w:val="0"/>
      </w:pPr>
      <w:r w:rsidRPr="001B1477">
        <w:rPr>
          <w:rStyle w:val="FootnoteReference"/>
        </w:rPr>
        <w:t>23</w:t>
      </w:r>
      <w:r w:rsidRPr="001B1477">
        <w:tab/>
      </w:r>
      <w:r w:rsidRPr="001B1477">
        <w:rPr>
          <w:rStyle w:val="Artdef"/>
        </w:rPr>
        <w:t>21.16.16</w:t>
      </w:r>
      <w:r w:rsidRPr="001B1477">
        <w:tab/>
        <w:t>The applicability of these limits may need to be reviewed by a future competent conference if the number of co</w:t>
      </w:r>
      <w:r w:rsidRPr="001B1477">
        <w:noBreakHyphen/>
        <w:t>frequency non-geostationary systems brought into use and simultaneously operating in the same hemisphere is greater than five.     (WRC</w:t>
      </w:r>
      <w:r w:rsidRPr="001B1477">
        <w:noBreakHyphen/>
        <w:t>03)</w:t>
      </w:r>
    </w:p>
    <w:p w14:paraId="4B550F08" w14:textId="77777777" w:rsidR="009F0026" w:rsidRPr="001B1477" w:rsidRDefault="009F0026" w:rsidP="009F0026">
      <w:pPr>
        <w:pStyle w:val="FootnoteText"/>
        <w:keepLines w:val="0"/>
      </w:pPr>
      <w:r w:rsidRPr="001B1477">
        <w:rPr>
          <w:rStyle w:val="FootnoteReference"/>
        </w:rPr>
        <w:t>24</w:t>
      </w:r>
      <w:r w:rsidRPr="001B1477">
        <w:t xml:space="preserve"> </w:t>
      </w:r>
      <w:r w:rsidRPr="001B1477">
        <w:tab/>
      </w:r>
      <w:r w:rsidRPr="001B1477">
        <w:rPr>
          <w:rStyle w:val="Artdef"/>
        </w:rPr>
        <w:t>21.16.17</w:t>
      </w:r>
      <w:r w:rsidRPr="001B1477">
        <w:tab/>
        <w:t>These limits apply to non-geostationary fixed-satellite service space stations employing an orbit with an inclination angle between 35</w:t>
      </w:r>
      <w:r w:rsidRPr="001B1477">
        <w:sym w:font="Symbol" w:char="F0B0"/>
      </w:r>
      <w:r w:rsidRPr="001B1477">
        <w:t xml:space="preserve"> and 145</w:t>
      </w:r>
      <w:r w:rsidRPr="001B1477">
        <w:sym w:font="Symbol" w:char="F0B0"/>
      </w:r>
      <w:r w:rsidRPr="001B1477">
        <w:t xml:space="preserve"> and apogee altitude greater than 18 000 km.     (WRC</w:t>
      </w:r>
      <w:r w:rsidRPr="001B1477">
        <w:noBreakHyphen/>
        <w:t>03)</w:t>
      </w:r>
    </w:p>
    <w:p w14:paraId="192E7927" w14:textId="77777777" w:rsidR="009F0026" w:rsidRPr="001B1477" w:rsidRDefault="009F0026" w:rsidP="009F0026">
      <w:pPr>
        <w:pStyle w:val="FootnoteText"/>
        <w:keepLines w:val="0"/>
      </w:pPr>
      <w:r w:rsidRPr="001B1477">
        <w:rPr>
          <w:rStyle w:val="FootnoteReference"/>
        </w:rPr>
        <w:t>25</w:t>
      </w:r>
      <w:r w:rsidRPr="001B1477">
        <w:tab/>
      </w:r>
      <w:r w:rsidRPr="001B1477">
        <w:rPr>
          <w:rStyle w:val="Artdef"/>
        </w:rPr>
        <w:t>21.16.18</w:t>
      </w:r>
      <w:r w:rsidRPr="001B1477">
        <w:tab/>
        <w:t>These limits apply to non</w:t>
      </w:r>
      <w:r w:rsidRPr="001B1477">
        <w:noBreakHyphen/>
        <w:t>geostationary fixed-satellite service space stations that are not covered by No. </w:t>
      </w:r>
      <w:r w:rsidRPr="001B1477">
        <w:rPr>
          <w:rStyle w:val="ApprefBold"/>
        </w:rPr>
        <w:t>21.16.17</w:t>
      </w:r>
      <w:r w:rsidRPr="001B1477">
        <w:t>.     (WRC</w:t>
      </w:r>
      <w:r w:rsidRPr="001B1477">
        <w:noBreakHyphen/>
        <w:t>03)</w:t>
      </w:r>
    </w:p>
    <w:p w14:paraId="26EA9F71" w14:textId="77777777" w:rsidR="009F0026" w:rsidRPr="001B1477" w:rsidRDefault="009F0026" w:rsidP="009F0026"/>
    <w:p w14:paraId="11F37677" w14:textId="77777777" w:rsidR="009F0026" w:rsidRPr="001B1477" w:rsidRDefault="009F0026" w:rsidP="009F0026">
      <w:r w:rsidRPr="001B1477">
        <w:rPr>
          <w:b/>
          <w:bCs/>
        </w:rPr>
        <w:t>In band applicable regulation for FSS uplink in 13.75-14.5 GHz</w:t>
      </w:r>
    </w:p>
    <w:p w14:paraId="4414607D" w14:textId="2EA5B823" w:rsidR="009F0026" w:rsidRPr="001B1477" w:rsidRDefault="009F0026" w:rsidP="009F0026">
      <w:r w:rsidRPr="001B1477">
        <w:t xml:space="preserve">Finally, the ITU-R RR also presents some </w:t>
      </w:r>
      <w:r w:rsidR="00D47E6D">
        <w:t>E</w:t>
      </w:r>
      <w:r w:rsidR="00D65E6F">
        <w:t>IRP</w:t>
      </w:r>
      <w:r w:rsidRPr="001B1477">
        <w:t xml:space="preserve"> limits for the operations of satellite earth stations or VSATs. RR 22.26-22.28 present maximum </w:t>
      </w:r>
      <w:r w:rsidR="004878A1">
        <w:br/>
        <w:t>EIRP</w:t>
      </w:r>
      <w:r w:rsidRPr="001B1477">
        <w:t xml:space="preserve">. levels for earth stations in the band 13.75-14.5 GHz. RR 21.8 also provides </w:t>
      </w:r>
      <w:r w:rsidR="00D65E6F">
        <w:t>EIRP</w:t>
      </w:r>
      <w:r w:rsidRPr="001B1477">
        <w:t xml:space="preserve"> limit of the earth station towards the horizon to protect fixed and mobile services. Finally, a specific </w:t>
      </w:r>
      <w:r w:rsidR="00D65E6F">
        <w:t xml:space="preserve">IERP </w:t>
      </w:r>
      <w:r w:rsidRPr="001B1477">
        <w:t xml:space="preserve">limit is also presented under RR 21.13A for the band 13.75-14 GHz. </w:t>
      </w:r>
    </w:p>
    <w:p w14:paraId="5CC66A29" w14:textId="77777777" w:rsidR="009F0026" w:rsidRPr="001B1477" w:rsidRDefault="009F0026" w:rsidP="009F0026"/>
    <w:p w14:paraId="42E37D10" w14:textId="77777777" w:rsidR="009F0026" w:rsidRPr="001B1477" w:rsidRDefault="009F0026" w:rsidP="009F0026">
      <w:pPr>
        <w:rPr>
          <w:b/>
          <w:bCs/>
        </w:rPr>
      </w:pPr>
      <w:r w:rsidRPr="001B1477">
        <w:rPr>
          <w:b/>
          <w:bCs/>
        </w:rPr>
        <w:t>Protection of Radio Astronomy in 10.68-10.7GHz</w:t>
      </w:r>
    </w:p>
    <w:p w14:paraId="2C41A44F" w14:textId="65AE629A" w:rsidR="009F0026" w:rsidRPr="001B1477" w:rsidRDefault="009F0026" w:rsidP="009F0026">
      <w:r w:rsidRPr="001B1477">
        <w:t xml:space="preserve">For the protection of Radio Astronomy in the band 10.68-10.7 GHz, </w:t>
      </w:r>
      <w:hyperlink r:id="rId32" w:history="1">
        <w:r w:rsidRPr="001B1477">
          <w:rPr>
            <w:rStyle w:val="Hyperlink"/>
          </w:rPr>
          <w:t>ITU-R Recommendation RA.769</w:t>
        </w:r>
      </w:hyperlink>
      <w:r w:rsidRPr="001B1477">
        <w:t xml:space="preserve"> presents the level of allowable unwanted emissions into the radio astronomy service. The following table is an extract of Table 1 of </w:t>
      </w:r>
      <w:hyperlink r:id="rId33" w:history="1">
        <w:r w:rsidRPr="001B1477">
          <w:rPr>
            <w:rStyle w:val="Hyperlink"/>
          </w:rPr>
          <w:t>ITU-R Recommendation RA.769</w:t>
        </w:r>
      </w:hyperlink>
      <w:r w:rsidRPr="001B1477">
        <w:t xml:space="preserve"> with the applicable threshold interference level. </w:t>
      </w:r>
    </w:p>
    <w:tbl>
      <w:tblPr>
        <w:tblW w:w="9623" w:type="dxa"/>
        <w:jc w:val="center"/>
        <w:tblLook w:val="0000" w:firstRow="0" w:lastRow="0" w:firstColumn="0" w:lastColumn="0" w:noHBand="0" w:noVBand="0"/>
      </w:tblPr>
      <w:tblGrid>
        <w:gridCol w:w="919"/>
        <w:gridCol w:w="1042"/>
        <w:gridCol w:w="1294"/>
        <w:gridCol w:w="1204"/>
        <w:gridCol w:w="222"/>
        <w:gridCol w:w="1123"/>
        <w:gridCol w:w="1053"/>
        <w:gridCol w:w="730"/>
        <w:gridCol w:w="1013"/>
        <w:gridCol w:w="1023"/>
      </w:tblGrid>
      <w:tr w:rsidR="009F0026" w:rsidRPr="001B1477" w14:paraId="480BF015" w14:textId="77777777" w:rsidTr="00A113B6">
        <w:trPr>
          <w:cantSplit/>
          <w:trHeight w:val="494"/>
          <w:jc w:val="center"/>
        </w:trPr>
        <w:tc>
          <w:tcPr>
            <w:tcW w:w="0" w:type="auto"/>
            <w:vMerge w:val="restart"/>
            <w:tcBorders>
              <w:top w:val="single" w:sz="6" w:space="0" w:color="auto"/>
              <w:left w:val="single" w:sz="6" w:space="0" w:color="auto"/>
              <w:right w:val="single" w:sz="6" w:space="0" w:color="auto"/>
            </w:tcBorders>
            <w:vAlign w:val="center"/>
          </w:tcPr>
          <w:p w14:paraId="6D4927D7" w14:textId="77777777" w:rsidR="009F0026" w:rsidRPr="001B1477" w:rsidRDefault="009F0026" w:rsidP="00A113B6">
            <w:pPr>
              <w:pStyle w:val="Tablehead"/>
              <w:spacing w:before="60" w:after="60"/>
              <w:rPr>
                <w:sz w:val="16"/>
                <w:szCs w:val="18"/>
              </w:rPr>
            </w:pPr>
            <w:r w:rsidRPr="001B1477">
              <w:rPr>
                <w:bCs/>
                <w:sz w:val="16"/>
                <w:szCs w:val="18"/>
              </w:rPr>
              <w:t xml:space="preserve">Centre </w:t>
            </w:r>
            <w:r w:rsidRPr="001B1477">
              <w:rPr>
                <w:bCs/>
                <w:sz w:val="16"/>
                <w:szCs w:val="18"/>
              </w:rPr>
              <w:br/>
              <w:t>frequency</w:t>
            </w:r>
            <w:r w:rsidRPr="001B1477">
              <w:rPr>
                <w:sz w:val="16"/>
                <w:szCs w:val="18"/>
                <w:vertAlign w:val="superscript"/>
              </w:rPr>
              <w:t xml:space="preserve"> (1)</w:t>
            </w:r>
            <w:r w:rsidRPr="001B1477">
              <w:rPr>
                <w:sz w:val="16"/>
                <w:szCs w:val="18"/>
              </w:rPr>
              <w:br/>
            </w:r>
            <w:r w:rsidRPr="001B1477">
              <w:rPr>
                <w:i/>
                <w:sz w:val="16"/>
                <w:szCs w:val="18"/>
              </w:rPr>
              <w:t>f</w:t>
            </w:r>
            <w:r w:rsidRPr="001B1477">
              <w:rPr>
                <w:i/>
                <w:iCs/>
                <w:sz w:val="16"/>
                <w:szCs w:val="18"/>
                <w:vertAlign w:val="subscript"/>
              </w:rPr>
              <w:t>c</w:t>
            </w:r>
            <w:r w:rsidRPr="001B1477">
              <w:rPr>
                <w:i/>
                <w:iCs/>
                <w:sz w:val="16"/>
                <w:szCs w:val="18"/>
                <w:vertAlign w:val="subscript"/>
              </w:rPr>
              <w:br/>
            </w:r>
            <w:r w:rsidRPr="001B1477">
              <w:rPr>
                <w:sz w:val="16"/>
                <w:szCs w:val="18"/>
              </w:rPr>
              <w:t>(MHz)</w:t>
            </w:r>
          </w:p>
        </w:tc>
        <w:tc>
          <w:tcPr>
            <w:tcW w:w="0" w:type="auto"/>
            <w:vMerge w:val="restart"/>
            <w:tcBorders>
              <w:top w:val="single" w:sz="6" w:space="0" w:color="auto"/>
              <w:left w:val="single" w:sz="6" w:space="0" w:color="auto"/>
              <w:right w:val="single" w:sz="6" w:space="0" w:color="auto"/>
            </w:tcBorders>
            <w:vAlign w:val="center"/>
          </w:tcPr>
          <w:p w14:paraId="2A8A4557" w14:textId="77777777" w:rsidR="009F0026" w:rsidRPr="001B1477" w:rsidRDefault="009F0026" w:rsidP="00A113B6">
            <w:pPr>
              <w:pStyle w:val="Tablehead"/>
              <w:spacing w:before="60" w:after="60"/>
              <w:rPr>
                <w:sz w:val="16"/>
                <w:szCs w:val="18"/>
              </w:rPr>
            </w:pPr>
            <w:r w:rsidRPr="001B1477">
              <w:rPr>
                <w:bCs/>
                <w:sz w:val="16"/>
                <w:szCs w:val="18"/>
              </w:rPr>
              <w:t>Assumed bandwidth</w:t>
            </w:r>
            <w:r w:rsidRPr="001B1477">
              <w:rPr>
                <w:sz w:val="16"/>
                <w:szCs w:val="18"/>
              </w:rPr>
              <w:br/>
            </w:r>
            <w:r w:rsidRPr="001B1477">
              <w:rPr>
                <w:rFonts w:ascii="Symbol" w:hAnsi="Symbol"/>
                <w:sz w:val="16"/>
                <w:szCs w:val="18"/>
              </w:rPr>
              <w:t></w:t>
            </w:r>
            <w:r w:rsidRPr="001B1477">
              <w:rPr>
                <w:i/>
                <w:sz w:val="16"/>
                <w:szCs w:val="18"/>
              </w:rPr>
              <w:t>f</w:t>
            </w:r>
            <w:r w:rsidRPr="001B1477">
              <w:rPr>
                <w:rFonts w:ascii="Symbol" w:hAnsi="Symbol"/>
                <w:i/>
                <w:sz w:val="16"/>
                <w:szCs w:val="18"/>
              </w:rPr>
              <w:br/>
            </w:r>
            <w:r w:rsidRPr="001B1477">
              <w:rPr>
                <w:sz w:val="16"/>
                <w:szCs w:val="18"/>
              </w:rPr>
              <w:t>(MHz)</w:t>
            </w:r>
          </w:p>
        </w:tc>
        <w:tc>
          <w:tcPr>
            <w:tcW w:w="0" w:type="auto"/>
            <w:vMerge w:val="restart"/>
            <w:tcBorders>
              <w:top w:val="single" w:sz="6" w:space="0" w:color="auto"/>
              <w:left w:val="single" w:sz="6" w:space="0" w:color="auto"/>
              <w:right w:val="single" w:sz="6" w:space="0" w:color="auto"/>
            </w:tcBorders>
            <w:vAlign w:val="center"/>
          </w:tcPr>
          <w:p w14:paraId="1592D32E" w14:textId="77777777" w:rsidR="009F0026" w:rsidRPr="001B1477" w:rsidRDefault="009F0026" w:rsidP="00A113B6">
            <w:pPr>
              <w:pStyle w:val="Tablehead"/>
              <w:spacing w:before="60" w:after="60"/>
              <w:rPr>
                <w:sz w:val="16"/>
                <w:szCs w:val="18"/>
              </w:rPr>
            </w:pPr>
            <w:r w:rsidRPr="001B1477">
              <w:rPr>
                <w:bCs/>
                <w:sz w:val="16"/>
                <w:szCs w:val="18"/>
              </w:rPr>
              <w:t>Minimum antenna noise temperature</w:t>
            </w:r>
            <w:r w:rsidRPr="001B1477">
              <w:rPr>
                <w:sz w:val="16"/>
                <w:szCs w:val="18"/>
              </w:rPr>
              <w:br/>
            </w:r>
            <w:r w:rsidRPr="001B1477">
              <w:rPr>
                <w:i/>
                <w:sz w:val="16"/>
                <w:szCs w:val="18"/>
              </w:rPr>
              <w:t>T</w:t>
            </w:r>
            <w:r w:rsidRPr="001B1477">
              <w:rPr>
                <w:i/>
                <w:iCs/>
                <w:sz w:val="16"/>
                <w:szCs w:val="18"/>
                <w:vertAlign w:val="subscript"/>
              </w:rPr>
              <w:t>A</w:t>
            </w:r>
            <w:r w:rsidRPr="001B1477">
              <w:rPr>
                <w:i/>
                <w:iCs/>
                <w:sz w:val="16"/>
                <w:szCs w:val="18"/>
                <w:vertAlign w:val="subscript"/>
              </w:rPr>
              <w:br/>
            </w:r>
            <w:r w:rsidRPr="001B1477">
              <w:rPr>
                <w:sz w:val="16"/>
                <w:szCs w:val="18"/>
              </w:rPr>
              <w:t>(K)</w:t>
            </w:r>
          </w:p>
        </w:tc>
        <w:tc>
          <w:tcPr>
            <w:tcW w:w="0" w:type="auto"/>
            <w:vMerge w:val="restart"/>
            <w:tcBorders>
              <w:top w:val="single" w:sz="6" w:space="0" w:color="auto"/>
              <w:left w:val="single" w:sz="6" w:space="0" w:color="auto"/>
              <w:right w:val="single" w:sz="6" w:space="0" w:color="auto"/>
            </w:tcBorders>
            <w:vAlign w:val="center"/>
          </w:tcPr>
          <w:p w14:paraId="3CBC4482" w14:textId="77777777" w:rsidR="009F0026" w:rsidRPr="001B1477" w:rsidRDefault="009F0026" w:rsidP="00A113B6">
            <w:pPr>
              <w:pStyle w:val="Tablehead"/>
              <w:spacing w:before="60" w:after="60"/>
              <w:rPr>
                <w:sz w:val="16"/>
                <w:szCs w:val="18"/>
              </w:rPr>
            </w:pPr>
            <w:r w:rsidRPr="001B1477">
              <w:rPr>
                <w:bCs/>
                <w:sz w:val="16"/>
                <w:szCs w:val="18"/>
              </w:rPr>
              <w:t>Receiver noise temperature</w:t>
            </w:r>
            <w:r w:rsidRPr="001B1477">
              <w:rPr>
                <w:sz w:val="16"/>
                <w:szCs w:val="18"/>
              </w:rPr>
              <w:br/>
            </w:r>
            <w:r w:rsidRPr="001B1477">
              <w:rPr>
                <w:i/>
                <w:sz w:val="16"/>
                <w:szCs w:val="18"/>
              </w:rPr>
              <w:t>T</w:t>
            </w:r>
            <w:r w:rsidRPr="001B1477">
              <w:rPr>
                <w:i/>
                <w:iCs/>
                <w:sz w:val="16"/>
                <w:szCs w:val="18"/>
                <w:vertAlign w:val="subscript"/>
              </w:rPr>
              <w:t>R</w:t>
            </w:r>
            <w:r w:rsidRPr="001B1477">
              <w:rPr>
                <w:sz w:val="16"/>
                <w:szCs w:val="18"/>
              </w:rPr>
              <w:br/>
              <w:t>(K)</w:t>
            </w:r>
          </w:p>
        </w:tc>
        <w:tc>
          <w:tcPr>
            <w:tcW w:w="0" w:type="auto"/>
            <w:tcBorders>
              <w:top w:val="single" w:sz="6" w:space="0" w:color="auto"/>
              <w:left w:val="single" w:sz="6" w:space="0" w:color="auto"/>
              <w:right w:val="single" w:sz="6" w:space="0" w:color="auto"/>
            </w:tcBorders>
          </w:tcPr>
          <w:p w14:paraId="1D9CFCEE" w14:textId="77777777" w:rsidR="009F0026" w:rsidRPr="001B1477" w:rsidRDefault="009F0026" w:rsidP="00A113B6">
            <w:pPr>
              <w:pStyle w:val="Tablehead"/>
              <w:spacing w:before="60" w:after="60"/>
              <w:rPr>
                <w:sz w:val="16"/>
                <w:szCs w:val="18"/>
              </w:rPr>
            </w:pPr>
          </w:p>
        </w:tc>
        <w:tc>
          <w:tcPr>
            <w:tcW w:w="0" w:type="auto"/>
            <w:gridSpan w:val="2"/>
            <w:tcBorders>
              <w:top w:val="single" w:sz="6" w:space="0" w:color="auto"/>
              <w:left w:val="single" w:sz="6" w:space="0" w:color="auto"/>
              <w:bottom w:val="single" w:sz="6" w:space="0" w:color="auto"/>
              <w:right w:val="single" w:sz="6" w:space="0" w:color="auto"/>
            </w:tcBorders>
            <w:vAlign w:val="center"/>
          </w:tcPr>
          <w:p w14:paraId="2A9FF7CD" w14:textId="77777777" w:rsidR="009F0026" w:rsidRPr="001B1477" w:rsidRDefault="009F0026" w:rsidP="00A113B6">
            <w:pPr>
              <w:pStyle w:val="Tablehead"/>
              <w:spacing w:before="60" w:after="60"/>
              <w:rPr>
                <w:sz w:val="16"/>
                <w:szCs w:val="18"/>
              </w:rPr>
            </w:pPr>
            <w:r w:rsidRPr="001B1477">
              <w:rPr>
                <w:sz w:val="16"/>
                <w:szCs w:val="18"/>
              </w:rPr>
              <w:t xml:space="preserve">System </w:t>
            </w:r>
            <w:proofErr w:type="gramStart"/>
            <w:r w:rsidRPr="001B1477">
              <w:rPr>
                <w:sz w:val="16"/>
                <w:szCs w:val="18"/>
              </w:rPr>
              <w:t>sensitivity</w:t>
            </w:r>
            <w:r w:rsidRPr="001B1477">
              <w:rPr>
                <w:sz w:val="16"/>
                <w:szCs w:val="18"/>
                <w:vertAlign w:val="superscript"/>
              </w:rPr>
              <w:t>(</w:t>
            </w:r>
            <w:proofErr w:type="gramEnd"/>
            <w:r w:rsidRPr="001B1477">
              <w:rPr>
                <w:sz w:val="16"/>
                <w:szCs w:val="18"/>
                <w:vertAlign w:val="superscript"/>
              </w:rPr>
              <w:t>2)</w:t>
            </w:r>
            <w:r w:rsidRPr="001B1477">
              <w:rPr>
                <w:sz w:val="16"/>
                <w:szCs w:val="18"/>
                <w:vertAlign w:val="superscript"/>
              </w:rPr>
              <w:br/>
            </w:r>
            <w:r w:rsidRPr="001B1477">
              <w:rPr>
                <w:sz w:val="16"/>
                <w:szCs w:val="18"/>
              </w:rPr>
              <w:t>(noise fluctuations)</w:t>
            </w:r>
          </w:p>
        </w:tc>
        <w:tc>
          <w:tcPr>
            <w:tcW w:w="0" w:type="auto"/>
            <w:gridSpan w:val="3"/>
            <w:tcBorders>
              <w:top w:val="single" w:sz="6" w:space="0" w:color="auto"/>
              <w:left w:val="single" w:sz="6" w:space="0" w:color="auto"/>
              <w:bottom w:val="single" w:sz="6" w:space="0" w:color="auto"/>
              <w:right w:val="single" w:sz="6" w:space="0" w:color="auto"/>
            </w:tcBorders>
            <w:vAlign w:val="center"/>
          </w:tcPr>
          <w:p w14:paraId="55F235EF" w14:textId="77777777" w:rsidR="009F0026" w:rsidRPr="001B1477" w:rsidRDefault="009F0026" w:rsidP="00A113B6">
            <w:pPr>
              <w:pStyle w:val="Tablehead"/>
              <w:spacing w:before="60" w:after="60"/>
              <w:rPr>
                <w:sz w:val="16"/>
                <w:szCs w:val="18"/>
              </w:rPr>
            </w:pPr>
            <w:r w:rsidRPr="001B1477">
              <w:rPr>
                <w:sz w:val="16"/>
                <w:szCs w:val="18"/>
              </w:rPr>
              <w:t xml:space="preserve">Threshold interference </w:t>
            </w:r>
            <w:proofErr w:type="gramStart"/>
            <w:r w:rsidRPr="001B1477">
              <w:rPr>
                <w:sz w:val="16"/>
                <w:szCs w:val="18"/>
              </w:rPr>
              <w:t>levels</w:t>
            </w:r>
            <w:r w:rsidRPr="001B1477">
              <w:rPr>
                <w:sz w:val="16"/>
                <w:szCs w:val="18"/>
                <w:vertAlign w:val="superscript"/>
              </w:rPr>
              <w:t>(</w:t>
            </w:r>
            <w:proofErr w:type="gramEnd"/>
            <w:r w:rsidRPr="001B1477">
              <w:rPr>
                <w:sz w:val="16"/>
                <w:szCs w:val="18"/>
                <w:vertAlign w:val="superscript"/>
              </w:rPr>
              <w:t>2) (3)</w:t>
            </w:r>
          </w:p>
        </w:tc>
      </w:tr>
      <w:tr w:rsidR="009F0026" w:rsidRPr="001B1477" w14:paraId="54A1A19F" w14:textId="77777777" w:rsidTr="00A113B6">
        <w:trPr>
          <w:cantSplit/>
          <w:trHeight w:val="162"/>
          <w:jc w:val="center"/>
        </w:trPr>
        <w:tc>
          <w:tcPr>
            <w:tcW w:w="0" w:type="auto"/>
            <w:vMerge/>
            <w:tcBorders>
              <w:left w:val="single" w:sz="6" w:space="0" w:color="auto"/>
              <w:right w:val="single" w:sz="6" w:space="0" w:color="auto"/>
            </w:tcBorders>
          </w:tcPr>
          <w:p w14:paraId="0D0642CE" w14:textId="77777777" w:rsidR="009F0026" w:rsidRPr="001B1477" w:rsidRDefault="009F0026" w:rsidP="00A113B6">
            <w:pPr>
              <w:pStyle w:val="Tablehead"/>
              <w:rPr>
                <w:sz w:val="16"/>
                <w:szCs w:val="18"/>
              </w:rPr>
            </w:pPr>
          </w:p>
        </w:tc>
        <w:tc>
          <w:tcPr>
            <w:tcW w:w="0" w:type="auto"/>
            <w:vMerge/>
            <w:tcBorders>
              <w:left w:val="single" w:sz="6" w:space="0" w:color="auto"/>
              <w:right w:val="single" w:sz="6" w:space="0" w:color="auto"/>
            </w:tcBorders>
          </w:tcPr>
          <w:p w14:paraId="443D7EE6" w14:textId="77777777" w:rsidR="009F0026" w:rsidRPr="001B1477" w:rsidRDefault="009F0026" w:rsidP="00A113B6">
            <w:pPr>
              <w:pStyle w:val="Tablehead"/>
              <w:rPr>
                <w:sz w:val="16"/>
                <w:szCs w:val="18"/>
              </w:rPr>
            </w:pPr>
          </w:p>
        </w:tc>
        <w:tc>
          <w:tcPr>
            <w:tcW w:w="0" w:type="auto"/>
            <w:vMerge/>
            <w:tcBorders>
              <w:left w:val="single" w:sz="6" w:space="0" w:color="auto"/>
              <w:right w:val="single" w:sz="6" w:space="0" w:color="auto"/>
            </w:tcBorders>
          </w:tcPr>
          <w:p w14:paraId="063A21E3" w14:textId="77777777" w:rsidR="009F0026" w:rsidRPr="001B1477" w:rsidRDefault="009F0026" w:rsidP="00A113B6">
            <w:pPr>
              <w:pStyle w:val="Tablehead"/>
              <w:rPr>
                <w:sz w:val="16"/>
                <w:szCs w:val="18"/>
              </w:rPr>
            </w:pPr>
          </w:p>
        </w:tc>
        <w:tc>
          <w:tcPr>
            <w:tcW w:w="0" w:type="auto"/>
            <w:vMerge/>
            <w:tcBorders>
              <w:left w:val="single" w:sz="6" w:space="0" w:color="auto"/>
              <w:right w:val="single" w:sz="6" w:space="0" w:color="auto"/>
            </w:tcBorders>
          </w:tcPr>
          <w:p w14:paraId="7F32BD41" w14:textId="77777777" w:rsidR="009F0026" w:rsidRPr="001B1477" w:rsidRDefault="009F0026" w:rsidP="00A113B6">
            <w:pPr>
              <w:pStyle w:val="Tablehead"/>
              <w:rPr>
                <w:sz w:val="16"/>
                <w:szCs w:val="18"/>
              </w:rPr>
            </w:pPr>
          </w:p>
        </w:tc>
        <w:tc>
          <w:tcPr>
            <w:tcW w:w="0" w:type="auto"/>
            <w:tcBorders>
              <w:left w:val="single" w:sz="6" w:space="0" w:color="auto"/>
              <w:right w:val="single" w:sz="6" w:space="0" w:color="auto"/>
            </w:tcBorders>
          </w:tcPr>
          <w:p w14:paraId="589364DE" w14:textId="77777777" w:rsidR="009F0026" w:rsidRPr="001B1477" w:rsidRDefault="009F0026" w:rsidP="00A113B6">
            <w:pPr>
              <w:pStyle w:val="Tablehead"/>
              <w:rPr>
                <w:bCs/>
                <w:sz w:val="16"/>
                <w:szCs w:val="18"/>
              </w:rPr>
            </w:pPr>
          </w:p>
        </w:tc>
        <w:tc>
          <w:tcPr>
            <w:tcW w:w="0" w:type="auto"/>
            <w:tcBorders>
              <w:top w:val="single" w:sz="6" w:space="0" w:color="auto"/>
              <w:left w:val="single" w:sz="6" w:space="0" w:color="auto"/>
              <w:right w:val="single" w:sz="6" w:space="0" w:color="auto"/>
            </w:tcBorders>
            <w:vAlign w:val="center"/>
          </w:tcPr>
          <w:p w14:paraId="29917509" w14:textId="77777777" w:rsidR="009F0026" w:rsidRPr="001B1477" w:rsidRDefault="009F0026" w:rsidP="00A113B6">
            <w:pPr>
              <w:pStyle w:val="Tablehead"/>
              <w:rPr>
                <w:sz w:val="16"/>
                <w:szCs w:val="18"/>
              </w:rPr>
            </w:pPr>
            <w:r w:rsidRPr="001B1477">
              <w:rPr>
                <w:bCs/>
                <w:sz w:val="16"/>
                <w:szCs w:val="18"/>
              </w:rPr>
              <w:t>Temperature</w:t>
            </w:r>
            <w:r w:rsidRPr="001B1477">
              <w:rPr>
                <w:sz w:val="16"/>
                <w:szCs w:val="18"/>
              </w:rPr>
              <w:br/>
            </w:r>
            <w:r w:rsidRPr="001B1477">
              <w:rPr>
                <w:rFonts w:ascii="Symbol" w:hAnsi="Symbol"/>
                <w:sz w:val="16"/>
                <w:szCs w:val="18"/>
              </w:rPr>
              <w:t></w:t>
            </w:r>
            <w:r w:rsidRPr="001B1477">
              <w:rPr>
                <w:i/>
                <w:sz w:val="16"/>
                <w:szCs w:val="18"/>
              </w:rPr>
              <w:t>T</w:t>
            </w:r>
            <w:r w:rsidRPr="001B1477">
              <w:rPr>
                <w:i/>
                <w:sz w:val="16"/>
                <w:szCs w:val="18"/>
              </w:rPr>
              <w:br/>
            </w:r>
            <w:r w:rsidRPr="001B1477">
              <w:rPr>
                <w:sz w:val="16"/>
                <w:szCs w:val="18"/>
              </w:rPr>
              <w:t>(</w:t>
            </w:r>
            <w:proofErr w:type="spellStart"/>
            <w:r w:rsidRPr="001B1477">
              <w:rPr>
                <w:sz w:val="16"/>
                <w:szCs w:val="18"/>
              </w:rPr>
              <w:t>mK</w:t>
            </w:r>
            <w:proofErr w:type="spellEnd"/>
            <w:r w:rsidRPr="001B1477">
              <w:rPr>
                <w:sz w:val="16"/>
                <w:szCs w:val="18"/>
              </w:rPr>
              <w:t>)</w:t>
            </w:r>
          </w:p>
        </w:tc>
        <w:tc>
          <w:tcPr>
            <w:tcW w:w="0" w:type="auto"/>
            <w:tcBorders>
              <w:top w:val="single" w:sz="6" w:space="0" w:color="auto"/>
              <w:left w:val="single" w:sz="6" w:space="0" w:color="auto"/>
              <w:right w:val="single" w:sz="6" w:space="0" w:color="auto"/>
            </w:tcBorders>
            <w:vAlign w:val="center"/>
          </w:tcPr>
          <w:p w14:paraId="4C43B2AF" w14:textId="77777777" w:rsidR="009F0026" w:rsidRPr="001B1477" w:rsidRDefault="009F0026" w:rsidP="00A113B6">
            <w:pPr>
              <w:pStyle w:val="Tablehead"/>
              <w:rPr>
                <w:sz w:val="16"/>
                <w:szCs w:val="18"/>
              </w:rPr>
            </w:pPr>
            <w:r w:rsidRPr="001B1477">
              <w:rPr>
                <w:bCs/>
                <w:sz w:val="16"/>
                <w:szCs w:val="18"/>
              </w:rPr>
              <w:t>Power spectral</w:t>
            </w:r>
            <w:r w:rsidRPr="001B1477">
              <w:rPr>
                <w:b w:val="0"/>
                <w:bCs/>
                <w:sz w:val="16"/>
                <w:szCs w:val="18"/>
              </w:rPr>
              <w:br/>
            </w:r>
            <w:r w:rsidRPr="001B1477">
              <w:rPr>
                <w:bCs/>
                <w:sz w:val="16"/>
                <w:szCs w:val="18"/>
              </w:rPr>
              <w:t>density</w:t>
            </w:r>
            <w:r w:rsidRPr="001B1477">
              <w:rPr>
                <w:sz w:val="16"/>
                <w:szCs w:val="18"/>
              </w:rPr>
              <w:br/>
            </w:r>
            <w:r w:rsidRPr="001B1477">
              <w:rPr>
                <w:rFonts w:ascii="Symbol" w:hAnsi="Symbol"/>
                <w:sz w:val="16"/>
                <w:szCs w:val="18"/>
              </w:rPr>
              <w:t></w:t>
            </w:r>
            <w:r w:rsidRPr="001B1477">
              <w:rPr>
                <w:i/>
                <w:sz w:val="16"/>
                <w:szCs w:val="18"/>
              </w:rPr>
              <w:t>P</w:t>
            </w:r>
            <w:r w:rsidRPr="001B1477">
              <w:rPr>
                <w:i/>
                <w:sz w:val="16"/>
                <w:szCs w:val="18"/>
              </w:rPr>
              <w:br/>
            </w:r>
            <w:r w:rsidRPr="001B1477">
              <w:rPr>
                <w:sz w:val="16"/>
                <w:szCs w:val="18"/>
              </w:rPr>
              <w:t>(dB(W/Hz))</w:t>
            </w:r>
          </w:p>
        </w:tc>
        <w:tc>
          <w:tcPr>
            <w:tcW w:w="0" w:type="auto"/>
            <w:tcBorders>
              <w:top w:val="single" w:sz="6" w:space="0" w:color="auto"/>
              <w:left w:val="single" w:sz="6" w:space="0" w:color="auto"/>
              <w:right w:val="single" w:sz="6" w:space="0" w:color="auto"/>
            </w:tcBorders>
            <w:vAlign w:val="center"/>
          </w:tcPr>
          <w:p w14:paraId="5C2ACA4D" w14:textId="77777777" w:rsidR="009F0026" w:rsidRPr="001B1477" w:rsidRDefault="009F0026" w:rsidP="00A113B6">
            <w:pPr>
              <w:pStyle w:val="Tablehead"/>
              <w:rPr>
                <w:sz w:val="16"/>
                <w:szCs w:val="18"/>
              </w:rPr>
            </w:pPr>
            <w:r w:rsidRPr="001B1477">
              <w:rPr>
                <w:bCs/>
                <w:sz w:val="16"/>
                <w:szCs w:val="18"/>
              </w:rPr>
              <w:t>Input power</w:t>
            </w:r>
            <w:r w:rsidRPr="001B1477">
              <w:rPr>
                <w:sz w:val="16"/>
                <w:szCs w:val="18"/>
              </w:rPr>
              <w:br/>
            </w:r>
            <w:r w:rsidRPr="001B1477">
              <w:rPr>
                <w:rFonts w:ascii="Symbol" w:hAnsi="Symbol"/>
                <w:sz w:val="16"/>
                <w:szCs w:val="18"/>
              </w:rPr>
              <w:t></w:t>
            </w:r>
            <w:r w:rsidRPr="001B1477">
              <w:rPr>
                <w:i/>
                <w:sz w:val="16"/>
                <w:szCs w:val="18"/>
              </w:rPr>
              <w:t>P</w:t>
            </w:r>
            <w:r w:rsidRPr="001B1477">
              <w:rPr>
                <w:i/>
                <w:iCs/>
                <w:sz w:val="16"/>
                <w:szCs w:val="18"/>
                <w:vertAlign w:val="subscript"/>
              </w:rPr>
              <w:t>H</w:t>
            </w:r>
            <w:r w:rsidRPr="001B1477">
              <w:rPr>
                <w:sz w:val="16"/>
                <w:szCs w:val="18"/>
              </w:rPr>
              <w:br/>
              <w:t>(</w:t>
            </w:r>
            <w:proofErr w:type="spellStart"/>
            <w:r w:rsidRPr="001B1477">
              <w:rPr>
                <w:sz w:val="16"/>
                <w:szCs w:val="18"/>
              </w:rPr>
              <w:t>dBW</w:t>
            </w:r>
            <w:proofErr w:type="spellEnd"/>
            <w:r w:rsidRPr="001B1477">
              <w:rPr>
                <w:sz w:val="16"/>
                <w:szCs w:val="18"/>
              </w:rPr>
              <w:t>)</w:t>
            </w:r>
          </w:p>
        </w:tc>
        <w:tc>
          <w:tcPr>
            <w:tcW w:w="0" w:type="auto"/>
            <w:tcBorders>
              <w:top w:val="single" w:sz="6" w:space="0" w:color="auto"/>
              <w:left w:val="single" w:sz="6" w:space="0" w:color="auto"/>
              <w:right w:val="single" w:sz="6" w:space="0" w:color="auto"/>
            </w:tcBorders>
            <w:vAlign w:val="center"/>
          </w:tcPr>
          <w:p w14:paraId="709FC6EF" w14:textId="77777777" w:rsidR="009F0026" w:rsidRPr="001B1477" w:rsidRDefault="009F0026" w:rsidP="00A113B6">
            <w:pPr>
              <w:pStyle w:val="Tablehead"/>
              <w:rPr>
                <w:sz w:val="16"/>
                <w:szCs w:val="18"/>
              </w:rPr>
            </w:pPr>
            <w:proofErr w:type="spellStart"/>
            <w:r w:rsidRPr="001B1477">
              <w:rPr>
                <w:bCs/>
                <w:sz w:val="16"/>
                <w:szCs w:val="18"/>
              </w:rPr>
              <w:t>pfd</w:t>
            </w:r>
            <w:proofErr w:type="spellEnd"/>
            <w:r w:rsidRPr="001B1477">
              <w:rPr>
                <w:sz w:val="16"/>
                <w:szCs w:val="18"/>
              </w:rPr>
              <w:br/>
            </w:r>
            <w:r w:rsidRPr="001B1477">
              <w:rPr>
                <w:i/>
                <w:sz w:val="16"/>
                <w:szCs w:val="18"/>
              </w:rPr>
              <w:t>S</w:t>
            </w:r>
            <w:r w:rsidRPr="001B1477">
              <w:rPr>
                <w:i/>
                <w:iCs/>
                <w:sz w:val="16"/>
                <w:szCs w:val="18"/>
                <w:vertAlign w:val="subscript"/>
              </w:rPr>
              <w:t>H</w:t>
            </w:r>
            <w:r w:rsidRPr="001B1477">
              <w:rPr>
                <w:sz w:val="16"/>
                <w:szCs w:val="18"/>
              </w:rPr>
              <w:t> </w:t>
            </w:r>
            <w:r w:rsidRPr="001B1477">
              <w:rPr>
                <w:rFonts w:ascii="Symbol" w:hAnsi="Symbol"/>
                <w:sz w:val="16"/>
                <w:szCs w:val="18"/>
              </w:rPr>
              <w:t></w:t>
            </w:r>
            <w:r w:rsidRPr="001B1477">
              <w:rPr>
                <w:i/>
                <w:sz w:val="16"/>
                <w:szCs w:val="18"/>
              </w:rPr>
              <w:t>f</w:t>
            </w:r>
            <w:r w:rsidRPr="001B1477">
              <w:rPr>
                <w:sz w:val="16"/>
                <w:szCs w:val="18"/>
              </w:rPr>
              <w:br/>
              <w:t>(dB(W/m</w:t>
            </w:r>
            <w:r w:rsidRPr="001B1477">
              <w:rPr>
                <w:sz w:val="16"/>
                <w:szCs w:val="18"/>
                <w:vertAlign w:val="superscript"/>
              </w:rPr>
              <w:t>2</w:t>
            </w:r>
            <w:r w:rsidRPr="001B1477">
              <w:rPr>
                <w:sz w:val="16"/>
                <w:szCs w:val="18"/>
              </w:rPr>
              <w:t>))</w:t>
            </w:r>
          </w:p>
        </w:tc>
        <w:tc>
          <w:tcPr>
            <w:tcW w:w="0" w:type="auto"/>
            <w:tcBorders>
              <w:top w:val="single" w:sz="6" w:space="0" w:color="auto"/>
              <w:left w:val="single" w:sz="6" w:space="0" w:color="auto"/>
              <w:right w:val="single" w:sz="6" w:space="0" w:color="auto"/>
            </w:tcBorders>
            <w:vAlign w:val="center"/>
          </w:tcPr>
          <w:p w14:paraId="3C9FAC4C" w14:textId="77777777" w:rsidR="009F0026" w:rsidRPr="001B1477" w:rsidRDefault="009F0026" w:rsidP="00A113B6">
            <w:pPr>
              <w:pStyle w:val="Tablehead"/>
              <w:rPr>
                <w:sz w:val="16"/>
                <w:szCs w:val="18"/>
              </w:rPr>
            </w:pPr>
            <w:r w:rsidRPr="001B1477">
              <w:rPr>
                <w:bCs/>
                <w:sz w:val="16"/>
                <w:szCs w:val="18"/>
              </w:rPr>
              <w:t xml:space="preserve">Spectral </w:t>
            </w:r>
            <w:proofErr w:type="spellStart"/>
            <w:r w:rsidRPr="001B1477">
              <w:rPr>
                <w:bCs/>
                <w:sz w:val="16"/>
                <w:szCs w:val="18"/>
              </w:rPr>
              <w:t>pfd</w:t>
            </w:r>
            <w:proofErr w:type="spellEnd"/>
            <w:r w:rsidRPr="001B1477">
              <w:rPr>
                <w:sz w:val="16"/>
                <w:szCs w:val="18"/>
              </w:rPr>
              <w:br/>
            </w:r>
            <w:r w:rsidRPr="001B1477">
              <w:rPr>
                <w:i/>
                <w:sz w:val="16"/>
                <w:szCs w:val="18"/>
              </w:rPr>
              <w:t>S</w:t>
            </w:r>
            <w:r w:rsidRPr="001B1477">
              <w:rPr>
                <w:i/>
                <w:iCs/>
                <w:sz w:val="16"/>
                <w:szCs w:val="18"/>
                <w:vertAlign w:val="subscript"/>
              </w:rPr>
              <w:t>H</w:t>
            </w:r>
            <w:r w:rsidRPr="001B1477">
              <w:rPr>
                <w:sz w:val="16"/>
                <w:szCs w:val="18"/>
              </w:rPr>
              <w:br/>
              <w:t>(</w:t>
            </w:r>
            <w:proofErr w:type="gramStart"/>
            <w:r w:rsidRPr="001B1477">
              <w:rPr>
                <w:sz w:val="16"/>
                <w:szCs w:val="18"/>
              </w:rPr>
              <w:t>dB(</w:t>
            </w:r>
            <w:proofErr w:type="gramEnd"/>
            <w:r w:rsidRPr="001B1477">
              <w:rPr>
                <w:sz w:val="16"/>
                <w:szCs w:val="18"/>
              </w:rPr>
              <w:t>W/(m</w:t>
            </w:r>
            <w:r w:rsidRPr="001B1477">
              <w:rPr>
                <w:sz w:val="16"/>
                <w:szCs w:val="18"/>
                <w:vertAlign w:val="superscript"/>
              </w:rPr>
              <w:t>2</w:t>
            </w:r>
            <w:r w:rsidRPr="001B1477">
              <w:rPr>
                <w:position w:val="6"/>
                <w:sz w:val="16"/>
                <w:szCs w:val="18"/>
              </w:rPr>
              <w:t xml:space="preserve"> </w:t>
            </w:r>
            <w:r w:rsidRPr="001B1477">
              <w:rPr>
                <w:sz w:val="16"/>
                <w:szCs w:val="18"/>
              </w:rPr>
              <w:sym w:font="Symbol" w:char="F0D7"/>
            </w:r>
            <w:r w:rsidRPr="001B1477">
              <w:rPr>
                <w:sz w:val="16"/>
                <w:szCs w:val="18"/>
              </w:rPr>
              <w:t xml:space="preserve"> Hz)))</w:t>
            </w:r>
          </w:p>
        </w:tc>
      </w:tr>
      <w:tr w:rsidR="009F0026" w:rsidRPr="001B1477" w14:paraId="07238771" w14:textId="77777777" w:rsidTr="00A113B6">
        <w:trPr>
          <w:cantSplit/>
          <w:trHeight w:val="237"/>
          <w:jc w:val="center"/>
        </w:trPr>
        <w:tc>
          <w:tcPr>
            <w:tcW w:w="0" w:type="auto"/>
            <w:tcBorders>
              <w:top w:val="single" w:sz="6" w:space="0" w:color="auto"/>
              <w:left w:val="single" w:sz="6" w:space="0" w:color="auto"/>
              <w:bottom w:val="single" w:sz="6" w:space="0" w:color="auto"/>
              <w:right w:val="single" w:sz="6" w:space="0" w:color="auto"/>
            </w:tcBorders>
          </w:tcPr>
          <w:p w14:paraId="57C22B93"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(1)</w:t>
            </w:r>
          </w:p>
        </w:tc>
        <w:tc>
          <w:tcPr>
            <w:tcW w:w="0" w:type="auto"/>
            <w:tcBorders>
              <w:top w:val="single" w:sz="6" w:space="0" w:color="auto"/>
              <w:left w:val="single" w:sz="6" w:space="0" w:color="auto"/>
              <w:bottom w:val="single" w:sz="6" w:space="0" w:color="auto"/>
              <w:right w:val="single" w:sz="6" w:space="0" w:color="auto"/>
            </w:tcBorders>
          </w:tcPr>
          <w:p w14:paraId="4F0E85EF"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(2)</w:t>
            </w:r>
          </w:p>
        </w:tc>
        <w:tc>
          <w:tcPr>
            <w:tcW w:w="0" w:type="auto"/>
            <w:tcBorders>
              <w:top w:val="single" w:sz="6" w:space="0" w:color="auto"/>
              <w:left w:val="single" w:sz="6" w:space="0" w:color="auto"/>
              <w:bottom w:val="single" w:sz="6" w:space="0" w:color="auto"/>
              <w:right w:val="single" w:sz="6" w:space="0" w:color="auto"/>
            </w:tcBorders>
          </w:tcPr>
          <w:p w14:paraId="7B35125D"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(3)</w:t>
            </w:r>
          </w:p>
        </w:tc>
        <w:tc>
          <w:tcPr>
            <w:tcW w:w="0" w:type="auto"/>
            <w:tcBorders>
              <w:top w:val="single" w:sz="6" w:space="0" w:color="auto"/>
              <w:left w:val="single" w:sz="6" w:space="0" w:color="auto"/>
              <w:bottom w:val="single" w:sz="6" w:space="0" w:color="auto"/>
              <w:right w:val="single" w:sz="6" w:space="0" w:color="auto"/>
            </w:tcBorders>
          </w:tcPr>
          <w:p w14:paraId="3E0E733F"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(4)</w:t>
            </w:r>
          </w:p>
        </w:tc>
        <w:tc>
          <w:tcPr>
            <w:tcW w:w="0" w:type="auto"/>
            <w:tcBorders>
              <w:top w:val="single" w:sz="6" w:space="0" w:color="auto"/>
              <w:left w:val="single" w:sz="6" w:space="0" w:color="auto"/>
              <w:bottom w:val="single" w:sz="6" w:space="0" w:color="auto"/>
              <w:right w:val="single" w:sz="6" w:space="0" w:color="auto"/>
            </w:tcBorders>
          </w:tcPr>
          <w:p w14:paraId="4B67FC4C" w14:textId="77777777" w:rsidR="009F0026" w:rsidRPr="001B1477" w:rsidRDefault="009F0026" w:rsidP="00A113B6">
            <w:pPr>
              <w:pStyle w:val="Tabletext"/>
              <w:spacing w:before="10" w:after="10" w:line="200" w:lineRule="exact"/>
              <w:jc w:val="center"/>
              <w:rPr>
                <w:b/>
                <w:bCs/>
                <w:sz w:val="16"/>
                <w:szCs w:val="18"/>
              </w:rPr>
            </w:pPr>
          </w:p>
        </w:tc>
        <w:tc>
          <w:tcPr>
            <w:tcW w:w="0" w:type="auto"/>
            <w:tcBorders>
              <w:top w:val="single" w:sz="6" w:space="0" w:color="auto"/>
              <w:left w:val="single" w:sz="6" w:space="0" w:color="auto"/>
              <w:bottom w:val="single" w:sz="6" w:space="0" w:color="auto"/>
              <w:right w:val="single" w:sz="6" w:space="0" w:color="auto"/>
            </w:tcBorders>
          </w:tcPr>
          <w:p w14:paraId="6F46C33A"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(5)</w:t>
            </w:r>
          </w:p>
        </w:tc>
        <w:tc>
          <w:tcPr>
            <w:tcW w:w="0" w:type="auto"/>
            <w:tcBorders>
              <w:top w:val="single" w:sz="6" w:space="0" w:color="auto"/>
              <w:left w:val="single" w:sz="6" w:space="0" w:color="auto"/>
              <w:bottom w:val="single" w:sz="6" w:space="0" w:color="auto"/>
              <w:right w:val="single" w:sz="6" w:space="0" w:color="auto"/>
            </w:tcBorders>
          </w:tcPr>
          <w:p w14:paraId="08BC7D30"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(6)</w:t>
            </w:r>
          </w:p>
        </w:tc>
        <w:tc>
          <w:tcPr>
            <w:tcW w:w="0" w:type="auto"/>
            <w:tcBorders>
              <w:top w:val="single" w:sz="6" w:space="0" w:color="auto"/>
              <w:left w:val="single" w:sz="6" w:space="0" w:color="auto"/>
              <w:bottom w:val="single" w:sz="6" w:space="0" w:color="auto"/>
              <w:right w:val="single" w:sz="6" w:space="0" w:color="auto"/>
            </w:tcBorders>
          </w:tcPr>
          <w:p w14:paraId="421B4A51"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(7)</w:t>
            </w:r>
          </w:p>
        </w:tc>
        <w:tc>
          <w:tcPr>
            <w:tcW w:w="0" w:type="auto"/>
            <w:tcBorders>
              <w:top w:val="single" w:sz="6" w:space="0" w:color="auto"/>
              <w:left w:val="single" w:sz="6" w:space="0" w:color="auto"/>
              <w:bottom w:val="single" w:sz="6" w:space="0" w:color="auto"/>
              <w:right w:val="single" w:sz="6" w:space="0" w:color="auto"/>
            </w:tcBorders>
          </w:tcPr>
          <w:p w14:paraId="2BFEE1E4"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(8)</w:t>
            </w:r>
          </w:p>
        </w:tc>
        <w:tc>
          <w:tcPr>
            <w:tcW w:w="0" w:type="auto"/>
            <w:tcBorders>
              <w:top w:val="single" w:sz="6" w:space="0" w:color="auto"/>
              <w:left w:val="single" w:sz="6" w:space="0" w:color="auto"/>
              <w:bottom w:val="single" w:sz="6" w:space="0" w:color="auto"/>
              <w:right w:val="single" w:sz="6" w:space="0" w:color="auto"/>
            </w:tcBorders>
          </w:tcPr>
          <w:p w14:paraId="6C2CA0D9" w14:textId="77777777" w:rsidR="009F0026" w:rsidRPr="001B1477" w:rsidRDefault="009F0026" w:rsidP="00A113B6">
            <w:pPr>
              <w:pStyle w:val="Tabletext"/>
              <w:spacing w:before="10" w:after="10" w:line="200" w:lineRule="exact"/>
              <w:jc w:val="center"/>
              <w:rPr>
                <w:b/>
                <w:bCs/>
                <w:sz w:val="16"/>
                <w:szCs w:val="18"/>
              </w:rPr>
            </w:pPr>
            <w:r w:rsidRPr="001B1477">
              <w:rPr>
                <w:b/>
                <w:bCs/>
                <w:sz w:val="16"/>
                <w:szCs w:val="18"/>
              </w:rPr>
              <w:t>(9)</w:t>
            </w:r>
          </w:p>
        </w:tc>
      </w:tr>
      <w:tr w:rsidR="009F0026" w:rsidRPr="001B1477" w14:paraId="7DA3EF7F" w14:textId="77777777" w:rsidTr="00A113B6">
        <w:trPr>
          <w:cantSplit/>
          <w:trHeight w:val="397"/>
          <w:jc w:val="center"/>
        </w:trPr>
        <w:tc>
          <w:tcPr>
            <w:tcW w:w="0" w:type="auto"/>
            <w:tcBorders>
              <w:top w:val="single" w:sz="6" w:space="0" w:color="auto"/>
              <w:left w:val="single" w:sz="6" w:space="0" w:color="auto"/>
              <w:bottom w:val="single" w:sz="6" w:space="0" w:color="auto"/>
              <w:right w:val="single" w:sz="6" w:space="0" w:color="auto"/>
            </w:tcBorders>
          </w:tcPr>
          <w:p w14:paraId="790FAF06" w14:textId="77777777" w:rsidR="009F0026" w:rsidRPr="001B1477" w:rsidRDefault="009F0026" w:rsidP="00A113B6">
            <w:pPr>
              <w:pStyle w:val="Tabletext"/>
              <w:spacing w:before="10" w:after="10" w:line="200" w:lineRule="exact"/>
              <w:jc w:val="center"/>
              <w:rPr>
                <w:sz w:val="16"/>
                <w:szCs w:val="18"/>
              </w:rPr>
            </w:pPr>
            <w:r w:rsidRPr="001B1477">
              <w:rPr>
                <w:sz w:val="16"/>
                <w:szCs w:val="18"/>
              </w:rPr>
              <w:lastRenderedPageBreak/>
              <w:t>10</w:t>
            </w:r>
            <w:r w:rsidRPr="001B1477">
              <w:rPr>
                <w:rFonts w:ascii="Tms Rmn" w:hAnsi="Tms Rmn"/>
                <w:sz w:val="16"/>
                <w:szCs w:val="18"/>
              </w:rPr>
              <w:t> </w:t>
            </w:r>
            <w:r w:rsidRPr="001B1477">
              <w:rPr>
                <w:sz w:val="16"/>
                <w:szCs w:val="18"/>
              </w:rPr>
              <w:t>650</w:t>
            </w:r>
          </w:p>
          <w:p w14:paraId="69BA6320" w14:textId="77777777" w:rsidR="009F0026" w:rsidRPr="001B1477" w:rsidRDefault="009F0026" w:rsidP="00A113B6">
            <w:pPr>
              <w:pStyle w:val="Tabletext"/>
              <w:spacing w:before="10" w:after="10" w:line="200" w:lineRule="exact"/>
              <w:jc w:val="center"/>
              <w:rPr>
                <w:sz w:val="16"/>
                <w:szCs w:val="18"/>
              </w:rPr>
            </w:pPr>
          </w:p>
        </w:tc>
        <w:tc>
          <w:tcPr>
            <w:tcW w:w="0" w:type="auto"/>
            <w:tcBorders>
              <w:top w:val="single" w:sz="6" w:space="0" w:color="auto"/>
              <w:left w:val="single" w:sz="6" w:space="0" w:color="auto"/>
              <w:bottom w:val="single" w:sz="6" w:space="0" w:color="auto"/>
              <w:right w:val="single" w:sz="6" w:space="0" w:color="auto"/>
            </w:tcBorders>
          </w:tcPr>
          <w:p w14:paraId="2E79BCD6" w14:textId="77777777" w:rsidR="009F0026" w:rsidRPr="001B1477" w:rsidRDefault="009F0026" w:rsidP="00A113B6">
            <w:pPr>
              <w:pStyle w:val="Tabletext"/>
              <w:spacing w:before="10" w:after="10" w:line="200" w:lineRule="exact"/>
              <w:jc w:val="center"/>
              <w:rPr>
                <w:sz w:val="16"/>
                <w:szCs w:val="18"/>
              </w:rPr>
            </w:pPr>
            <w:r w:rsidRPr="001B1477">
              <w:rPr>
                <w:sz w:val="16"/>
                <w:szCs w:val="18"/>
              </w:rPr>
              <w:t>100</w:t>
            </w:r>
          </w:p>
        </w:tc>
        <w:tc>
          <w:tcPr>
            <w:tcW w:w="0" w:type="auto"/>
            <w:tcBorders>
              <w:top w:val="single" w:sz="6" w:space="0" w:color="auto"/>
              <w:left w:val="single" w:sz="6" w:space="0" w:color="auto"/>
              <w:bottom w:val="single" w:sz="6" w:space="0" w:color="auto"/>
              <w:right w:val="single" w:sz="6" w:space="0" w:color="auto"/>
            </w:tcBorders>
          </w:tcPr>
          <w:p w14:paraId="0F4E1B09" w14:textId="77777777" w:rsidR="009F0026" w:rsidRPr="001B1477" w:rsidRDefault="009F0026" w:rsidP="00A113B6">
            <w:pPr>
              <w:pStyle w:val="Tabletext"/>
              <w:spacing w:before="10" w:after="10" w:line="200" w:lineRule="exact"/>
              <w:jc w:val="center"/>
              <w:rPr>
                <w:sz w:val="16"/>
                <w:szCs w:val="18"/>
              </w:rPr>
            </w:pPr>
            <w:r w:rsidRPr="001B1477">
              <w:rPr>
                <w:sz w:val="16"/>
                <w:szCs w:val="18"/>
              </w:rPr>
              <w:t>12</w:t>
            </w:r>
          </w:p>
          <w:p w14:paraId="426FF213" w14:textId="77777777" w:rsidR="009F0026" w:rsidRPr="001B1477" w:rsidRDefault="009F0026" w:rsidP="00A113B6">
            <w:pPr>
              <w:pStyle w:val="Tabletext"/>
              <w:spacing w:before="10" w:after="10" w:line="200" w:lineRule="exact"/>
              <w:jc w:val="center"/>
              <w:rPr>
                <w:sz w:val="16"/>
                <w:szCs w:val="18"/>
              </w:rPr>
            </w:pPr>
          </w:p>
        </w:tc>
        <w:tc>
          <w:tcPr>
            <w:tcW w:w="0" w:type="auto"/>
            <w:tcBorders>
              <w:top w:val="single" w:sz="6" w:space="0" w:color="auto"/>
              <w:left w:val="single" w:sz="6" w:space="0" w:color="auto"/>
              <w:bottom w:val="single" w:sz="6" w:space="0" w:color="auto"/>
              <w:right w:val="single" w:sz="6" w:space="0" w:color="auto"/>
            </w:tcBorders>
          </w:tcPr>
          <w:p w14:paraId="5BA69985" w14:textId="77777777" w:rsidR="009F0026" w:rsidRPr="001B1477" w:rsidRDefault="009F0026" w:rsidP="00A113B6">
            <w:pPr>
              <w:pStyle w:val="Tabletext"/>
              <w:spacing w:before="10" w:after="10" w:line="200" w:lineRule="exact"/>
              <w:jc w:val="center"/>
              <w:rPr>
                <w:sz w:val="16"/>
                <w:szCs w:val="18"/>
                <w:u w:val="single"/>
              </w:rPr>
            </w:pPr>
            <w:r w:rsidRPr="001B1477">
              <w:rPr>
                <w:sz w:val="16"/>
                <w:szCs w:val="18"/>
              </w:rPr>
              <w:t>10</w:t>
            </w:r>
          </w:p>
        </w:tc>
        <w:tc>
          <w:tcPr>
            <w:tcW w:w="0" w:type="auto"/>
            <w:tcBorders>
              <w:top w:val="single" w:sz="6" w:space="0" w:color="auto"/>
              <w:left w:val="single" w:sz="6" w:space="0" w:color="auto"/>
              <w:bottom w:val="single" w:sz="6" w:space="0" w:color="auto"/>
              <w:right w:val="single" w:sz="6" w:space="0" w:color="auto"/>
            </w:tcBorders>
          </w:tcPr>
          <w:p w14:paraId="215C5C42" w14:textId="77777777" w:rsidR="009F0026" w:rsidRPr="001B1477" w:rsidRDefault="009F0026" w:rsidP="00A113B6">
            <w:pPr>
              <w:pStyle w:val="Tabletext"/>
              <w:spacing w:before="10" w:after="10" w:line="200" w:lineRule="exact"/>
              <w:jc w:val="center"/>
              <w:rPr>
                <w:sz w:val="16"/>
                <w:szCs w:val="18"/>
              </w:rPr>
            </w:pPr>
          </w:p>
        </w:tc>
        <w:tc>
          <w:tcPr>
            <w:tcW w:w="0" w:type="auto"/>
            <w:tcBorders>
              <w:top w:val="single" w:sz="6" w:space="0" w:color="auto"/>
              <w:left w:val="single" w:sz="6" w:space="0" w:color="auto"/>
              <w:bottom w:val="single" w:sz="6" w:space="0" w:color="auto"/>
              <w:right w:val="single" w:sz="6" w:space="0" w:color="auto"/>
            </w:tcBorders>
          </w:tcPr>
          <w:p w14:paraId="6F4C1AC1" w14:textId="77777777" w:rsidR="009F0026" w:rsidRPr="001B1477" w:rsidRDefault="009F0026" w:rsidP="00A113B6">
            <w:pPr>
              <w:pStyle w:val="Tabletext"/>
              <w:spacing w:before="10" w:after="10" w:line="200" w:lineRule="exact"/>
              <w:jc w:val="center"/>
              <w:rPr>
                <w:sz w:val="16"/>
                <w:szCs w:val="18"/>
              </w:rPr>
            </w:pPr>
            <w:r w:rsidRPr="001B1477">
              <w:rPr>
                <w:sz w:val="16"/>
                <w:szCs w:val="18"/>
              </w:rPr>
              <w:t>0.049</w:t>
            </w:r>
          </w:p>
        </w:tc>
        <w:tc>
          <w:tcPr>
            <w:tcW w:w="0" w:type="auto"/>
            <w:tcBorders>
              <w:top w:val="single" w:sz="6" w:space="0" w:color="auto"/>
              <w:left w:val="single" w:sz="6" w:space="0" w:color="auto"/>
              <w:bottom w:val="single" w:sz="6" w:space="0" w:color="auto"/>
              <w:right w:val="single" w:sz="6" w:space="0" w:color="auto"/>
            </w:tcBorders>
          </w:tcPr>
          <w:p w14:paraId="55AB4297" w14:textId="77777777" w:rsidR="009F0026" w:rsidRPr="001B1477" w:rsidRDefault="009F0026" w:rsidP="00A113B6">
            <w:pPr>
              <w:pStyle w:val="Tabletext"/>
              <w:spacing w:before="10" w:after="10" w:line="200" w:lineRule="exact"/>
              <w:jc w:val="center"/>
              <w:rPr>
                <w:sz w:val="16"/>
                <w:szCs w:val="18"/>
              </w:rPr>
            </w:pPr>
            <w:r w:rsidRPr="001B1477">
              <w:rPr>
                <w:sz w:val="16"/>
                <w:szCs w:val="18"/>
              </w:rPr>
              <w:t>–272</w:t>
            </w:r>
          </w:p>
        </w:tc>
        <w:tc>
          <w:tcPr>
            <w:tcW w:w="0" w:type="auto"/>
            <w:tcBorders>
              <w:top w:val="single" w:sz="6" w:space="0" w:color="auto"/>
              <w:left w:val="single" w:sz="6" w:space="0" w:color="auto"/>
              <w:bottom w:val="single" w:sz="6" w:space="0" w:color="auto"/>
              <w:right w:val="single" w:sz="6" w:space="0" w:color="auto"/>
            </w:tcBorders>
          </w:tcPr>
          <w:p w14:paraId="26268B06" w14:textId="77777777" w:rsidR="009F0026" w:rsidRPr="001B1477" w:rsidRDefault="009F0026" w:rsidP="00A113B6">
            <w:pPr>
              <w:pStyle w:val="Tabletext"/>
              <w:spacing w:before="10" w:after="10" w:line="200" w:lineRule="exact"/>
              <w:jc w:val="center"/>
              <w:rPr>
                <w:sz w:val="16"/>
                <w:szCs w:val="18"/>
              </w:rPr>
            </w:pPr>
            <w:r w:rsidRPr="001B1477">
              <w:rPr>
                <w:sz w:val="16"/>
                <w:szCs w:val="18"/>
              </w:rPr>
              <w:t>–202</w:t>
            </w:r>
          </w:p>
        </w:tc>
        <w:tc>
          <w:tcPr>
            <w:tcW w:w="0" w:type="auto"/>
            <w:tcBorders>
              <w:top w:val="single" w:sz="6" w:space="0" w:color="auto"/>
              <w:left w:val="single" w:sz="6" w:space="0" w:color="auto"/>
              <w:bottom w:val="single" w:sz="6" w:space="0" w:color="auto"/>
              <w:right w:val="single" w:sz="6" w:space="0" w:color="auto"/>
            </w:tcBorders>
          </w:tcPr>
          <w:p w14:paraId="2FB03BCC" w14:textId="77777777" w:rsidR="009F0026" w:rsidRPr="001B1477" w:rsidRDefault="009F0026" w:rsidP="00A113B6">
            <w:pPr>
              <w:pStyle w:val="Tabletext"/>
              <w:spacing w:before="10" w:after="10" w:line="200" w:lineRule="exact"/>
              <w:jc w:val="center"/>
              <w:rPr>
                <w:sz w:val="16"/>
                <w:szCs w:val="18"/>
              </w:rPr>
            </w:pPr>
            <w:r w:rsidRPr="001B1477">
              <w:rPr>
                <w:sz w:val="16"/>
                <w:szCs w:val="18"/>
              </w:rPr>
              <w:t>–160</w:t>
            </w:r>
          </w:p>
        </w:tc>
        <w:tc>
          <w:tcPr>
            <w:tcW w:w="0" w:type="auto"/>
            <w:tcBorders>
              <w:top w:val="single" w:sz="6" w:space="0" w:color="auto"/>
              <w:left w:val="single" w:sz="6" w:space="0" w:color="auto"/>
              <w:bottom w:val="single" w:sz="6" w:space="0" w:color="auto"/>
              <w:right w:val="single" w:sz="6" w:space="0" w:color="auto"/>
            </w:tcBorders>
          </w:tcPr>
          <w:p w14:paraId="16F2DA0D" w14:textId="77777777" w:rsidR="009F0026" w:rsidRPr="001B1477" w:rsidRDefault="009F0026" w:rsidP="00A113B6">
            <w:pPr>
              <w:pStyle w:val="Tabletext"/>
              <w:spacing w:before="10" w:after="10" w:line="200" w:lineRule="exact"/>
              <w:jc w:val="center"/>
              <w:rPr>
                <w:sz w:val="16"/>
                <w:szCs w:val="18"/>
              </w:rPr>
            </w:pPr>
            <w:r w:rsidRPr="001B1477">
              <w:rPr>
                <w:sz w:val="16"/>
                <w:szCs w:val="18"/>
              </w:rPr>
              <w:t>–240</w:t>
            </w:r>
          </w:p>
        </w:tc>
      </w:tr>
    </w:tbl>
    <w:p w14:paraId="1527E5FB" w14:textId="77777777" w:rsidR="009F0026" w:rsidRPr="001B1477" w:rsidRDefault="009F0026" w:rsidP="009F0026">
      <w:pPr>
        <w:pStyle w:val="Tablelegend"/>
        <w:rPr>
          <w:sz w:val="18"/>
          <w:lang w:val="en-GB"/>
        </w:rPr>
      </w:pPr>
      <w:r w:rsidRPr="001B1477">
        <w:rPr>
          <w:sz w:val="18"/>
          <w:vertAlign w:val="superscript"/>
          <w:lang w:val="en-GB"/>
        </w:rPr>
        <w:t>(1)</w:t>
      </w:r>
      <w:r w:rsidRPr="001B1477">
        <w:rPr>
          <w:sz w:val="18"/>
          <w:lang w:val="en-GB"/>
        </w:rPr>
        <w:tab/>
        <w:t>Calculation of interference levels is based on the centre frequency shown in this column although not all regions have the same allocations.</w:t>
      </w:r>
    </w:p>
    <w:p w14:paraId="36AE97FD" w14:textId="77777777" w:rsidR="009F0026" w:rsidRPr="001B1477" w:rsidRDefault="009F0026" w:rsidP="009F0026">
      <w:pPr>
        <w:pStyle w:val="Tablelegend"/>
        <w:rPr>
          <w:sz w:val="18"/>
          <w:lang w:val="en-GB"/>
        </w:rPr>
      </w:pPr>
      <w:r w:rsidRPr="001B1477">
        <w:rPr>
          <w:sz w:val="18"/>
          <w:vertAlign w:val="superscript"/>
          <w:lang w:val="en-GB"/>
        </w:rPr>
        <w:t>(2)</w:t>
      </w:r>
      <w:r w:rsidRPr="001B1477">
        <w:rPr>
          <w:sz w:val="18"/>
          <w:vertAlign w:val="superscript"/>
          <w:lang w:val="en-GB"/>
        </w:rPr>
        <w:tab/>
      </w:r>
      <w:r w:rsidRPr="001B1477">
        <w:rPr>
          <w:sz w:val="18"/>
          <w:lang w:val="en-GB"/>
        </w:rPr>
        <w:t>An integration time of 2</w:t>
      </w:r>
      <w:r w:rsidRPr="001B1477">
        <w:rPr>
          <w:rFonts w:ascii="Tms Rmn" w:hAnsi="Tms Rmn"/>
          <w:sz w:val="12"/>
          <w:lang w:val="en-GB"/>
        </w:rPr>
        <w:t> </w:t>
      </w:r>
      <w:r w:rsidRPr="001B1477">
        <w:rPr>
          <w:sz w:val="18"/>
          <w:lang w:val="en-GB"/>
        </w:rPr>
        <w:t xml:space="preserve">000 s has been assumed; if integration times of 15 min, 1 h, 2 h, 5 h or 10 h are used, the relevant values in the Table should be adjusted by +1.7, </w:t>
      </w:r>
      <w:r w:rsidRPr="001B1477">
        <w:rPr>
          <w:sz w:val="18"/>
          <w:lang w:val="en-GB"/>
        </w:rPr>
        <w:sym w:font="Symbol" w:char="F02D"/>
      </w:r>
      <w:r w:rsidRPr="001B1477">
        <w:rPr>
          <w:sz w:val="18"/>
          <w:lang w:val="en-GB"/>
        </w:rPr>
        <w:t xml:space="preserve">1.3, </w:t>
      </w:r>
      <w:r w:rsidRPr="001B1477">
        <w:rPr>
          <w:sz w:val="18"/>
          <w:lang w:val="en-GB"/>
        </w:rPr>
        <w:sym w:font="Symbol" w:char="F02D"/>
      </w:r>
      <w:r w:rsidRPr="001B1477">
        <w:rPr>
          <w:sz w:val="18"/>
          <w:lang w:val="en-GB"/>
        </w:rPr>
        <w:t xml:space="preserve">2.8, </w:t>
      </w:r>
      <w:r w:rsidRPr="001B1477">
        <w:rPr>
          <w:sz w:val="18"/>
          <w:lang w:val="en-GB"/>
        </w:rPr>
        <w:sym w:font="Symbol" w:char="F02D"/>
      </w:r>
      <w:r w:rsidRPr="001B1477">
        <w:rPr>
          <w:sz w:val="18"/>
          <w:lang w:val="en-GB"/>
        </w:rPr>
        <w:t xml:space="preserve">4.8 or </w:t>
      </w:r>
      <w:r w:rsidRPr="001B1477">
        <w:rPr>
          <w:sz w:val="18"/>
          <w:lang w:val="en-GB"/>
        </w:rPr>
        <w:sym w:font="Symbol" w:char="F02D"/>
      </w:r>
      <w:r w:rsidRPr="001B1477">
        <w:rPr>
          <w:sz w:val="18"/>
          <w:lang w:val="en-GB"/>
        </w:rPr>
        <w:t xml:space="preserve">6.3 dB respectively. </w:t>
      </w:r>
    </w:p>
    <w:p w14:paraId="63099B87" w14:textId="77777777" w:rsidR="009F0026" w:rsidRPr="001B1477" w:rsidRDefault="009F0026" w:rsidP="009F0026">
      <w:pPr>
        <w:pStyle w:val="Tablelegend"/>
        <w:rPr>
          <w:sz w:val="18"/>
          <w:lang w:val="en-GB"/>
        </w:rPr>
      </w:pPr>
      <w:r w:rsidRPr="001B1477">
        <w:rPr>
          <w:sz w:val="18"/>
          <w:vertAlign w:val="superscript"/>
          <w:lang w:val="en-GB"/>
        </w:rPr>
        <w:t>(3)</w:t>
      </w:r>
      <w:r w:rsidRPr="001B1477">
        <w:rPr>
          <w:sz w:val="18"/>
          <w:lang w:val="en-GB"/>
        </w:rPr>
        <w:tab/>
        <w:t xml:space="preserve">The interference levels given are those which apply for measurements of the total power received by a single antenna.  Less stringent levels may be appropriate for other types of measurements, as discussed in § 2.2. For transmitters in the GSO, it is desirable that the levels be adjusted by </w:t>
      </w:r>
      <w:r w:rsidRPr="001B1477">
        <w:rPr>
          <w:sz w:val="18"/>
          <w:lang w:val="en-GB"/>
        </w:rPr>
        <w:sym w:font="Symbol" w:char="F02D"/>
      </w:r>
      <w:r w:rsidRPr="001B1477">
        <w:rPr>
          <w:sz w:val="18"/>
          <w:lang w:val="en-GB"/>
        </w:rPr>
        <w:t>15 dB, as explained in § 2.1.</w:t>
      </w:r>
    </w:p>
    <w:p w14:paraId="02A062FD" w14:textId="77777777" w:rsidR="009F0026" w:rsidRPr="001B1477" w:rsidRDefault="009F0026" w:rsidP="009F0026"/>
    <w:p w14:paraId="5E022853" w14:textId="0387A3B3" w:rsidR="009F0026" w:rsidRPr="001B1477" w:rsidRDefault="009F0026" w:rsidP="009F0026">
      <w:r w:rsidRPr="001B1477">
        <w:t xml:space="preserve">Additionally, </w:t>
      </w:r>
      <w:hyperlink r:id="rId34" w:history="1">
        <w:r w:rsidRPr="001B1477">
          <w:rPr>
            <w:rStyle w:val="Hyperlink"/>
          </w:rPr>
          <w:t>Recommendation ITU-R S.1586</w:t>
        </w:r>
      </w:hyperlink>
      <w:r w:rsidRPr="001B1477">
        <w:t xml:space="preserve"> presents the methodology for the calculation of unwanted emission levels produced by a non-geostationary fixed-satellite service system at radio astronomy sites.</w:t>
      </w:r>
    </w:p>
    <w:p w14:paraId="13D1DCA3" w14:textId="77777777" w:rsidR="009F0026" w:rsidRPr="001B1477" w:rsidRDefault="009F0026" w:rsidP="009F0026">
      <w:pPr>
        <w:rPr>
          <w:b/>
          <w:bCs/>
          <w:u w:val="single"/>
        </w:rPr>
      </w:pPr>
      <w:r w:rsidRPr="001B1477">
        <w:rPr>
          <w:b/>
          <w:bCs/>
          <w:u w:val="single"/>
        </w:rPr>
        <w:t>General out of band emission ITU recommendations:</w:t>
      </w:r>
    </w:p>
    <w:p w14:paraId="750A1395" w14:textId="59337231" w:rsidR="009F0026" w:rsidRPr="001B1477" w:rsidRDefault="009F0026" w:rsidP="009F0026">
      <w:r w:rsidRPr="001B1477">
        <w:t xml:space="preserve">Annex 5 of </w:t>
      </w:r>
      <w:hyperlink r:id="rId35" w:history="1">
        <w:r w:rsidRPr="001B1477">
          <w:rPr>
            <w:rStyle w:val="Hyperlink"/>
          </w:rPr>
          <w:t>ITU-R Recommendation SM.1541</w:t>
        </w:r>
      </w:hyperlink>
      <w:r w:rsidRPr="001B1477">
        <w:t xml:space="preserve"> presents the Out of Band domain emission (OOBE) limits for space services (earth and space stations). Section 2 of Annex 5 presents the OOB masks for FSS earth and space stations:</w:t>
      </w:r>
    </w:p>
    <w:p w14:paraId="1E9E2814" w14:textId="77777777" w:rsidR="009F0026" w:rsidRPr="001B1477" w:rsidRDefault="009F0026" w:rsidP="009F0026">
      <w:pPr>
        <w:rPr>
          <w:i/>
          <w:iCs/>
        </w:rPr>
      </w:pPr>
      <w:r w:rsidRPr="001B1477">
        <w:t>“</w:t>
      </w:r>
      <w:r w:rsidRPr="001B1477">
        <w:rPr>
          <w:i/>
          <w:iCs/>
        </w:rPr>
        <w:t xml:space="preserve">The </w:t>
      </w:r>
      <w:proofErr w:type="spellStart"/>
      <w:r w:rsidRPr="001B1477">
        <w:rPr>
          <w:i/>
          <w:iCs/>
        </w:rPr>
        <w:t>OoB</w:t>
      </w:r>
      <w:proofErr w:type="spellEnd"/>
      <w:r w:rsidRPr="001B1477">
        <w:rPr>
          <w:i/>
          <w:iCs/>
        </w:rPr>
        <w:t xml:space="preserve"> domain emissions of a station operating in the bands allocated to the FSS should be attenuated below the maximum </w:t>
      </w:r>
      <w:proofErr w:type="spellStart"/>
      <w:r w:rsidRPr="001B1477">
        <w:rPr>
          <w:i/>
          <w:iCs/>
        </w:rPr>
        <w:t>psd</w:t>
      </w:r>
      <w:proofErr w:type="spellEnd"/>
      <w:r w:rsidRPr="001B1477">
        <w:rPr>
          <w:i/>
          <w:iCs/>
        </w:rPr>
        <w:t>, in a reference bandwidth of 4 kHz (for systems operating above 15 GHz a reference bandwidth of 1 MHz may be used in place of 4 kHz) within the necessary bandwidth, by the following:</w:t>
      </w:r>
    </w:p>
    <w:p w14:paraId="34743EF0" w14:textId="77777777" w:rsidR="009F0026" w:rsidRPr="001B1477" w:rsidRDefault="009F0026" w:rsidP="009F0026">
      <w:pPr>
        <w:pStyle w:val="Blanc"/>
        <w:rPr>
          <w:i/>
          <w:iCs/>
        </w:rPr>
      </w:pPr>
    </w:p>
    <w:p w14:paraId="6A9F5573" w14:textId="77777777" w:rsidR="009F0026" w:rsidRPr="001B1477" w:rsidRDefault="009F0026" w:rsidP="009F0026">
      <w:pPr>
        <w:pStyle w:val="Equation"/>
        <w:rPr>
          <w:i/>
          <w:iCs/>
          <w:lang w:val="en-GB"/>
        </w:rPr>
      </w:pPr>
      <w:r w:rsidRPr="001B1477">
        <w:rPr>
          <w:i/>
          <w:iCs/>
          <w:lang w:val="en-GB"/>
        </w:rPr>
        <w:tab/>
      </w:r>
      <w:r w:rsidRPr="001B1477">
        <w:rPr>
          <w:i/>
          <w:iCs/>
          <w:lang w:val="en-GB"/>
        </w:rPr>
        <w:tab/>
      </w:r>
      <w:r w:rsidRPr="001B1477">
        <w:rPr>
          <w:i/>
          <w:iCs/>
          <w:position w:val="-28"/>
          <w:sz w:val="20"/>
          <w:lang w:val="en-GB"/>
        </w:rPr>
        <w:object w:dxaOrig="3140" w:dyaOrig="680" w14:anchorId="3C524A18">
          <v:shape id="_x0000_i1032" type="#_x0000_t75" style="width:158.05pt;height:36pt" o:ole="" fillcolor="window">
            <v:imagedata r:id="rId36" o:title=""/>
          </v:shape>
          <o:OLEObject Type="Embed" ProgID="Equation.3" ShapeID="_x0000_i1032" DrawAspect="Content" ObjectID="_1800435265" r:id="rId37"/>
        </w:object>
      </w:r>
    </w:p>
    <w:p w14:paraId="7D9E1BED" w14:textId="77777777" w:rsidR="009F0026" w:rsidRPr="001B1477" w:rsidRDefault="009F0026" w:rsidP="009F0026">
      <w:pPr>
        <w:pStyle w:val="Blanc"/>
        <w:keepNext w:val="0"/>
        <w:keepLines w:val="0"/>
        <w:rPr>
          <w:i/>
          <w:iCs/>
        </w:rPr>
      </w:pPr>
    </w:p>
    <w:p w14:paraId="35A25CAB" w14:textId="77777777" w:rsidR="009F0026" w:rsidRPr="001B1477" w:rsidRDefault="009F0026" w:rsidP="009F0026">
      <w:pPr>
        <w:rPr>
          <w:i/>
          <w:iCs/>
        </w:rPr>
      </w:pPr>
      <w:r w:rsidRPr="001B1477">
        <w:rPr>
          <w:i/>
          <w:iCs/>
        </w:rPr>
        <w:t xml:space="preserve">where F is the frequency offset from the edge of the total assigned band, expressed as a percentage of necessary bandwidth. It is noted that the </w:t>
      </w:r>
      <w:proofErr w:type="spellStart"/>
      <w:r w:rsidRPr="001B1477">
        <w:rPr>
          <w:i/>
          <w:iCs/>
        </w:rPr>
        <w:t>OoB</w:t>
      </w:r>
      <w:proofErr w:type="spellEnd"/>
      <w:r w:rsidRPr="001B1477">
        <w:rPr>
          <w:i/>
          <w:iCs/>
        </w:rPr>
        <w:t xml:space="preserve"> emission domain starts at the edges of the total assigned band.</w:t>
      </w:r>
    </w:p>
    <w:p w14:paraId="30C9D27B" w14:textId="77777777" w:rsidR="009F0026" w:rsidRPr="001B1477" w:rsidRDefault="009F0026" w:rsidP="009F0026">
      <w:pPr>
        <w:pStyle w:val="FigureNo"/>
        <w:rPr>
          <w:i/>
          <w:iCs/>
          <w:lang w:val="en-GB"/>
        </w:rPr>
      </w:pPr>
      <w:r w:rsidRPr="001B1477">
        <w:rPr>
          <w:i/>
          <w:iCs/>
          <w:lang w:val="en-GB"/>
        </w:rPr>
        <w:lastRenderedPageBreak/>
        <w:t>FIGURE 14</w:t>
      </w:r>
    </w:p>
    <w:p w14:paraId="499C81AA" w14:textId="77777777" w:rsidR="009F0026" w:rsidRPr="001B1477" w:rsidRDefault="009F0026" w:rsidP="009F0026">
      <w:pPr>
        <w:pStyle w:val="Figuretitle"/>
        <w:rPr>
          <w:i/>
          <w:iCs/>
          <w:lang w:val="en-GB"/>
        </w:rPr>
      </w:pPr>
      <w:r w:rsidRPr="001B1477">
        <w:rPr>
          <w:i/>
          <w:iCs/>
          <w:lang w:val="en-GB"/>
        </w:rPr>
        <w:t xml:space="preserve">Example 1: </w:t>
      </w:r>
      <w:proofErr w:type="spellStart"/>
      <w:r w:rsidRPr="001B1477">
        <w:rPr>
          <w:i/>
          <w:iCs/>
          <w:lang w:val="en-GB"/>
        </w:rPr>
        <w:t>OoB</w:t>
      </w:r>
      <w:proofErr w:type="spellEnd"/>
      <w:r w:rsidRPr="001B1477">
        <w:rPr>
          <w:i/>
          <w:iCs/>
          <w:lang w:val="en-GB"/>
        </w:rPr>
        <w:t xml:space="preserve"> mask assuming the spurious limit is equivalent to 25 </w:t>
      </w:r>
      <w:proofErr w:type="spellStart"/>
      <w:r w:rsidRPr="001B1477">
        <w:rPr>
          <w:i/>
          <w:iCs/>
          <w:lang w:val="en-GB"/>
        </w:rPr>
        <w:t>dBsd</w:t>
      </w:r>
      <w:proofErr w:type="spellEnd"/>
    </w:p>
    <w:p w14:paraId="14272D74" w14:textId="77777777" w:rsidR="009F0026" w:rsidRPr="001B1477" w:rsidRDefault="009F0026" w:rsidP="009F0026">
      <w:pPr>
        <w:pStyle w:val="Figure"/>
        <w:rPr>
          <w:i/>
          <w:iCs/>
        </w:rPr>
      </w:pPr>
      <w:r w:rsidRPr="001B1477">
        <w:rPr>
          <w:i/>
          <w:iCs/>
          <w:noProof/>
        </w:rPr>
        <w:drawing>
          <wp:inline distT="0" distB="0" distL="0" distR="0" wp14:anchorId="753890B2" wp14:editId="16140230">
            <wp:extent cx="3941072" cy="3508255"/>
            <wp:effectExtent l="0" t="0" r="2540" b="0"/>
            <wp:docPr id="421346891" name="Picture 54"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74033" name="Picture 54" descr="A graph of a lin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41072" cy="3508255"/>
                    </a:xfrm>
                    <a:prstGeom prst="rect">
                      <a:avLst/>
                    </a:prstGeom>
                  </pic:spPr>
                </pic:pic>
              </a:graphicData>
            </a:graphic>
          </wp:inline>
        </w:drawing>
      </w:r>
    </w:p>
    <w:p w14:paraId="3E0774B0" w14:textId="77777777" w:rsidR="009F0026" w:rsidRPr="001B1477" w:rsidRDefault="009F0026" w:rsidP="009F0026">
      <w:pPr>
        <w:pStyle w:val="FigureNo"/>
        <w:rPr>
          <w:i/>
          <w:iCs/>
          <w:lang w:val="en-GB"/>
        </w:rPr>
      </w:pPr>
      <w:r w:rsidRPr="001B1477">
        <w:rPr>
          <w:i/>
          <w:iCs/>
          <w:lang w:val="en-GB"/>
        </w:rPr>
        <w:t>FIGURE 15</w:t>
      </w:r>
    </w:p>
    <w:p w14:paraId="3F144A98" w14:textId="77777777" w:rsidR="009F0026" w:rsidRPr="001B1477" w:rsidRDefault="009F0026" w:rsidP="009F0026">
      <w:pPr>
        <w:pStyle w:val="Figuretitle"/>
        <w:rPr>
          <w:i/>
          <w:iCs/>
          <w:lang w:val="en-GB"/>
        </w:rPr>
      </w:pPr>
      <w:r w:rsidRPr="001B1477">
        <w:rPr>
          <w:i/>
          <w:iCs/>
          <w:lang w:val="en-GB"/>
        </w:rPr>
        <w:t xml:space="preserve">Example 2: </w:t>
      </w:r>
      <w:proofErr w:type="spellStart"/>
      <w:r w:rsidRPr="001B1477">
        <w:rPr>
          <w:i/>
          <w:iCs/>
          <w:lang w:val="en-GB"/>
        </w:rPr>
        <w:t>OoB</w:t>
      </w:r>
      <w:proofErr w:type="spellEnd"/>
      <w:r w:rsidRPr="001B1477">
        <w:rPr>
          <w:i/>
          <w:iCs/>
          <w:lang w:val="en-GB"/>
        </w:rPr>
        <w:t xml:space="preserve"> mask assuming the spurious limit is equivalent to 40 </w:t>
      </w:r>
      <w:proofErr w:type="spellStart"/>
      <w:r w:rsidRPr="001B1477">
        <w:rPr>
          <w:i/>
          <w:iCs/>
          <w:lang w:val="en-GB"/>
        </w:rPr>
        <w:t>dBsd</w:t>
      </w:r>
      <w:proofErr w:type="spellEnd"/>
    </w:p>
    <w:p w14:paraId="087E8E13" w14:textId="77777777" w:rsidR="009F0026" w:rsidRPr="001B1477" w:rsidRDefault="009F0026" w:rsidP="009F0026">
      <w:pPr>
        <w:pStyle w:val="Figure"/>
        <w:rPr>
          <w:i/>
          <w:iCs/>
        </w:rPr>
      </w:pPr>
      <w:r w:rsidRPr="001B1477">
        <w:rPr>
          <w:i/>
          <w:iCs/>
          <w:noProof/>
        </w:rPr>
        <w:drawing>
          <wp:inline distT="0" distB="0" distL="0" distR="0" wp14:anchorId="18A4B94A" wp14:editId="02651B29">
            <wp:extent cx="3889256" cy="3474727"/>
            <wp:effectExtent l="0" t="0" r="0" b="0"/>
            <wp:docPr id="674493765" name="Picture 53"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151467" name="Picture 53" descr="A graph with lines and numb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89256" cy="3474727"/>
                    </a:xfrm>
                    <a:prstGeom prst="rect">
                      <a:avLst/>
                    </a:prstGeom>
                  </pic:spPr>
                </pic:pic>
              </a:graphicData>
            </a:graphic>
          </wp:inline>
        </w:drawing>
      </w:r>
      <w:r w:rsidRPr="001B1477">
        <w:rPr>
          <w:i/>
          <w:iCs/>
        </w:rPr>
        <w:t>”</w:t>
      </w:r>
    </w:p>
    <w:p w14:paraId="7A1D351B" w14:textId="07C7C0C8" w:rsidR="009F0026" w:rsidRPr="001B1477" w:rsidRDefault="009F0026" w:rsidP="009F0026">
      <w:r w:rsidRPr="001B1477">
        <w:t xml:space="preserve">The definition of </w:t>
      </w:r>
      <w:proofErr w:type="spellStart"/>
      <w:r w:rsidRPr="001B1477">
        <w:t>dBsd</w:t>
      </w:r>
      <w:proofErr w:type="spellEnd"/>
      <w:r w:rsidRPr="001B1477">
        <w:t xml:space="preserve"> is also provided in the </w:t>
      </w:r>
      <w:hyperlink r:id="rId40" w:history="1">
        <w:r w:rsidRPr="001B1477">
          <w:rPr>
            <w:rStyle w:val="Hyperlink"/>
          </w:rPr>
          <w:t>ITU-R recommendation SM.1541</w:t>
        </w:r>
      </w:hyperlink>
      <w:r w:rsidRPr="001B1477">
        <w:t>:</w:t>
      </w:r>
    </w:p>
    <w:p w14:paraId="4D8B5494" w14:textId="77777777" w:rsidR="009F0026" w:rsidRPr="001B1477" w:rsidRDefault="009F0026" w:rsidP="009F0026">
      <w:pPr>
        <w:rPr>
          <w:i/>
          <w:iCs/>
        </w:rPr>
      </w:pPr>
      <w:r w:rsidRPr="001B1477">
        <w:rPr>
          <w:i/>
          <w:iCs/>
        </w:rPr>
        <w:t>“</w:t>
      </w:r>
      <w:proofErr w:type="spellStart"/>
      <w:r w:rsidRPr="001B1477">
        <w:rPr>
          <w:i/>
          <w:iCs/>
        </w:rPr>
        <w:t>dBsd</w:t>
      </w:r>
      <w:proofErr w:type="spellEnd"/>
      <w:r w:rsidRPr="001B1477">
        <w:rPr>
          <w:i/>
          <w:iCs/>
        </w:rPr>
        <w:t>: decibels relative to the maximum value of power spectral density (</w:t>
      </w:r>
      <w:proofErr w:type="spellStart"/>
      <w:r w:rsidRPr="001B1477">
        <w:rPr>
          <w:i/>
          <w:iCs/>
        </w:rPr>
        <w:t>psd</w:t>
      </w:r>
      <w:proofErr w:type="spellEnd"/>
      <w:r w:rsidRPr="001B1477">
        <w:rPr>
          <w:i/>
          <w:iCs/>
        </w:rPr>
        <w:t xml:space="preserve">) within the necessary bandwidth. The maximum value of </w:t>
      </w:r>
      <w:proofErr w:type="spellStart"/>
      <w:r w:rsidRPr="001B1477">
        <w:rPr>
          <w:i/>
          <w:iCs/>
        </w:rPr>
        <w:t>psd</w:t>
      </w:r>
      <w:proofErr w:type="spellEnd"/>
      <w:r w:rsidRPr="001B1477">
        <w:rPr>
          <w:i/>
          <w:iCs/>
        </w:rPr>
        <w:t xml:space="preserve"> of a random signal is found by determining the mean power in the reference bandwidth when that reference bandwidth is positioned in frequency such that the </w:t>
      </w:r>
      <w:r w:rsidRPr="001B1477">
        <w:rPr>
          <w:i/>
          <w:iCs/>
        </w:rPr>
        <w:lastRenderedPageBreak/>
        <w:t>result is maximized. The reference bandwidth should be the same regardless of where it is centred and is as specified in § 1.4.”</w:t>
      </w:r>
    </w:p>
    <w:p w14:paraId="157681AE" w14:textId="77777777" w:rsidR="00902423" w:rsidRPr="001B1477" w:rsidRDefault="00902423" w:rsidP="00902423">
      <w:pPr>
        <w:pStyle w:val="Heading1"/>
        <w:numPr>
          <w:ilvl w:val="0"/>
          <w:numId w:val="0"/>
        </w:numPr>
        <w:sectPr w:rsidR="00902423" w:rsidRPr="001B1477" w:rsidSect="00220D94">
          <w:footerReference w:type="default" r:id="rId41"/>
          <w:footnotePr>
            <w:numRestart w:val="eachSect"/>
          </w:footnotePr>
          <w:type w:val="continuous"/>
          <w:pgSz w:w="11907" w:h="16840"/>
          <w:pgMar w:top="1418" w:right="1134" w:bottom="1134" w:left="1134" w:header="680" w:footer="567" w:gutter="0"/>
          <w:cols w:space="720"/>
        </w:sectPr>
      </w:pPr>
    </w:p>
    <w:p w14:paraId="110D0D19" w14:textId="3C00372A" w:rsidR="00E97934" w:rsidRPr="001B1477" w:rsidRDefault="00E97934" w:rsidP="00E97934">
      <w:pPr>
        <w:pStyle w:val="Heading2"/>
      </w:pPr>
      <w:bookmarkStart w:id="67" w:name="_Ref189486529"/>
      <w:bookmarkStart w:id="68" w:name="_Toc189822493"/>
      <w:r w:rsidRPr="001B1477">
        <w:t>Interference Scenarios</w:t>
      </w:r>
      <w:bookmarkEnd w:id="67"/>
      <w:bookmarkEnd w:id="68"/>
      <w:r w:rsidRPr="001B1477">
        <w:t xml:space="preserve"> </w:t>
      </w:r>
    </w:p>
    <w:p w14:paraId="065E35C3" w14:textId="77777777" w:rsidR="00D81904" w:rsidRDefault="00D81904" w:rsidP="00D81904">
      <w:r>
        <w:t xml:space="preserve">In this section all eight co-existence scenarios are illustrated. </w:t>
      </w:r>
    </w:p>
    <w:p w14:paraId="67412320" w14:textId="77777777" w:rsidR="00D81904" w:rsidRDefault="00D81904" w:rsidP="00D81904">
      <w:pPr>
        <w:keepNext/>
      </w:pPr>
      <w:r>
        <w:rPr>
          <w:noProof/>
          <w:lang w:val="fr-FR" w:eastAsia="fr-FR"/>
        </w:rPr>
        <w:drawing>
          <wp:inline distT="0" distB="0" distL="0" distR="0" wp14:anchorId="3AFFF443" wp14:editId="084A8F00">
            <wp:extent cx="6120765" cy="3472815"/>
            <wp:effectExtent l="0" t="0" r="0" b="0"/>
            <wp:docPr id="27" name="Picture 27"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satellit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120765" cy="3472815"/>
                    </a:xfrm>
                    <a:prstGeom prst="rect">
                      <a:avLst/>
                    </a:prstGeom>
                  </pic:spPr>
                </pic:pic>
              </a:graphicData>
            </a:graphic>
          </wp:inline>
        </w:drawing>
      </w:r>
    </w:p>
    <w:p w14:paraId="48ED5FB0" w14:textId="7B2E2BFB" w:rsidR="00D81904" w:rsidRPr="00F33937" w:rsidRDefault="00D81904" w:rsidP="00D81904">
      <w:pPr>
        <w:pStyle w:val="Caption"/>
        <w:jc w:val="both"/>
      </w:pPr>
      <w:r>
        <w:t xml:space="preserve">Figure </w:t>
      </w:r>
      <w:r>
        <w:fldChar w:fldCharType="begin"/>
      </w:r>
      <w:r>
        <w:instrText xml:space="preserve"> SEQ Figure \* ARABIC </w:instrText>
      </w:r>
      <w:r>
        <w:fldChar w:fldCharType="separate"/>
      </w:r>
      <w:r>
        <w:rPr>
          <w:noProof/>
        </w:rPr>
        <w:t>7</w:t>
      </w:r>
      <w:r>
        <w:fldChar w:fldCharType="end"/>
      </w:r>
      <w:r>
        <w:t xml:space="preserve"> Coexistence Scenario 1: </w:t>
      </w:r>
      <w:r w:rsidRPr="00366958">
        <w:t xml:space="preserve">VSAT </w:t>
      </w:r>
      <w:r>
        <w:t>u</w:t>
      </w:r>
      <w:r w:rsidRPr="00366958">
        <w:t xml:space="preserve">plink interfering with gNodeB </w:t>
      </w:r>
      <w:r>
        <w:t>r</w:t>
      </w:r>
      <w:r w:rsidRPr="00366958">
        <w:t>eceiver.</w:t>
      </w:r>
    </w:p>
    <w:p w14:paraId="557CAD57" w14:textId="77777777" w:rsidR="00D81904" w:rsidRDefault="00D81904" w:rsidP="00D81904"/>
    <w:p w14:paraId="2B12CA9C" w14:textId="77777777" w:rsidR="00D81904" w:rsidRDefault="00D81904" w:rsidP="00D81904"/>
    <w:p w14:paraId="0AF37AA6" w14:textId="77777777" w:rsidR="00D81904" w:rsidRDefault="00D81904" w:rsidP="00D81904"/>
    <w:p w14:paraId="39B4D9B8" w14:textId="77777777" w:rsidR="00D81904" w:rsidRDefault="00D81904" w:rsidP="00D81904">
      <w:pPr>
        <w:keepNext/>
      </w:pPr>
      <w:r>
        <w:rPr>
          <w:noProof/>
          <w:lang w:val="fr-FR" w:eastAsia="fr-FR"/>
        </w:rPr>
        <w:drawing>
          <wp:inline distT="0" distB="0" distL="0" distR="0" wp14:anchorId="2F5CB29E" wp14:editId="123D130B">
            <wp:extent cx="6120765" cy="3227070"/>
            <wp:effectExtent l="0" t="0" r="0" b="0"/>
            <wp:docPr id="28" name="Picture 28"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satellit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120765" cy="3227070"/>
                    </a:xfrm>
                    <a:prstGeom prst="rect">
                      <a:avLst/>
                    </a:prstGeom>
                  </pic:spPr>
                </pic:pic>
              </a:graphicData>
            </a:graphic>
          </wp:inline>
        </w:drawing>
      </w:r>
    </w:p>
    <w:p w14:paraId="6A113026" w14:textId="6B521B78"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8</w:t>
      </w:r>
      <w:r>
        <w:fldChar w:fldCharType="end"/>
      </w:r>
      <w:r>
        <w:t xml:space="preserve"> Co-existence Scenario 2: </w:t>
      </w:r>
      <w:r w:rsidRPr="004B611A">
        <w:t>UE</w:t>
      </w:r>
      <w:r>
        <w:t xml:space="preserve"> uplink</w:t>
      </w:r>
      <w:r w:rsidRPr="004B611A">
        <w:t xml:space="preserve"> interfering with Satellite </w:t>
      </w:r>
      <w:r>
        <w:t>r</w:t>
      </w:r>
      <w:r w:rsidRPr="004B611A">
        <w:t>eceiver</w:t>
      </w:r>
      <w:r>
        <w:t>.</w:t>
      </w:r>
    </w:p>
    <w:p w14:paraId="30710682" w14:textId="77777777" w:rsidR="00D81904" w:rsidRDefault="00D81904" w:rsidP="00D81904"/>
    <w:p w14:paraId="7B1387DC" w14:textId="77777777" w:rsidR="00D81904" w:rsidRDefault="00D81904" w:rsidP="00D81904">
      <w:pPr>
        <w:keepNext/>
      </w:pPr>
      <w:r>
        <w:rPr>
          <w:noProof/>
          <w:lang w:val="fr-FR" w:eastAsia="fr-FR"/>
        </w:rPr>
        <w:drawing>
          <wp:inline distT="0" distB="0" distL="0" distR="0" wp14:anchorId="4C1056F3" wp14:editId="29E48CD5">
            <wp:extent cx="6120765" cy="3211830"/>
            <wp:effectExtent l="0" t="0" r="0" b="7620"/>
            <wp:docPr id="29" name="Picture 29"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diagram of a satellit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120765" cy="3211830"/>
                    </a:xfrm>
                    <a:prstGeom prst="rect">
                      <a:avLst/>
                    </a:prstGeom>
                  </pic:spPr>
                </pic:pic>
              </a:graphicData>
            </a:graphic>
          </wp:inline>
        </w:drawing>
      </w:r>
    </w:p>
    <w:p w14:paraId="374FEC92" w14:textId="6F0C81DA"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9</w:t>
      </w:r>
      <w:r>
        <w:fldChar w:fldCharType="end"/>
      </w:r>
      <w:r>
        <w:t xml:space="preserve"> Co-existence scenario 3: </w:t>
      </w:r>
      <w:r w:rsidRPr="00BD7D19">
        <w:t xml:space="preserve">VSAT </w:t>
      </w:r>
      <w:r>
        <w:t>uplink</w:t>
      </w:r>
      <w:r w:rsidRPr="00BD7D19">
        <w:t xml:space="preserve"> </w:t>
      </w:r>
      <w:r>
        <w:t>i</w:t>
      </w:r>
      <w:r w:rsidRPr="00BD7D19">
        <w:t xml:space="preserve">nterfering with UE </w:t>
      </w:r>
      <w:r>
        <w:t>r</w:t>
      </w:r>
      <w:r w:rsidRPr="00BD7D19">
        <w:t>eceiver</w:t>
      </w:r>
      <w:r>
        <w:t>.</w:t>
      </w:r>
    </w:p>
    <w:p w14:paraId="10337B61" w14:textId="77777777" w:rsidR="00D81904" w:rsidRDefault="00D81904" w:rsidP="00D81904">
      <w:pPr>
        <w:keepNext/>
      </w:pPr>
      <w:r>
        <w:rPr>
          <w:noProof/>
          <w:lang w:val="fr-FR" w:eastAsia="fr-FR"/>
        </w:rPr>
        <w:drawing>
          <wp:inline distT="0" distB="0" distL="0" distR="0" wp14:anchorId="3FFB9814" wp14:editId="320602CB">
            <wp:extent cx="6120765" cy="3013710"/>
            <wp:effectExtent l="0" t="0" r="0" b="0"/>
            <wp:docPr id="30" name="Picture 3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diagram of a satellit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765" cy="3013710"/>
                    </a:xfrm>
                    <a:prstGeom prst="rect">
                      <a:avLst/>
                    </a:prstGeom>
                  </pic:spPr>
                </pic:pic>
              </a:graphicData>
            </a:graphic>
          </wp:inline>
        </w:drawing>
      </w:r>
    </w:p>
    <w:p w14:paraId="2210DFA7" w14:textId="3130AE61"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10</w:t>
      </w:r>
      <w:r>
        <w:fldChar w:fldCharType="end"/>
      </w:r>
      <w:r>
        <w:t xml:space="preserve"> Co-existence Scenario 4: </w:t>
      </w:r>
      <w:r w:rsidRPr="00615563">
        <w:t>gNodeB</w:t>
      </w:r>
      <w:r>
        <w:t xml:space="preserve"> downlink</w:t>
      </w:r>
      <w:r w:rsidRPr="00615563">
        <w:t xml:space="preserve"> </w:t>
      </w:r>
      <w:r>
        <w:t>i</w:t>
      </w:r>
      <w:r w:rsidRPr="00615563">
        <w:t xml:space="preserve">nterfering with Satellite </w:t>
      </w:r>
      <w:r>
        <w:t>r</w:t>
      </w:r>
      <w:r w:rsidRPr="00615563">
        <w:t>eceiver</w:t>
      </w:r>
      <w:r>
        <w:t>.</w:t>
      </w:r>
    </w:p>
    <w:p w14:paraId="7C60D1F8" w14:textId="77777777" w:rsidR="00D81904" w:rsidRDefault="00D81904" w:rsidP="00D81904"/>
    <w:p w14:paraId="2964222A" w14:textId="77777777" w:rsidR="00D81904" w:rsidRDefault="00D81904" w:rsidP="00D81904">
      <w:pPr>
        <w:keepNext/>
      </w:pPr>
      <w:r>
        <w:rPr>
          <w:noProof/>
          <w:lang w:val="fr-FR" w:eastAsia="fr-FR"/>
        </w:rPr>
        <w:lastRenderedPageBreak/>
        <w:drawing>
          <wp:inline distT="0" distB="0" distL="0" distR="0" wp14:anchorId="2BA6032F" wp14:editId="1AD4E8F5">
            <wp:extent cx="6120765" cy="3399155"/>
            <wp:effectExtent l="0" t="0" r="0" b="0"/>
            <wp:docPr id="31" name="Picture 31"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satellit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017F5D88" w14:textId="24DF66B0"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11</w:t>
      </w:r>
      <w:r>
        <w:fldChar w:fldCharType="end"/>
      </w:r>
      <w:r>
        <w:t xml:space="preserve"> Co-existence Scenario 5: </w:t>
      </w:r>
      <w:r w:rsidRPr="0019464D">
        <w:t>gNodeB</w:t>
      </w:r>
      <w:r>
        <w:t xml:space="preserve"> downlink i</w:t>
      </w:r>
      <w:r w:rsidRPr="0019464D">
        <w:t>nterfering with VSAT</w:t>
      </w:r>
      <w:r>
        <w:t xml:space="preserve"> r</w:t>
      </w:r>
      <w:r w:rsidRPr="0019464D">
        <w:t>eceiver</w:t>
      </w:r>
      <w:r>
        <w:t>.</w:t>
      </w:r>
    </w:p>
    <w:p w14:paraId="0E33EDB2" w14:textId="77777777" w:rsidR="00D81904" w:rsidRDefault="00D81904" w:rsidP="00D81904">
      <w:pPr>
        <w:keepNext/>
      </w:pPr>
      <w:r>
        <w:rPr>
          <w:noProof/>
          <w:lang w:val="fr-FR" w:eastAsia="fr-FR"/>
        </w:rPr>
        <w:drawing>
          <wp:inline distT="0" distB="0" distL="0" distR="0" wp14:anchorId="74F9D265" wp14:editId="2F097344">
            <wp:extent cx="6120765" cy="3298190"/>
            <wp:effectExtent l="0" t="0" r="0" b="0"/>
            <wp:docPr id="32" name="Picture 3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satellit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120765" cy="3298190"/>
                    </a:xfrm>
                    <a:prstGeom prst="rect">
                      <a:avLst/>
                    </a:prstGeom>
                  </pic:spPr>
                </pic:pic>
              </a:graphicData>
            </a:graphic>
          </wp:inline>
        </w:drawing>
      </w:r>
    </w:p>
    <w:p w14:paraId="79327D7C" w14:textId="642A0631"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12</w:t>
      </w:r>
      <w:r>
        <w:fldChar w:fldCharType="end"/>
      </w:r>
      <w:r>
        <w:t xml:space="preserve"> Co-existence Scenario 6: </w:t>
      </w:r>
      <w:r w:rsidRPr="003F3EEF">
        <w:t xml:space="preserve">Satellite </w:t>
      </w:r>
      <w:r>
        <w:t>downlink</w:t>
      </w:r>
      <w:r w:rsidRPr="003F3EEF">
        <w:t xml:space="preserve"> Interfering with UE </w:t>
      </w:r>
      <w:r>
        <w:t>r</w:t>
      </w:r>
      <w:r w:rsidRPr="003F3EEF">
        <w:t>eceiver</w:t>
      </w:r>
      <w:r>
        <w:t>.</w:t>
      </w:r>
    </w:p>
    <w:p w14:paraId="2104EFC1" w14:textId="77777777" w:rsidR="00D81904" w:rsidRDefault="00D81904" w:rsidP="00D81904"/>
    <w:p w14:paraId="556E77FC" w14:textId="77777777" w:rsidR="00D81904" w:rsidRDefault="00D81904" w:rsidP="00D81904"/>
    <w:p w14:paraId="09FDD338" w14:textId="77777777" w:rsidR="00D81904" w:rsidRDefault="00D81904" w:rsidP="00D81904">
      <w:pPr>
        <w:keepNext/>
      </w:pPr>
      <w:r>
        <w:rPr>
          <w:noProof/>
          <w:lang w:val="fr-FR" w:eastAsia="fr-FR"/>
        </w:rPr>
        <w:lastRenderedPageBreak/>
        <w:drawing>
          <wp:inline distT="0" distB="0" distL="0" distR="0" wp14:anchorId="1897B3E0" wp14:editId="0EDC4662">
            <wp:extent cx="6120765" cy="3231515"/>
            <wp:effectExtent l="0" t="0" r="0" b="6985"/>
            <wp:docPr id="33" name="Picture 33"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satellit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120765" cy="3231515"/>
                    </a:xfrm>
                    <a:prstGeom prst="rect">
                      <a:avLst/>
                    </a:prstGeom>
                  </pic:spPr>
                </pic:pic>
              </a:graphicData>
            </a:graphic>
          </wp:inline>
        </w:drawing>
      </w:r>
    </w:p>
    <w:p w14:paraId="699CC88F" w14:textId="1A15907F"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13</w:t>
      </w:r>
      <w:r>
        <w:fldChar w:fldCharType="end"/>
      </w:r>
      <w:r>
        <w:t xml:space="preserve"> Co-existence Scenario 7: </w:t>
      </w:r>
      <w:r w:rsidRPr="003F3EEF">
        <w:t xml:space="preserve">Satellite </w:t>
      </w:r>
      <w:r>
        <w:t>downlink</w:t>
      </w:r>
      <w:r w:rsidRPr="003F3EEF">
        <w:t xml:space="preserve"> interfering with gNodeB </w:t>
      </w:r>
      <w:r>
        <w:t>r</w:t>
      </w:r>
      <w:r w:rsidRPr="003F3EEF">
        <w:t>eceiver</w:t>
      </w:r>
      <w:r>
        <w:t xml:space="preserve">. </w:t>
      </w:r>
    </w:p>
    <w:p w14:paraId="3EC6FF26" w14:textId="77777777" w:rsidR="00D81904" w:rsidRDefault="00D81904" w:rsidP="00D81904">
      <w:pPr>
        <w:keepNext/>
      </w:pPr>
      <w:r>
        <w:rPr>
          <w:noProof/>
          <w:lang w:val="fr-FR" w:eastAsia="fr-FR"/>
        </w:rPr>
        <w:drawing>
          <wp:inline distT="0" distB="0" distL="0" distR="0" wp14:anchorId="3384E54F" wp14:editId="0C5DDB06">
            <wp:extent cx="6120765" cy="3256280"/>
            <wp:effectExtent l="0" t="0" r="0" b="1270"/>
            <wp:docPr id="34" name="Picture 34"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satellit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120765" cy="3256280"/>
                    </a:xfrm>
                    <a:prstGeom prst="rect">
                      <a:avLst/>
                    </a:prstGeom>
                  </pic:spPr>
                </pic:pic>
              </a:graphicData>
            </a:graphic>
          </wp:inline>
        </w:drawing>
      </w:r>
    </w:p>
    <w:p w14:paraId="73372F8A" w14:textId="1A6CEC53" w:rsidR="00D81904" w:rsidRDefault="00D81904" w:rsidP="00D81904">
      <w:pPr>
        <w:pStyle w:val="Caption"/>
        <w:jc w:val="both"/>
      </w:pPr>
      <w:r>
        <w:t xml:space="preserve">Figure </w:t>
      </w:r>
      <w:r>
        <w:fldChar w:fldCharType="begin"/>
      </w:r>
      <w:r>
        <w:instrText xml:space="preserve"> SEQ Figure \* ARABIC </w:instrText>
      </w:r>
      <w:r>
        <w:fldChar w:fldCharType="separate"/>
      </w:r>
      <w:r>
        <w:rPr>
          <w:noProof/>
        </w:rPr>
        <w:t>14</w:t>
      </w:r>
      <w:r>
        <w:fldChar w:fldCharType="end"/>
      </w:r>
      <w:r>
        <w:t xml:space="preserve"> Co-existence Scenario 8: </w:t>
      </w:r>
      <w:r w:rsidRPr="00D5185A">
        <w:t>UE</w:t>
      </w:r>
      <w:r>
        <w:t xml:space="preserve"> uplink</w:t>
      </w:r>
      <w:r w:rsidRPr="00D5185A">
        <w:t xml:space="preserve"> interfering with VSAT </w:t>
      </w:r>
      <w:r>
        <w:t>r</w:t>
      </w:r>
      <w:r w:rsidRPr="00D5185A">
        <w:t>eceiver</w:t>
      </w:r>
      <w:r>
        <w:t>.</w:t>
      </w:r>
      <w:r w:rsidRPr="00D5185A">
        <w:t xml:space="preserve">  </w:t>
      </w:r>
    </w:p>
    <w:p w14:paraId="2727C010" w14:textId="77777777" w:rsidR="00D81904" w:rsidRDefault="00D81904" w:rsidP="00D81904">
      <w:pPr>
        <w:overflowPunct/>
        <w:autoSpaceDE/>
        <w:autoSpaceDN/>
        <w:adjustRightInd/>
        <w:spacing w:after="0"/>
        <w:jc w:val="left"/>
        <w:textAlignment w:val="auto"/>
      </w:pPr>
      <w:r>
        <w:br w:type="page"/>
      </w:r>
    </w:p>
    <w:p w14:paraId="2B98930A" w14:textId="77777777" w:rsidR="00902423" w:rsidRPr="001B1477" w:rsidRDefault="00902423" w:rsidP="00902423"/>
    <w:p w14:paraId="40CAD275" w14:textId="5E2551B5" w:rsidR="002802DC" w:rsidRPr="001B1477" w:rsidRDefault="00AA712F" w:rsidP="005C02A3">
      <w:pPr>
        <w:pStyle w:val="Heading2"/>
      </w:pPr>
      <w:bookmarkStart w:id="69" w:name="_Ref188957029"/>
      <w:bookmarkStart w:id="70" w:name="_Ref188957664"/>
      <w:bookmarkStart w:id="71" w:name="_Toc189822494"/>
      <w:r w:rsidRPr="001B1477">
        <w:t xml:space="preserve">Consideration of </w:t>
      </w:r>
      <w:r w:rsidR="006C75A2" w:rsidRPr="001B1477">
        <w:t xml:space="preserve">Deployment </w:t>
      </w:r>
      <w:r w:rsidR="005C02A3" w:rsidRPr="001B1477">
        <w:t>Scenarios</w:t>
      </w:r>
      <w:bookmarkEnd w:id="69"/>
      <w:bookmarkEnd w:id="70"/>
      <w:bookmarkEnd w:id="71"/>
      <w:r w:rsidR="005C02A3" w:rsidRPr="001B1477">
        <w:t xml:space="preserve"> </w:t>
      </w:r>
    </w:p>
    <w:p w14:paraId="7FDC0906" w14:textId="14EB4DAD" w:rsidR="00BB53F5" w:rsidRPr="001B1477" w:rsidRDefault="00BB53F5" w:rsidP="00BB53F5">
      <w:pPr>
        <w:pStyle w:val="Caption"/>
        <w:keepNext/>
      </w:pPr>
      <w:r w:rsidRPr="001B1477">
        <w:t xml:space="preserve">Table </w:t>
      </w:r>
      <w:r w:rsidRPr="001B1477">
        <w:fldChar w:fldCharType="begin"/>
      </w:r>
      <w:r w:rsidRPr="001B1477">
        <w:instrText xml:space="preserve"> SEQ Table \* ARABIC </w:instrText>
      </w:r>
      <w:r w:rsidRPr="001B1477">
        <w:fldChar w:fldCharType="separate"/>
      </w:r>
      <w:r w:rsidR="00D81904">
        <w:rPr>
          <w:noProof/>
        </w:rPr>
        <w:t>24</w:t>
      </w:r>
      <w:r w:rsidRPr="001B1477">
        <w:fldChar w:fldCharType="end"/>
      </w:r>
      <w:r w:rsidRPr="001B1477">
        <w:t xml:space="preserve"> Various Satellite and Terrestrial </w:t>
      </w:r>
      <w:r w:rsidR="008045EF" w:rsidRPr="001B1477">
        <w:t>Deployment</w:t>
      </w:r>
      <w:r w:rsidRPr="001B1477">
        <w:t xml:space="preserve"> Scenarios for the Co-</w:t>
      </w:r>
      <w:r w:rsidR="008045EF" w:rsidRPr="001B1477">
        <w:t>existence</w:t>
      </w:r>
      <w:r w:rsidRPr="001B1477">
        <w:t xml:space="preserve"> simulation</w:t>
      </w:r>
    </w:p>
    <w:tbl>
      <w:tblPr>
        <w:tblStyle w:val="GridTable4-Accent1"/>
        <w:tblW w:w="0" w:type="auto"/>
        <w:tblLook w:val="04A0" w:firstRow="1" w:lastRow="0" w:firstColumn="1" w:lastColumn="0" w:noHBand="0" w:noVBand="1"/>
      </w:tblPr>
      <w:tblGrid>
        <w:gridCol w:w="497"/>
        <w:gridCol w:w="1230"/>
        <w:gridCol w:w="1037"/>
        <w:gridCol w:w="729"/>
        <w:gridCol w:w="2822"/>
        <w:gridCol w:w="1804"/>
        <w:gridCol w:w="1510"/>
      </w:tblGrid>
      <w:tr w:rsidR="00F56587" w:rsidRPr="0019233E" w14:paraId="0320FAF3" w14:textId="77777777" w:rsidTr="00F61E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8D32BCE" w14:textId="24F548AA" w:rsidR="00F56587" w:rsidRPr="0019233E" w:rsidRDefault="00F56587" w:rsidP="005F77BC">
            <w:pPr>
              <w:rPr>
                <w:rFonts w:cs="Arial"/>
                <w:b w:val="0"/>
                <w:bCs w:val="0"/>
                <w:sz w:val="18"/>
                <w:szCs w:val="18"/>
              </w:rPr>
            </w:pPr>
            <w:r w:rsidRPr="0019233E">
              <w:rPr>
                <w:rFonts w:eastAsia="DengXian" w:cs="Arial"/>
                <w:b w:val="0"/>
                <w:bCs w:val="0"/>
                <w:sz w:val="18"/>
                <w:szCs w:val="18"/>
              </w:rPr>
              <w:t>No.</w:t>
            </w:r>
          </w:p>
        </w:tc>
        <w:tc>
          <w:tcPr>
            <w:tcW w:w="0" w:type="auto"/>
            <w:vAlign w:val="center"/>
          </w:tcPr>
          <w:p w14:paraId="384463E4" w14:textId="70F16976"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Combination</w:t>
            </w:r>
          </w:p>
        </w:tc>
        <w:tc>
          <w:tcPr>
            <w:tcW w:w="0" w:type="auto"/>
            <w:vAlign w:val="center"/>
          </w:tcPr>
          <w:p w14:paraId="32B8E471" w14:textId="7867CD8C"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Aggressor</w:t>
            </w:r>
          </w:p>
        </w:tc>
        <w:tc>
          <w:tcPr>
            <w:tcW w:w="0" w:type="auto"/>
            <w:vAlign w:val="center"/>
          </w:tcPr>
          <w:p w14:paraId="7A2088E1" w14:textId="41457376"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Victim</w:t>
            </w:r>
          </w:p>
        </w:tc>
        <w:tc>
          <w:tcPr>
            <w:tcW w:w="0" w:type="auto"/>
            <w:vAlign w:val="center"/>
          </w:tcPr>
          <w:p w14:paraId="4D302B08" w14:textId="206B5C99"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 xml:space="preserve">Which NTN cell/UE to observe? </w:t>
            </w:r>
          </w:p>
        </w:tc>
        <w:tc>
          <w:tcPr>
            <w:tcW w:w="0" w:type="auto"/>
            <w:vAlign w:val="center"/>
          </w:tcPr>
          <w:p w14:paraId="4BEF9F28" w14:textId="51CC0E2E"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Which TN/UE to observe?</w:t>
            </w:r>
          </w:p>
        </w:tc>
        <w:tc>
          <w:tcPr>
            <w:tcW w:w="0" w:type="auto"/>
            <w:vAlign w:val="center"/>
          </w:tcPr>
          <w:p w14:paraId="42B9A5C9" w14:textId="1C48E82F" w:rsidR="00F56587" w:rsidRPr="0019233E" w:rsidRDefault="00F56587" w:rsidP="005F77BC">
            <w:pP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19233E">
              <w:rPr>
                <w:rFonts w:eastAsia="DengXian" w:cs="Arial"/>
                <w:b w:val="0"/>
                <w:bCs w:val="0"/>
                <w:sz w:val="18"/>
                <w:szCs w:val="18"/>
              </w:rPr>
              <w:t>Which TN cells in a TN to observe?</w:t>
            </w:r>
          </w:p>
        </w:tc>
      </w:tr>
      <w:tr w:rsidR="00F56587" w:rsidRPr="0019233E" w14:paraId="5F77C96F"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14508C" w14:textId="34001503" w:rsidR="00F56587" w:rsidRPr="0019233E" w:rsidRDefault="00F56587" w:rsidP="005F77BC">
            <w:pPr>
              <w:rPr>
                <w:rFonts w:cs="Arial"/>
                <w:b w:val="0"/>
                <w:bCs w:val="0"/>
                <w:sz w:val="18"/>
                <w:szCs w:val="18"/>
              </w:rPr>
            </w:pPr>
            <w:r w:rsidRPr="0019233E">
              <w:rPr>
                <w:rFonts w:eastAsia="DengXian" w:cs="Arial"/>
                <w:b w:val="0"/>
                <w:bCs w:val="0"/>
                <w:sz w:val="18"/>
                <w:szCs w:val="18"/>
              </w:rPr>
              <w:t>1</w:t>
            </w:r>
          </w:p>
        </w:tc>
        <w:tc>
          <w:tcPr>
            <w:tcW w:w="0" w:type="auto"/>
            <w:vAlign w:val="center"/>
          </w:tcPr>
          <w:p w14:paraId="7A62E419" w14:textId="0232E7F0"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3ED579BC" w14:textId="75F89F7A"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UL</w:t>
            </w:r>
          </w:p>
        </w:tc>
        <w:tc>
          <w:tcPr>
            <w:tcW w:w="0" w:type="auto"/>
            <w:vAlign w:val="center"/>
          </w:tcPr>
          <w:p w14:paraId="1EABF572" w14:textId="5E0AFB7D"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UL</w:t>
            </w:r>
          </w:p>
        </w:tc>
        <w:tc>
          <w:tcPr>
            <w:tcW w:w="0" w:type="auto"/>
            <w:vAlign w:val="center"/>
          </w:tcPr>
          <w:p w14:paraId="665ED807"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5F927AC7"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Nadir point.</w:t>
            </w:r>
          </w:p>
          <w:p w14:paraId="117D1643"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06CBC662"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45F3C937" w14:textId="5286605D"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347B22AA" w14:textId="082BA38F"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randomly placed in this NTN beam</w:t>
            </w:r>
          </w:p>
        </w:tc>
        <w:tc>
          <w:tcPr>
            <w:tcW w:w="0" w:type="auto"/>
            <w:vAlign w:val="center"/>
          </w:tcPr>
          <w:p w14:paraId="72EDABDF" w14:textId="0EAC5894"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Only the active TN clusters which contain NTN UE(s)</w:t>
            </w:r>
          </w:p>
        </w:tc>
      </w:tr>
      <w:tr w:rsidR="00F56587" w:rsidRPr="0019233E" w14:paraId="45369650" w14:textId="77777777" w:rsidTr="00F61E42">
        <w:tc>
          <w:tcPr>
            <w:cnfStyle w:val="001000000000" w:firstRow="0" w:lastRow="0" w:firstColumn="1" w:lastColumn="0" w:oddVBand="0" w:evenVBand="0" w:oddHBand="0" w:evenHBand="0" w:firstRowFirstColumn="0" w:firstRowLastColumn="0" w:lastRowFirstColumn="0" w:lastRowLastColumn="0"/>
            <w:tcW w:w="0" w:type="auto"/>
            <w:vAlign w:val="center"/>
          </w:tcPr>
          <w:p w14:paraId="42AAA803" w14:textId="46705A5B" w:rsidR="00F56587" w:rsidRPr="0019233E" w:rsidRDefault="00F56587" w:rsidP="005F77BC">
            <w:pPr>
              <w:rPr>
                <w:rFonts w:cs="Arial"/>
                <w:b w:val="0"/>
                <w:bCs w:val="0"/>
                <w:sz w:val="18"/>
                <w:szCs w:val="18"/>
              </w:rPr>
            </w:pPr>
            <w:r w:rsidRPr="0019233E">
              <w:rPr>
                <w:rFonts w:eastAsia="DengXian" w:cs="Arial"/>
                <w:b w:val="0"/>
                <w:bCs w:val="0"/>
                <w:sz w:val="18"/>
                <w:szCs w:val="18"/>
              </w:rPr>
              <w:t>2</w:t>
            </w:r>
          </w:p>
        </w:tc>
        <w:tc>
          <w:tcPr>
            <w:tcW w:w="0" w:type="auto"/>
            <w:vAlign w:val="center"/>
          </w:tcPr>
          <w:p w14:paraId="27FC5501" w14:textId="5F472B4D"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1655E002" w14:textId="4855056F"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TN UL</w:t>
            </w:r>
          </w:p>
        </w:tc>
        <w:tc>
          <w:tcPr>
            <w:tcW w:w="0" w:type="auto"/>
            <w:vAlign w:val="center"/>
          </w:tcPr>
          <w:p w14:paraId="777F5BA1" w14:textId="00BE52B6"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NTN UL</w:t>
            </w:r>
          </w:p>
        </w:tc>
        <w:tc>
          <w:tcPr>
            <w:tcW w:w="0" w:type="auto"/>
            <w:vAlign w:val="center"/>
          </w:tcPr>
          <w:p w14:paraId="2077CC5D"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2EE7C0C3"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Observe NTN central beam for SINR, 6 adjacent beams for inter-beam interference.</w:t>
            </w:r>
          </w:p>
          <w:p w14:paraId="0BDAC7EE"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6334B170"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6BEB2473" w14:textId="7788122E"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36E23E73" w14:textId="3A2E53DD"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Consider an active rate of 20% for TN.</w:t>
            </w:r>
          </w:p>
        </w:tc>
        <w:tc>
          <w:tcPr>
            <w:tcW w:w="0" w:type="auto"/>
            <w:vAlign w:val="center"/>
          </w:tcPr>
          <w:p w14:paraId="20828032" w14:textId="1E542785"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Only the active TN cells in central NTN beam</w:t>
            </w:r>
          </w:p>
        </w:tc>
      </w:tr>
      <w:tr w:rsidR="00F56587" w:rsidRPr="0019233E" w14:paraId="7A95C2E5"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05E03A3" w14:textId="1D7CD1D1" w:rsidR="00F56587" w:rsidRPr="0019233E" w:rsidRDefault="00F56587" w:rsidP="005F77BC">
            <w:pPr>
              <w:rPr>
                <w:rFonts w:cs="Arial"/>
                <w:b w:val="0"/>
                <w:bCs w:val="0"/>
                <w:sz w:val="18"/>
                <w:szCs w:val="18"/>
              </w:rPr>
            </w:pPr>
            <w:r w:rsidRPr="0019233E">
              <w:rPr>
                <w:rFonts w:eastAsia="DengXian" w:cs="Arial"/>
                <w:b w:val="0"/>
                <w:bCs w:val="0"/>
                <w:sz w:val="18"/>
                <w:szCs w:val="18"/>
              </w:rPr>
              <w:t>3</w:t>
            </w:r>
          </w:p>
        </w:tc>
        <w:tc>
          <w:tcPr>
            <w:tcW w:w="0" w:type="auto"/>
            <w:vAlign w:val="center"/>
          </w:tcPr>
          <w:p w14:paraId="41BE6699" w14:textId="5889F0C0"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4072C204" w14:textId="3EE5EDEF"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UL</w:t>
            </w:r>
          </w:p>
        </w:tc>
        <w:tc>
          <w:tcPr>
            <w:tcW w:w="0" w:type="auto"/>
            <w:vAlign w:val="center"/>
          </w:tcPr>
          <w:p w14:paraId="0D89E368" w14:textId="15E5D127"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DL</w:t>
            </w:r>
          </w:p>
        </w:tc>
        <w:tc>
          <w:tcPr>
            <w:tcW w:w="0" w:type="auto"/>
            <w:vAlign w:val="center"/>
          </w:tcPr>
          <w:p w14:paraId="2C958B27"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 xml:space="preserve">NTN cell: </w:t>
            </w:r>
          </w:p>
          <w:p w14:paraId="000823AD"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Nadir point</w:t>
            </w:r>
          </w:p>
          <w:p w14:paraId="534D426B"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55F9E0E8"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7DE5B8FC" w14:textId="6E360A2E"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70F6A231" w14:textId="2A31881D"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clusters randomly placed in this NTN beam</w:t>
            </w:r>
          </w:p>
        </w:tc>
        <w:tc>
          <w:tcPr>
            <w:tcW w:w="0" w:type="auto"/>
            <w:vAlign w:val="center"/>
          </w:tcPr>
          <w:p w14:paraId="40B91B60" w14:textId="493F8EAF"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All active TN clusters which contain NTN UE(s)</w:t>
            </w:r>
          </w:p>
        </w:tc>
      </w:tr>
      <w:tr w:rsidR="00F56587" w:rsidRPr="0019233E" w14:paraId="2F47BC84" w14:textId="77777777" w:rsidTr="00F61E42">
        <w:tc>
          <w:tcPr>
            <w:cnfStyle w:val="001000000000" w:firstRow="0" w:lastRow="0" w:firstColumn="1" w:lastColumn="0" w:oddVBand="0" w:evenVBand="0" w:oddHBand="0" w:evenHBand="0" w:firstRowFirstColumn="0" w:firstRowLastColumn="0" w:lastRowFirstColumn="0" w:lastRowLastColumn="0"/>
            <w:tcW w:w="0" w:type="auto"/>
            <w:vAlign w:val="center"/>
          </w:tcPr>
          <w:p w14:paraId="04D2C749" w14:textId="77777777" w:rsidR="00F56587" w:rsidRPr="0019233E" w:rsidRDefault="00F56587" w:rsidP="005F77BC">
            <w:pPr>
              <w:rPr>
                <w:rFonts w:cs="Arial"/>
                <w:b w:val="0"/>
                <w:bCs w:val="0"/>
                <w:sz w:val="18"/>
                <w:szCs w:val="18"/>
              </w:rPr>
            </w:pPr>
          </w:p>
        </w:tc>
        <w:tc>
          <w:tcPr>
            <w:tcW w:w="0" w:type="auto"/>
            <w:vAlign w:val="center"/>
          </w:tcPr>
          <w:p w14:paraId="2533E58E"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0" w:type="auto"/>
            <w:vAlign w:val="center"/>
          </w:tcPr>
          <w:p w14:paraId="52FA4E9A"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0" w:type="auto"/>
            <w:vAlign w:val="center"/>
          </w:tcPr>
          <w:p w14:paraId="67A657DD"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0" w:type="auto"/>
            <w:vAlign w:val="center"/>
          </w:tcPr>
          <w:p w14:paraId="2651BAB9"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28751B4F"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i/>
                <w:sz w:val="18"/>
                <w:szCs w:val="18"/>
              </w:rPr>
            </w:pPr>
            <w:r w:rsidRPr="0019233E">
              <w:rPr>
                <w:rFonts w:eastAsia="DengXian" w:cs="Arial"/>
                <w:sz w:val="18"/>
                <w:szCs w:val="18"/>
              </w:rPr>
              <w:t>NTN cell with satellite at low elevation (to be further discussed for GEO and LEO</w:t>
            </w:r>
            <w:r w:rsidRPr="0019233E">
              <w:rPr>
                <w:rFonts w:eastAsia="DengXian" w:cs="Arial"/>
                <w:sz w:val="18"/>
                <w:szCs w:val="18"/>
              </w:rPr>
              <w:t>，</w:t>
            </w:r>
            <w:r w:rsidRPr="0019233E">
              <w:rPr>
                <w:rFonts w:eastAsia="DengXian" w:cs="Arial"/>
                <w:sz w:val="18"/>
                <w:szCs w:val="18"/>
              </w:rPr>
              <w:t>interested companies can bring analysis and results for other values).</w:t>
            </w:r>
          </w:p>
          <w:p w14:paraId="2FA55FD8"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765AB982"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7385A507" w14:textId="118B9A7A"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69190563" w14:textId="33B203AD"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TN clusters randomly placed in this NTN beam</w:t>
            </w:r>
          </w:p>
        </w:tc>
        <w:tc>
          <w:tcPr>
            <w:tcW w:w="0" w:type="auto"/>
            <w:vAlign w:val="center"/>
          </w:tcPr>
          <w:p w14:paraId="7FF08CF0" w14:textId="4F43D704"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Only the active TN clusters which contain NTN UE(s).</w:t>
            </w:r>
          </w:p>
        </w:tc>
      </w:tr>
      <w:tr w:rsidR="00F56587" w:rsidRPr="0019233E" w14:paraId="0832E41A"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A08A2A7" w14:textId="789CA61E" w:rsidR="00F56587" w:rsidRPr="0019233E" w:rsidRDefault="00F56587" w:rsidP="005F77BC">
            <w:pPr>
              <w:rPr>
                <w:rFonts w:cs="Arial"/>
                <w:b w:val="0"/>
                <w:bCs w:val="0"/>
                <w:sz w:val="18"/>
                <w:szCs w:val="18"/>
              </w:rPr>
            </w:pPr>
            <w:r w:rsidRPr="0019233E">
              <w:rPr>
                <w:rFonts w:eastAsia="DengXian" w:cs="Arial"/>
                <w:b w:val="0"/>
                <w:bCs w:val="0"/>
                <w:sz w:val="18"/>
                <w:szCs w:val="18"/>
              </w:rPr>
              <w:t>4</w:t>
            </w:r>
          </w:p>
        </w:tc>
        <w:tc>
          <w:tcPr>
            <w:tcW w:w="0" w:type="auto"/>
            <w:vAlign w:val="center"/>
          </w:tcPr>
          <w:p w14:paraId="1854D290" w14:textId="2C9DBBCB"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091E9563" w14:textId="3A3A2DFE"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DL</w:t>
            </w:r>
          </w:p>
        </w:tc>
        <w:tc>
          <w:tcPr>
            <w:tcW w:w="0" w:type="auto"/>
            <w:vAlign w:val="center"/>
          </w:tcPr>
          <w:p w14:paraId="7555BDD8" w14:textId="65033B8B"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UL</w:t>
            </w:r>
          </w:p>
        </w:tc>
        <w:tc>
          <w:tcPr>
            <w:tcW w:w="0" w:type="auto"/>
            <w:vAlign w:val="center"/>
          </w:tcPr>
          <w:p w14:paraId="48102E45"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2FCBE0B0"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Observe NTN central beam for SINR, 6 adjacent beams for inter-beam interference.</w:t>
            </w:r>
          </w:p>
          <w:p w14:paraId="3B778EB0"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74A9CC1A"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u w:val="single"/>
              </w:rPr>
              <w:t>NTN UE:</w:t>
            </w:r>
            <w:r w:rsidRPr="0019233E">
              <w:rPr>
                <w:rFonts w:eastAsia="DengXian" w:cs="Arial"/>
                <w:sz w:val="18"/>
                <w:szCs w:val="18"/>
              </w:rPr>
              <w:t xml:space="preserve"> </w:t>
            </w:r>
          </w:p>
          <w:p w14:paraId="75610139" w14:textId="3107FD4E"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2578EE5B" w14:textId="1A8D568E"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Consider the active rate of 20% for TN.</w:t>
            </w:r>
          </w:p>
        </w:tc>
        <w:tc>
          <w:tcPr>
            <w:tcW w:w="0" w:type="auto"/>
            <w:vAlign w:val="center"/>
          </w:tcPr>
          <w:p w14:paraId="2B5CDC45" w14:textId="3B3E486C"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All active TN cells in central NTN beam</w:t>
            </w:r>
          </w:p>
        </w:tc>
      </w:tr>
      <w:tr w:rsidR="00F56587" w:rsidRPr="0019233E" w14:paraId="14A55513" w14:textId="77777777" w:rsidTr="00F61E42">
        <w:tc>
          <w:tcPr>
            <w:cnfStyle w:val="001000000000" w:firstRow="0" w:lastRow="0" w:firstColumn="1" w:lastColumn="0" w:oddVBand="0" w:evenVBand="0" w:oddHBand="0" w:evenHBand="0" w:firstRowFirstColumn="0" w:firstRowLastColumn="0" w:lastRowFirstColumn="0" w:lastRowLastColumn="0"/>
            <w:tcW w:w="0" w:type="auto"/>
            <w:vAlign w:val="center"/>
          </w:tcPr>
          <w:p w14:paraId="7AF31508" w14:textId="5F6D31F9" w:rsidR="00F56587" w:rsidRPr="0019233E" w:rsidRDefault="00F56587" w:rsidP="005F77BC">
            <w:pPr>
              <w:rPr>
                <w:rFonts w:cs="Arial"/>
                <w:b w:val="0"/>
                <w:bCs w:val="0"/>
                <w:sz w:val="18"/>
                <w:szCs w:val="18"/>
              </w:rPr>
            </w:pPr>
            <w:r w:rsidRPr="0019233E">
              <w:rPr>
                <w:rFonts w:eastAsia="DengXian" w:cs="Arial"/>
                <w:b w:val="0"/>
                <w:bCs w:val="0"/>
                <w:sz w:val="18"/>
                <w:szCs w:val="18"/>
              </w:rPr>
              <w:t>5</w:t>
            </w:r>
          </w:p>
        </w:tc>
        <w:tc>
          <w:tcPr>
            <w:tcW w:w="0" w:type="auto"/>
            <w:vAlign w:val="center"/>
          </w:tcPr>
          <w:p w14:paraId="5A7ACE30" w14:textId="7B22F605"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3444F210" w14:textId="0745127C"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TN DL</w:t>
            </w:r>
          </w:p>
        </w:tc>
        <w:tc>
          <w:tcPr>
            <w:tcW w:w="0" w:type="auto"/>
            <w:vAlign w:val="center"/>
          </w:tcPr>
          <w:p w14:paraId="5407157F" w14:textId="7FE2CB7A"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NTN DL</w:t>
            </w:r>
          </w:p>
        </w:tc>
        <w:tc>
          <w:tcPr>
            <w:tcW w:w="0" w:type="auto"/>
            <w:vAlign w:val="center"/>
          </w:tcPr>
          <w:p w14:paraId="3AA4FC82"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6677E45C"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Observe NTN central beam for SINR, 6 adjacent beams for inter-beam interference.</w:t>
            </w:r>
          </w:p>
          <w:p w14:paraId="20809529"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7FE70368"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2ED08021" w14:textId="5C7AB1DA"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0FD04769" w14:textId="6A05E8CF"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One cluster with 19 TN cells (57 sectors) randomly placed in the central NTN beam</w:t>
            </w:r>
          </w:p>
        </w:tc>
        <w:tc>
          <w:tcPr>
            <w:tcW w:w="0" w:type="auto"/>
            <w:vAlign w:val="center"/>
          </w:tcPr>
          <w:p w14:paraId="7FC14D9F"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44503D51" w14:textId="35CBD9B4"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19233E">
              <w:rPr>
                <w:rFonts w:eastAsia="DengXian" w:cs="Arial"/>
                <w:sz w:val="18"/>
                <w:szCs w:val="18"/>
              </w:rPr>
              <w:t>Only the active TN clusters which contain the NTN UE(s).</w:t>
            </w:r>
          </w:p>
        </w:tc>
      </w:tr>
      <w:tr w:rsidR="00F56587" w:rsidRPr="0019233E" w14:paraId="4B9A8BBD"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7686CCB" w14:textId="686B9B7D" w:rsidR="00F56587" w:rsidRPr="0019233E" w:rsidRDefault="00F56587" w:rsidP="005F77BC">
            <w:pPr>
              <w:rPr>
                <w:rFonts w:cs="Arial"/>
                <w:b w:val="0"/>
                <w:bCs w:val="0"/>
                <w:sz w:val="18"/>
                <w:szCs w:val="18"/>
              </w:rPr>
            </w:pPr>
            <w:r w:rsidRPr="0019233E">
              <w:rPr>
                <w:rFonts w:eastAsia="DengXian" w:cs="Arial"/>
                <w:b w:val="0"/>
                <w:bCs w:val="0"/>
                <w:sz w:val="18"/>
                <w:szCs w:val="18"/>
              </w:rPr>
              <w:t>6</w:t>
            </w:r>
          </w:p>
        </w:tc>
        <w:tc>
          <w:tcPr>
            <w:tcW w:w="0" w:type="auto"/>
            <w:vAlign w:val="center"/>
          </w:tcPr>
          <w:p w14:paraId="6C2266D5" w14:textId="03390718"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with NTN</w:t>
            </w:r>
          </w:p>
        </w:tc>
        <w:tc>
          <w:tcPr>
            <w:tcW w:w="0" w:type="auto"/>
            <w:vAlign w:val="center"/>
          </w:tcPr>
          <w:p w14:paraId="7ECFF754" w14:textId="3DD1E0C9"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DL</w:t>
            </w:r>
          </w:p>
        </w:tc>
        <w:tc>
          <w:tcPr>
            <w:tcW w:w="0" w:type="auto"/>
            <w:vAlign w:val="center"/>
          </w:tcPr>
          <w:p w14:paraId="0B505EC2" w14:textId="37A95A49"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DL</w:t>
            </w:r>
          </w:p>
        </w:tc>
        <w:tc>
          <w:tcPr>
            <w:tcW w:w="0" w:type="auto"/>
            <w:vAlign w:val="center"/>
          </w:tcPr>
          <w:p w14:paraId="76F97623"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5B3611D4"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Nadir point.</w:t>
            </w:r>
          </w:p>
          <w:p w14:paraId="4456C842"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504D6870"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254FFB17" w14:textId="44AC7012"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NTN UEs randomly dropped in TN clusters.</w:t>
            </w:r>
          </w:p>
        </w:tc>
        <w:tc>
          <w:tcPr>
            <w:tcW w:w="0" w:type="auto"/>
            <w:vAlign w:val="center"/>
          </w:tcPr>
          <w:p w14:paraId="08606731" w14:textId="26544526"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TN clusters randomly placed in this NTN beam</w:t>
            </w:r>
          </w:p>
        </w:tc>
        <w:tc>
          <w:tcPr>
            <w:tcW w:w="0" w:type="auto"/>
            <w:vAlign w:val="center"/>
          </w:tcPr>
          <w:p w14:paraId="7563815D" w14:textId="09ED77C8"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19233E">
              <w:rPr>
                <w:rFonts w:eastAsia="DengXian" w:cs="Arial"/>
                <w:sz w:val="18"/>
                <w:szCs w:val="18"/>
              </w:rPr>
              <w:t>All in central NTN beam</w:t>
            </w:r>
          </w:p>
        </w:tc>
      </w:tr>
      <w:tr w:rsidR="00F56587" w:rsidRPr="0019233E" w14:paraId="275F946D" w14:textId="77777777" w:rsidTr="00F61E42">
        <w:tc>
          <w:tcPr>
            <w:cnfStyle w:val="001000000000" w:firstRow="0" w:lastRow="0" w:firstColumn="1" w:lastColumn="0" w:oddVBand="0" w:evenVBand="0" w:oddHBand="0" w:evenHBand="0" w:firstRowFirstColumn="0" w:firstRowLastColumn="0" w:lastRowFirstColumn="0" w:lastRowLastColumn="0"/>
            <w:tcW w:w="0" w:type="auto"/>
            <w:vAlign w:val="center"/>
          </w:tcPr>
          <w:p w14:paraId="3398B60B" w14:textId="77777777" w:rsidR="00F56587" w:rsidRPr="0019233E" w:rsidRDefault="00F56587" w:rsidP="005F77BC">
            <w:pPr>
              <w:rPr>
                <w:rFonts w:eastAsia="DengXian" w:cs="Arial"/>
                <w:b w:val="0"/>
                <w:bCs w:val="0"/>
                <w:sz w:val="18"/>
                <w:szCs w:val="18"/>
              </w:rPr>
            </w:pPr>
          </w:p>
        </w:tc>
        <w:tc>
          <w:tcPr>
            <w:tcW w:w="0" w:type="auto"/>
            <w:vAlign w:val="center"/>
          </w:tcPr>
          <w:p w14:paraId="048CA170"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2219E635"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56A152A6"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18CDEBF2"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2EE16E4B"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NTN cell with satellite at low elevation (to be further discussed for GEO and LEO</w:t>
            </w:r>
            <w:r w:rsidRPr="0019233E">
              <w:rPr>
                <w:rFonts w:eastAsia="DengXian" w:cs="Arial"/>
                <w:sz w:val="18"/>
                <w:szCs w:val="18"/>
              </w:rPr>
              <w:t>，</w:t>
            </w:r>
            <w:r w:rsidRPr="0019233E">
              <w:rPr>
                <w:rFonts w:eastAsia="DengXian" w:cs="Arial"/>
                <w:sz w:val="18"/>
                <w:szCs w:val="18"/>
              </w:rPr>
              <w:t>interested companies can bring analysis and results for other values)</w:t>
            </w:r>
          </w:p>
          <w:p w14:paraId="195102BF"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53E32883"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05EC8A84" w14:textId="4C95FC3C"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rPr>
              <w:t>NTN UEs randomly dropped in TN clusters</w:t>
            </w:r>
          </w:p>
        </w:tc>
        <w:tc>
          <w:tcPr>
            <w:tcW w:w="0" w:type="auto"/>
            <w:vAlign w:val="center"/>
          </w:tcPr>
          <w:p w14:paraId="5E8AA61E" w14:textId="30FA710D"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TN clusters randomly placed in this NTN beam</w:t>
            </w:r>
          </w:p>
        </w:tc>
        <w:tc>
          <w:tcPr>
            <w:tcW w:w="0" w:type="auto"/>
            <w:vAlign w:val="center"/>
          </w:tcPr>
          <w:p w14:paraId="0813C7A2"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r>
      <w:tr w:rsidR="00F56587" w:rsidRPr="0019233E" w14:paraId="148FCFEB"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20DEBEE" w14:textId="6C282E1B" w:rsidR="00F56587" w:rsidRPr="0019233E" w:rsidRDefault="00F56587" w:rsidP="005F77BC">
            <w:pPr>
              <w:rPr>
                <w:rFonts w:eastAsia="DengXian" w:cs="Arial"/>
                <w:b w:val="0"/>
                <w:bCs w:val="0"/>
                <w:sz w:val="18"/>
                <w:szCs w:val="18"/>
              </w:rPr>
            </w:pPr>
            <w:r w:rsidRPr="0019233E">
              <w:rPr>
                <w:rFonts w:eastAsia="DengXian" w:cs="Arial"/>
                <w:b w:val="0"/>
                <w:bCs w:val="0"/>
                <w:sz w:val="18"/>
                <w:szCs w:val="18"/>
              </w:rPr>
              <w:t>7</w:t>
            </w:r>
          </w:p>
        </w:tc>
        <w:tc>
          <w:tcPr>
            <w:tcW w:w="0" w:type="auto"/>
            <w:vAlign w:val="center"/>
          </w:tcPr>
          <w:p w14:paraId="3B20B871" w14:textId="5C7DA370"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TN with NTN</w:t>
            </w:r>
          </w:p>
        </w:tc>
        <w:tc>
          <w:tcPr>
            <w:tcW w:w="0" w:type="auto"/>
            <w:vAlign w:val="center"/>
          </w:tcPr>
          <w:p w14:paraId="71509C9E" w14:textId="5AF3F39A"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NTN DL</w:t>
            </w:r>
          </w:p>
        </w:tc>
        <w:tc>
          <w:tcPr>
            <w:tcW w:w="0" w:type="auto"/>
            <w:vAlign w:val="center"/>
          </w:tcPr>
          <w:p w14:paraId="3C9543DF" w14:textId="5BD534B5"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TN UL</w:t>
            </w:r>
          </w:p>
        </w:tc>
        <w:tc>
          <w:tcPr>
            <w:tcW w:w="0" w:type="auto"/>
            <w:vAlign w:val="center"/>
          </w:tcPr>
          <w:p w14:paraId="1D53F4D3"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 xml:space="preserve">NTN cell: </w:t>
            </w:r>
          </w:p>
          <w:p w14:paraId="38E3F9CD"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Nadir point</w:t>
            </w:r>
          </w:p>
          <w:p w14:paraId="1CF2FB53"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30A06E6E"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4559A032" w14:textId="15B92C2F"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rPr>
              <w:t>NTN UEs randomly dropped in TN clusters.</w:t>
            </w:r>
          </w:p>
        </w:tc>
        <w:tc>
          <w:tcPr>
            <w:tcW w:w="0" w:type="auto"/>
            <w:vAlign w:val="center"/>
          </w:tcPr>
          <w:p w14:paraId="1A63845E" w14:textId="7BE0BFB7"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TN clusters randomly placed in this NTN beam</w:t>
            </w:r>
          </w:p>
        </w:tc>
        <w:tc>
          <w:tcPr>
            <w:tcW w:w="0" w:type="auto"/>
            <w:vAlign w:val="center"/>
          </w:tcPr>
          <w:p w14:paraId="76D9DAB1" w14:textId="7827DBF8"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Only the active TN clusters which contain NTN UE(s)</w:t>
            </w:r>
          </w:p>
        </w:tc>
      </w:tr>
      <w:tr w:rsidR="00F56587" w:rsidRPr="0019233E" w14:paraId="7601A0FB" w14:textId="77777777" w:rsidTr="00F61E42">
        <w:tc>
          <w:tcPr>
            <w:cnfStyle w:val="001000000000" w:firstRow="0" w:lastRow="0" w:firstColumn="1" w:lastColumn="0" w:oddVBand="0" w:evenVBand="0" w:oddHBand="0" w:evenHBand="0" w:firstRowFirstColumn="0" w:firstRowLastColumn="0" w:lastRowFirstColumn="0" w:lastRowLastColumn="0"/>
            <w:tcW w:w="0" w:type="auto"/>
            <w:vAlign w:val="center"/>
          </w:tcPr>
          <w:p w14:paraId="5B85C05F" w14:textId="77777777" w:rsidR="00F56587" w:rsidRPr="0019233E" w:rsidRDefault="00F56587" w:rsidP="005F77BC">
            <w:pPr>
              <w:rPr>
                <w:rFonts w:eastAsia="DengXian" w:cs="Arial"/>
                <w:b w:val="0"/>
                <w:bCs w:val="0"/>
                <w:sz w:val="18"/>
                <w:szCs w:val="18"/>
              </w:rPr>
            </w:pPr>
          </w:p>
        </w:tc>
        <w:tc>
          <w:tcPr>
            <w:tcW w:w="0" w:type="auto"/>
            <w:vAlign w:val="center"/>
          </w:tcPr>
          <w:p w14:paraId="3531EABB"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5706E930"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3F2CCDCC" w14:textId="77777777"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tc>
        <w:tc>
          <w:tcPr>
            <w:tcW w:w="0" w:type="auto"/>
            <w:vAlign w:val="center"/>
          </w:tcPr>
          <w:p w14:paraId="3789C4E1"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3B52C3C8"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i/>
                <w:sz w:val="18"/>
                <w:szCs w:val="18"/>
              </w:rPr>
            </w:pPr>
            <w:r w:rsidRPr="0019233E">
              <w:rPr>
                <w:rFonts w:eastAsia="DengXian" w:cs="Arial"/>
                <w:sz w:val="18"/>
                <w:szCs w:val="18"/>
              </w:rPr>
              <w:t>NTN cell with satellite at low elevation (to be further discussed for GEO and LEO</w:t>
            </w:r>
            <w:r w:rsidRPr="0019233E">
              <w:rPr>
                <w:rFonts w:eastAsia="DengXian" w:cs="Arial"/>
                <w:sz w:val="18"/>
                <w:szCs w:val="18"/>
              </w:rPr>
              <w:t>，</w:t>
            </w:r>
            <w:r w:rsidRPr="0019233E">
              <w:rPr>
                <w:rFonts w:eastAsia="DengXian" w:cs="Arial"/>
                <w:sz w:val="18"/>
                <w:szCs w:val="18"/>
              </w:rPr>
              <w:t>interested companies can bring analysis and results for other values).</w:t>
            </w:r>
          </w:p>
          <w:p w14:paraId="712D938A"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p>
          <w:p w14:paraId="7C8204B3" w14:textId="77777777"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34DFF283" w14:textId="22FB32B4" w:rsidR="00F56587" w:rsidRPr="0019233E" w:rsidRDefault="00F56587" w:rsidP="005F77BC">
            <w:pPr>
              <w:snapToGrid w:val="0"/>
              <w:spacing w:after="0"/>
              <w:cnfStyle w:val="000000000000" w:firstRow="0" w:lastRow="0" w:firstColumn="0" w:lastColumn="0" w:oddVBand="0" w:evenVBand="0" w:oddHBand="0" w:evenHBand="0" w:firstRowFirstColumn="0" w:firstRowLastColumn="0" w:lastRowFirstColumn="0" w:lastRowLastColumn="0"/>
              <w:rPr>
                <w:rFonts w:eastAsia="DengXian" w:cs="Arial"/>
                <w:sz w:val="18"/>
                <w:szCs w:val="18"/>
                <w:u w:val="single"/>
              </w:rPr>
            </w:pPr>
            <w:r w:rsidRPr="0019233E">
              <w:rPr>
                <w:rFonts w:eastAsia="DengXian" w:cs="Arial"/>
                <w:sz w:val="18"/>
                <w:szCs w:val="18"/>
              </w:rPr>
              <w:t>NTN UEs randomly dropped in TN clusters.</w:t>
            </w:r>
          </w:p>
        </w:tc>
        <w:tc>
          <w:tcPr>
            <w:tcW w:w="0" w:type="auto"/>
            <w:vAlign w:val="center"/>
          </w:tcPr>
          <w:p w14:paraId="0E67588B" w14:textId="19D4D79E"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TN clusters randomly placed in this NTN beam</w:t>
            </w:r>
          </w:p>
        </w:tc>
        <w:tc>
          <w:tcPr>
            <w:tcW w:w="0" w:type="auto"/>
            <w:vAlign w:val="center"/>
          </w:tcPr>
          <w:p w14:paraId="2DBC94E1" w14:textId="15609308" w:rsidR="00F56587" w:rsidRPr="0019233E" w:rsidRDefault="00F56587" w:rsidP="005F77BC">
            <w:pPr>
              <w:cnfStyle w:val="000000000000" w:firstRow="0" w:lastRow="0" w:firstColumn="0" w:lastColumn="0" w:oddVBand="0" w:evenVBand="0" w:oddHBand="0" w:evenHBand="0" w:firstRowFirstColumn="0" w:firstRowLastColumn="0" w:lastRowFirstColumn="0" w:lastRowLastColumn="0"/>
              <w:rPr>
                <w:rFonts w:eastAsia="DengXian" w:cs="Arial"/>
                <w:sz w:val="18"/>
                <w:szCs w:val="18"/>
              </w:rPr>
            </w:pPr>
            <w:r w:rsidRPr="0019233E">
              <w:rPr>
                <w:rFonts w:eastAsia="DengXian" w:cs="Arial"/>
                <w:sz w:val="18"/>
                <w:szCs w:val="18"/>
              </w:rPr>
              <w:t>Only the active TN clusters which contain NTN UE(s).</w:t>
            </w:r>
          </w:p>
        </w:tc>
      </w:tr>
      <w:tr w:rsidR="00F56587" w:rsidRPr="0019233E" w14:paraId="6E5FDE87" w14:textId="77777777" w:rsidTr="00F61E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59A126D" w14:textId="6EE8D64E" w:rsidR="00F56587" w:rsidRPr="0019233E" w:rsidRDefault="00F56587" w:rsidP="005F77BC">
            <w:pPr>
              <w:rPr>
                <w:rFonts w:eastAsia="DengXian" w:cs="Arial"/>
                <w:b w:val="0"/>
                <w:bCs w:val="0"/>
                <w:sz w:val="18"/>
                <w:szCs w:val="18"/>
              </w:rPr>
            </w:pPr>
            <w:r w:rsidRPr="0019233E">
              <w:rPr>
                <w:rFonts w:eastAsia="DengXian" w:cs="Arial"/>
                <w:b w:val="0"/>
                <w:bCs w:val="0"/>
                <w:sz w:val="18"/>
                <w:szCs w:val="18"/>
              </w:rPr>
              <w:t>8</w:t>
            </w:r>
          </w:p>
        </w:tc>
        <w:tc>
          <w:tcPr>
            <w:tcW w:w="0" w:type="auto"/>
            <w:vAlign w:val="center"/>
          </w:tcPr>
          <w:p w14:paraId="72C1A20E" w14:textId="75725283"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TN with NTN</w:t>
            </w:r>
          </w:p>
        </w:tc>
        <w:tc>
          <w:tcPr>
            <w:tcW w:w="0" w:type="auto"/>
            <w:vAlign w:val="center"/>
          </w:tcPr>
          <w:p w14:paraId="0972F7B6" w14:textId="3DD4663F"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TN UL</w:t>
            </w:r>
          </w:p>
        </w:tc>
        <w:tc>
          <w:tcPr>
            <w:tcW w:w="0" w:type="auto"/>
            <w:vAlign w:val="center"/>
          </w:tcPr>
          <w:p w14:paraId="1A95C814" w14:textId="18636611"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NTN DL</w:t>
            </w:r>
          </w:p>
        </w:tc>
        <w:tc>
          <w:tcPr>
            <w:tcW w:w="0" w:type="auto"/>
            <w:vAlign w:val="center"/>
          </w:tcPr>
          <w:p w14:paraId="384F5239"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cell:</w:t>
            </w:r>
          </w:p>
          <w:p w14:paraId="56122973"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Observe NTN central beam for SINR, 6 adjacent beams for inter-beam interference.</w:t>
            </w:r>
          </w:p>
          <w:p w14:paraId="11CD0B54"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p>
          <w:p w14:paraId="0238543C" w14:textId="77777777"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u w:val="single"/>
              </w:rPr>
              <w:t>NTN UE:</w:t>
            </w:r>
          </w:p>
          <w:p w14:paraId="7F295B43" w14:textId="4604368C" w:rsidR="00F56587" w:rsidRPr="0019233E" w:rsidRDefault="00F56587" w:rsidP="005F77BC">
            <w:pPr>
              <w:snapToGrid w:val="0"/>
              <w:spacing w:after="0"/>
              <w:cnfStyle w:val="000000100000" w:firstRow="0" w:lastRow="0" w:firstColumn="0" w:lastColumn="0" w:oddVBand="0" w:evenVBand="0" w:oddHBand="1" w:evenHBand="0" w:firstRowFirstColumn="0" w:firstRowLastColumn="0" w:lastRowFirstColumn="0" w:lastRowLastColumn="0"/>
              <w:rPr>
                <w:rFonts w:eastAsia="DengXian" w:cs="Arial"/>
                <w:sz w:val="18"/>
                <w:szCs w:val="18"/>
                <w:u w:val="single"/>
              </w:rPr>
            </w:pPr>
            <w:r w:rsidRPr="0019233E">
              <w:rPr>
                <w:rFonts w:eastAsia="DengXian" w:cs="Arial"/>
                <w:sz w:val="18"/>
                <w:szCs w:val="18"/>
              </w:rPr>
              <w:t>NTN UEs randomly dropped in TN clusters</w:t>
            </w:r>
          </w:p>
        </w:tc>
        <w:tc>
          <w:tcPr>
            <w:tcW w:w="0" w:type="auto"/>
            <w:vAlign w:val="center"/>
          </w:tcPr>
          <w:p w14:paraId="709F1BCA" w14:textId="2AAD6DE8"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Consider the active rate of 20% for TN.</w:t>
            </w:r>
          </w:p>
        </w:tc>
        <w:tc>
          <w:tcPr>
            <w:tcW w:w="0" w:type="auto"/>
            <w:vAlign w:val="center"/>
          </w:tcPr>
          <w:p w14:paraId="22F9F75D" w14:textId="5A5E2DFA" w:rsidR="00F56587" w:rsidRPr="0019233E" w:rsidRDefault="00F56587" w:rsidP="005F77BC">
            <w:pPr>
              <w:cnfStyle w:val="000000100000" w:firstRow="0" w:lastRow="0" w:firstColumn="0" w:lastColumn="0" w:oddVBand="0" w:evenVBand="0" w:oddHBand="1" w:evenHBand="0" w:firstRowFirstColumn="0" w:firstRowLastColumn="0" w:lastRowFirstColumn="0" w:lastRowLastColumn="0"/>
              <w:rPr>
                <w:rFonts w:eastAsia="DengXian" w:cs="Arial"/>
                <w:sz w:val="18"/>
                <w:szCs w:val="18"/>
              </w:rPr>
            </w:pPr>
            <w:r w:rsidRPr="0019233E">
              <w:rPr>
                <w:rFonts w:eastAsia="DengXian" w:cs="Arial"/>
                <w:sz w:val="18"/>
                <w:szCs w:val="18"/>
              </w:rPr>
              <w:t>All active TN cells in central NTN beam</w:t>
            </w:r>
          </w:p>
        </w:tc>
      </w:tr>
    </w:tbl>
    <w:p w14:paraId="59F43E1A" w14:textId="77777777" w:rsidR="005F77BC" w:rsidRPr="001B1477" w:rsidRDefault="005F77BC" w:rsidP="005F77BC"/>
    <w:p w14:paraId="469CE104" w14:textId="77777777" w:rsidR="005F77BC" w:rsidRPr="001B1477" w:rsidRDefault="005F77BC" w:rsidP="005F77BC"/>
    <w:sectPr w:rsidR="005F77BC" w:rsidRPr="001B1477" w:rsidSect="00220D94">
      <w:footnotePr>
        <w:numRestart w:val="eachSect"/>
      </w:footnotePr>
      <w:type w:val="continuous"/>
      <w:pgSz w:w="11907" w:h="16840"/>
      <w:pgMar w:top="1418" w:right="1134" w:bottom="1134"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1FC17E" w14:textId="77777777" w:rsidR="004960CE" w:rsidRDefault="004960CE">
      <w:pPr>
        <w:spacing w:after="0"/>
      </w:pPr>
      <w:r>
        <w:separator/>
      </w:r>
    </w:p>
  </w:endnote>
  <w:endnote w:type="continuationSeparator" w:id="0">
    <w:p w14:paraId="733D6C2E" w14:textId="77777777" w:rsidR="004960CE" w:rsidRDefault="004960C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77777777"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3A0BF" w14:textId="77777777" w:rsidR="004960CE" w:rsidRDefault="004960CE">
      <w:pPr>
        <w:spacing w:after="0"/>
      </w:pPr>
      <w:r>
        <w:separator/>
      </w:r>
    </w:p>
  </w:footnote>
  <w:footnote w:type="continuationSeparator" w:id="0">
    <w:p w14:paraId="73FC846E" w14:textId="77777777" w:rsidR="004960CE" w:rsidRDefault="004960C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151A67"/>
    <w:multiLevelType w:val="hybridMultilevel"/>
    <w:tmpl w:val="26E20352"/>
    <w:lvl w:ilvl="0" w:tplc="08090001">
      <w:start w:val="1"/>
      <w:numFmt w:val="bullet"/>
      <w:lvlText w:val=""/>
      <w:lvlJc w:val="left"/>
      <w:pPr>
        <w:ind w:left="1152" w:hanging="360"/>
      </w:pPr>
      <w:rPr>
        <w:rFonts w:ascii="Symbol" w:hAnsi="Symbol" w:hint="default"/>
      </w:rPr>
    </w:lvl>
    <w:lvl w:ilvl="1" w:tplc="08090003" w:tentative="1">
      <w:start w:val="1"/>
      <w:numFmt w:val="bullet"/>
      <w:lvlText w:val="o"/>
      <w:lvlJc w:val="left"/>
      <w:pPr>
        <w:ind w:left="1872" w:hanging="360"/>
      </w:pPr>
      <w:rPr>
        <w:rFonts w:ascii="Courier New" w:hAnsi="Courier New" w:cs="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cs="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cs="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2" w15:restartNumberingAfterBreak="0">
    <w:nsid w:val="05C806A3"/>
    <w:multiLevelType w:val="hybridMultilevel"/>
    <w:tmpl w:val="26FCD3C6"/>
    <w:lvl w:ilvl="0" w:tplc="73A6413C">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831EA9"/>
    <w:multiLevelType w:val="hybridMultilevel"/>
    <w:tmpl w:val="EBDCD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B828DA"/>
    <w:multiLevelType w:val="hybridMultilevel"/>
    <w:tmpl w:val="07FCA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361C70"/>
    <w:multiLevelType w:val="hybridMultilevel"/>
    <w:tmpl w:val="6F28E49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3A0AEE"/>
    <w:multiLevelType w:val="hybridMultilevel"/>
    <w:tmpl w:val="0E529A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325556A"/>
    <w:multiLevelType w:val="hybridMultilevel"/>
    <w:tmpl w:val="3A0641E8"/>
    <w:lvl w:ilvl="0" w:tplc="04090019">
      <w:start w:val="1"/>
      <w:numFmt w:val="lowerLetter"/>
      <w:lvlText w:val="%1)"/>
      <w:lvlJc w:val="left"/>
      <w:pPr>
        <w:ind w:left="820" w:hanging="420"/>
      </w:p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1" w15:restartNumberingAfterBreak="0">
    <w:nsid w:val="35FC4A67"/>
    <w:multiLevelType w:val="hybridMultilevel"/>
    <w:tmpl w:val="0FD81098"/>
    <w:lvl w:ilvl="0" w:tplc="208CF58E">
      <w:start w:val="1"/>
      <w:numFmt w:val="bullet"/>
      <w:lvlText w:val=""/>
      <w:lvlJc w:val="left"/>
      <w:pPr>
        <w:ind w:left="1240" w:hanging="420"/>
      </w:pPr>
      <w:rPr>
        <w:rFonts w:ascii="Wingdings" w:hAnsi="Wingdings"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12"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5909E7"/>
    <w:multiLevelType w:val="hybridMultilevel"/>
    <w:tmpl w:val="0FC07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2895071"/>
    <w:multiLevelType w:val="hybridMultilevel"/>
    <w:tmpl w:val="3E0E069A"/>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B213B8"/>
    <w:multiLevelType w:val="hybridMultilevel"/>
    <w:tmpl w:val="ED5CA00E"/>
    <w:lvl w:ilvl="0" w:tplc="69E2A1A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5B7824"/>
    <w:multiLevelType w:val="hybridMultilevel"/>
    <w:tmpl w:val="E5F2334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4"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5" w15:restartNumberingAfterBreak="0">
    <w:nsid w:val="688A36CF"/>
    <w:multiLevelType w:val="hybridMultilevel"/>
    <w:tmpl w:val="E8048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F0C63C2"/>
    <w:multiLevelType w:val="hybridMultilevel"/>
    <w:tmpl w:val="15B42340"/>
    <w:lvl w:ilvl="0" w:tplc="812ABC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9" w15:restartNumberingAfterBreak="0">
    <w:nsid w:val="745F2A6B"/>
    <w:multiLevelType w:val="hybridMultilevel"/>
    <w:tmpl w:val="ABA674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D05683"/>
    <w:multiLevelType w:val="hybridMultilevel"/>
    <w:tmpl w:val="7150755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9524415">
    <w:abstractNumId w:val="0"/>
  </w:num>
  <w:num w:numId="2" w16cid:durableId="1669401916">
    <w:abstractNumId w:val="20"/>
  </w:num>
  <w:num w:numId="3" w16cid:durableId="1063329923">
    <w:abstractNumId w:val="8"/>
  </w:num>
  <w:num w:numId="4" w16cid:durableId="531575562">
    <w:abstractNumId w:val="15"/>
  </w:num>
  <w:num w:numId="5" w16cid:durableId="463083260">
    <w:abstractNumId w:val="7"/>
  </w:num>
  <w:num w:numId="6" w16cid:durableId="1421214507">
    <w:abstractNumId w:val="12"/>
  </w:num>
  <w:num w:numId="7" w16cid:durableId="575163152">
    <w:abstractNumId w:val="17"/>
  </w:num>
  <w:num w:numId="8" w16cid:durableId="850147378">
    <w:abstractNumId w:val="32"/>
  </w:num>
  <w:num w:numId="9" w16cid:durableId="2068336034">
    <w:abstractNumId w:val="18"/>
  </w:num>
  <w:num w:numId="10" w16cid:durableId="657537951">
    <w:abstractNumId w:val="30"/>
  </w:num>
  <w:num w:numId="11" w16cid:durableId="479346819">
    <w:abstractNumId w:val="23"/>
  </w:num>
  <w:num w:numId="12" w16cid:durableId="1438914644">
    <w:abstractNumId w:val="27"/>
  </w:num>
  <w:num w:numId="13" w16cid:durableId="1679766832">
    <w:abstractNumId w:val="16"/>
  </w:num>
  <w:num w:numId="14" w16cid:durableId="1129470363">
    <w:abstractNumId w:val="25"/>
  </w:num>
  <w:num w:numId="15" w16cid:durableId="91896905">
    <w:abstractNumId w:val="3"/>
  </w:num>
  <w:num w:numId="16" w16cid:durableId="941647418">
    <w:abstractNumId w:val="1"/>
  </w:num>
  <w:num w:numId="17" w16cid:durableId="539241323">
    <w:abstractNumId w:val="26"/>
  </w:num>
  <w:num w:numId="18" w16cid:durableId="1136795203">
    <w:abstractNumId w:val="4"/>
  </w:num>
  <w:num w:numId="19" w16cid:durableId="972753197">
    <w:abstractNumId w:val="5"/>
  </w:num>
  <w:num w:numId="20" w16cid:durableId="918444595">
    <w:abstractNumId w:val="14"/>
  </w:num>
  <w:num w:numId="21" w16cid:durableId="1567177913">
    <w:abstractNumId w:val="13"/>
  </w:num>
  <w:num w:numId="22" w16cid:durableId="1901165692">
    <w:abstractNumId w:val="24"/>
  </w:num>
  <w:num w:numId="23" w16cid:durableId="1320647007">
    <w:abstractNumId w:val="2"/>
  </w:num>
  <w:num w:numId="24" w16cid:durableId="1926724676">
    <w:abstractNumId w:val="22"/>
  </w:num>
  <w:num w:numId="25" w16cid:durableId="356085066">
    <w:abstractNumId w:val="28"/>
  </w:num>
  <w:num w:numId="26" w16cid:durableId="339236600">
    <w:abstractNumId w:val="6"/>
  </w:num>
  <w:num w:numId="27" w16cid:durableId="71124010">
    <w:abstractNumId w:val="21"/>
  </w:num>
  <w:num w:numId="28" w16cid:durableId="1441409015">
    <w:abstractNumId w:val="10"/>
  </w:num>
  <w:num w:numId="29" w16cid:durableId="1902788373">
    <w:abstractNumId w:val="11"/>
  </w:num>
  <w:num w:numId="30" w16cid:durableId="2015106478">
    <w:abstractNumId w:val="29"/>
  </w:num>
  <w:num w:numId="31" w16cid:durableId="1196230265">
    <w:abstractNumId w:val="31"/>
  </w:num>
  <w:num w:numId="32" w16cid:durableId="1288581172">
    <w:abstractNumId w:val="19"/>
  </w:num>
  <w:num w:numId="33" w16cid:durableId="1037658199">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AF6"/>
    <w:rsid w:val="00000B24"/>
    <w:rsid w:val="00000EBA"/>
    <w:rsid w:val="000013AA"/>
    <w:rsid w:val="00001757"/>
    <w:rsid w:val="00001D15"/>
    <w:rsid w:val="00002230"/>
    <w:rsid w:val="00002A37"/>
    <w:rsid w:val="00002F51"/>
    <w:rsid w:val="000046E3"/>
    <w:rsid w:val="00004B2A"/>
    <w:rsid w:val="00005A96"/>
    <w:rsid w:val="00006446"/>
    <w:rsid w:val="00006896"/>
    <w:rsid w:val="00007098"/>
    <w:rsid w:val="000070C5"/>
    <w:rsid w:val="000073D9"/>
    <w:rsid w:val="0000774E"/>
    <w:rsid w:val="00007780"/>
    <w:rsid w:val="000078C0"/>
    <w:rsid w:val="000079AC"/>
    <w:rsid w:val="00007C6C"/>
    <w:rsid w:val="00007CDC"/>
    <w:rsid w:val="000109FA"/>
    <w:rsid w:val="00011B28"/>
    <w:rsid w:val="00011CD7"/>
    <w:rsid w:val="00012B8F"/>
    <w:rsid w:val="00012CD6"/>
    <w:rsid w:val="000140B4"/>
    <w:rsid w:val="000149CA"/>
    <w:rsid w:val="00014D3C"/>
    <w:rsid w:val="0001576E"/>
    <w:rsid w:val="00015D15"/>
    <w:rsid w:val="00015E77"/>
    <w:rsid w:val="0001698A"/>
    <w:rsid w:val="0002038B"/>
    <w:rsid w:val="000203DC"/>
    <w:rsid w:val="0002068F"/>
    <w:rsid w:val="00021D50"/>
    <w:rsid w:val="000223D9"/>
    <w:rsid w:val="00023231"/>
    <w:rsid w:val="00024B4B"/>
    <w:rsid w:val="0002564D"/>
    <w:rsid w:val="00025BEC"/>
    <w:rsid w:val="00025ECA"/>
    <w:rsid w:val="00027020"/>
    <w:rsid w:val="000325B8"/>
    <w:rsid w:val="00032EFB"/>
    <w:rsid w:val="00033137"/>
    <w:rsid w:val="00033382"/>
    <w:rsid w:val="000344AF"/>
    <w:rsid w:val="00034C03"/>
    <w:rsid w:val="00034C15"/>
    <w:rsid w:val="000363CA"/>
    <w:rsid w:val="00036647"/>
    <w:rsid w:val="0003688D"/>
    <w:rsid w:val="00036BA1"/>
    <w:rsid w:val="00037349"/>
    <w:rsid w:val="000400F8"/>
    <w:rsid w:val="000402F5"/>
    <w:rsid w:val="00040963"/>
    <w:rsid w:val="000422E2"/>
    <w:rsid w:val="00042F22"/>
    <w:rsid w:val="00043A3D"/>
    <w:rsid w:val="0004413E"/>
    <w:rsid w:val="000444EF"/>
    <w:rsid w:val="00045A25"/>
    <w:rsid w:val="000460BB"/>
    <w:rsid w:val="00046743"/>
    <w:rsid w:val="0005140D"/>
    <w:rsid w:val="00051B09"/>
    <w:rsid w:val="00052A07"/>
    <w:rsid w:val="000534E3"/>
    <w:rsid w:val="00054D4A"/>
    <w:rsid w:val="000559BF"/>
    <w:rsid w:val="00055F19"/>
    <w:rsid w:val="0005606A"/>
    <w:rsid w:val="00056185"/>
    <w:rsid w:val="00056748"/>
    <w:rsid w:val="00057117"/>
    <w:rsid w:val="000571DA"/>
    <w:rsid w:val="000575E5"/>
    <w:rsid w:val="000577B9"/>
    <w:rsid w:val="00060EC2"/>
    <w:rsid w:val="000616E7"/>
    <w:rsid w:val="000627FF"/>
    <w:rsid w:val="00062B6B"/>
    <w:rsid w:val="00062FFB"/>
    <w:rsid w:val="000632A0"/>
    <w:rsid w:val="00063B59"/>
    <w:rsid w:val="0006402A"/>
    <w:rsid w:val="0006487E"/>
    <w:rsid w:val="00064963"/>
    <w:rsid w:val="00065E1A"/>
    <w:rsid w:val="00070391"/>
    <w:rsid w:val="000713F8"/>
    <w:rsid w:val="00071811"/>
    <w:rsid w:val="00071FB1"/>
    <w:rsid w:val="00072DF8"/>
    <w:rsid w:val="000738F4"/>
    <w:rsid w:val="00073DFC"/>
    <w:rsid w:val="0007444F"/>
    <w:rsid w:val="0007620B"/>
    <w:rsid w:val="00077E5F"/>
    <w:rsid w:val="0008036A"/>
    <w:rsid w:val="00080511"/>
    <w:rsid w:val="00080640"/>
    <w:rsid w:val="000806CB"/>
    <w:rsid w:val="00080B1B"/>
    <w:rsid w:val="00080FD9"/>
    <w:rsid w:val="00081AE6"/>
    <w:rsid w:val="000839F7"/>
    <w:rsid w:val="00084627"/>
    <w:rsid w:val="00084C63"/>
    <w:rsid w:val="00084E64"/>
    <w:rsid w:val="000855EB"/>
    <w:rsid w:val="00085B52"/>
    <w:rsid w:val="00085E15"/>
    <w:rsid w:val="000866F2"/>
    <w:rsid w:val="00087296"/>
    <w:rsid w:val="0009009F"/>
    <w:rsid w:val="00090366"/>
    <w:rsid w:val="00090375"/>
    <w:rsid w:val="000906E2"/>
    <w:rsid w:val="000909D2"/>
    <w:rsid w:val="00091557"/>
    <w:rsid w:val="0009168C"/>
    <w:rsid w:val="000924C1"/>
    <w:rsid w:val="000924F0"/>
    <w:rsid w:val="00092A71"/>
    <w:rsid w:val="0009343F"/>
    <w:rsid w:val="00093474"/>
    <w:rsid w:val="000934A5"/>
    <w:rsid w:val="000944CB"/>
    <w:rsid w:val="00094510"/>
    <w:rsid w:val="00094586"/>
    <w:rsid w:val="0009493B"/>
    <w:rsid w:val="00094D0E"/>
    <w:rsid w:val="0009510F"/>
    <w:rsid w:val="00096FB6"/>
    <w:rsid w:val="000A0F3C"/>
    <w:rsid w:val="000A1B7B"/>
    <w:rsid w:val="000A2482"/>
    <w:rsid w:val="000A2A75"/>
    <w:rsid w:val="000A325B"/>
    <w:rsid w:val="000A3539"/>
    <w:rsid w:val="000A376D"/>
    <w:rsid w:val="000A3D85"/>
    <w:rsid w:val="000A488C"/>
    <w:rsid w:val="000A56F2"/>
    <w:rsid w:val="000A5830"/>
    <w:rsid w:val="000A69D3"/>
    <w:rsid w:val="000A712A"/>
    <w:rsid w:val="000B190F"/>
    <w:rsid w:val="000B1999"/>
    <w:rsid w:val="000B1E14"/>
    <w:rsid w:val="000B2372"/>
    <w:rsid w:val="000B2467"/>
    <w:rsid w:val="000B25B7"/>
    <w:rsid w:val="000B2719"/>
    <w:rsid w:val="000B276C"/>
    <w:rsid w:val="000B294C"/>
    <w:rsid w:val="000B33AD"/>
    <w:rsid w:val="000B3A8F"/>
    <w:rsid w:val="000B3B7A"/>
    <w:rsid w:val="000B3D7A"/>
    <w:rsid w:val="000B454B"/>
    <w:rsid w:val="000B4AB9"/>
    <w:rsid w:val="000B4E5C"/>
    <w:rsid w:val="000B4ECB"/>
    <w:rsid w:val="000B58C3"/>
    <w:rsid w:val="000B61E9"/>
    <w:rsid w:val="000B70FB"/>
    <w:rsid w:val="000C0DA8"/>
    <w:rsid w:val="000C165A"/>
    <w:rsid w:val="000C233B"/>
    <w:rsid w:val="000C2673"/>
    <w:rsid w:val="000C2E19"/>
    <w:rsid w:val="000C30DE"/>
    <w:rsid w:val="000C375C"/>
    <w:rsid w:val="000C3BA5"/>
    <w:rsid w:val="000C3E52"/>
    <w:rsid w:val="000C4217"/>
    <w:rsid w:val="000C44A9"/>
    <w:rsid w:val="000C54F2"/>
    <w:rsid w:val="000C57E5"/>
    <w:rsid w:val="000C5F35"/>
    <w:rsid w:val="000C5FAB"/>
    <w:rsid w:val="000C66FC"/>
    <w:rsid w:val="000C7506"/>
    <w:rsid w:val="000C7C14"/>
    <w:rsid w:val="000D0D07"/>
    <w:rsid w:val="000D2904"/>
    <w:rsid w:val="000D2D12"/>
    <w:rsid w:val="000D316B"/>
    <w:rsid w:val="000D3FD1"/>
    <w:rsid w:val="000D4797"/>
    <w:rsid w:val="000D4BD7"/>
    <w:rsid w:val="000D653E"/>
    <w:rsid w:val="000D67B4"/>
    <w:rsid w:val="000E018D"/>
    <w:rsid w:val="000E0527"/>
    <w:rsid w:val="000E18B7"/>
    <w:rsid w:val="000E1CC0"/>
    <w:rsid w:val="000E1E92"/>
    <w:rsid w:val="000E2210"/>
    <w:rsid w:val="000E22E8"/>
    <w:rsid w:val="000E333E"/>
    <w:rsid w:val="000E38A5"/>
    <w:rsid w:val="000E4DDF"/>
    <w:rsid w:val="000E5D4A"/>
    <w:rsid w:val="000E69F5"/>
    <w:rsid w:val="000E6AED"/>
    <w:rsid w:val="000E711D"/>
    <w:rsid w:val="000F06D6"/>
    <w:rsid w:val="000F09D6"/>
    <w:rsid w:val="000F0B39"/>
    <w:rsid w:val="000F0EB1"/>
    <w:rsid w:val="000F1106"/>
    <w:rsid w:val="000F136A"/>
    <w:rsid w:val="000F149C"/>
    <w:rsid w:val="000F1570"/>
    <w:rsid w:val="000F30D6"/>
    <w:rsid w:val="000F3452"/>
    <w:rsid w:val="000F3AC3"/>
    <w:rsid w:val="000F3AF8"/>
    <w:rsid w:val="000F3BE9"/>
    <w:rsid w:val="000F3F6C"/>
    <w:rsid w:val="000F5EBB"/>
    <w:rsid w:val="000F5F6C"/>
    <w:rsid w:val="000F620F"/>
    <w:rsid w:val="000F6264"/>
    <w:rsid w:val="000F636E"/>
    <w:rsid w:val="000F637A"/>
    <w:rsid w:val="000F6402"/>
    <w:rsid w:val="000F6DF3"/>
    <w:rsid w:val="000F7E6B"/>
    <w:rsid w:val="001005FF"/>
    <w:rsid w:val="00100B27"/>
    <w:rsid w:val="00100E8C"/>
    <w:rsid w:val="00101943"/>
    <w:rsid w:val="0010345F"/>
    <w:rsid w:val="001058EE"/>
    <w:rsid w:val="00105BBC"/>
    <w:rsid w:val="001062FB"/>
    <w:rsid w:val="001063E6"/>
    <w:rsid w:val="00106AAD"/>
    <w:rsid w:val="0011074E"/>
    <w:rsid w:val="001110A6"/>
    <w:rsid w:val="00112487"/>
    <w:rsid w:val="001125F7"/>
    <w:rsid w:val="001126EF"/>
    <w:rsid w:val="001129A9"/>
    <w:rsid w:val="00112B31"/>
    <w:rsid w:val="0011330E"/>
    <w:rsid w:val="001139C2"/>
    <w:rsid w:val="00113CF4"/>
    <w:rsid w:val="0011431A"/>
    <w:rsid w:val="001145B3"/>
    <w:rsid w:val="00114A7A"/>
    <w:rsid w:val="00114ED2"/>
    <w:rsid w:val="00114EDF"/>
    <w:rsid w:val="001152ED"/>
    <w:rsid w:val="001153EA"/>
    <w:rsid w:val="00115643"/>
    <w:rsid w:val="00115A0C"/>
    <w:rsid w:val="00116765"/>
    <w:rsid w:val="00116C40"/>
    <w:rsid w:val="00116E3B"/>
    <w:rsid w:val="00121432"/>
    <w:rsid w:val="00121496"/>
    <w:rsid w:val="001219F5"/>
    <w:rsid w:val="00121A20"/>
    <w:rsid w:val="001221E3"/>
    <w:rsid w:val="0012344C"/>
    <w:rsid w:val="0012376D"/>
    <w:rsid w:val="0012377F"/>
    <w:rsid w:val="00124314"/>
    <w:rsid w:val="00124482"/>
    <w:rsid w:val="001251E8"/>
    <w:rsid w:val="00125338"/>
    <w:rsid w:val="00125C96"/>
    <w:rsid w:val="001260FB"/>
    <w:rsid w:val="00126B4A"/>
    <w:rsid w:val="00127360"/>
    <w:rsid w:val="0012778D"/>
    <w:rsid w:val="0013056A"/>
    <w:rsid w:val="0013067A"/>
    <w:rsid w:val="00131A27"/>
    <w:rsid w:val="00132252"/>
    <w:rsid w:val="0013285C"/>
    <w:rsid w:val="00132FD0"/>
    <w:rsid w:val="00133D6B"/>
    <w:rsid w:val="001344C0"/>
    <w:rsid w:val="001346FA"/>
    <w:rsid w:val="00135252"/>
    <w:rsid w:val="00135EB7"/>
    <w:rsid w:val="001369A4"/>
    <w:rsid w:val="00136B2C"/>
    <w:rsid w:val="00137AB5"/>
    <w:rsid w:val="00137CDC"/>
    <w:rsid w:val="00137F0B"/>
    <w:rsid w:val="001400FF"/>
    <w:rsid w:val="00141A2F"/>
    <w:rsid w:val="0014377A"/>
    <w:rsid w:val="00143783"/>
    <w:rsid w:val="00144A42"/>
    <w:rsid w:val="00146774"/>
    <w:rsid w:val="00146865"/>
    <w:rsid w:val="00146960"/>
    <w:rsid w:val="001469D0"/>
    <w:rsid w:val="001475B7"/>
    <w:rsid w:val="00147C23"/>
    <w:rsid w:val="00147F0C"/>
    <w:rsid w:val="00150165"/>
    <w:rsid w:val="00150235"/>
    <w:rsid w:val="00150427"/>
    <w:rsid w:val="00150AB2"/>
    <w:rsid w:val="00151CF8"/>
    <w:rsid w:val="00151E23"/>
    <w:rsid w:val="0015219A"/>
    <w:rsid w:val="001526E0"/>
    <w:rsid w:val="001542F7"/>
    <w:rsid w:val="0015514C"/>
    <w:rsid w:val="001551B5"/>
    <w:rsid w:val="00155C52"/>
    <w:rsid w:val="00155D49"/>
    <w:rsid w:val="00156930"/>
    <w:rsid w:val="0015742D"/>
    <w:rsid w:val="001605D8"/>
    <w:rsid w:val="001613FE"/>
    <w:rsid w:val="00162D07"/>
    <w:rsid w:val="00163066"/>
    <w:rsid w:val="00164451"/>
    <w:rsid w:val="00164B62"/>
    <w:rsid w:val="00165545"/>
    <w:rsid w:val="001659C1"/>
    <w:rsid w:val="00166588"/>
    <w:rsid w:val="00166BB5"/>
    <w:rsid w:val="0016782D"/>
    <w:rsid w:val="00170294"/>
    <w:rsid w:val="001710FA"/>
    <w:rsid w:val="001719C5"/>
    <w:rsid w:val="00171F8B"/>
    <w:rsid w:val="001720BD"/>
    <w:rsid w:val="00172682"/>
    <w:rsid w:val="00172C64"/>
    <w:rsid w:val="001732EC"/>
    <w:rsid w:val="00173A8E"/>
    <w:rsid w:val="00173DB1"/>
    <w:rsid w:val="00175CE6"/>
    <w:rsid w:val="00176722"/>
    <w:rsid w:val="00176A65"/>
    <w:rsid w:val="001772CC"/>
    <w:rsid w:val="00177FA2"/>
    <w:rsid w:val="00180120"/>
    <w:rsid w:val="0018143F"/>
    <w:rsid w:val="001822DB"/>
    <w:rsid w:val="00182AC3"/>
    <w:rsid w:val="00183C22"/>
    <w:rsid w:val="00184F28"/>
    <w:rsid w:val="00185040"/>
    <w:rsid w:val="001879F0"/>
    <w:rsid w:val="00190A98"/>
    <w:rsid w:val="00190AC1"/>
    <w:rsid w:val="0019233E"/>
    <w:rsid w:val="001923A3"/>
    <w:rsid w:val="00192784"/>
    <w:rsid w:val="0019341A"/>
    <w:rsid w:val="001936DB"/>
    <w:rsid w:val="00193C64"/>
    <w:rsid w:val="00194D6B"/>
    <w:rsid w:val="00195401"/>
    <w:rsid w:val="00195914"/>
    <w:rsid w:val="00195AF8"/>
    <w:rsid w:val="00195E60"/>
    <w:rsid w:val="001960B4"/>
    <w:rsid w:val="001961F9"/>
    <w:rsid w:val="0019763C"/>
    <w:rsid w:val="00197DF9"/>
    <w:rsid w:val="00197E05"/>
    <w:rsid w:val="001A07C0"/>
    <w:rsid w:val="001A0948"/>
    <w:rsid w:val="001A13A5"/>
    <w:rsid w:val="001A14AB"/>
    <w:rsid w:val="001A1524"/>
    <w:rsid w:val="001A17DA"/>
    <w:rsid w:val="001A1987"/>
    <w:rsid w:val="001A2489"/>
    <w:rsid w:val="001A2564"/>
    <w:rsid w:val="001A52DB"/>
    <w:rsid w:val="001A5476"/>
    <w:rsid w:val="001A5E26"/>
    <w:rsid w:val="001A6173"/>
    <w:rsid w:val="001A622D"/>
    <w:rsid w:val="001A6CBA"/>
    <w:rsid w:val="001A7497"/>
    <w:rsid w:val="001B05F9"/>
    <w:rsid w:val="001B0B6C"/>
    <w:rsid w:val="001B0D97"/>
    <w:rsid w:val="001B0F91"/>
    <w:rsid w:val="001B1477"/>
    <w:rsid w:val="001B1808"/>
    <w:rsid w:val="001B265B"/>
    <w:rsid w:val="001B2C70"/>
    <w:rsid w:val="001B3887"/>
    <w:rsid w:val="001B42D4"/>
    <w:rsid w:val="001B4EA3"/>
    <w:rsid w:val="001B584B"/>
    <w:rsid w:val="001B58B3"/>
    <w:rsid w:val="001B5979"/>
    <w:rsid w:val="001B5A5D"/>
    <w:rsid w:val="001B5EF4"/>
    <w:rsid w:val="001B6D62"/>
    <w:rsid w:val="001B7284"/>
    <w:rsid w:val="001B7622"/>
    <w:rsid w:val="001C0442"/>
    <w:rsid w:val="001C0E23"/>
    <w:rsid w:val="001C129A"/>
    <w:rsid w:val="001C162D"/>
    <w:rsid w:val="001C1CE5"/>
    <w:rsid w:val="001C2DC5"/>
    <w:rsid w:val="001C3090"/>
    <w:rsid w:val="001C3832"/>
    <w:rsid w:val="001C3D2A"/>
    <w:rsid w:val="001C3F1A"/>
    <w:rsid w:val="001C41DC"/>
    <w:rsid w:val="001C56D7"/>
    <w:rsid w:val="001C7541"/>
    <w:rsid w:val="001C77B8"/>
    <w:rsid w:val="001D0BDB"/>
    <w:rsid w:val="001D179D"/>
    <w:rsid w:val="001D214F"/>
    <w:rsid w:val="001D2810"/>
    <w:rsid w:val="001D41D9"/>
    <w:rsid w:val="001D41DC"/>
    <w:rsid w:val="001D44CA"/>
    <w:rsid w:val="001D45AE"/>
    <w:rsid w:val="001D4A27"/>
    <w:rsid w:val="001D51BA"/>
    <w:rsid w:val="001D5365"/>
    <w:rsid w:val="001D6342"/>
    <w:rsid w:val="001D6D53"/>
    <w:rsid w:val="001E1805"/>
    <w:rsid w:val="001E283B"/>
    <w:rsid w:val="001E3DB4"/>
    <w:rsid w:val="001E4A3A"/>
    <w:rsid w:val="001E4AA5"/>
    <w:rsid w:val="001E58E2"/>
    <w:rsid w:val="001E7AED"/>
    <w:rsid w:val="001F0CCF"/>
    <w:rsid w:val="001F0CF7"/>
    <w:rsid w:val="001F19EE"/>
    <w:rsid w:val="001F2017"/>
    <w:rsid w:val="001F2983"/>
    <w:rsid w:val="001F2DA8"/>
    <w:rsid w:val="001F3916"/>
    <w:rsid w:val="001F3DC2"/>
    <w:rsid w:val="001F54C5"/>
    <w:rsid w:val="001F6031"/>
    <w:rsid w:val="001F6452"/>
    <w:rsid w:val="001F6563"/>
    <w:rsid w:val="001F662C"/>
    <w:rsid w:val="001F7074"/>
    <w:rsid w:val="001F780C"/>
    <w:rsid w:val="001F7A7C"/>
    <w:rsid w:val="00200490"/>
    <w:rsid w:val="00200F95"/>
    <w:rsid w:val="002014DB"/>
    <w:rsid w:val="00201F3A"/>
    <w:rsid w:val="00202441"/>
    <w:rsid w:val="00202E05"/>
    <w:rsid w:val="00203F96"/>
    <w:rsid w:val="00204165"/>
    <w:rsid w:val="00205303"/>
    <w:rsid w:val="0020559E"/>
    <w:rsid w:val="002059C3"/>
    <w:rsid w:val="00205D63"/>
    <w:rsid w:val="002069B2"/>
    <w:rsid w:val="00206ED6"/>
    <w:rsid w:val="00207FA3"/>
    <w:rsid w:val="00210A01"/>
    <w:rsid w:val="00210F3F"/>
    <w:rsid w:val="00211097"/>
    <w:rsid w:val="00211D0D"/>
    <w:rsid w:val="00212F4A"/>
    <w:rsid w:val="002133E8"/>
    <w:rsid w:val="00214316"/>
    <w:rsid w:val="00214DA8"/>
    <w:rsid w:val="00215423"/>
    <w:rsid w:val="002158FA"/>
    <w:rsid w:val="00215B89"/>
    <w:rsid w:val="00216211"/>
    <w:rsid w:val="002166AF"/>
    <w:rsid w:val="00216BB8"/>
    <w:rsid w:val="002176EE"/>
    <w:rsid w:val="002177A2"/>
    <w:rsid w:val="00217DE6"/>
    <w:rsid w:val="00220600"/>
    <w:rsid w:val="00220D94"/>
    <w:rsid w:val="00220F69"/>
    <w:rsid w:val="00220FCC"/>
    <w:rsid w:val="00221389"/>
    <w:rsid w:val="0022144B"/>
    <w:rsid w:val="00221602"/>
    <w:rsid w:val="002224DB"/>
    <w:rsid w:val="002226FE"/>
    <w:rsid w:val="00222B47"/>
    <w:rsid w:val="00223FCB"/>
    <w:rsid w:val="0022418C"/>
    <w:rsid w:val="0022436D"/>
    <w:rsid w:val="002248CA"/>
    <w:rsid w:val="00224A63"/>
    <w:rsid w:val="00224BE7"/>
    <w:rsid w:val="00224F0D"/>
    <w:rsid w:val="00224F55"/>
    <w:rsid w:val="002252C3"/>
    <w:rsid w:val="002255C5"/>
    <w:rsid w:val="00225C54"/>
    <w:rsid w:val="00226B21"/>
    <w:rsid w:val="002274E0"/>
    <w:rsid w:val="002279E7"/>
    <w:rsid w:val="00230765"/>
    <w:rsid w:val="00230899"/>
    <w:rsid w:val="00230E40"/>
    <w:rsid w:val="002317CD"/>
    <w:rsid w:val="002319E4"/>
    <w:rsid w:val="00233154"/>
    <w:rsid w:val="00233D01"/>
    <w:rsid w:val="002351F4"/>
    <w:rsid w:val="00235632"/>
    <w:rsid w:val="00235872"/>
    <w:rsid w:val="00235978"/>
    <w:rsid w:val="00235E17"/>
    <w:rsid w:val="0023783E"/>
    <w:rsid w:val="002402EB"/>
    <w:rsid w:val="00240B1A"/>
    <w:rsid w:val="00241405"/>
    <w:rsid w:val="0024140E"/>
    <w:rsid w:val="00241559"/>
    <w:rsid w:val="00241B7D"/>
    <w:rsid w:val="00241F82"/>
    <w:rsid w:val="0024203E"/>
    <w:rsid w:val="002429FA"/>
    <w:rsid w:val="002435B3"/>
    <w:rsid w:val="002458EB"/>
    <w:rsid w:val="002468AB"/>
    <w:rsid w:val="002469A7"/>
    <w:rsid w:val="002474C0"/>
    <w:rsid w:val="00250009"/>
    <w:rsid w:val="002500C8"/>
    <w:rsid w:val="0025316F"/>
    <w:rsid w:val="002532D8"/>
    <w:rsid w:val="0025413D"/>
    <w:rsid w:val="00255610"/>
    <w:rsid w:val="002557D3"/>
    <w:rsid w:val="00255CF8"/>
    <w:rsid w:val="00256137"/>
    <w:rsid w:val="00257543"/>
    <w:rsid w:val="00260779"/>
    <w:rsid w:val="00260B77"/>
    <w:rsid w:val="00261269"/>
    <w:rsid w:val="002617E7"/>
    <w:rsid w:val="00261BC1"/>
    <w:rsid w:val="002623FA"/>
    <w:rsid w:val="00262C31"/>
    <w:rsid w:val="00262D4D"/>
    <w:rsid w:val="0026341F"/>
    <w:rsid w:val="00263ED8"/>
    <w:rsid w:val="00264228"/>
    <w:rsid w:val="0026426F"/>
    <w:rsid w:val="00264334"/>
    <w:rsid w:val="0026473E"/>
    <w:rsid w:val="0026486C"/>
    <w:rsid w:val="00264F75"/>
    <w:rsid w:val="002651AD"/>
    <w:rsid w:val="002657B8"/>
    <w:rsid w:val="00265919"/>
    <w:rsid w:val="00265AAA"/>
    <w:rsid w:val="00266214"/>
    <w:rsid w:val="002669AD"/>
    <w:rsid w:val="00266EFA"/>
    <w:rsid w:val="00267C83"/>
    <w:rsid w:val="002700A1"/>
    <w:rsid w:val="002713BC"/>
    <w:rsid w:val="0027144F"/>
    <w:rsid w:val="0027159D"/>
    <w:rsid w:val="00271813"/>
    <w:rsid w:val="00271BF5"/>
    <w:rsid w:val="00271F3A"/>
    <w:rsid w:val="00271F6C"/>
    <w:rsid w:val="002728CB"/>
    <w:rsid w:val="00272959"/>
    <w:rsid w:val="0027305C"/>
    <w:rsid w:val="00273278"/>
    <w:rsid w:val="00273383"/>
    <w:rsid w:val="002737F4"/>
    <w:rsid w:val="00276545"/>
    <w:rsid w:val="00276721"/>
    <w:rsid w:val="002802DC"/>
    <w:rsid w:val="002804D3"/>
    <w:rsid w:val="002805F5"/>
    <w:rsid w:val="0028067B"/>
    <w:rsid w:val="00280751"/>
    <w:rsid w:val="00280D01"/>
    <w:rsid w:val="00280DC2"/>
    <w:rsid w:val="0028160B"/>
    <w:rsid w:val="0028172C"/>
    <w:rsid w:val="00282041"/>
    <w:rsid w:val="0028280A"/>
    <w:rsid w:val="00283C50"/>
    <w:rsid w:val="00284B82"/>
    <w:rsid w:val="002854AE"/>
    <w:rsid w:val="002854C7"/>
    <w:rsid w:val="0028694E"/>
    <w:rsid w:val="00286ACD"/>
    <w:rsid w:val="00286F40"/>
    <w:rsid w:val="002871BB"/>
    <w:rsid w:val="00287838"/>
    <w:rsid w:val="00287BA5"/>
    <w:rsid w:val="002907B5"/>
    <w:rsid w:val="00290CBE"/>
    <w:rsid w:val="00291C83"/>
    <w:rsid w:val="00291DA6"/>
    <w:rsid w:val="00292EB7"/>
    <w:rsid w:val="002932C8"/>
    <w:rsid w:val="002936E1"/>
    <w:rsid w:val="002941BF"/>
    <w:rsid w:val="0029477E"/>
    <w:rsid w:val="002950C6"/>
    <w:rsid w:val="00295382"/>
    <w:rsid w:val="00296227"/>
    <w:rsid w:val="00296984"/>
    <w:rsid w:val="002969E8"/>
    <w:rsid w:val="00296F44"/>
    <w:rsid w:val="00297590"/>
    <w:rsid w:val="0029777D"/>
    <w:rsid w:val="00297B61"/>
    <w:rsid w:val="00297FB1"/>
    <w:rsid w:val="002A055E"/>
    <w:rsid w:val="002A0665"/>
    <w:rsid w:val="002A134C"/>
    <w:rsid w:val="002A1D4E"/>
    <w:rsid w:val="002A2072"/>
    <w:rsid w:val="002A2869"/>
    <w:rsid w:val="002A311B"/>
    <w:rsid w:val="002A4B6A"/>
    <w:rsid w:val="002A4D24"/>
    <w:rsid w:val="002A517B"/>
    <w:rsid w:val="002A630C"/>
    <w:rsid w:val="002A7399"/>
    <w:rsid w:val="002A7582"/>
    <w:rsid w:val="002B034D"/>
    <w:rsid w:val="002B08D2"/>
    <w:rsid w:val="002B1095"/>
    <w:rsid w:val="002B1553"/>
    <w:rsid w:val="002B17AB"/>
    <w:rsid w:val="002B18E5"/>
    <w:rsid w:val="002B1A36"/>
    <w:rsid w:val="002B24D6"/>
    <w:rsid w:val="002B256E"/>
    <w:rsid w:val="002B27B9"/>
    <w:rsid w:val="002B2B80"/>
    <w:rsid w:val="002B333E"/>
    <w:rsid w:val="002B365F"/>
    <w:rsid w:val="002B3E70"/>
    <w:rsid w:val="002B3EA2"/>
    <w:rsid w:val="002B3F79"/>
    <w:rsid w:val="002B4251"/>
    <w:rsid w:val="002B735F"/>
    <w:rsid w:val="002B7A2E"/>
    <w:rsid w:val="002B7E4C"/>
    <w:rsid w:val="002C0D71"/>
    <w:rsid w:val="002C0F8B"/>
    <w:rsid w:val="002C183B"/>
    <w:rsid w:val="002C195D"/>
    <w:rsid w:val="002C27C4"/>
    <w:rsid w:val="002C316E"/>
    <w:rsid w:val="002C41E6"/>
    <w:rsid w:val="002C61DF"/>
    <w:rsid w:val="002C62E1"/>
    <w:rsid w:val="002C7540"/>
    <w:rsid w:val="002D071A"/>
    <w:rsid w:val="002D0994"/>
    <w:rsid w:val="002D151B"/>
    <w:rsid w:val="002D1AC3"/>
    <w:rsid w:val="002D269B"/>
    <w:rsid w:val="002D34B2"/>
    <w:rsid w:val="002D36C3"/>
    <w:rsid w:val="002D3825"/>
    <w:rsid w:val="002D410F"/>
    <w:rsid w:val="002D440F"/>
    <w:rsid w:val="002D485A"/>
    <w:rsid w:val="002D5BE9"/>
    <w:rsid w:val="002D605D"/>
    <w:rsid w:val="002D685B"/>
    <w:rsid w:val="002D733F"/>
    <w:rsid w:val="002D7637"/>
    <w:rsid w:val="002E0D2D"/>
    <w:rsid w:val="002E0E9A"/>
    <w:rsid w:val="002E178A"/>
    <w:rsid w:val="002E17F2"/>
    <w:rsid w:val="002E27F4"/>
    <w:rsid w:val="002E2BF2"/>
    <w:rsid w:val="002E2EF6"/>
    <w:rsid w:val="002E3600"/>
    <w:rsid w:val="002E5157"/>
    <w:rsid w:val="002E5A92"/>
    <w:rsid w:val="002E7C4D"/>
    <w:rsid w:val="002E7CAE"/>
    <w:rsid w:val="002F1BE3"/>
    <w:rsid w:val="002F1CD6"/>
    <w:rsid w:val="002F1F60"/>
    <w:rsid w:val="002F2371"/>
    <w:rsid w:val="002F2406"/>
    <w:rsid w:val="002F2771"/>
    <w:rsid w:val="002F37A9"/>
    <w:rsid w:val="002F382A"/>
    <w:rsid w:val="002F3AB4"/>
    <w:rsid w:val="002F3BAD"/>
    <w:rsid w:val="002F5155"/>
    <w:rsid w:val="002F53AC"/>
    <w:rsid w:val="002F62C4"/>
    <w:rsid w:val="002F6353"/>
    <w:rsid w:val="002F671E"/>
    <w:rsid w:val="00300832"/>
    <w:rsid w:val="003012E7"/>
    <w:rsid w:val="00301CE6"/>
    <w:rsid w:val="00301E69"/>
    <w:rsid w:val="0030206B"/>
    <w:rsid w:val="0030256B"/>
    <w:rsid w:val="00302897"/>
    <w:rsid w:val="0030313B"/>
    <w:rsid w:val="003034C3"/>
    <w:rsid w:val="0030389B"/>
    <w:rsid w:val="00303A80"/>
    <w:rsid w:val="003048D2"/>
    <w:rsid w:val="00304BD0"/>
    <w:rsid w:val="0030501F"/>
    <w:rsid w:val="00305F77"/>
    <w:rsid w:val="003066C7"/>
    <w:rsid w:val="00306C17"/>
    <w:rsid w:val="0030734E"/>
    <w:rsid w:val="00307BA1"/>
    <w:rsid w:val="00307D2A"/>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69FE"/>
    <w:rsid w:val="003203ED"/>
    <w:rsid w:val="00320683"/>
    <w:rsid w:val="00320D8F"/>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B27"/>
    <w:rsid w:val="003315D6"/>
    <w:rsid w:val="00331751"/>
    <w:rsid w:val="00331CD3"/>
    <w:rsid w:val="00332BE9"/>
    <w:rsid w:val="003339B1"/>
    <w:rsid w:val="00333B2F"/>
    <w:rsid w:val="00334579"/>
    <w:rsid w:val="00334AC0"/>
    <w:rsid w:val="00334CD7"/>
    <w:rsid w:val="00334DA1"/>
    <w:rsid w:val="00335858"/>
    <w:rsid w:val="00336400"/>
    <w:rsid w:val="003364C3"/>
    <w:rsid w:val="0033665A"/>
    <w:rsid w:val="003366C3"/>
    <w:rsid w:val="00336BDA"/>
    <w:rsid w:val="00336D04"/>
    <w:rsid w:val="00340556"/>
    <w:rsid w:val="00340C5D"/>
    <w:rsid w:val="0034163A"/>
    <w:rsid w:val="003421F7"/>
    <w:rsid w:val="003424D7"/>
    <w:rsid w:val="00342A10"/>
    <w:rsid w:val="00342BD7"/>
    <w:rsid w:val="00342E5D"/>
    <w:rsid w:val="003430D9"/>
    <w:rsid w:val="003432B5"/>
    <w:rsid w:val="003458E7"/>
    <w:rsid w:val="00345F20"/>
    <w:rsid w:val="003467BD"/>
    <w:rsid w:val="00346D01"/>
    <w:rsid w:val="00346DB5"/>
    <w:rsid w:val="00346EBF"/>
    <w:rsid w:val="00346F2B"/>
    <w:rsid w:val="003476B7"/>
    <w:rsid w:val="003477B1"/>
    <w:rsid w:val="00347DF4"/>
    <w:rsid w:val="00350175"/>
    <w:rsid w:val="00350337"/>
    <w:rsid w:val="00350671"/>
    <w:rsid w:val="003506FC"/>
    <w:rsid w:val="00351196"/>
    <w:rsid w:val="00351470"/>
    <w:rsid w:val="0035218D"/>
    <w:rsid w:val="00352472"/>
    <w:rsid w:val="00352E14"/>
    <w:rsid w:val="00354AA0"/>
    <w:rsid w:val="00354B26"/>
    <w:rsid w:val="00354C9A"/>
    <w:rsid w:val="00354EB9"/>
    <w:rsid w:val="00355A55"/>
    <w:rsid w:val="00355B45"/>
    <w:rsid w:val="00357380"/>
    <w:rsid w:val="003602D9"/>
    <w:rsid w:val="0036035E"/>
    <w:rsid w:val="003604CE"/>
    <w:rsid w:val="003608CC"/>
    <w:rsid w:val="00360B2D"/>
    <w:rsid w:val="003620DB"/>
    <w:rsid w:val="003634DA"/>
    <w:rsid w:val="0036486E"/>
    <w:rsid w:val="00364911"/>
    <w:rsid w:val="00364CC5"/>
    <w:rsid w:val="003657C1"/>
    <w:rsid w:val="003663DE"/>
    <w:rsid w:val="003665DE"/>
    <w:rsid w:val="00366962"/>
    <w:rsid w:val="00366F7F"/>
    <w:rsid w:val="00367788"/>
    <w:rsid w:val="00370AD1"/>
    <w:rsid w:val="00370E47"/>
    <w:rsid w:val="0037104C"/>
    <w:rsid w:val="003717FD"/>
    <w:rsid w:val="00371DB1"/>
    <w:rsid w:val="00372529"/>
    <w:rsid w:val="00372591"/>
    <w:rsid w:val="003729E5"/>
    <w:rsid w:val="00372F48"/>
    <w:rsid w:val="00373135"/>
    <w:rsid w:val="003742AC"/>
    <w:rsid w:val="003745BF"/>
    <w:rsid w:val="003753A4"/>
    <w:rsid w:val="003771EE"/>
    <w:rsid w:val="003773B2"/>
    <w:rsid w:val="00377CE1"/>
    <w:rsid w:val="00377FE3"/>
    <w:rsid w:val="003829C3"/>
    <w:rsid w:val="00385343"/>
    <w:rsid w:val="00385BF0"/>
    <w:rsid w:val="00386421"/>
    <w:rsid w:val="00387040"/>
    <w:rsid w:val="00390339"/>
    <w:rsid w:val="0039038E"/>
    <w:rsid w:val="00392011"/>
    <w:rsid w:val="00392421"/>
    <w:rsid w:val="0039259B"/>
    <w:rsid w:val="0039355E"/>
    <w:rsid w:val="003939FF"/>
    <w:rsid w:val="00394013"/>
    <w:rsid w:val="003942D0"/>
    <w:rsid w:val="00394C5E"/>
    <w:rsid w:val="00396A2C"/>
    <w:rsid w:val="003A00B4"/>
    <w:rsid w:val="003A0C75"/>
    <w:rsid w:val="003A13D2"/>
    <w:rsid w:val="003A15EC"/>
    <w:rsid w:val="003A1B65"/>
    <w:rsid w:val="003A2223"/>
    <w:rsid w:val="003A2294"/>
    <w:rsid w:val="003A2775"/>
    <w:rsid w:val="003A2A0F"/>
    <w:rsid w:val="003A2B80"/>
    <w:rsid w:val="003A2D50"/>
    <w:rsid w:val="003A380E"/>
    <w:rsid w:val="003A3823"/>
    <w:rsid w:val="003A38FC"/>
    <w:rsid w:val="003A3D41"/>
    <w:rsid w:val="003A3EB4"/>
    <w:rsid w:val="003A45A1"/>
    <w:rsid w:val="003A46B0"/>
    <w:rsid w:val="003A4AB6"/>
    <w:rsid w:val="003A5154"/>
    <w:rsid w:val="003A5367"/>
    <w:rsid w:val="003A5B0A"/>
    <w:rsid w:val="003A6901"/>
    <w:rsid w:val="003A6BAC"/>
    <w:rsid w:val="003A7D5C"/>
    <w:rsid w:val="003A7EF3"/>
    <w:rsid w:val="003A7F7A"/>
    <w:rsid w:val="003B0605"/>
    <w:rsid w:val="003B07A7"/>
    <w:rsid w:val="003B0CB4"/>
    <w:rsid w:val="003B102E"/>
    <w:rsid w:val="003B159C"/>
    <w:rsid w:val="003B2790"/>
    <w:rsid w:val="003B3135"/>
    <w:rsid w:val="003B369F"/>
    <w:rsid w:val="003B36A3"/>
    <w:rsid w:val="003B3C1D"/>
    <w:rsid w:val="003B3F79"/>
    <w:rsid w:val="003B4326"/>
    <w:rsid w:val="003B623D"/>
    <w:rsid w:val="003B6BA2"/>
    <w:rsid w:val="003B7FE5"/>
    <w:rsid w:val="003C039B"/>
    <w:rsid w:val="003C05A6"/>
    <w:rsid w:val="003C079D"/>
    <w:rsid w:val="003C11C8"/>
    <w:rsid w:val="003C19DA"/>
    <w:rsid w:val="003C1E5C"/>
    <w:rsid w:val="003C22A4"/>
    <w:rsid w:val="003C2702"/>
    <w:rsid w:val="003C3656"/>
    <w:rsid w:val="003C3A26"/>
    <w:rsid w:val="003C3E1C"/>
    <w:rsid w:val="003C439E"/>
    <w:rsid w:val="003C50C7"/>
    <w:rsid w:val="003C58F6"/>
    <w:rsid w:val="003C7806"/>
    <w:rsid w:val="003D0A19"/>
    <w:rsid w:val="003D0E82"/>
    <w:rsid w:val="003D109F"/>
    <w:rsid w:val="003D2478"/>
    <w:rsid w:val="003D3C45"/>
    <w:rsid w:val="003D5B1F"/>
    <w:rsid w:val="003D62C8"/>
    <w:rsid w:val="003D64CC"/>
    <w:rsid w:val="003D7400"/>
    <w:rsid w:val="003D76CD"/>
    <w:rsid w:val="003D7DF7"/>
    <w:rsid w:val="003E0851"/>
    <w:rsid w:val="003E09BE"/>
    <w:rsid w:val="003E1054"/>
    <w:rsid w:val="003E15FA"/>
    <w:rsid w:val="003E19D5"/>
    <w:rsid w:val="003E2466"/>
    <w:rsid w:val="003E2EC0"/>
    <w:rsid w:val="003E3435"/>
    <w:rsid w:val="003E3ABC"/>
    <w:rsid w:val="003E495D"/>
    <w:rsid w:val="003E55E4"/>
    <w:rsid w:val="003E561D"/>
    <w:rsid w:val="003E5CFD"/>
    <w:rsid w:val="003E5E31"/>
    <w:rsid w:val="003E7232"/>
    <w:rsid w:val="003E74E3"/>
    <w:rsid w:val="003F05C7"/>
    <w:rsid w:val="003F1455"/>
    <w:rsid w:val="003F1717"/>
    <w:rsid w:val="003F1C47"/>
    <w:rsid w:val="003F2904"/>
    <w:rsid w:val="003F2CD4"/>
    <w:rsid w:val="003F3631"/>
    <w:rsid w:val="003F3DCC"/>
    <w:rsid w:val="003F435A"/>
    <w:rsid w:val="003F6837"/>
    <w:rsid w:val="003F6BBE"/>
    <w:rsid w:val="003F7D4F"/>
    <w:rsid w:val="003F7FCD"/>
    <w:rsid w:val="004000E8"/>
    <w:rsid w:val="00400664"/>
    <w:rsid w:val="00402CAD"/>
    <w:rsid w:val="00402E2B"/>
    <w:rsid w:val="00403724"/>
    <w:rsid w:val="0040381B"/>
    <w:rsid w:val="00403EA3"/>
    <w:rsid w:val="00404595"/>
    <w:rsid w:val="00404991"/>
    <w:rsid w:val="0040512B"/>
    <w:rsid w:val="00405C04"/>
    <w:rsid w:val="00405CA5"/>
    <w:rsid w:val="00405E14"/>
    <w:rsid w:val="004076EA"/>
    <w:rsid w:val="00407CD3"/>
    <w:rsid w:val="00407EBD"/>
    <w:rsid w:val="00410134"/>
    <w:rsid w:val="00410B72"/>
    <w:rsid w:val="00410D6A"/>
    <w:rsid w:val="00410E28"/>
    <w:rsid w:val="00410F18"/>
    <w:rsid w:val="00411261"/>
    <w:rsid w:val="004117F1"/>
    <w:rsid w:val="004122E4"/>
    <w:rsid w:val="0041263E"/>
    <w:rsid w:val="00413AAC"/>
    <w:rsid w:val="00413E92"/>
    <w:rsid w:val="004151C7"/>
    <w:rsid w:val="00417191"/>
    <w:rsid w:val="00417BC8"/>
    <w:rsid w:val="0042000A"/>
    <w:rsid w:val="00420059"/>
    <w:rsid w:val="00420936"/>
    <w:rsid w:val="00421105"/>
    <w:rsid w:val="00421CBB"/>
    <w:rsid w:val="00422B15"/>
    <w:rsid w:val="00422D45"/>
    <w:rsid w:val="0042321E"/>
    <w:rsid w:val="004238E6"/>
    <w:rsid w:val="004242F4"/>
    <w:rsid w:val="00425B88"/>
    <w:rsid w:val="00425ED4"/>
    <w:rsid w:val="00427248"/>
    <w:rsid w:val="00427F3C"/>
    <w:rsid w:val="00430700"/>
    <w:rsid w:val="004316AB"/>
    <w:rsid w:val="00431707"/>
    <w:rsid w:val="00431A2C"/>
    <w:rsid w:val="00431BD2"/>
    <w:rsid w:val="00431BE1"/>
    <w:rsid w:val="0043209E"/>
    <w:rsid w:val="00432756"/>
    <w:rsid w:val="004333BF"/>
    <w:rsid w:val="00433D73"/>
    <w:rsid w:val="00435934"/>
    <w:rsid w:val="00435E43"/>
    <w:rsid w:val="00436891"/>
    <w:rsid w:val="0043694A"/>
    <w:rsid w:val="00436C9E"/>
    <w:rsid w:val="00437447"/>
    <w:rsid w:val="00437B73"/>
    <w:rsid w:val="004412BF"/>
    <w:rsid w:val="00441A92"/>
    <w:rsid w:val="00442E9D"/>
    <w:rsid w:val="0044308E"/>
    <w:rsid w:val="00443276"/>
    <w:rsid w:val="00443A6D"/>
    <w:rsid w:val="00443E94"/>
    <w:rsid w:val="00444164"/>
    <w:rsid w:val="00444E09"/>
    <w:rsid w:val="00444F56"/>
    <w:rsid w:val="0044525C"/>
    <w:rsid w:val="00445AF8"/>
    <w:rsid w:val="00446488"/>
    <w:rsid w:val="00446D86"/>
    <w:rsid w:val="00447306"/>
    <w:rsid w:val="00447543"/>
    <w:rsid w:val="00447911"/>
    <w:rsid w:val="00451585"/>
    <w:rsid w:val="004517AA"/>
    <w:rsid w:val="0045243A"/>
    <w:rsid w:val="0045244F"/>
    <w:rsid w:val="00452961"/>
    <w:rsid w:val="00452CAC"/>
    <w:rsid w:val="004530B4"/>
    <w:rsid w:val="004545B6"/>
    <w:rsid w:val="00454CC2"/>
    <w:rsid w:val="004561EF"/>
    <w:rsid w:val="00456589"/>
    <w:rsid w:val="00457565"/>
    <w:rsid w:val="00457B71"/>
    <w:rsid w:val="004620FA"/>
    <w:rsid w:val="00463505"/>
    <w:rsid w:val="004652FD"/>
    <w:rsid w:val="004669E2"/>
    <w:rsid w:val="004707B7"/>
    <w:rsid w:val="00470C31"/>
    <w:rsid w:val="0047204C"/>
    <w:rsid w:val="004734D0"/>
    <w:rsid w:val="00474782"/>
    <w:rsid w:val="00474EFA"/>
    <w:rsid w:val="0047556B"/>
    <w:rsid w:val="004760B7"/>
    <w:rsid w:val="00477137"/>
    <w:rsid w:val="00477304"/>
    <w:rsid w:val="00477768"/>
    <w:rsid w:val="0047780C"/>
    <w:rsid w:val="00477C83"/>
    <w:rsid w:val="004812B7"/>
    <w:rsid w:val="004818A9"/>
    <w:rsid w:val="004827BE"/>
    <w:rsid w:val="00482CDF"/>
    <w:rsid w:val="00483258"/>
    <w:rsid w:val="00483B32"/>
    <w:rsid w:val="00483F9B"/>
    <w:rsid w:val="00484696"/>
    <w:rsid w:val="0048507A"/>
    <w:rsid w:val="004874D0"/>
    <w:rsid w:val="004878A1"/>
    <w:rsid w:val="00487DBF"/>
    <w:rsid w:val="00490DE1"/>
    <w:rsid w:val="00490FB0"/>
    <w:rsid w:val="004914F8"/>
    <w:rsid w:val="00491D21"/>
    <w:rsid w:val="00492BC5"/>
    <w:rsid w:val="00493495"/>
    <w:rsid w:val="00493E54"/>
    <w:rsid w:val="00494AF1"/>
    <w:rsid w:val="004960CE"/>
    <w:rsid w:val="004964F0"/>
    <w:rsid w:val="004964F1"/>
    <w:rsid w:val="0049698D"/>
    <w:rsid w:val="00496ABA"/>
    <w:rsid w:val="004A0FE2"/>
    <w:rsid w:val="004A11D7"/>
    <w:rsid w:val="004A16BC"/>
    <w:rsid w:val="004A1BB2"/>
    <w:rsid w:val="004A1FE0"/>
    <w:rsid w:val="004A2B94"/>
    <w:rsid w:val="004A3D72"/>
    <w:rsid w:val="004A42B8"/>
    <w:rsid w:val="004A4DB9"/>
    <w:rsid w:val="004A64FA"/>
    <w:rsid w:val="004B09A0"/>
    <w:rsid w:val="004B1FA5"/>
    <w:rsid w:val="004B254E"/>
    <w:rsid w:val="004B2B6D"/>
    <w:rsid w:val="004B32A3"/>
    <w:rsid w:val="004B4ECD"/>
    <w:rsid w:val="004B5C2F"/>
    <w:rsid w:val="004B705F"/>
    <w:rsid w:val="004B72FC"/>
    <w:rsid w:val="004B7C0C"/>
    <w:rsid w:val="004B7F1E"/>
    <w:rsid w:val="004C005B"/>
    <w:rsid w:val="004C089A"/>
    <w:rsid w:val="004C3161"/>
    <w:rsid w:val="004C3898"/>
    <w:rsid w:val="004C3CD8"/>
    <w:rsid w:val="004C3EA3"/>
    <w:rsid w:val="004C4246"/>
    <w:rsid w:val="004C49D0"/>
    <w:rsid w:val="004C57ED"/>
    <w:rsid w:val="004C6233"/>
    <w:rsid w:val="004C6E62"/>
    <w:rsid w:val="004C6FB3"/>
    <w:rsid w:val="004C6FC1"/>
    <w:rsid w:val="004C7500"/>
    <w:rsid w:val="004D1E7F"/>
    <w:rsid w:val="004D1F5A"/>
    <w:rsid w:val="004D22F6"/>
    <w:rsid w:val="004D36B1"/>
    <w:rsid w:val="004D3ACD"/>
    <w:rsid w:val="004D3F54"/>
    <w:rsid w:val="004D543B"/>
    <w:rsid w:val="004D5452"/>
    <w:rsid w:val="004D6368"/>
    <w:rsid w:val="004D6804"/>
    <w:rsid w:val="004D6F96"/>
    <w:rsid w:val="004D7EBD"/>
    <w:rsid w:val="004E05A5"/>
    <w:rsid w:val="004E0A26"/>
    <w:rsid w:val="004E143B"/>
    <w:rsid w:val="004E2680"/>
    <w:rsid w:val="004E2837"/>
    <w:rsid w:val="004E28F9"/>
    <w:rsid w:val="004E29E3"/>
    <w:rsid w:val="004E315A"/>
    <w:rsid w:val="004E323C"/>
    <w:rsid w:val="004E4601"/>
    <w:rsid w:val="004E462E"/>
    <w:rsid w:val="004E4C99"/>
    <w:rsid w:val="004E4E16"/>
    <w:rsid w:val="004E4F2F"/>
    <w:rsid w:val="004E519A"/>
    <w:rsid w:val="004E56DC"/>
    <w:rsid w:val="004E76F4"/>
    <w:rsid w:val="004F0B4E"/>
    <w:rsid w:val="004F0B6C"/>
    <w:rsid w:val="004F1E91"/>
    <w:rsid w:val="004F2078"/>
    <w:rsid w:val="004F2649"/>
    <w:rsid w:val="004F40AE"/>
    <w:rsid w:val="004F4DA3"/>
    <w:rsid w:val="004F5647"/>
    <w:rsid w:val="004F7843"/>
    <w:rsid w:val="004F789D"/>
    <w:rsid w:val="004F7C46"/>
    <w:rsid w:val="005002E4"/>
    <w:rsid w:val="0050102E"/>
    <w:rsid w:val="0050162A"/>
    <w:rsid w:val="0050235F"/>
    <w:rsid w:val="0050265B"/>
    <w:rsid w:val="005033A5"/>
    <w:rsid w:val="00503975"/>
    <w:rsid w:val="00503E4C"/>
    <w:rsid w:val="005043C7"/>
    <w:rsid w:val="00504AC5"/>
    <w:rsid w:val="00505110"/>
    <w:rsid w:val="0050528C"/>
    <w:rsid w:val="00506061"/>
    <w:rsid w:val="00506557"/>
    <w:rsid w:val="0050677A"/>
    <w:rsid w:val="005075D6"/>
    <w:rsid w:val="005075F3"/>
    <w:rsid w:val="00507737"/>
    <w:rsid w:val="00507FCA"/>
    <w:rsid w:val="00510336"/>
    <w:rsid w:val="005108D8"/>
    <w:rsid w:val="005116F9"/>
    <w:rsid w:val="00511892"/>
    <w:rsid w:val="00511CBB"/>
    <w:rsid w:val="00511DD1"/>
    <w:rsid w:val="00512E0D"/>
    <w:rsid w:val="005153A7"/>
    <w:rsid w:val="00516AEF"/>
    <w:rsid w:val="00517D25"/>
    <w:rsid w:val="00521570"/>
    <w:rsid w:val="00521693"/>
    <w:rsid w:val="005219CF"/>
    <w:rsid w:val="00522264"/>
    <w:rsid w:val="005245CD"/>
    <w:rsid w:val="00524EF8"/>
    <w:rsid w:val="0052560D"/>
    <w:rsid w:val="00525633"/>
    <w:rsid w:val="00525F5B"/>
    <w:rsid w:val="005267CF"/>
    <w:rsid w:val="00526826"/>
    <w:rsid w:val="00526A01"/>
    <w:rsid w:val="00526B9F"/>
    <w:rsid w:val="005270C3"/>
    <w:rsid w:val="005275BA"/>
    <w:rsid w:val="005275C0"/>
    <w:rsid w:val="00527819"/>
    <w:rsid w:val="00530643"/>
    <w:rsid w:val="00530741"/>
    <w:rsid w:val="00530B50"/>
    <w:rsid w:val="00531CB4"/>
    <w:rsid w:val="005325F8"/>
    <w:rsid w:val="00532939"/>
    <w:rsid w:val="00532C47"/>
    <w:rsid w:val="00533836"/>
    <w:rsid w:val="00534B59"/>
    <w:rsid w:val="00534BB0"/>
    <w:rsid w:val="005364B7"/>
    <w:rsid w:val="00536759"/>
    <w:rsid w:val="00537792"/>
    <w:rsid w:val="00537932"/>
    <w:rsid w:val="00537C62"/>
    <w:rsid w:val="00540061"/>
    <w:rsid w:val="00540697"/>
    <w:rsid w:val="00541897"/>
    <w:rsid w:val="00542AEF"/>
    <w:rsid w:val="00542BCE"/>
    <w:rsid w:val="005431B2"/>
    <w:rsid w:val="00543E0B"/>
    <w:rsid w:val="00544397"/>
    <w:rsid w:val="005449F6"/>
    <w:rsid w:val="00546970"/>
    <w:rsid w:val="00546D59"/>
    <w:rsid w:val="00546F49"/>
    <w:rsid w:val="00550847"/>
    <w:rsid w:val="00552585"/>
    <w:rsid w:val="00552AFD"/>
    <w:rsid w:val="0055316E"/>
    <w:rsid w:val="0055383E"/>
    <w:rsid w:val="00554E19"/>
    <w:rsid w:val="0055680F"/>
    <w:rsid w:val="005574E6"/>
    <w:rsid w:val="0055781B"/>
    <w:rsid w:val="00557DA9"/>
    <w:rsid w:val="00560362"/>
    <w:rsid w:val="00560F4B"/>
    <w:rsid w:val="0056121F"/>
    <w:rsid w:val="0056176B"/>
    <w:rsid w:val="00561B3B"/>
    <w:rsid w:val="0056327D"/>
    <w:rsid w:val="00564860"/>
    <w:rsid w:val="005648D6"/>
    <w:rsid w:val="00564D51"/>
    <w:rsid w:val="005652B0"/>
    <w:rsid w:val="00565CF0"/>
    <w:rsid w:val="005662A3"/>
    <w:rsid w:val="00566573"/>
    <w:rsid w:val="00566D80"/>
    <w:rsid w:val="00567261"/>
    <w:rsid w:val="00567386"/>
    <w:rsid w:val="00567457"/>
    <w:rsid w:val="00567847"/>
    <w:rsid w:val="00567FDE"/>
    <w:rsid w:val="00570272"/>
    <w:rsid w:val="00570A38"/>
    <w:rsid w:val="0057126F"/>
    <w:rsid w:val="00571C38"/>
    <w:rsid w:val="00571FB9"/>
    <w:rsid w:val="00572505"/>
    <w:rsid w:val="00572E90"/>
    <w:rsid w:val="005762A2"/>
    <w:rsid w:val="0057664C"/>
    <w:rsid w:val="00577CAD"/>
    <w:rsid w:val="00582809"/>
    <w:rsid w:val="00582CB2"/>
    <w:rsid w:val="0058400B"/>
    <w:rsid w:val="00584D30"/>
    <w:rsid w:val="00585C92"/>
    <w:rsid w:val="00586D50"/>
    <w:rsid w:val="0058798C"/>
    <w:rsid w:val="00587F36"/>
    <w:rsid w:val="005900FA"/>
    <w:rsid w:val="005906E9"/>
    <w:rsid w:val="00590D24"/>
    <w:rsid w:val="00590FC0"/>
    <w:rsid w:val="00591036"/>
    <w:rsid w:val="0059144C"/>
    <w:rsid w:val="00591C04"/>
    <w:rsid w:val="005935A4"/>
    <w:rsid w:val="005936B4"/>
    <w:rsid w:val="005938FF"/>
    <w:rsid w:val="0059432C"/>
    <w:rsid w:val="005948C2"/>
    <w:rsid w:val="00594977"/>
    <w:rsid w:val="00595036"/>
    <w:rsid w:val="00595DCA"/>
    <w:rsid w:val="00596174"/>
    <w:rsid w:val="005975B0"/>
    <w:rsid w:val="0059779B"/>
    <w:rsid w:val="00597CD4"/>
    <w:rsid w:val="00597EED"/>
    <w:rsid w:val="005A011C"/>
    <w:rsid w:val="005A209A"/>
    <w:rsid w:val="005A29FD"/>
    <w:rsid w:val="005A5149"/>
    <w:rsid w:val="005A5764"/>
    <w:rsid w:val="005A6048"/>
    <w:rsid w:val="005A62AB"/>
    <w:rsid w:val="005A662D"/>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6F83"/>
    <w:rsid w:val="005B73A4"/>
    <w:rsid w:val="005B7E25"/>
    <w:rsid w:val="005C0030"/>
    <w:rsid w:val="005C02A3"/>
    <w:rsid w:val="005C0A0D"/>
    <w:rsid w:val="005C1A97"/>
    <w:rsid w:val="005C3B16"/>
    <w:rsid w:val="005C4FAF"/>
    <w:rsid w:val="005C55FD"/>
    <w:rsid w:val="005C58E5"/>
    <w:rsid w:val="005C5C7E"/>
    <w:rsid w:val="005C64A5"/>
    <w:rsid w:val="005C6F97"/>
    <w:rsid w:val="005C74FB"/>
    <w:rsid w:val="005D1602"/>
    <w:rsid w:val="005D278F"/>
    <w:rsid w:val="005D2D1D"/>
    <w:rsid w:val="005D4206"/>
    <w:rsid w:val="005D5E76"/>
    <w:rsid w:val="005D7237"/>
    <w:rsid w:val="005D757F"/>
    <w:rsid w:val="005E08E8"/>
    <w:rsid w:val="005E0A25"/>
    <w:rsid w:val="005E0D74"/>
    <w:rsid w:val="005E1C32"/>
    <w:rsid w:val="005E1C66"/>
    <w:rsid w:val="005E245C"/>
    <w:rsid w:val="005E385F"/>
    <w:rsid w:val="005E3BDB"/>
    <w:rsid w:val="005E4237"/>
    <w:rsid w:val="005E4B7C"/>
    <w:rsid w:val="005E5238"/>
    <w:rsid w:val="005E5B81"/>
    <w:rsid w:val="005E5DD8"/>
    <w:rsid w:val="005E655B"/>
    <w:rsid w:val="005E670F"/>
    <w:rsid w:val="005E6E8E"/>
    <w:rsid w:val="005E7B1C"/>
    <w:rsid w:val="005F0A4D"/>
    <w:rsid w:val="005F0A93"/>
    <w:rsid w:val="005F1237"/>
    <w:rsid w:val="005F2B0B"/>
    <w:rsid w:val="005F2CB1"/>
    <w:rsid w:val="005F2D8B"/>
    <w:rsid w:val="005F3025"/>
    <w:rsid w:val="005F3CBD"/>
    <w:rsid w:val="005F3CEC"/>
    <w:rsid w:val="005F400E"/>
    <w:rsid w:val="005F501E"/>
    <w:rsid w:val="005F5ACC"/>
    <w:rsid w:val="005F5ADE"/>
    <w:rsid w:val="005F5F00"/>
    <w:rsid w:val="005F618C"/>
    <w:rsid w:val="005F70BD"/>
    <w:rsid w:val="005F77BC"/>
    <w:rsid w:val="005F78C6"/>
    <w:rsid w:val="005F7E30"/>
    <w:rsid w:val="006007EA"/>
    <w:rsid w:val="00600C8F"/>
    <w:rsid w:val="00601367"/>
    <w:rsid w:val="0060150A"/>
    <w:rsid w:val="006025F9"/>
    <w:rsid w:val="0060263F"/>
    <w:rsid w:val="0060283C"/>
    <w:rsid w:val="0060334B"/>
    <w:rsid w:val="006039AD"/>
    <w:rsid w:val="00604A8C"/>
    <w:rsid w:val="00604F14"/>
    <w:rsid w:val="006053B0"/>
    <w:rsid w:val="00605419"/>
    <w:rsid w:val="00605C0C"/>
    <w:rsid w:val="0060667C"/>
    <w:rsid w:val="00606A65"/>
    <w:rsid w:val="00606EFB"/>
    <w:rsid w:val="00611B83"/>
    <w:rsid w:val="00612A50"/>
    <w:rsid w:val="00613257"/>
    <w:rsid w:val="0061342C"/>
    <w:rsid w:val="0061437E"/>
    <w:rsid w:val="006146CE"/>
    <w:rsid w:val="00615AC2"/>
    <w:rsid w:val="00616247"/>
    <w:rsid w:val="00616509"/>
    <w:rsid w:val="00617052"/>
    <w:rsid w:val="006177A7"/>
    <w:rsid w:val="00620A71"/>
    <w:rsid w:val="00620D80"/>
    <w:rsid w:val="006231F5"/>
    <w:rsid w:val="00623355"/>
    <w:rsid w:val="006234A6"/>
    <w:rsid w:val="00623A29"/>
    <w:rsid w:val="00623CD0"/>
    <w:rsid w:val="00624049"/>
    <w:rsid w:val="00624C98"/>
    <w:rsid w:val="006253C2"/>
    <w:rsid w:val="0062635C"/>
    <w:rsid w:val="00626DC5"/>
    <w:rsid w:val="00627F35"/>
    <w:rsid w:val="00630001"/>
    <w:rsid w:val="0063002D"/>
    <w:rsid w:val="00630F40"/>
    <w:rsid w:val="006311B3"/>
    <w:rsid w:val="0063181D"/>
    <w:rsid w:val="0063284C"/>
    <w:rsid w:val="00632873"/>
    <w:rsid w:val="00632BE1"/>
    <w:rsid w:val="00632C4B"/>
    <w:rsid w:val="006332FD"/>
    <w:rsid w:val="0063366C"/>
    <w:rsid w:val="00633EAF"/>
    <w:rsid w:val="00633F19"/>
    <w:rsid w:val="00633F2F"/>
    <w:rsid w:val="00634478"/>
    <w:rsid w:val="0063471B"/>
    <w:rsid w:val="00634A6D"/>
    <w:rsid w:val="00634F94"/>
    <w:rsid w:val="00635037"/>
    <w:rsid w:val="0063608E"/>
    <w:rsid w:val="0063623C"/>
    <w:rsid w:val="00636398"/>
    <w:rsid w:val="006368D3"/>
    <w:rsid w:val="00637061"/>
    <w:rsid w:val="006374A4"/>
    <w:rsid w:val="006377EC"/>
    <w:rsid w:val="00637B3F"/>
    <w:rsid w:val="00637CB9"/>
    <w:rsid w:val="0064085F"/>
    <w:rsid w:val="0064151F"/>
    <w:rsid w:val="00641533"/>
    <w:rsid w:val="0064169E"/>
    <w:rsid w:val="00641D12"/>
    <w:rsid w:val="00641E7A"/>
    <w:rsid w:val="0064208D"/>
    <w:rsid w:val="00643475"/>
    <w:rsid w:val="0064358B"/>
    <w:rsid w:val="0064396A"/>
    <w:rsid w:val="00643CB0"/>
    <w:rsid w:val="00644CDC"/>
    <w:rsid w:val="0064624E"/>
    <w:rsid w:val="00650811"/>
    <w:rsid w:val="0065097E"/>
    <w:rsid w:val="00650AB9"/>
    <w:rsid w:val="006511BC"/>
    <w:rsid w:val="00651429"/>
    <w:rsid w:val="006521DB"/>
    <w:rsid w:val="006536C1"/>
    <w:rsid w:val="00654EF1"/>
    <w:rsid w:val="00655733"/>
    <w:rsid w:val="00655ACD"/>
    <w:rsid w:val="006561B8"/>
    <w:rsid w:val="00656A92"/>
    <w:rsid w:val="00656A99"/>
    <w:rsid w:val="00656DDE"/>
    <w:rsid w:val="00657E3C"/>
    <w:rsid w:val="0066011D"/>
    <w:rsid w:val="00660190"/>
    <w:rsid w:val="00660233"/>
    <w:rsid w:val="006607C0"/>
    <w:rsid w:val="00660879"/>
    <w:rsid w:val="006613A6"/>
    <w:rsid w:val="006625A4"/>
    <w:rsid w:val="006627A2"/>
    <w:rsid w:val="00662E1E"/>
    <w:rsid w:val="00662F29"/>
    <w:rsid w:val="006634E6"/>
    <w:rsid w:val="00663A86"/>
    <w:rsid w:val="00663DF1"/>
    <w:rsid w:val="00663F31"/>
    <w:rsid w:val="006655EE"/>
    <w:rsid w:val="006658E7"/>
    <w:rsid w:val="00665F15"/>
    <w:rsid w:val="0066707C"/>
    <w:rsid w:val="006673DC"/>
    <w:rsid w:val="00667843"/>
    <w:rsid w:val="00667EE7"/>
    <w:rsid w:val="00670922"/>
    <w:rsid w:val="00670A05"/>
    <w:rsid w:val="00670BE1"/>
    <w:rsid w:val="0067114E"/>
    <w:rsid w:val="00671D18"/>
    <w:rsid w:val="0067218F"/>
    <w:rsid w:val="00672FCF"/>
    <w:rsid w:val="00673D88"/>
    <w:rsid w:val="006741F2"/>
    <w:rsid w:val="00674765"/>
    <w:rsid w:val="00674CC3"/>
    <w:rsid w:val="006759FD"/>
    <w:rsid w:val="00675C72"/>
    <w:rsid w:val="00675D4A"/>
    <w:rsid w:val="006761CD"/>
    <w:rsid w:val="006768FB"/>
    <w:rsid w:val="00676D66"/>
    <w:rsid w:val="006771F9"/>
    <w:rsid w:val="00677670"/>
    <w:rsid w:val="006776D7"/>
    <w:rsid w:val="006778D8"/>
    <w:rsid w:val="00680923"/>
    <w:rsid w:val="00681003"/>
    <w:rsid w:val="006817C9"/>
    <w:rsid w:val="00683CFB"/>
    <w:rsid w:val="00683E3F"/>
    <w:rsid w:val="00683ECE"/>
    <w:rsid w:val="00684C20"/>
    <w:rsid w:val="00687953"/>
    <w:rsid w:val="00690824"/>
    <w:rsid w:val="006918D7"/>
    <w:rsid w:val="006918E0"/>
    <w:rsid w:val="00691AC8"/>
    <w:rsid w:val="0069337E"/>
    <w:rsid w:val="006957CF"/>
    <w:rsid w:val="00695FC2"/>
    <w:rsid w:val="00696391"/>
    <w:rsid w:val="00696949"/>
    <w:rsid w:val="00696E6B"/>
    <w:rsid w:val="00697052"/>
    <w:rsid w:val="00697F96"/>
    <w:rsid w:val="006A3FFD"/>
    <w:rsid w:val="006A4584"/>
    <w:rsid w:val="006A46FB"/>
    <w:rsid w:val="006A5E28"/>
    <w:rsid w:val="006A697B"/>
    <w:rsid w:val="006A6EA1"/>
    <w:rsid w:val="006A7937"/>
    <w:rsid w:val="006A79E2"/>
    <w:rsid w:val="006A7AFF"/>
    <w:rsid w:val="006B054E"/>
    <w:rsid w:val="006B1816"/>
    <w:rsid w:val="006B2099"/>
    <w:rsid w:val="006B240A"/>
    <w:rsid w:val="006B5043"/>
    <w:rsid w:val="006B50CF"/>
    <w:rsid w:val="006B5412"/>
    <w:rsid w:val="006B61B1"/>
    <w:rsid w:val="006B6787"/>
    <w:rsid w:val="006B6DBB"/>
    <w:rsid w:val="006B7212"/>
    <w:rsid w:val="006B7666"/>
    <w:rsid w:val="006C03B8"/>
    <w:rsid w:val="006C0E3F"/>
    <w:rsid w:val="006C1D7B"/>
    <w:rsid w:val="006C1DB4"/>
    <w:rsid w:val="006C22F4"/>
    <w:rsid w:val="006C380A"/>
    <w:rsid w:val="006C49AF"/>
    <w:rsid w:val="006C5EC9"/>
    <w:rsid w:val="006C6028"/>
    <w:rsid w:val="006C6059"/>
    <w:rsid w:val="006C664F"/>
    <w:rsid w:val="006C6949"/>
    <w:rsid w:val="006C7522"/>
    <w:rsid w:val="006C75A2"/>
    <w:rsid w:val="006C78CB"/>
    <w:rsid w:val="006D04D1"/>
    <w:rsid w:val="006D2FB8"/>
    <w:rsid w:val="006D47BE"/>
    <w:rsid w:val="006D4C6B"/>
    <w:rsid w:val="006D504F"/>
    <w:rsid w:val="006D5DC1"/>
    <w:rsid w:val="006D65C2"/>
    <w:rsid w:val="006D6F08"/>
    <w:rsid w:val="006D77D9"/>
    <w:rsid w:val="006E062C"/>
    <w:rsid w:val="006E157D"/>
    <w:rsid w:val="006E28B7"/>
    <w:rsid w:val="006E2918"/>
    <w:rsid w:val="006E3310"/>
    <w:rsid w:val="006E34E7"/>
    <w:rsid w:val="006E3F65"/>
    <w:rsid w:val="006E43EE"/>
    <w:rsid w:val="006E4C3C"/>
    <w:rsid w:val="006E4E39"/>
    <w:rsid w:val="006E565E"/>
    <w:rsid w:val="006E5989"/>
    <w:rsid w:val="006E5F94"/>
    <w:rsid w:val="006E673D"/>
    <w:rsid w:val="006E7166"/>
    <w:rsid w:val="006E7233"/>
    <w:rsid w:val="006E7A5B"/>
    <w:rsid w:val="006E7D3B"/>
    <w:rsid w:val="006F10F0"/>
    <w:rsid w:val="006F11FE"/>
    <w:rsid w:val="006F144D"/>
    <w:rsid w:val="006F14E6"/>
    <w:rsid w:val="006F1B70"/>
    <w:rsid w:val="006F1D12"/>
    <w:rsid w:val="006F341D"/>
    <w:rsid w:val="006F34B7"/>
    <w:rsid w:val="006F3620"/>
    <w:rsid w:val="006F3C95"/>
    <w:rsid w:val="006F3CDE"/>
    <w:rsid w:val="006F58D4"/>
    <w:rsid w:val="006F5AFE"/>
    <w:rsid w:val="006F6D62"/>
    <w:rsid w:val="006F6FEF"/>
    <w:rsid w:val="006F765C"/>
    <w:rsid w:val="006F7E3F"/>
    <w:rsid w:val="007007A9"/>
    <w:rsid w:val="007009AC"/>
    <w:rsid w:val="00700A9B"/>
    <w:rsid w:val="00700D29"/>
    <w:rsid w:val="0070104C"/>
    <w:rsid w:val="007020A0"/>
    <w:rsid w:val="007020AD"/>
    <w:rsid w:val="0070346E"/>
    <w:rsid w:val="00703909"/>
    <w:rsid w:val="00703CA3"/>
    <w:rsid w:val="00704EDB"/>
    <w:rsid w:val="00706101"/>
    <w:rsid w:val="00706454"/>
    <w:rsid w:val="00707072"/>
    <w:rsid w:val="0070714D"/>
    <w:rsid w:val="00707B99"/>
    <w:rsid w:val="00707D61"/>
    <w:rsid w:val="00710EE5"/>
    <w:rsid w:val="00712287"/>
    <w:rsid w:val="00712772"/>
    <w:rsid w:val="00712EA9"/>
    <w:rsid w:val="00713852"/>
    <w:rsid w:val="00713AEA"/>
    <w:rsid w:val="00713D85"/>
    <w:rsid w:val="00713DFC"/>
    <w:rsid w:val="007148D3"/>
    <w:rsid w:val="00715B9A"/>
    <w:rsid w:val="007165ED"/>
    <w:rsid w:val="0071733B"/>
    <w:rsid w:val="007175D4"/>
    <w:rsid w:val="0072225D"/>
    <w:rsid w:val="007227CC"/>
    <w:rsid w:val="00723E4B"/>
    <w:rsid w:val="00723F8A"/>
    <w:rsid w:val="00724516"/>
    <w:rsid w:val="00724AA9"/>
    <w:rsid w:val="00724CE6"/>
    <w:rsid w:val="00725652"/>
    <w:rsid w:val="00726621"/>
    <w:rsid w:val="00726EA6"/>
    <w:rsid w:val="00727208"/>
    <w:rsid w:val="0072741C"/>
    <w:rsid w:val="00727680"/>
    <w:rsid w:val="00730AEF"/>
    <w:rsid w:val="007311FD"/>
    <w:rsid w:val="00731409"/>
    <w:rsid w:val="007314F5"/>
    <w:rsid w:val="00731F39"/>
    <w:rsid w:val="00733355"/>
    <w:rsid w:val="007335C4"/>
    <w:rsid w:val="007348B1"/>
    <w:rsid w:val="007354AE"/>
    <w:rsid w:val="00735B13"/>
    <w:rsid w:val="007362A6"/>
    <w:rsid w:val="00736340"/>
    <w:rsid w:val="00736A40"/>
    <w:rsid w:val="00736D7D"/>
    <w:rsid w:val="007375F2"/>
    <w:rsid w:val="00740CD5"/>
    <w:rsid w:val="00740E58"/>
    <w:rsid w:val="00741618"/>
    <w:rsid w:val="0074266D"/>
    <w:rsid w:val="007426BE"/>
    <w:rsid w:val="00742B8C"/>
    <w:rsid w:val="007434E0"/>
    <w:rsid w:val="00743630"/>
    <w:rsid w:val="007445A0"/>
    <w:rsid w:val="0074524B"/>
    <w:rsid w:val="00745B87"/>
    <w:rsid w:val="00745E03"/>
    <w:rsid w:val="00746365"/>
    <w:rsid w:val="00746D6B"/>
    <w:rsid w:val="007472DF"/>
    <w:rsid w:val="0074743B"/>
    <w:rsid w:val="007474B6"/>
    <w:rsid w:val="00747D8B"/>
    <w:rsid w:val="007504C4"/>
    <w:rsid w:val="00751228"/>
    <w:rsid w:val="00753D8E"/>
    <w:rsid w:val="007540F3"/>
    <w:rsid w:val="007567F5"/>
    <w:rsid w:val="007571E1"/>
    <w:rsid w:val="007604B2"/>
    <w:rsid w:val="007605F1"/>
    <w:rsid w:val="007607BF"/>
    <w:rsid w:val="0076098F"/>
    <w:rsid w:val="00760CB1"/>
    <w:rsid w:val="00761F74"/>
    <w:rsid w:val="007621F0"/>
    <w:rsid w:val="00762EC6"/>
    <w:rsid w:val="0076327D"/>
    <w:rsid w:val="0076349C"/>
    <w:rsid w:val="0076355B"/>
    <w:rsid w:val="0076446A"/>
    <w:rsid w:val="00765281"/>
    <w:rsid w:val="00766BAD"/>
    <w:rsid w:val="00767672"/>
    <w:rsid w:val="00767BDD"/>
    <w:rsid w:val="00770D3D"/>
    <w:rsid w:val="00771706"/>
    <w:rsid w:val="00771B09"/>
    <w:rsid w:val="00771B71"/>
    <w:rsid w:val="007721D3"/>
    <w:rsid w:val="0077248D"/>
    <w:rsid w:val="0077256A"/>
    <w:rsid w:val="00772906"/>
    <w:rsid w:val="00772EEF"/>
    <w:rsid w:val="00772F7E"/>
    <w:rsid w:val="0077337A"/>
    <w:rsid w:val="00773D41"/>
    <w:rsid w:val="00774282"/>
    <w:rsid w:val="0077428A"/>
    <w:rsid w:val="00774748"/>
    <w:rsid w:val="00775299"/>
    <w:rsid w:val="007755F2"/>
    <w:rsid w:val="00776416"/>
    <w:rsid w:val="007764AF"/>
    <w:rsid w:val="007767E2"/>
    <w:rsid w:val="00776971"/>
    <w:rsid w:val="007771D1"/>
    <w:rsid w:val="007775E1"/>
    <w:rsid w:val="00777884"/>
    <w:rsid w:val="00780524"/>
    <w:rsid w:val="0078063E"/>
    <w:rsid w:val="007816A7"/>
    <w:rsid w:val="0078177E"/>
    <w:rsid w:val="00782173"/>
    <w:rsid w:val="007821E0"/>
    <w:rsid w:val="00782367"/>
    <w:rsid w:val="0078304C"/>
    <w:rsid w:val="00783673"/>
    <w:rsid w:val="00784EBA"/>
    <w:rsid w:val="00785490"/>
    <w:rsid w:val="0078591D"/>
    <w:rsid w:val="007861C5"/>
    <w:rsid w:val="007863CC"/>
    <w:rsid w:val="0078701F"/>
    <w:rsid w:val="007878D1"/>
    <w:rsid w:val="00787C29"/>
    <w:rsid w:val="00790BF7"/>
    <w:rsid w:val="007914F2"/>
    <w:rsid w:val="007916DF"/>
    <w:rsid w:val="00792054"/>
    <w:rsid w:val="007925EA"/>
    <w:rsid w:val="007930E5"/>
    <w:rsid w:val="007931B0"/>
    <w:rsid w:val="007937AD"/>
    <w:rsid w:val="00793BEE"/>
    <w:rsid w:val="00793CD8"/>
    <w:rsid w:val="00793FB0"/>
    <w:rsid w:val="0079500B"/>
    <w:rsid w:val="00795C92"/>
    <w:rsid w:val="00796231"/>
    <w:rsid w:val="0079627A"/>
    <w:rsid w:val="00796FD6"/>
    <w:rsid w:val="00797D07"/>
    <w:rsid w:val="007A0643"/>
    <w:rsid w:val="007A0691"/>
    <w:rsid w:val="007A0A61"/>
    <w:rsid w:val="007A1293"/>
    <w:rsid w:val="007A173C"/>
    <w:rsid w:val="007A1CB3"/>
    <w:rsid w:val="007A306F"/>
    <w:rsid w:val="007A43A6"/>
    <w:rsid w:val="007A4C2B"/>
    <w:rsid w:val="007A51A9"/>
    <w:rsid w:val="007A579D"/>
    <w:rsid w:val="007A58A6"/>
    <w:rsid w:val="007A5D82"/>
    <w:rsid w:val="007A6889"/>
    <w:rsid w:val="007A69D5"/>
    <w:rsid w:val="007A7322"/>
    <w:rsid w:val="007A7959"/>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59C"/>
    <w:rsid w:val="007B5A20"/>
    <w:rsid w:val="007B5BCF"/>
    <w:rsid w:val="007B69DC"/>
    <w:rsid w:val="007B72F3"/>
    <w:rsid w:val="007B76A2"/>
    <w:rsid w:val="007B7EC7"/>
    <w:rsid w:val="007C0389"/>
    <w:rsid w:val="007C05DD"/>
    <w:rsid w:val="007C3AFD"/>
    <w:rsid w:val="007C3D18"/>
    <w:rsid w:val="007C4CA6"/>
    <w:rsid w:val="007C52F9"/>
    <w:rsid w:val="007C5C36"/>
    <w:rsid w:val="007C60BF"/>
    <w:rsid w:val="007C6A07"/>
    <w:rsid w:val="007C6C4C"/>
    <w:rsid w:val="007C74CA"/>
    <w:rsid w:val="007C75A1"/>
    <w:rsid w:val="007C77A5"/>
    <w:rsid w:val="007D04E5"/>
    <w:rsid w:val="007D0EDA"/>
    <w:rsid w:val="007D0EEC"/>
    <w:rsid w:val="007D170D"/>
    <w:rsid w:val="007D36E1"/>
    <w:rsid w:val="007D3B90"/>
    <w:rsid w:val="007D4969"/>
    <w:rsid w:val="007D5901"/>
    <w:rsid w:val="007D7266"/>
    <w:rsid w:val="007D7526"/>
    <w:rsid w:val="007D7556"/>
    <w:rsid w:val="007E03B2"/>
    <w:rsid w:val="007E0EB3"/>
    <w:rsid w:val="007E1636"/>
    <w:rsid w:val="007E1710"/>
    <w:rsid w:val="007E1D06"/>
    <w:rsid w:val="007E1F0E"/>
    <w:rsid w:val="007E21AE"/>
    <w:rsid w:val="007E22CA"/>
    <w:rsid w:val="007E4610"/>
    <w:rsid w:val="007E4715"/>
    <w:rsid w:val="007E505B"/>
    <w:rsid w:val="007E5320"/>
    <w:rsid w:val="007E55FE"/>
    <w:rsid w:val="007E5EFF"/>
    <w:rsid w:val="007E7091"/>
    <w:rsid w:val="007E736D"/>
    <w:rsid w:val="007E7F7C"/>
    <w:rsid w:val="007F0999"/>
    <w:rsid w:val="007F1ABB"/>
    <w:rsid w:val="007F22C6"/>
    <w:rsid w:val="007F39DD"/>
    <w:rsid w:val="007F3D18"/>
    <w:rsid w:val="007F427F"/>
    <w:rsid w:val="007F5BAF"/>
    <w:rsid w:val="007F6931"/>
    <w:rsid w:val="007F7230"/>
    <w:rsid w:val="007F791E"/>
    <w:rsid w:val="007F7928"/>
    <w:rsid w:val="007F7B25"/>
    <w:rsid w:val="00800956"/>
    <w:rsid w:val="0080116C"/>
    <w:rsid w:val="0080294E"/>
    <w:rsid w:val="00803FAE"/>
    <w:rsid w:val="008045EF"/>
    <w:rsid w:val="0080473F"/>
    <w:rsid w:val="00804843"/>
    <w:rsid w:val="0080517A"/>
    <w:rsid w:val="0080605F"/>
    <w:rsid w:val="00806760"/>
    <w:rsid w:val="00807786"/>
    <w:rsid w:val="008078FF"/>
    <w:rsid w:val="00807D52"/>
    <w:rsid w:val="00810C30"/>
    <w:rsid w:val="00811FCB"/>
    <w:rsid w:val="00812391"/>
    <w:rsid w:val="00813481"/>
    <w:rsid w:val="00813B3B"/>
    <w:rsid w:val="008158D6"/>
    <w:rsid w:val="0081599E"/>
    <w:rsid w:val="00816256"/>
    <w:rsid w:val="00816594"/>
    <w:rsid w:val="00816731"/>
    <w:rsid w:val="00816AC3"/>
    <w:rsid w:val="00816CC2"/>
    <w:rsid w:val="00817196"/>
    <w:rsid w:val="00820E6D"/>
    <w:rsid w:val="008218E3"/>
    <w:rsid w:val="00821C5B"/>
    <w:rsid w:val="008223C2"/>
    <w:rsid w:val="00822EA8"/>
    <w:rsid w:val="008235DB"/>
    <w:rsid w:val="00824AB4"/>
    <w:rsid w:val="00824E87"/>
    <w:rsid w:val="00825284"/>
    <w:rsid w:val="00825B9B"/>
    <w:rsid w:val="00825C42"/>
    <w:rsid w:val="00825D25"/>
    <w:rsid w:val="00825EB7"/>
    <w:rsid w:val="00826590"/>
    <w:rsid w:val="00827D6F"/>
    <w:rsid w:val="00830DCF"/>
    <w:rsid w:val="008326D2"/>
    <w:rsid w:val="00832EE6"/>
    <w:rsid w:val="00833061"/>
    <w:rsid w:val="00833A3D"/>
    <w:rsid w:val="0083488B"/>
    <w:rsid w:val="0083529D"/>
    <w:rsid w:val="0083577A"/>
    <w:rsid w:val="00835929"/>
    <w:rsid w:val="00835942"/>
    <w:rsid w:val="008362D1"/>
    <w:rsid w:val="008376AC"/>
    <w:rsid w:val="00837FF8"/>
    <w:rsid w:val="00840847"/>
    <w:rsid w:val="008412EA"/>
    <w:rsid w:val="00842F81"/>
    <w:rsid w:val="0084391E"/>
    <w:rsid w:val="008444E8"/>
    <w:rsid w:val="00844723"/>
    <w:rsid w:val="00844E80"/>
    <w:rsid w:val="00845717"/>
    <w:rsid w:val="00845754"/>
    <w:rsid w:val="0084651D"/>
    <w:rsid w:val="00846FE7"/>
    <w:rsid w:val="008470E5"/>
    <w:rsid w:val="00847316"/>
    <w:rsid w:val="0084745A"/>
    <w:rsid w:val="00847871"/>
    <w:rsid w:val="00850585"/>
    <w:rsid w:val="00850F92"/>
    <w:rsid w:val="008516F5"/>
    <w:rsid w:val="008528D8"/>
    <w:rsid w:val="00853FD9"/>
    <w:rsid w:val="0085566A"/>
    <w:rsid w:val="00855A9E"/>
    <w:rsid w:val="00856911"/>
    <w:rsid w:val="00856F80"/>
    <w:rsid w:val="008571C1"/>
    <w:rsid w:val="00857F50"/>
    <w:rsid w:val="008617AC"/>
    <w:rsid w:val="00861B00"/>
    <w:rsid w:val="0086247C"/>
    <w:rsid w:val="0086318D"/>
    <w:rsid w:val="00864DB5"/>
    <w:rsid w:val="0086551F"/>
    <w:rsid w:val="00865BAC"/>
    <w:rsid w:val="00865C41"/>
    <w:rsid w:val="008667DD"/>
    <w:rsid w:val="008677FD"/>
    <w:rsid w:val="008706D4"/>
    <w:rsid w:val="008707B2"/>
    <w:rsid w:val="00870977"/>
    <w:rsid w:val="00870B11"/>
    <w:rsid w:val="00870F8A"/>
    <w:rsid w:val="00871504"/>
    <w:rsid w:val="008719A4"/>
    <w:rsid w:val="00871D23"/>
    <w:rsid w:val="00871F43"/>
    <w:rsid w:val="0087245A"/>
    <w:rsid w:val="00872603"/>
    <w:rsid w:val="00872D61"/>
    <w:rsid w:val="00874312"/>
    <w:rsid w:val="0087437C"/>
    <w:rsid w:val="0087456E"/>
    <w:rsid w:val="008747D6"/>
    <w:rsid w:val="0087485C"/>
    <w:rsid w:val="00874944"/>
    <w:rsid w:val="00875CD7"/>
    <w:rsid w:val="00875FC5"/>
    <w:rsid w:val="00876B4D"/>
    <w:rsid w:val="0087701B"/>
    <w:rsid w:val="0087761E"/>
    <w:rsid w:val="00877962"/>
    <w:rsid w:val="00877DC5"/>
    <w:rsid w:val="00877F18"/>
    <w:rsid w:val="00880032"/>
    <w:rsid w:val="008800BC"/>
    <w:rsid w:val="008800D8"/>
    <w:rsid w:val="00880516"/>
    <w:rsid w:val="00880A4F"/>
    <w:rsid w:val="00883BAF"/>
    <w:rsid w:val="00883E9B"/>
    <w:rsid w:val="00884660"/>
    <w:rsid w:val="00885991"/>
    <w:rsid w:val="00885BD5"/>
    <w:rsid w:val="00886724"/>
    <w:rsid w:val="008869F8"/>
    <w:rsid w:val="00886E16"/>
    <w:rsid w:val="008904F3"/>
    <w:rsid w:val="0089078F"/>
    <w:rsid w:val="00890CA7"/>
    <w:rsid w:val="00891599"/>
    <w:rsid w:val="00891743"/>
    <w:rsid w:val="008928B9"/>
    <w:rsid w:val="00892F30"/>
    <w:rsid w:val="00893048"/>
    <w:rsid w:val="00893224"/>
    <w:rsid w:val="00893F9E"/>
    <w:rsid w:val="00894A88"/>
    <w:rsid w:val="00894FD8"/>
    <w:rsid w:val="00895386"/>
    <w:rsid w:val="00895A6F"/>
    <w:rsid w:val="00895DB4"/>
    <w:rsid w:val="00895EAC"/>
    <w:rsid w:val="008A019B"/>
    <w:rsid w:val="008A0216"/>
    <w:rsid w:val="008A0A92"/>
    <w:rsid w:val="008A0D2B"/>
    <w:rsid w:val="008A0D45"/>
    <w:rsid w:val="008A0E99"/>
    <w:rsid w:val="008A1B7E"/>
    <w:rsid w:val="008A21FF"/>
    <w:rsid w:val="008A2CE2"/>
    <w:rsid w:val="008A2D4A"/>
    <w:rsid w:val="008A30AC"/>
    <w:rsid w:val="008A414A"/>
    <w:rsid w:val="008A44B8"/>
    <w:rsid w:val="008A46E5"/>
    <w:rsid w:val="008A51A8"/>
    <w:rsid w:val="008A5410"/>
    <w:rsid w:val="008A54C7"/>
    <w:rsid w:val="008A768F"/>
    <w:rsid w:val="008A77D8"/>
    <w:rsid w:val="008B0483"/>
    <w:rsid w:val="008B0C90"/>
    <w:rsid w:val="008B120C"/>
    <w:rsid w:val="008B288F"/>
    <w:rsid w:val="008B3262"/>
    <w:rsid w:val="008B3C72"/>
    <w:rsid w:val="008B3C98"/>
    <w:rsid w:val="008B4472"/>
    <w:rsid w:val="008B44EE"/>
    <w:rsid w:val="008B4CBE"/>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C91"/>
    <w:rsid w:val="008C2017"/>
    <w:rsid w:val="008C41D3"/>
    <w:rsid w:val="008C4407"/>
    <w:rsid w:val="008C4958"/>
    <w:rsid w:val="008C4BAA"/>
    <w:rsid w:val="008C6AE8"/>
    <w:rsid w:val="008C7516"/>
    <w:rsid w:val="008C7573"/>
    <w:rsid w:val="008C7854"/>
    <w:rsid w:val="008D04CB"/>
    <w:rsid w:val="008D07B7"/>
    <w:rsid w:val="008D0893"/>
    <w:rsid w:val="008D0A41"/>
    <w:rsid w:val="008D10D2"/>
    <w:rsid w:val="008D1668"/>
    <w:rsid w:val="008D1868"/>
    <w:rsid w:val="008D1D19"/>
    <w:rsid w:val="008D34F1"/>
    <w:rsid w:val="008D39B1"/>
    <w:rsid w:val="008D39D8"/>
    <w:rsid w:val="008D4D57"/>
    <w:rsid w:val="008D5E5D"/>
    <w:rsid w:val="008D6103"/>
    <w:rsid w:val="008D6419"/>
    <w:rsid w:val="008D6D1A"/>
    <w:rsid w:val="008D72C2"/>
    <w:rsid w:val="008D7762"/>
    <w:rsid w:val="008D7AFD"/>
    <w:rsid w:val="008E065E"/>
    <w:rsid w:val="008E0927"/>
    <w:rsid w:val="008E1909"/>
    <w:rsid w:val="008E1990"/>
    <w:rsid w:val="008E1A25"/>
    <w:rsid w:val="008E264C"/>
    <w:rsid w:val="008E2D12"/>
    <w:rsid w:val="008E4D7C"/>
    <w:rsid w:val="008E5B14"/>
    <w:rsid w:val="008E7507"/>
    <w:rsid w:val="008E78FB"/>
    <w:rsid w:val="008E7D2E"/>
    <w:rsid w:val="008F02C2"/>
    <w:rsid w:val="008F1432"/>
    <w:rsid w:val="008F159A"/>
    <w:rsid w:val="008F1C3D"/>
    <w:rsid w:val="008F1EAB"/>
    <w:rsid w:val="008F2C59"/>
    <w:rsid w:val="008F33DC"/>
    <w:rsid w:val="008F356B"/>
    <w:rsid w:val="008F375D"/>
    <w:rsid w:val="008F477F"/>
    <w:rsid w:val="008F6029"/>
    <w:rsid w:val="008F662F"/>
    <w:rsid w:val="009000FD"/>
    <w:rsid w:val="00902327"/>
    <w:rsid w:val="00902350"/>
    <w:rsid w:val="00902423"/>
    <w:rsid w:val="009032D3"/>
    <w:rsid w:val="0090336B"/>
    <w:rsid w:val="0090483C"/>
    <w:rsid w:val="009053AA"/>
    <w:rsid w:val="009067C8"/>
    <w:rsid w:val="00906939"/>
    <w:rsid w:val="00910A74"/>
    <w:rsid w:val="00910B7D"/>
    <w:rsid w:val="00911C46"/>
    <w:rsid w:val="00911DFB"/>
    <w:rsid w:val="0091311E"/>
    <w:rsid w:val="009139D9"/>
    <w:rsid w:val="009146FC"/>
    <w:rsid w:val="00914AD8"/>
    <w:rsid w:val="00915D02"/>
    <w:rsid w:val="00916079"/>
    <w:rsid w:val="00917397"/>
    <w:rsid w:val="00917CE9"/>
    <w:rsid w:val="00920BF2"/>
    <w:rsid w:val="00920DCC"/>
    <w:rsid w:val="009210EF"/>
    <w:rsid w:val="00921D86"/>
    <w:rsid w:val="00922010"/>
    <w:rsid w:val="009220C8"/>
    <w:rsid w:val="00923EF6"/>
    <w:rsid w:val="00924943"/>
    <w:rsid w:val="00926DF9"/>
    <w:rsid w:val="0092752A"/>
    <w:rsid w:val="00927943"/>
    <w:rsid w:val="00927E1C"/>
    <w:rsid w:val="0093030D"/>
    <w:rsid w:val="009305EA"/>
    <w:rsid w:val="00930A47"/>
    <w:rsid w:val="009311E4"/>
    <w:rsid w:val="00931BD9"/>
    <w:rsid w:val="00931C91"/>
    <w:rsid w:val="0093219E"/>
    <w:rsid w:val="00932336"/>
    <w:rsid w:val="0093233C"/>
    <w:rsid w:val="00932590"/>
    <w:rsid w:val="00932948"/>
    <w:rsid w:val="009358FA"/>
    <w:rsid w:val="00935F01"/>
    <w:rsid w:val="00936292"/>
    <w:rsid w:val="009368F3"/>
    <w:rsid w:val="00936D47"/>
    <w:rsid w:val="00937706"/>
    <w:rsid w:val="00940493"/>
    <w:rsid w:val="00941636"/>
    <w:rsid w:val="00941A65"/>
    <w:rsid w:val="00941B10"/>
    <w:rsid w:val="00942569"/>
    <w:rsid w:val="00943742"/>
    <w:rsid w:val="00943C8D"/>
    <w:rsid w:val="00944A1A"/>
    <w:rsid w:val="00945C05"/>
    <w:rsid w:val="00945EE0"/>
    <w:rsid w:val="00946945"/>
    <w:rsid w:val="00946F56"/>
    <w:rsid w:val="0094749C"/>
    <w:rsid w:val="009476CB"/>
    <w:rsid w:val="00947713"/>
    <w:rsid w:val="00950CEF"/>
    <w:rsid w:val="00950DE7"/>
    <w:rsid w:val="00951746"/>
    <w:rsid w:val="00951E5C"/>
    <w:rsid w:val="00952221"/>
    <w:rsid w:val="0095258C"/>
    <w:rsid w:val="00952C3E"/>
    <w:rsid w:val="00952CC3"/>
    <w:rsid w:val="00953920"/>
    <w:rsid w:val="00953A06"/>
    <w:rsid w:val="00953B77"/>
    <w:rsid w:val="00953D47"/>
    <w:rsid w:val="00954D11"/>
    <w:rsid w:val="009558DD"/>
    <w:rsid w:val="0095681E"/>
    <w:rsid w:val="009568F4"/>
    <w:rsid w:val="009572D4"/>
    <w:rsid w:val="009578E8"/>
    <w:rsid w:val="00960111"/>
    <w:rsid w:val="00960239"/>
    <w:rsid w:val="00960608"/>
    <w:rsid w:val="00960C4F"/>
    <w:rsid w:val="00960F2A"/>
    <w:rsid w:val="00961921"/>
    <w:rsid w:val="009619C8"/>
    <w:rsid w:val="009621B3"/>
    <w:rsid w:val="0096430A"/>
    <w:rsid w:val="00964B5A"/>
    <w:rsid w:val="0096554B"/>
    <w:rsid w:val="0096572C"/>
    <w:rsid w:val="0096584A"/>
    <w:rsid w:val="00965B95"/>
    <w:rsid w:val="00967990"/>
    <w:rsid w:val="00970097"/>
    <w:rsid w:val="009704C6"/>
    <w:rsid w:val="00971626"/>
    <w:rsid w:val="00971F08"/>
    <w:rsid w:val="009720E8"/>
    <w:rsid w:val="00973E9D"/>
    <w:rsid w:val="009759D5"/>
    <w:rsid w:val="0097603D"/>
    <w:rsid w:val="00976949"/>
    <w:rsid w:val="00980477"/>
    <w:rsid w:val="00981026"/>
    <w:rsid w:val="009812FF"/>
    <w:rsid w:val="00981DED"/>
    <w:rsid w:val="00982F05"/>
    <w:rsid w:val="00983466"/>
    <w:rsid w:val="00983A79"/>
    <w:rsid w:val="00985253"/>
    <w:rsid w:val="009853B3"/>
    <w:rsid w:val="00986059"/>
    <w:rsid w:val="009874AF"/>
    <w:rsid w:val="00987C96"/>
    <w:rsid w:val="00990630"/>
    <w:rsid w:val="00990B76"/>
    <w:rsid w:val="00990DCB"/>
    <w:rsid w:val="00991761"/>
    <w:rsid w:val="00991887"/>
    <w:rsid w:val="009921D3"/>
    <w:rsid w:val="00993193"/>
    <w:rsid w:val="00993FB4"/>
    <w:rsid w:val="00994333"/>
    <w:rsid w:val="00994B72"/>
    <w:rsid w:val="00994DCA"/>
    <w:rsid w:val="009950C0"/>
    <w:rsid w:val="00995978"/>
    <w:rsid w:val="00996021"/>
    <w:rsid w:val="009960EC"/>
    <w:rsid w:val="00996B39"/>
    <w:rsid w:val="009970DD"/>
    <w:rsid w:val="009A01C3"/>
    <w:rsid w:val="009A0E89"/>
    <w:rsid w:val="009A0FBA"/>
    <w:rsid w:val="009A11A5"/>
    <w:rsid w:val="009A1601"/>
    <w:rsid w:val="009A38B7"/>
    <w:rsid w:val="009A462D"/>
    <w:rsid w:val="009A5B25"/>
    <w:rsid w:val="009A5CBA"/>
    <w:rsid w:val="009A6038"/>
    <w:rsid w:val="009A6E9F"/>
    <w:rsid w:val="009A7541"/>
    <w:rsid w:val="009A78D0"/>
    <w:rsid w:val="009B0E0E"/>
    <w:rsid w:val="009B1165"/>
    <w:rsid w:val="009B1F30"/>
    <w:rsid w:val="009B246F"/>
    <w:rsid w:val="009B2916"/>
    <w:rsid w:val="009B33E5"/>
    <w:rsid w:val="009B3AC2"/>
    <w:rsid w:val="009B3F2D"/>
    <w:rsid w:val="009B4DF4"/>
    <w:rsid w:val="009B5261"/>
    <w:rsid w:val="009B55A4"/>
    <w:rsid w:val="009B564E"/>
    <w:rsid w:val="009B6261"/>
    <w:rsid w:val="009B65C5"/>
    <w:rsid w:val="009B6A01"/>
    <w:rsid w:val="009B7E87"/>
    <w:rsid w:val="009B7F3D"/>
    <w:rsid w:val="009C0615"/>
    <w:rsid w:val="009C27EA"/>
    <w:rsid w:val="009C3625"/>
    <w:rsid w:val="009C37F0"/>
    <w:rsid w:val="009C403E"/>
    <w:rsid w:val="009C4B0A"/>
    <w:rsid w:val="009C5300"/>
    <w:rsid w:val="009C6E9F"/>
    <w:rsid w:val="009D03A8"/>
    <w:rsid w:val="009D1008"/>
    <w:rsid w:val="009D194C"/>
    <w:rsid w:val="009D2627"/>
    <w:rsid w:val="009D2C6E"/>
    <w:rsid w:val="009D442E"/>
    <w:rsid w:val="009D49B3"/>
    <w:rsid w:val="009D4C7C"/>
    <w:rsid w:val="009D4FF0"/>
    <w:rsid w:val="009D5193"/>
    <w:rsid w:val="009D524D"/>
    <w:rsid w:val="009D6819"/>
    <w:rsid w:val="009D703C"/>
    <w:rsid w:val="009D718F"/>
    <w:rsid w:val="009E0490"/>
    <w:rsid w:val="009E064A"/>
    <w:rsid w:val="009E068F"/>
    <w:rsid w:val="009E14E0"/>
    <w:rsid w:val="009E172C"/>
    <w:rsid w:val="009E1EF5"/>
    <w:rsid w:val="009E2550"/>
    <w:rsid w:val="009E290E"/>
    <w:rsid w:val="009E35DB"/>
    <w:rsid w:val="009E3D8F"/>
    <w:rsid w:val="009E41A5"/>
    <w:rsid w:val="009E43E9"/>
    <w:rsid w:val="009E47A3"/>
    <w:rsid w:val="009E4CDD"/>
    <w:rsid w:val="009E6B71"/>
    <w:rsid w:val="009E74EC"/>
    <w:rsid w:val="009E77A4"/>
    <w:rsid w:val="009E7AEF"/>
    <w:rsid w:val="009E7D6F"/>
    <w:rsid w:val="009F0026"/>
    <w:rsid w:val="009F06F7"/>
    <w:rsid w:val="009F08F3"/>
    <w:rsid w:val="009F1F6C"/>
    <w:rsid w:val="009F1F7D"/>
    <w:rsid w:val="009F204D"/>
    <w:rsid w:val="009F2BB4"/>
    <w:rsid w:val="009F344F"/>
    <w:rsid w:val="009F3D2B"/>
    <w:rsid w:val="009F4D4A"/>
    <w:rsid w:val="009F581C"/>
    <w:rsid w:val="009F6264"/>
    <w:rsid w:val="009F6713"/>
    <w:rsid w:val="009F68A6"/>
    <w:rsid w:val="009F7973"/>
    <w:rsid w:val="009F7CE2"/>
    <w:rsid w:val="00A031D8"/>
    <w:rsid w:val="00A0401C"/>
    <w:rsid w:val="00A0439B"/>
    <w:rsid w:val="00A048A8"/>
    <w:rsid w:val="00A04F49"/>
    <w:rsid w:val="00A04F7A"/>
    <w:rsid w:val="00A051D2"/>
    <w:rsid w:val="00A05700"/>
    <w:rsid w:val="00A05BD3"/>
    <w:rsid w:val="00A05EA3"/>
    <w:rsid w:val="00A109A1"/>
    <w:rsid w:val="00A10F9E"/>
    <w:rsid w:val="00A1284B"/>
    <w:rsid w:val="00A13471"/>
    <w:rsid w:val="00A1379B"/>
    <w:rsid w:val="00A13E54"/>
    <w:rsid w:val="00A1430F"/>
    <w:rsid w:val="00A14ED1"/>
    <w:rsid w:val="00A152B1"/>
    <w:rsid w:val="00A15403"/>
    <w:rsid w:val="00A15457"/>
    <w:rsid w:val="00A16040"/>
    <w:rsid w:val="00A1607B"/>
    <w:rsid w:val="00A16DF9"/>
    <w:rsid w:val="00A17F63"/>
    <w:rsid w:val="00A206B3"/>
    <w:rsid w:val="00A208A1"/>
    <w:rsid w:val="00A20CDA"/>
    <w:rsid w:val="00A21191"/>
    <w:rsid w:val="00A2193B"/>
    <w:rsid w:val="00A224BE"/>
    <w:rsid w:val="00A229D0"/>
    <w:rsid w:val="00A22BA7"/>
    <w:rsid w:val="00A2351A"/>
    <w:rsid w:val="00A239D7"/>
    <w:rsid w:val="00A24168"/>
    <w:rsid w:val="00A243C8"/>
    <w:rsid w:val="00A248C7"/>
    <w:rsid w:val="00A264A9"/>
    <w:rsid w:val="00A26AC8"/>
    <w:rsid w:val="00A27785"/>
    <w:rsid w:val="00A27D53"/>
    <w:rsid w:val="00A30187"/>
    <w:rsid w:val="00A30335"/>
    <w:rsid w:val="00A309A4"/>
    <w:rsid w:val="00A315AE"/>
    <w:rsid w:val="00A315DC"/>
    <w:rsid w:val="00A3246C"/>
    <w:rsid w:val="00A3265D"/>
    <w:rsid w:val="00A33A4A"/>
    <w:rsid w:val="00A34161"/>
    <w:rsid w:val="00A342C6"/>
    <w:rsid w:val="00A3448A"/>
    <w:rsid w:val="00A35955"/>
    <w:rsid w:val="00A36297"/>
    <w:rsid w:val="00A37207"/>
    <w:rsid w:val="00A37400"/>
    <w:rsid w:val="00A37520"/>
    <w:rsid w:val="00A37E49"/>
    <w:rsid w:val="00A40517"/>
    <w:rsid w:val="00A40BB6"/>
    <w:rsid w:val="00A41DFB"/>
    <w:rsid w:val="00A41E2B"/>
    <w:rsid w:val="00A42313"/>
    <w:rsid w:val="00A4271E"/>
    <w:rsid w:val="00A42BCD"/>
    <w:rsid w:val="00A42D3B"/>
    <w:rsid w:val="00A43626"/>
    <w:rsid w:val="00A436E2"/>
    <w:rsid w:val="00A43A56"/>
    <w:rsid w:val="00A440D0"/>
    <w:rsid w:val="00A44966"/>
    <w:rsid w:val="00A457B4"/>
    <w:rsid w:val="00A45930"/>
    <w:rsid w:val="00A45B74"/>
    <w:rsid w:val="00A46150"/>
    <w:rsid w:val="00A4652C"/>
    <w:rsid w:val="00A46E25"/>
    <w:rsid w:val="00A501F3"/>
    <w:rsid w:val="00A503CA"/>
    <w:rsid w:val="00A51A52"/>
    <w:rsid w:val="00A51EC9"/>
    <w:rsid w:val="00A52D50"/>
    <w:rsid w:val="00A52E1D"/>
    <w:rsid w:val="00A55067"/>
    <w:rsid w:val="00A5528A"/>
    <w:rsid w:val="00A55328"/>
    <w:rsid w:val="00A563A0"/>
    <w:rsid w:val="00A568DF"/>
    <w:rsid w:val="00A56CCB"/>
    <w:rsid w:val="00A57F52"/>
    <w:rsid w:val="00A61499"/>
    <w:rsid w:val="00A62A77"/>
    <w:rsid w:val="00A62F92"/>
    <w:rsid w:val="00A63483"/>
    <w:rsid w:val="00A63B68"/>
    <w:rsid w:val="00A657D7"/>
    <w:rsid w:val="00A660AC"/>
    <w:rsid w:val="00A663AA"/>
    <w:rsid w:val="00A671FA"/>
    <w:rsid w:val="00A67664"/>
    <w:rsid w:val="00A67E6C"/>
    <w:rsid w:val="00A709C3"/>
    <w:rsid w:val="00A71B99"/>
    <w:rsid w:val="00A720D9"/>
    <w:rsid w:val="00A721B8"/>
    <w:rsid w:val="00A732B1"/>
    <w:rsid w:val="00A738D9"/>
    <w:rsid w:val="00A739D0"/>
    <w:rsid w:val="00A74376"/>
    <w:rsid w:val="00A746B4"/>
    <w:rsid w:val="00A759B5"/>
    <w:rsid w:val="00A75E55"/>
    <w:rsid w:val="00A761D4"/>
    <w:rsid w:val="00A76593"/>
    <w:rsid w:val="00A76709"/>
    <w:rsid w:val="00A7718D"/>
    <w:rsid w:val="00A77EC4"/>
    <w:rsid w:val="00A80691"/>
    <w:rsid w:val="00A8122C"/>
    <w:rsid w:val="00A81673"/>
    <w:rsid w:val="00A81784"/>
    <w:rsid w:val="00A838B0"/>
    <w:rsid w:val="00A84105"/>
    <w:rsid w:val="00A84D6B"/>
    <w:rsid w:val="00A850B1"/>
    <w:rsid w:val="00A8555A"/>
    <w:rsid w:val="00A85575"/>
    <w:rsid w:val="00A855F8"/>
    <w:rsid w:val="00A858CB"/>
    <w:rsid w:val="00A85F9C"/>
    <w:rsid w:val="00A86C01"/>
    <w:rsid w:val="00A92879"/>
    <w:rsid w:val="00A92BEC"/>
    <w:rsid w:val="00A93EA4"/>
    <w:rsid w:val="00A9442A"/>
    <w:rsid w:val="00A959AA"/>
    <w:rsid w:val="00A95B3B"/>
    <w:rsid w:val="00A96F0A"/>
    <w:rsid w:val="00A97886"/>
    <w:rsid w:val="00A97961"/>
    <w:rsid w:val="00A97C69"/>
    <w:rsid w:val="00A97D79"/>
    <w:rsid w:val="00A97DD5"/>
    <w:rsid w:val="00AA016F"/>
    <w:rsid w:val="00AA0CA6"/>
    <w:rsid w:val="00AA1984"/>
    <w:rsid w:val="00AA1ED6"/>
    <w:rsid w:val="00AA35B9"/>
    <w:rsid w:val="00AA3B59"/>
    <w:rsid w:val="00AA3DE4"/>
    <w:rsid w:val="00AA417D"/>
    <w:rsid w:val="00AA51D6"/>
    <w:rsid w:val="00AA584F"/>
    <w:rsid w:val="00AA712F"/>
    <w:rsid w:val="00AA7A8E"/>
    <w:rsid w:val="00AB0B21"/>
    <w:rsid w:val="00AB0BC8"/>
    <w:rsid w:val="00AB11CA"/>
    <w:rsid w:val="00AB14D9"/>
    <w:rsid w:val="00AB1616"/>
    <w:rsid w:val="00AB19AE"/>
    <w:rsid w:val="00AB1FE5"/>
    <w:rsid w:val="00AB2057"/>
    <w:rsid w:val="00AB2ECF"/>
    <w:rsid w:val="00AB4AB8"/>
    <w:rsid w:val="00AB4E59"/>
    <w:rsid w:val="00AB5769"/>
    <w:rsid w:val="00AB655E"/>
    <w:rsid w:val="00AB680E"/>
    <w:rsid w:val="00AB6AD7"/>
    <w:rsid w:val="00AB6AF7"/>
    <w:rsid w:val="00AB6ED8"/>
    <w:rsid w:val="00AB746C"/>
    <w:rsid w:val="00AC007F"/>
    <w:rsid w:val="00AC03E4"/>
    <w:rsid w:val="00AC069F"/>
    <w:rsid w:val="00AC0FA5"/>
    <w:rsid w:val="00AC1438"/>
    <w:rsid w:val="00AC29DA"/>
    <w:rsid w:val="00AC2ECD"/>
    <w:rsid w:val="00AC3119"/>
    <w:rsid w:val="00AC3F3B"/>
    <w:rsid w:val="00AC498D"/>
    <w:rsid w:val="00AC49FB"/>
    <w:rsid w:val="00AC4D27"/>
    <w:rsid w:val="00AC594A"/>
    <w:rsid w:val="00AC5A10"/>
    <w:rsid w:val="00AC6441"/>
    <w:rsid w:val="00AC6FFD"/>
    <w:rsid w:val="00AC72AA"/>
    <w:rsid w:val="00AC7C3C"/>
    <w:rsid w:val="00AC7FF9"/>
    <w:rsid w:val="00AD0642"/>
    <w:rsid w:val="00AD0AA3"/>
    <w:rsid w:val="00AD288D"/>
    <w:rsid w:val="00AD3F94"/>
    <w:rsid w:val="00AD4A5A"/>
    <w:rsid w:val="00AD4C20"/>
    <w:rsid w:val="00AD5CB8"/>
    <w:rsid w:val="00AD6074"/>
    <w:rsid w:val="00AD696D"/>
    <w:rsid w:val="00AD6F9C"/>
    <w:rsid w:val="00AD7D69"/>
    <w:rsid w:val="00AE032F"/>
    <w:rsid w:val="00AE19E0"/>
    <w:rsid w:val="00AE1B7B"/>
    <w:rsid w:val="00AE23D8"/>
    <w:rsid w:val="00AE2537"/>
    <w:rsid w:val="00AE27AC"/>
    <w:rsid w:val="00AE37C3"/>
    <w:rsid w:val="00AE40E0"/>
    <w:rsid w:val="00AE4DBA"/>
    <w:rsid w:val="00AE4F07"/>
    <w:rsid w:val="00AE627E"/>
    <w:rsid w:val="00AE63AB"/>
    <w:rsid w:val="00AE63C4"/>
    <w:rsid w:val="00AE66AC"/>
    <w:rsid w:val="00AE6A73"/>
    <w:rsid w:val="00AF0506"/>
    <w:rsid w:val="00AF0508"/>
    <w:rsid w:val="00AF1C5D"/>
    <w:rsid w:val="00AF221E"/>
    <w:rsid w:val="00AF23CC"/>
    <w:rsid w:val="00AF2AC6"/>
    <w:rsid w:val="00AF2B22"/>
    <w:rsid w:val="00AF304C"/>
    <w:rsid w:val="00AF3C0D"/>
    <w:rsid w:val="00AF3EE4"/>
    <w:rsid w:val="00AF42D7"/>
    <w:rsid w:val="00AF457F"/>
    <w:rsid w:val="00AF5157"/>
    <w:rsid w:val="00AF5281"/>
    <w:rsid w:val="00AF78ED"/>
    <w:rsid w:val="00AF7B02"/>
    <w:rsid w:val="00B006FE"/>
    <w:rsid w:val="00B00732"/>
    <w:rsid w:val="00B007CB"/>
    <w:rsid w:val="00B00AAB"/>
    <w:rsid w:val="00B02AA9"/>
    <w:rsid w:val="00B02FA3"/>
    <w:rsid w:val="00B02FF3"/>
    <w:rsid w:val="00B03E30"/>
    <w:rsid w:val="00B04777"/>
    <w:rsid w:val="00B05084"/>
    <w:rsid w:val="00B05E98"/>
    <w:rsid w:val="00B06C49"/>
    <w:rsid w:val="00B07D11"/>
    <w:rsid w:val="00B07DD7"/>
    <w:rsid w:val="00B101E0"/>
    <w:rsid w:val="00B10689"/>
    <w:rsid w:val="00B10E4C"/>
    <w:rsid w:val="00B130C7"/>
    <w:rsid w:val="00B132D1"/>
    <w:rsid w:val="00B133D4"/>
    <w:rsid w:val="00B13885"/>
    <w:rsid w:val="00B1435A"/>
    <w:rsid w:val="00B15145"/>
    <w:rsid w:val="00B154CD"/>
    <w:rsid w:val="00B157F9"/>
    <w:rsid w:val="00B16463"/>
    <w:rsid w:val="00B1653D"/>
    <w:rsid w:val="00B179AB"/>
    <w:rsid w:val="00B20256"/>
    <w:rsid w:val="00B2087C"/>
    <w:rsid w:val="00B20CD3"/>
    <w:rsid w:val="00B20D09"/>
    <w:rsid w:val="00B21270"/>
    <w:rsid w:val="00B21910"/>
    <w:rsid w:val="00B2195A"/>
    <w:rsid w:val="00B21C6E"/>
    <w:rsid w:val="00B21E4F"/>
    <w:rsid w:val="00B2210E"/>
    <w:rsid w:val="00B221CF"/>
    <w:rsid w:val="00B22549"/>
    <w:rsid w:val="00B227E6"/>
    <w:rsid w:val="00B248B0"/>
    <w:rsid w:val="00B26318"/>
    <w:rsid w:val="00B2763F"/>
    <w:rsid w:val="00B27A72"/>
    <w:rsid w:val="00B27AAC"/>
    <w:rsid w:val="00B27BF7"/>
    <w:rsid w:val="00B30065"/>
    <w:rsid w:val="00B3042E"/>
    <w:rsid w:val="00B3069B"/>
    <w:rsid w:val="00B30929"/>
    <w:rsid w:val="00B33012"/>
    <w:rsid w:val="00B33838"/>
    <w:rsid w:val="00B3411D"/>
    <w:rsid w:val="00B342DC"/>
    <w:rsid w:val="00B35212"/>
    <w:rsid w:val="00B35CAF"/>
    <w:rsid w:val="00B35F5E"/>
    <w:rsid w:val="00B36C4B"/>
    <w:rsid w:val="00B3728D"/>
    <w:rsid w:val="00B372AA"/>
    <w:rsid w:val="00B37BBF"/>
    <w:rsid w:val="00B40445"/>
    <w:rsid w:val="00B40544"/>
    <w:rsid w:val="00B416A7"/>
    <w:rsid w:val="00B41888"/>
    <w:rsid w:val="00B41BC6"/>
    <w:rsid w:val="00B42D4B"/>
    <w:rsid w:val="00B43E66"/>
    <w:rsid w:val="00B445BC"/>
    <w:rsid w:val="00B446EA"/>
    <w:rsid w:val="00B44CD1"/>
    <w:rsid w:val="00B44EA9"/>
    <w:rsid w:val="00B45A0D"/>
    <w:rsid w:val="00B45A52"/>
    <w:rsid w:val="00B46175"/>
    <w:rsid w:val="00B475E2"/>
    <w:rsid w:val="00B515AE"/>
    <w:rsid w:val="00B51742"/>
    <w:rsid w:val="00B52E5B"/>
    <w:rsid w:val="00B53152"/>
    <w:rsid w:val="00B5336F"/>
    <w:rsid w:val="00B536D4"/>
    <w:rsid w:val="00B53A00"/>
    <w:rsid w:val="00B54340"/>
    <w:rsid w:val="00B555C1"/>
    <w:rsid w:val="00B55D72"/>
    <w:rsid w:val="00B57FFE"/>
    <w:rsid w:val="00B61138"/>
    <w:rsid w:val="00B61834"/>
    <w:rsid w:val="00B61E49"/>
    <w:rsid w:val="00B6253B"/>
    <w:rsid w:val="00B6329B"/>
    <w:rsid w:val="00B63A04"/>
    <w:rsid w:val="00B6408C"/>
    <w:rsid w:val="00B65587"/>
    <w:rsid w:val="00B65636"/>
    <w:rsid w:val="00B664C7"/>
    <w:rsid w:val="00B66605"/>
    <w:rsid w:val="00B67368"/>
    <w:rsid w:val="00B70162"/>
    <w:rsid w:val="00B708C9"/>
    <w:rsid w:val="00B70C3B"/>
    <w:rsid w:val="00B70D31"/>
    <w:rsid w:val="00B718B8"/>
    <w:rsid w:val="00B71CD8"/>
    <w:rsid w:val="00B720BF"/>
    <w:rsid w:val="00B721AA"/>
    <w:rsid w:val="00B72AF7"/>
    <w:rsid w:val="00B72D53"/>
    <w:rsid w:val="00B72E1E"/>
    <w:rsid w:val="00B72F0A"/>
    <w:rsid w:val="00B730D3"/>
    <w:rsid w:val="00B739F6"/>
    <w:rsid w:val="00B73C29"/>
    <w:rsid w:val="00B76882"/>
    <w:rsid w:val="00B77769"/>
    <w:rsid w:val="00B804B0"/>
    <w:rsid w:val="00B81A6C"/>
    <w:rsid w:val="00B82D98"/>
    <w:rsid w:val="00B84317"/>
    <w:rsid w:val="00B84CBD"/>
    <w:rsid w:val="00B8566A"/>
    <w:rsid w:val="00B85839"/>
    <w:rsid w:val="00B85DE5"/>
    <w:rsid w:val="00B866AC"/>
    <w:rsid w:val="00B869D5"/>
    <w:rsid w:val="00B86BA3"/>
    <w:rsid w:val="00B86DAE"/>
    <w:rsid w:val="00B878DE"/>
    <w:rsid w:val="00B87918"/>
    <w:rsid w:val="00B90F73"/>
    <w:rsid w:val="00B911D2"/>
    <w:rsid w:val="00B914B1"/>
    <w:rsid w:val="00B9155B"/>
    <w:rsid w:val="00B922E8"/>
    <w:rsid w:val="00B92FD2"/>
    <w:rsid w:val="00B93B59"/>
    <w:rsid w:val="00B9406A"/>
    <w:rsid w:val="00B94C5A"/>
    <w:rsid w:val="00B9578F"/>
    <w:rsid w:val="00B95B8A"/>
    <w:rsid w:val="00B975C7"/>
    <w:rsid w:val="00B97825"/>
    <w:rsid w:val="00B97D24"/>
    <w:rsid w:val="00B97F85"/>
    <w:rsid w:val="00BA2280"/>
    <w:rsid w:val="00BA2437"/>
    <w:rsid w:val="00BA2A08"/>
    <w:rsid w:val="00BA2A57"/>
    <w:rsid w:val="00BA371C"/>
    <w:rsid w:val="00BA56D2"/>
    <w:rsid w:val="00BA5A84"/>
    <w:rsid w:val="00BA5B3F"/>
    <w:rsid w:val="00BA633A"/>
    <w:rsid w:val="00BA74F8"/>
    <w:rsid w:val="00BA76E0"/>
    <w:rsid w:val="00BA7F84"/>
    <w:rsid w:val="00BB0DE1"/>
    <w:rsid w:val="00BB2992"/>
    <w:rsid w:val="00BB29F5"/>
    <w:rsid w:val="00BB2A25"/>
    <w:rsid w:val="00BB4398"/>
    <w:rsid w:val="00BB443D"/>
    <w:rsid w:val="00BB4816"/>
    <w:rsid w:val="00BB51E9"/>
    <w:rsid w:val="00BB53F5"/>
    <w:rsid w:val="00BB5489"/>
    <w:rsid w:val="00BB6B8C"/>
    <w:rsid w:val="00BB6BF3"/>
    <w:rsid w:val="00BB7AF1"/>
    <w:rsid w:val="00BC042B"/>
    <w:rsid w:val="00BC0BC4"/>
    <w:rsid w:val="00BC0FDC"/>
    <w:rsid w:val="00BC10BF"/>
    <w:rsid w:val="00BC159A"/>
    <w:rsid w:val="00BC1AA2"/>
    <w:rsid w:val="00BC2A35"/>
    <w:rsid w:val="00BC2DA7"/>
    <w:rsid w:val="00BC3053"/>
    <w:rsid w:val="00BC3725"/>
    <w:rsid w:val="00BC3835"/>
    <w:rsid w:val="00BC43C2"/>
    <w:rsid w:val="00BC4D2E"/>
    <w:rsid w:val="00BC550C"/>
    <w:rsid w:val="00BC6381"/>
    <w:rsid w:val="00BC7235"/>
    <w:rsid w:val="00BC76FE"/>
    <w:rsid w:val="00BC776B"/>
    <w:rsid w:val="00BD0AAA"/>
    <w:rsid w:val="00BD2890"/>
    <w:rsid w:val="00BD2D05"/>
    <w:rsid w:val="00BD4278"/>
    <w:rsid w:val="00BD48AC"/>
    <w:rsid w:val="00BD48E6"/>
    <w:rsid w:val="00BD4EA6"/>
    <w:rsid w:val="00BD53A8"/>
    <w:rsid w:val="00BD5C2E"/>
    <w:rsid w:val="00BD5EEC"/>
    <w:rsid w:val="00BD5F1A"/>
    <w:rsid w:val="00BD6B3C"/>
    <w:rsid w:val="00BD6B44"/>
    <w:rsid w:val="00BD7A90"/>
    <w:rsid w:val="00BE01AD"/>
    <w:rsid w:val="00BE1234"/>
    <w:rsid w:val="00BE12E2"/>
    <w:rsid w:val="00BE2FA6"/>
    <w:rsid w:val="00BE333F"/>
    <w:rsid w:val="00BE34FC"/>
    <w:rsid w:val="00BE396C"/>
    <w:rsid w:val="00BE5468"/>
    <w:rsid w:val="00BE7406"/>
    <w:rsid w:val="00BE7603"/>
    <w:rsid w:val="00BE7A17"/>
    <w:rsid w:val="00BF0B1D"/>
    <w:rsid w:val="00BF12EE"/>
    <w:rsid w:val="00BF1596"/>
    <w:rsid w:val="00BF3279"/>
    <w:rsid w:val="00BF3B4D"/>
    <w:rsid w:val="00BF3C7F"/>
    <w:rsid w:val="00BF4C11"/>
    <w:rsid w:val="00BF5A90"/>
    <w:rsid w:val="00BF69ED"/>
    <w:rsid w:val="00BF6A17"/>
    <w:rsid w:val="00BF74C7"/>
    <w:rsid w:val="00C002CF"/>
    <w:rsid w:val="00C006E0"/>
    <w:rsid w:val="00C009E4"/>
    <w:rsid w:val="00C015F1"/>
    <w:rsid w:val="00C01F33"/>
    <w:rsid w:val="00C028BA"/>
    <w:rsid w:val="00C02CC6"/>
    <w:rsid w:val="00C03AE7"/>
    <w:rsid w:val="00C040F7"/>
    <w:rsid w:val="00C044AB"/>
    <w:rsid w:val="00C044DB"/>
    <w:rsid w:val="00C05706"/>
    <w:rsid w:val="00C05DC1"/>
    <w:rsid w:val="00C05F8E"/>
    <w:rsid w:val="00C0681F"/>
    <w:rsid w:val="00C06E0E"/>
    <w:rsid w:val="00C07377"/>
    <w:rsid w:val="00C07383"/>
    <w:rsid w:val="00C0761E"/>
    <w:rsid w:val="00C10478"/>
    <w:rsid w:val="00C104F8"/>
    <w:rsid w:val="00C11257"/>
    <w:rsid w:val="00C12107"/>
    <w:rsid w:val="00C124A0"/>
    <w:rsid w:val="00C124D8"/>
    <w:rsid w:val="00C1250E"/>
    <w:rsid w:val="00C12D72"/>
    <w:rsid w:val="00C12E64"/>
    <w:rsid w:val="00C14BE0"/>
    <w:rsid w:val="00C14D4B"/>
    <w:rsid w:val="00C15176"/>
    <w:rsid w:val="00C154BB"/>
    <w:rsid w:val="00C157FB"/>
    <w:rsid w:val="00C15ABD"/>
    <w:rsid w:val="00C16695"/>
    <w:rsid w:val="00C16C69"/>
    <w:rsid w:val="00C20006"/>
    <w:rsid w:val="00C20A8A"/>
    <w:rsid w:val="00C213B3"/>
    <w:rsid w:val="00C21534"/>
    <w:rsid w:val="00C22385"/>
    <w:rsid w:val="00C224E3"/>
    <w:rsid w:val="00C225D7"/>
    <w:rsid w:val="00C22A90"/>
    <w:rsid w:val="00C22B20"/>
    <w:rsid w:val="00C22ED2"/>
    <w:rsid w:val="00C23725"/>
    <w:rsid w:val="00C24115"/>
    <w:rsid w:val="00C241F9"/>
    <w:rsid w:val="00C24BDE"/>
    <w:rsid w:val="00C24D72"/>
    <w:rsid w:val="00C24F6E"/>
    <w:rsid w:val="00C25270"/>
    <w:rsid w:val="00C26710"/>
    <w:rsid w:val="00C26C86"/>
    <w:rsid w:val="00C279B5"/>
    <w:rsid w:val="00C27C45"/>
    <w:rsid w:val="00C31434"/>
    <w:rsid w:val="00C3221B"/>
    <w:rsid w:val="00C326DD"/>
    <w:rsid w:val="00C3354C"/>
    <w:rsid w:val="00C33F45"/>
    <w:rsid w:val="00C34F5C"/>
    <w:rsid w:val="00C35D1A"/>
    <w:rsid w:val="00C3719D"/>
    <w:rsid w:val="00C37E54"/>
    <w:rsid w:val="00C40AD2"/>
    <w:rsid w:val="00C40F43"/>
    <w:rsid w:val="00C41779"/>
    <w:rsid w:val="00C431FC"/>
    <w:rsid w:val="00C45066"/>
    <w:rsid w:val="00C464A8"/>
    <w:rsid w:val="00C47623"/>
    <w:rsid w:val="00C4795B"/>
    <w:rsid w:val="00C5115A"/>
    <w:rsid w:val="00C51285"/>
    <w:rsid w:val="00C516E0"/>
    <w:rsid w:val="00C519CB"/>
    <w:rsid w:val="00C53FBF"/>
    <w:rsid w:val="00C54809"/>
    <w:rsid w:val="00C54995"/>
    <w:rsid w:val="00C54A66"/>
    <w:rsid w:val="00C54D41"/>
    <w:rsid w:val="00C554CF"/>
    <w:rsid w:val="00C557E1"/>
    <w:rsid w:val="00C55D4E"/>
    <w:rsid w:val="00C56BFF"/>
    <w:rsid w:val="00C57D61"/>
    <w:rsid w:val="00C57E38"/>
    <w:rsid w:val="00C60783"/>
    <w:rsid w:val="00C6098D"/>
    <w:rsid w:val="00C61714"/>
    <w:rsid w:val="00C625B4"/>
    <w:rsid w:val="00C62E0F"/>
    <w:rsid w:val="00C632AD"/>
    <w:rsid w:val="00C63DBF"/>
    <w:rsid w:val="00C64672"/>
    <w:rsid w:val="00C65171"/>
    <w:rsid w:val="00C65336"/>
    <w:rsid w:val="00C657A8"/>
    <w:rsid w:val="00C65A02"/>
    <w:rsid w:val="00C6660A"/>
    <w:rsid w:val="00C668CF"/>
    <w:rsid w:val="00C66B28"/>
    <w:rsid w:val="00C673FF"/>
    <w:rsid w:val="00C67775"/>
    <w:rsid w:val="00C678F7"/>
    <w:rsid w:val="00C67CE8"/>
    <w:rsid w:val="00C67F96"/>
    <w:rsid w:val="00C70628"/>
    <w:rsid w:val="00C70697"/>
    <w:rsid w:val="00C7070E"/>
    <w:rsid w:val="00C712F2"/>
    <w:rsid w:val="00C7156B"/>
    <w:rsid w:val="00C71715"/>
    <w:rsid w:val="00C721A6"/>
    <w:rsid w:val="00C72493"/>
    <w:rsid w:val="00C72735"/>
    <w:rsid w:val="00C72EF4"/>
    <w:rsid w:val="00C734C8"/>
    <w:rsid w:val="00C7406D"/>
    <w:rsid w:val="00C749EF"/>
    <w:rsid w:val="00C74A38"/>
    <w:rsid w:val="00C75D2F"/>
    <w:rsid w:val="00C767BE"/>
    <w:rsid w:val="00C76E3C"/>
    <w:rsid w:val="00C8120E"/>
    <w:rsid w:val="00C81568"/>
    <w:rsid w:val="00C8174F"/>
    <w:rsid w:val="00C81A0C"/>
    <w:rsid w:val="00C81EAC"/>
    <w:rsid w:val="00C83055"/>
    <w:rsid w:val="00C8359D"/>
    <w:rsid w:val="00C83DA8"/>
    <w:rsid w:val="00C83F26"/>
    <w:rsid w:val="00C8682D"/>
    <w:rsid w:val="00C86C06"/>
    <w:rsid w:val="00C9027A"/>
    <w:rsid w:val="00C90417"/>
    <w:rsid w:val="00C9062E"/>
    <w:rsid w:val="00C9068E"/>
    <w:rsid w:val="00C90E42"/>
    <w:rsid w:val="00C918CB"/>
    <w:rsid w:val="00C9302A"/>
    <w:rsid w:val="00C9324F"/>
    <w:rsid w:val="00C93C4B"/>
    <w:rsid w:val="00C944AB"/>
    <w:rsid w:val="00C951F0"/>
    <w:rsid w:val="00C95B40"/>
    <w:rsid w:val="00C9633C"/>
    <w:rsid w:val="00C96C85"/>
    <w:rsid w:val="00CA177B"/>
    <w:rsid w:val="00CA1ED8"/>
    <w:rsid w:val="00CA22E1"/>
    <w:rsid w:val="00CA293D"/>
    <w:rsid w:val="00CA29EB"/>
    <w:rsid w:val="00CA2A9A"/>
    <w:rsid w:val="00CA33F2"/>
    <w:rsid w:val="00CA395E"/>
    <w:rsid w:val="00CA4BBD"/>
    <w:rsid w:val="00CA5609"/>
    <w:rsid w:val="00CA5A73"/>
    <w:rsid w:val="00CA7820"/>
    <w:rsid w:val="00CB00AD"/>
    <w:rsid w:val="00CB1610"/>
    <w:rsid w:val="00CB1F63"/>
    <w:rsid w:val="00CB3ACC"/>
    <w:rsid w:val="00CB44EB"/>
    <w:rsid w:val="00CB4738"/>
    <w:rsid w:val="00CB4C6E"/>
    <w:rsid w:val="00CB5EBC"/>
    <w:rsid w:val="00CB6227"/>
    <w:rsid w:val="00CB64E5"/>
    <w:rsid w:val="00CB64E9"/>
    <w:rsid w:val="00CB7170"/>
    <w:rsid w:val="00CB75EF"/>
    <w:rsid w:val="00CB799E"/>
    <w:rsid w:val="00CC040E"/>
    <w:rsid w:val="00CC1028"/>
    <w:rsid w:val="00CC111F"/>
    <w:rsid w:val="00CC18A6"/>
    <w:rsid w:val="00CC192B"/>
    <w:rsid w:val="00CC2011"/>
    <w:rsid w:val="00CC21A5"/>
    <w:rsid w:val="00CC21FE"/>
    <w:rsid w:val="00CC36BF"/>
    <w:rsid w:val="00CC3EA0"/>
    <w:rsid w:val="00CC51FE"/>
    <w:rsid w:val="00CC7B45"/>
    <w:rsid w:val="00CC7F71"/>
    <w:rsid w:val="00CD0A37"/>
    <w:rsid w:val="00CD1188"/>
    <w:rsid w:val="00CD2624"/>
    <w:rsid w:val="00CD2ED1"/>
    <w:rsid w:val="00CD337B"/>
    <w:rsid w:val="00CD4628"/>
    <w:rsid w:val="00CD4B47"/>
    <w:rsid w:val="00CD6527"/>
    <w:rsid w:val="00CD67BA"/>
    <w:rsid w:val="00CD6F1E"/>
    <w:rsid w:val="00CD7FE4"/>
    <w:rsid w:val="00CE0424"/>
    <w:rsid w:val="00CE0A7B"/>
    <w:rsid w:val="00CE1B43"/>
    <w:rsid w:val="00CE2030"/>
    <w:rsid w:val="00CE2C2F"/>
    <w:rsid w:val="00CE2DE8"/>
    <w:rsid w:val="00CE32D0"/>
    <w:rsid w:val="00CE45A8"/>
    <w:rsid w:val="00CE4AD2"/>
    <w:rsid w:val="00CE4EBA"/>
    <w:rsid w:val="00CE50EE"/>
    <w:rsid w:val="00CE5650"/>
    <w:rsid w:val="00CE6B10"/>
    <w:rsid w:val="00CE7561"/>
    <w:rsid w:val="00CF080A"/>
    <w:rsid w:val="00CF1354"/>
    <w:rsid w:val="00CF1ABC"/>
    <w:rsid w:val="00CF3B1F"/>
    <w:rsid w:val="00CF3BF6"/>
    <w:rsid w:val="00CF3E4A"/>
    <w:rsid w:val="00CF47D3"/>
    <w:rsid w:val="00CF49AC"/>
    <w:rsid w:val="00CF4C4F"/>
    <w:rsid w:val="00CF58C7"/>
    <w:rsid w:val="00CF5B3D"/>
    <w:rsid w:val="00CF625B"/>
    <w:rsid w:val="00CF687E"/>
    <w:rsid w:val="00CF70B8"/>
    <w:rsid w:val="00CF7764"/>
    <w:rsid w:val="00D00118"/>
    <w:rsid w:val="00D02520"/>
    <w:rsid w:val="00D02C0E"/>
    <w:rsid w:val="00D0349B"/>
    <w:rsid w:val="00D045F6"/>
    <w:rsid w:val="00D0573B"/>
    <w:rsid w:val="00D05895"/>
    <w:rsid w:val="00D0605C"/>
    <w:rsid w:val="00D0742D"/>
    <w:rsid w:val="00D10249"/>
    <w:rsid w:val="00D105A2"/>
    <w:rsid w:val="00D10AD3"/>
    <w:rsid w:val="00D10D23"/>
    <w:rsid w:val="00D10D41"/>
    <w:rsid w:val="00D1156C"/>
    <w:rsid w:val="00D115C3"/>
    <w:rsid w:val="00D11897"/>
    <w:rsid w:val="00D1204C"/>
    <w:rsid w:val="00D13135"/>
    <w:rsid w:val="00D13757"/>
    <w:rsid w:val="00D13E4E"/>
    <w:rsid w:val="00D14351"/>
    <w:rsid w:val="00D157A6"/>
    <w:rsid w:val="00D15919"/>
    <w:rsid w:val="00D15998"/>
    <w:rsid w:val="00D15D7C"/>
    <w:rsid w:val="00D170A6"/>
    <w:rsid w:val="00D21023"/>
    <w:rsid w:val="00D212AD"/>
    <w:rsid w:val="00D21845"/>
    <w:rsid w:val="00D2232E"/>
    <w:rsid w:val="00D22C68"/>
    <w:rsid w:val="00D22C6B"/>
    <w:rsid w:val="00D233E8"/>
    <w:rsid w:val="00D236C1"/>
    <w:rsid w:val="00D237D8"/>
    <w:rsid w:val="00D239A7"/>
    <w:rsid w:val="00D23F47"/>
    <w:rsid w:val="00D23FEE"/>
    <w:rsid w:val="00D24C83"/>
    <w:rsid w:val="00D25027"/>
    <w:rsid w:val="00D25216"/>
    <w:rsid w:val="00D2529C"/>
    <w:rsid w:val="00D25D1D"/>
    <w:rsid w:val="00D264F8"/>
    <w:rsid w:val="00D26F49"/>
    <w:rsid w:val="00D272FE"/>
    <w:rsid w:val="00D2730A"/>
    <w:rsid w:val="00D27759"/>
    <w:rsid w:val="00D3041F"/>
    <w:rsid w:val="00D309EB"/>
    <w:rsid w:val="00D30F7A"/>
    <w:rsid w:val="00D312DB"/>
    <w:rsid w:val="00D31A61"/>
    <w:rsid w:val="00D31AB5"/>
    <w:rsid w:val="00D3294C"/>
    <w:rsid w:val="00D3297E"/>
    <w:rsid w:val="00D32D64"/>
    <w:rsid w:val="00D34123"/>
    <w:rsid w:val="00D3412C"/>
    <w:rsid w:val="00D34253"/>
    <w:rsid w:val="00D349E6"/>
    <w:rsid w:val="00D34B14"/>
    <w:rsid w:val="00D35637"/>
    <w:rsid w:val="00D36755"/>
    <w:rsid w:val="00D36B06"/>
    <w:rsid w:val="00D36E71"/>
    <w:rsid w:val="00D37D87"/>
    <w:rsid w:val="00D401DF"/>
    <w:rsid w:val="00D40325"/>
    <w:rsid w:val="00D40B33"/>
    <w:rsid w:val="00D4106C"/>
    <w:rsid w:val="00D41490"/>
    <w:rsid w:val="00D41E69"/>
    <w:rsid w:val="00D42942"/>
    <w:rsid w:val="00D4318F"/>
    <w:rsid w:val="00D438BF"/>
    <w:rsid w:val="00D43B5C"/>
    <w:rsid w:val="00D43E89"/>
    <w:rsid w:val="00D440F8"/>
    <w:rsid w:val="00D4515D"/>
    <w:rsid w:val="00D4578F"/>
    <w:rsid w:val="00D46D01"/>
    <w:rsid w:val="00D47E6D"/>
    <w:rsid w:val="00D508F5"/>
    <w:rsid w:val="00D51FEB"/>
    <w:rsid w:val="00D523BE"/>
    <w:rsid w:val="00D546FF"/>
    <w:rsid w:val="00D5513F"/>
    <w:rsid w:val="00D5534A"/>
    <w:rsid w:val="00D55AD5"/>
    <w:rsid w:val="00D55B77"/>
    <w:rsid w:val="00D576CA"/>
    <w:rsid w:val="00D6067A"/>
    <w:rsid w:val="00D61AF5"/>
    <w:rsid w:val="00D633DD"/>
    <w:rsid w:val="00D63714"/>
    <w:rsid w:val="00D640DA"/>
    <w:rsid w:val="00D65002"/>
    <w:rsid w:val="00D652B5"/>
    <w:rsid w:val="00D65796"/>
    <w:rsid w:val="00D65E6F"/>
    <w:rsid w:val="00D65F70"/>
    <w:rsid w:val="00D66155"/>
    <w:rsid w:val="00D669C6"/>
    <w:rsid w:val="00D67097"/>
    <w:rsid w:val="00D67E53"/>
    <w:rsid w:val="00D708B0"/>
    <w:rsid w:val="00D70921"/>
    <w:rsid w:val="00D70D3B"/>
    <w:rsid w:val="00D7189E"/>
    <w:rsid w:val="00D718D0"/>
    <w:rsid w:val="00D71DF2"/>
    <w:rsid w:val="00D72808"/>
    <w:rsid w:val="00D729A3"/>
    <w:rsid w:val="00D7479E"/>
    <w:rsid w:val="00D758C5"/>
    <w:rsid w:val="00D75B91"/>
    <w:rsid w:val="00D75C74"/>
    <w:rsid w:val="00D75E89"/>
    <w:rsid w:val="00D76524"/>
    <w:rsid w:val="00D76752"/>
    <w:rsid w:val="00D77407"/>
    <w:rsid w:val="00D77606"/>
    <w:rsid w:val="00D779CA"/>
    <w:rsid w:val="00D77B1D"/>
    <w:rsid w:val="00D77B31"/>
    <w:rsid w:val="00D8021F"/>
    <w:rsid w:val="00D80383"/>
    <w:rsid w:val="00D81904"/>
    <w:rsid w:val="00D81C94"/>
    <w:rsid w:val="00D81F41"/>
    <w:rsid w:val="00D821CE"/>
    <w:rsid w:val="00D823C6"/>
    <w:rsid w:val="00D825BD"/>
    <w:rsid w:val="00D829E6"/>
    <w:rsid w:val="00D82E87"/>
    <w:rsid w:val="00D83AB7"/>
    <w:rsid w:val="00D83F8E"/>
    <w:rsid w:val="00D83F9F"/>
    <w:rsid w:val="00D84D63"/>
    <w:rsid w:val="00D85480"/>
    <w:rsid w:val="00D854BE"/>
    <w:rsid w:val="00D85BD2"/>
    <w:rsid w:val="00D86112"/>
    <w:rsid w:val="00D86CA3"/>
    <w:rsid w:val="00D871CE"/>
    <w:rsid w:val="00D90275"/>
    <w:rsid w:val="00D9196D"/>
    <w:rsid w:val="00D91F2B"/>
    <w:rsid w:val="00D92982"/>
    <w:rsid w:val="00D93A32"/>
    <w:rsid w:val="00D93AAB"/>
    <w:rsid w:val="00D93B70"/>
    <w:rsid w:val="00D9453C"/>
    <w:rsid w:val="00D95CEE"/>
    <w:rsid w:val="00D969B5"/>
    <w:rsid w:val="00D96FCE"/>
    <w:rsid w:val="00DA0D90"/>
    <w:rsid w:val="00DA1610"/>
    <w:rsid w:val="00DA18D1"/>
    <w:rsid w:val="00DA1B30"/>
    <w:rsid w:val="00DA2FA3"/>
    <w:rsid w:val="00DA305E"/>
    <w:rsid w:val="00DA3F78"/>
    <w:rsid w:val="00DA5417"/>
    <w:rsid w:val="00DA56E8"/>
    <w:rsid w:val="00DA5851"/>
    <w:rsid w:val="00DA75F8"/>
    <w:rsid w:val="00DA7D5F"/>
    <w:rsid w:val="00DB0A9F"/>
    <w:rsid w:val="00DB0F06"/>
    <w:rsid w:val="00DB1CCD"/>
    <w:rsid w:val="00DB1F42"/>
    <w:rsid w:val="00DB2E80"/>
    <w:rsid w:val="00DB3185"/>
    <w:rsid w:val="00DB377D"/>
    <w:rsid w:val="00DB3F3F"/>
    <w:rsid w:val="00DB4F87"/>
    <w:rsid w:val="00DB7034"/>
    <w:rsid w:val="00DB74C2"/>
    <w:rsid w:val="00DB7BDB"/>
    <w:rsid w:val="00DC074F"/>
    <w:rsid w:val="00DC088E"/>
    <w:rsid w:val="00DC0F09"/>
    <w:rsid w:val="00DC15B8"/>
    <w:rsid w:val="00DC1750"/>
    <w:rsid w:val="00DC1DBE"/>
    <w:rsid w:val="00DC213E"/>
    <w:rsid w:val="00DC2D36"/>
    <w:rsid w:val="00DC3C48"/>
    <w:rsid w:val="00DC4604"/>
    <w:rsid w:val="00DC47CE"/>
    <w:rsid w:val="00DC53EF"/>
    <w:rsid w:val="00DC6627"/>
    <w:rsid w:val="00DC7AAE"/>
    <w:rsid w:val="00DD0342"/>
    <w:rsid w:val="00DD0610"/>
    <w:rsid w:val="00DD162F"/>
    <w:rsid w:val="00DD184D"/>
    <w:rsid w:val="00DD272F"/>
    <w:rsid w:val="00DD27E6"/>
    <w:rsid w:val="00DD2D64"/>
    <w:rsid w:val="00DD47FA"/>
    <w:rsid w:val="00DD5593"/>
    <w:rsid w:val="00DD5895"/>
    <w:rsid w:val="00DD61F3"/>
    <w:rsid w:val="00DE0A79"/>
    <w:rsid w:val="00DE11A8"/>
    <w:rsid w:val="00DE14CF"/>
    <w:rsid w:val="00DE1C64"/>
    <w:rsid w:val="00DE2179"/>
    <w:rsid w:val="00DE3A32"/>
    <w:rsid w:val="00DE4EFB"/>
    <w:rsid w:val="00DE506C"/>
    <w:rsid w:val="00DE5608"/>
    <w:rsid w:val="00DE58D0"/>
    <w:rsid w:val="00DE654F"/>
    <w:rsid w:val="00DE668C"/>
    <w:rsid w:val="00DF0343"/>
    <w:rsid w:val="00DF0B6E"/>
    <w:rsid w:val="00DF141F"/>
    <w:rsid w:val="00DF15E0"/>
    <w:rsid w:val="00DF2010"/>
    <w:rsid w:val="00DF2765"/>
    <w:rsid w:val="00DF37A0"/>
    <w:rsid w:val="00DF42E7"/>
    <w:rsid w:val="00DF68DD"/>
    <w:rsid w:val="00DF6C09"/>
    <w:rsid w:val="00DF6E4E"/>
    <w:rsid w:val="00DF70D1"/>
    <w:rsid w:val="00DF7192"/>
    <w:rsid w:val="00DF7844"/>
    <w:rsid w:val="00DF7983"/>
    <w:rsid w:val="00E02DD1"/>
    <w:rsid w:val="00E0315A"/>
    <w:rsid w:val="00E03780"/>
    <w:rsid w:val="00E0393B"/>
    <w:rsid w:val="00E03987"/>
    <w:rsid w:val="00E0440F"/>
    <w:rsid w:val="00E045B2"/>
    <w:rsid w:val="00E04B6A"/>
    <w:rsid w:val="00E05081"/>
    <w:rsid w:val="00E059BD"/>
    <w:rsid w:val="00E064D3"/>
    <w:rsid w:val="00E06CA4"/>
    <w:rsid w:val="00E077E0"/>
    <w:rsid w:val="00E110E7"/>
    <w:rsid w:val="00E113AA"/>
    <w:rsid w:val="00E11700"/>
    <w:rsid w:val="00E11A31"/>
    <w:rsid w:val="00E11B20"/>
    <w:rsid w:val="00E11CA3"/>
    <w:rsid w:val="00E11DB1"/>
    <w:rsid w:val="00E12431"/>
    <w:rsid w:val="00E12527"/>
    <w:rsid w:val="00E12BFE"/>
    <w:rsid w:val="00E12F84"/>
    <w:rsid w:val="00E13618"/>
    <w:rsid w:val="00E137F8"/>
    <w:rsid w:val="00E13DC5"/>
    <w:rsid w:val="00E13E2D"/>
    <w:rsid w:val="00E13F5C"/>
    <w:rsid w:val="00E14655"/>
    <w:rsid w:val="00E15590"/>
    <w:rsid w:val="00E15715"/>
    <w:rsid w:val="00E16C1B"/>
    <w:rsid w:val="00E17312"/>
    <w:rsid w:val="00E178DD"/>
    <w:rsid w:val="00E17FA2"/>
    <w:rsid w:val="00E20BFB"/>
    <w:rsid w:val="00E21504"/>
    <w:rsid w:val="00E21843"/>
    <w:rsid w:val="00E21AC1"/>
    <w:rsid w:val="00E21F11"/>
    <w:rsid w:val="00E22330"/>
    <w:rsid w:val="00E22364"/>
    <w:rsid w:val="00E25748"/>
    <w:rsid w:val="00E25D51"/>
    <w:rsid w:val="00E260C4"/>
    <w:rsid w:val="00E26D75"/>
    <w:rsid w:val="00E30B5A"/>
    <w:rsid w:val="00E3123D"/>
    <w:rsid w:val="00E31400"/>
    <w:rsid w:val="00E31461"/>
    <w:rsid w:val="00E31770"/>
    <w:rsid w:val="00E31CBF"/>
    <w:rsid w:val="00E31D43"/>
    <w:rsid w:val="00E31EE3"/>
    <w:rsid w:val="00E32608"/>
    <w:rsid w:val="00E32C33"/>
    <w:rsid w:val="00E34188"/>
    <w:rsid w:val="00E34643"/>
    <w:rsid w:val="00E34B6E"/>
    <w:rsid w:val="00E35559"/>
    <w:rsid w:val="00E3581C"/>
    <w:rsid w:val="00E35DA5"/>
    <w:rsid w:val="00E3667B"/>
    <w:rsid w:val="00E3723A"/>
    <w:rsid w:val="00E37824"/>
    <w:rsid w:val="00E37860"/>
    <w:rsid w:val="00E40290"/>
    <w:rsid w:val="00E41887"/>
    <w:rsid w:val="00E41982"/>
    <w:rsid w:val="00E421E9"/>
    <w:rsid w:val="00E42DD7"/>
    <w:rsid w:val="00E430B8"/>
    <w:rsid w:val="00E434B5"/>
    <w:rsid w:val="00E43535"/>
    <w:rsid w:val="00E440C3"/>
    <w:rsid w:val="00E440E6"/>
    <w:rsid w:val="00E44203"/>
    <w:rsid w:val="00E446F1"/>
    <w:rsid w:val="00E45931"/>
    <w:rsid w:val="00E45F51"/>
    <w:rsid w:val="00E460CD"/>
    <w:rsid w:val="00E46886"/>
    <w:rsid w:val="00E47AEF"/>
    <w:rsid w:val="00E500D0"/>
    <w:rsid w:val="00E51DEE"/>
    <w:rsid w:val="00E52125"/>
    <w:rsid w:val="00E525F8"/>
    <w:rsid w:val="00E527FA"/>
    <w:rsid w:val="00E53B75"/>
    <w:rsid w:val="00E54E3B"/>
    <w:rsid w:val="00E55C63"/>
    <w:rsid w:val="00E57532"/>
    <w:rsid w:val="00E57565"/>
    <w:rsid w:val="00E577A3"/>
    <w:rsid w:val="00E57A93"/>
    <w:rsid w:val="00E57BCB"/>
    <w:rsid w:val="00E60056"/>
    <w:rsid w:val="00E609F9"/>
    <w:rsid w:val="00E61D41"/>
    <w:rsid w:val="00E626C0"/>
    <w:rsid w:val="00E63838"/>
    <w:rsid w:val="00E642D8"/>
    <w:rsid w:val="00E64434"/>
    <w:rsid w:val="00E653DC"/>
    <w:rsid w:val="00E6627C"/>
    <w:rsid w:val="00E6645E"/>
    <w:rsid w:val="00E66D9A"/>
    <w:rsid w:val="00E6723F"/>
    <w:rsid w:val="00E67C51"/>
    <w:rsid w:val="00E702FB"/>
    <w:rsid w:val="00E70446"/>
    <w:rsid w:val="00E7076E"/>
    <w:rsid w:val="00E70887"/>
    <w:rsid w:val="00E7233A"/>
    <w:rsid w:val="00E72EFC"/>
    <w:rsid w:val="00E72F1C"/>
    <w:rsid w:val="00E72F31"/>
    <w:rsid w:val="00E73506"/>
    <w:rsid w:val="00E73CB6"/>
    <w:rsid w:val="00E7418E"/>
    <w:rsid w:val="00E7476F"/>
    <w:rsid w:val="00E74EF5"/>
    <w:rsid w:val="00E758EC"/>
    <w:rsid w:val="00E76517"/>
    <w:rsid w:val="00E768EA"/>
    <w:rsid w:val="00E76AA8"/>
    <w:rsid w:val="00E76B2B"/>
    <w:rsid w:val="00E774DD"/>
    <w:rsid w:val="00E80A15"/>
    <w:rsid w:val="00E80BFF"/>
    <w:rsid w:val="00E8234C"/>
    <w:rsid w:val="00E82386"/>
    <w:rsid w:val="00E83AA9"/>
    <w:rsid w:val="00E83B3C"/>
    <w:rsid w:val="00E83C0C"/>
    <w:rsid w:val="00E83F88"/>
    <w:rsid w:val="00E84A37"/>
    <w:rsid w:val="00E84D1A"/>
    <w:rsid w:val="00E853D0"/>
    <w:rsid w:val="00E85462"/>
    <w:rsid w:val="00E85928"/>
    <w:rsid w:val="00E85DB0"/>
    <w:rsid w:val="00E862F3"/>
    <w:rsid w:val="00E869A1"/>
    <w:rsid w:val="00E87524"/>
    <w:rsid w:val="00E875F8"/>
    <w:rsid w:val="00E87822"/>
    <w:rsid w:val="00E90395"/>
    <w:rsid w:val="00E90E49"/>
    <w:rsid w:val="00E91210"/>
    <w:rsid w:val="00E91452"/>
    <w:rsid w:val="00E91782"/>
    <w:rsid w:val="00E917F9"/>
    <w:rsid w:val="00E91EF0"/>
    <w:rsid w:val="00E9291C"/>
    <w:rsid w:val="00E92A74"/>
    <w:rsid w:val="00E93FFE"/>
    <w:rsid w:val="00E94341"/>
    <w:rsid w:val="00E94575"/>
    <w:rsid w:val="00E94F8A"/>
    <w:rsid w:val="00E9512E"/>
    <w:rsid w:val="00E959CF"/>
    <w:rsid w:val="00E95F1C"/>
    <w:rsid w:val="00E96A1C"/>
    <w:rsid w:val="00E96B49"/>
    <w:rsid w:val="00E97612"/>
    <w:rsid w:val="00E97934"/>
    <w:rsid w:val="00E97AFB"/>
    <w:rsid w:val="00EA1A29"/>
    <w:rsid w:val="00EA2381"/>
    <w:rsid w:val="00EA243A"/>
    <w:rsid w:val="00EA29F8"/>
    <w:rsid w:val="00EA2EE5"/>
    <w:rsid w:val="00EA2F5B"/>
    <w:rsid w:val="00EA343C"/>
    <w:rsid w:val="00EA42A4"/>
    <w:rsid w:val="00EA44FF"/>
    <w:rsid w:val="00EA4902"/>
    <w:rsid w:val="00EA49DF"/>
    <w:rsid w:val="00EA5FF7"/>
    <w:rsid w:val="00EA632D"/>
    <w:rsid w:val="00EA6ED4"/>
    <w:rsid w:val="00EA7A41"/>
    <w:rsid w:val="00EB077B"/>
    <w:rsid w:val="00EB1D21"/>
    <w:rsid w:val="00EB2D67"/>
    <w:rsid w:val="00EB399E"/>
    <w:rsid w:val="00EB417A"/>
    <w:rsid w:val="00EB4EA2"/>
    <w:rsid w:val="00EB50BE"/>
    <w:rsid w:val="00EB5FD5"/>
    <w:rsid w:val="00EB71CB"/>
    <w:rsid w:val="00EB71EA"/>
    <w:rsid w:val="00EB7BFD"/>
    <w:rsid w:val="00EB7C2D"/>
    <w:rsid w:val="00EC0650"/>
    <w:rsid w:val="00EC08EA"/>
    <w:rsid w:val="00EC0A1C"/>
    <w:rsid w:val="00EC0A77"/>
    <w:rsid w:val="00EC13CB"/>
    <w:rsid w:val="00EC14CD"/>
    <w:rsid w:val="00EC27C6"/>
    <w:rsid w:val="00EC29A7"/>
    <w:rsid w:val="00EC2F7B"/>
    <w:rsid w:val="00EC3551"/>
    <w:rsid w:val="00EC36BF"/>
    <w:rsid w:val="00EC4207"/>
    <w:rsid w:val="00EC46AB"/>
    <w:rsid w:val="00EC54F1"/>
    <w:rsid w:val="00EC5653"/>
    <w:rsid w:val="00EC616F"/>
    <w:rsid w:val="00EC71CE"/>
    <w:rsid w:val="00EC740B"/>
    <w:rsid w:val="00EC7C01"/>
    <w:rsid w:val="00ED0393"/>
    <w:rsid w:val="00ED0E7A"/>
    <w:rsid w:val="00ED1006"/>
    <w:rsid w:val="00ED1895"/>
    <w:rsid w:val="00ED42B3"/>
    <w:rsid w:val="00ED4D1B"/>
    <w:rsid w:val="00ED5012"/>
    <w:rsid w:val="00ED51BF"/>
    <w:rsid w:val="00ED51DE"/>
    <w:rsid w:val="00ED5A72"/>
    <w:rsid w:val="00ED7454"/>
    <w:rsid w:val="00ED7460"/>
    <w:rsid w:val="00EE2567"/>
    <w:rsid w:val="00EE2BC2"/>
    <w:rsid w:val="00EE4874"/>
    <w:rsid w:val="00EE6075"/>
    <w:rsid w:val="00EE6145"/>
    <w:rsid w:val="00EE6434"/>
    <w:rsid w:val="00EE7E82"/>
    <w:rsid w:val="00EF0166"/>
    <w:rsid w:val="00EF054D"/>
    <w:rsid w:val="00EF05CD"/>
    <w:rsid w:val="00EF18FE"/>
    <w:rsid w:val="00EF2322"/>
    <w:rsid w:val="00EF240E"/>
    <w:rsid w:val="00EF279B"/>
    <w:rsid w:val="00EF2AF9"/>
    <w:rsid w:val="00EF348C"/>
    <w:rsid w:val="00EF3E57"/>
    <w:rsid w:val="00EF456C"/>
    <w:rsid w:val="00EF4976"/>
    <w:rsid w:val="00EF4E8E"/>
    <w:rsid w:val="00EF5787"/>
    <w:rsid w:val="00EF580F"/>
    <w:rsid w:val="00EF60D0"/>
    <w:rsid w:val="00EF652B"/>
    <w:rsid w:val="00EF718B"/>
    <w:rsid w:val="00EF721D"/>
    <w:rsid w:val="00EF79BB"/>
    <w:rsid w:val="00F002A6"/>
    <w:rsid w:val="00F007B1"/>
    <w:rsid w:val="00F03C41"/>
    <w:rsid w:val="00F042BE"/>
    <w:rsid w:val="00F044CC"/>
    <w:rsid w:val="00F0460A"/>
    <w:rsid w:val="00F0507A"/>
    <w:rsid w:val="00F0528D"/>
    <w:rsid w:val="00F06C67"/>
    <w:rsid w:val="00F06DFD"/>
    <w:rsid w:val="00F06F1F"/>
    <w:rsid w:val="00F07119"/>
    <w:rsid w:val="00F071D1"/>
    <w:rsid w:val="00F07533"/>
    <w:rsid w:val="00F10629"/>
    <w:rsid w:val="00F10DBD"/>
    <w:rsid w:val="00F10DD7"/>
    <w:rsid w:val="00F11CFC"/>
    <w:rsid w:val="00F11EFB"/>
    <w:rsid w:val="00F13CE9"/>
    <w:rsid w:val="00F14976"/>
    <w:rsid w:val="00F14E82"/>
    <w:rsid w:val="00F150A7"/>
    <w:rsid w:val="00F1546E"/>
    <w:rsid w:val="00F15FA5"/>
    <w:rsid w:val="00F16C0F"/>
    <w:rsid w:val="00F16CDF"/>
    <w:rsid w:val="00F17150"/>
    <w:rsid w:val="00F17B47"/>
    <w:rsid w:val="00F2024F"/>
    <w:rsid w:val="00F209B7"/>
    <w:rsid w:val="00F2215B"/>
    <w:rsid w:val="00F226FF"/>
    <w:rsid w:val="00F22B70"/>
    <w:rsid w:val="00F23200"/>
    <w:rsid w:val="00F2345B"/>
    <w:rsid w:val="00F236BD"/>
    <w:rsid w:val="00F2376F"/>
    <w:rsid w:val="00F2388F"/>
    <w:rsid w:val="00F243D8"/>
    <w:rsid w:val="00F25A9C"/>
    <w:rsid w:val="00F25C10"/>
    <w:rsid w:val="00F2620E"/>
    <w:rsid w:val="00F2794A"/>
    <w:rsid w:val="00F30099"/>
    <w:rsid w:val="00F30450"/>
    <w:rsid w:val="00F30828"/>
    <w:rsid w:val="00F30D69"/>
    <w:rsid w:val="00F313D6"/>
    <w:rsid w:val="00F32D13"/>
    <w:rsid w:val="00F33879"/>
    <w:rsid w:val="00F34567"/>
    <w:rsid w:val="00F345DC"/>
    <w:rsid w:val="00F349EE"/>
    <w:rsid w:val="00F3530A"/>
    <w:rsid w:val="00F3784F"/>
    <w:rsid w:val="00F37854"/>
    <w:rsid w:val="00F400E4"/>
    <w:rsid w:val="00F40F0C"/>
    <w:rsid w:val="00F41C4A"/>
    <w:rsid w:val="00F42E71"/>
    <w:rsid w:val="00F43835"/>
    <w:rsid w:val="00F43C94"/>
    <w:rsid w:val="00F43D31"/>
    <w:rsid w:val="00F44E0B"/>
    <w:rsid w:val="00F45AED"/>
    <w:rsid w:val="00F45E59"/>
    <w:rsid w:val="00F4735F"/>
    <w:rsid w:val="00F4766C"/>
    <w:rsid w:val="00F47AC9"/>
    <w:rsid w:val="00F47D80"/>
    <w:rsid w:val="00F5003F"/>
    <w:rsid w:val="00F5015B"/>
    <w:rsid w:val="00F50173"/>
    <w:rsid w:val="00F501B6"/>
    <w:rsid w:val="00F50507"/>
    <w:rsid w:val="00F5060E"/>
    <w:rsid w:val="00F507D1"/>
    <w:rsid w:val="00F508AC"/>
    <w:rsid w:val="00F50CED"/>
    <w:rsid w:val="00F519CE"/>
    <w:rsid w:val="00F51ADA"/>
    <w:rsid w:val="00F51BBB"/>
    <w:rsid w:val="00F51FDE"/>
    <w:rsid w:val="00F52179"/>
    <w:rsid w:val="00F524E8"/>
    <w:rsid w:val="00F526F4"/>
    <w:rsid w:val="00F536D1"/>
    <w:rsid w:val="00F54231"/>
    <w:rsid w:val="00F54328"/>
    <w:rsid w:val="00F54549"/>
    <w:rsid w:val="00F55C81"/>
    <w:rsid w:val="00F56007"/>
    <w:rsid w:val="00F5638D"/>
    <w:rsid w:val="00F56587"/>
    <w:rsid w:val="00F575FD"/>
    <w:rsid w:val="00F607C5"/>
    <w:rsid w:val="00F60B21"/>
    <w:rsid w:val="00F60DEA"/>
    <w:rsid w:val="00F61094"/>
    <w:rsid w:val="00F61E42"/>
    <w:rsid w:val="00F62576"/>
    <w:rsid w:val="00F6302A"/>
    <w:rsid w:val="00F63689"/>
    <w:rsid w:val="00F638CA"/>
    <w:rsid w:val="00F63EE5"/>
    <w:rsid w:val="00F6436D"/>
    <w:rsid w:val="00F6448F"/>
    <w:rsid w:val="00F648CC"/>
    <w:rsid w:val="00F64C2B"/>
    <w:rsid w:val="00F650A5"/>
    <w:rsid w:val="00F651BE"/>
    <w:rsid w:val="00F6566C"/>
    <w:rsid w:val="00F67EBF"/>
    <w:rsid w:val="00F67F36"/>
    <w:rsid w:val="00F67F53"/>
    <w:rsid w:val="00F703BE"/>
    <w:rsid w:val="00F70E50"/>
    <w:rsid w:val="00F70F6A"/>
    <w:rsid w:val="00F71F69"/>
    <w:rsid w:val="00F72AFA"/>
    <w:rsid w:val="00F72B72"/>
    <w:rsid w:val="00F72B7D"/>
    <w:rsid w:val="00F72CEC"/>
    <w:rsid w:val="00F74BB9"/>
    <w:rsid w:val="00F75496"/>
    <w:rsid w:val="00F75582"/>
    <w:rsid w:val="00F76EFA"/>
    <w:rsid w:val="00F774C7"/>
    <w:rsid w:val="00F777D3"/>
    <w:rsid w:val="00F77ED4"/>
    <w:rsid w:val="00F804BE"/>
    <w:rsid w:val="00F817CE"/>
    <w:rsid w:val="00F81D10"/>
    <w:rsid w:val="00F82F14"/>
    <w:rsid w:val="00F82FD6"/>
    <w:rsid w:val="00F82FDD"/>
    <w:rsid w:val="00F82FEF"/>
    <w:rsid w:val="00F8456C"/>
    <w:rsid w:val="00F8516E"/>
    <w:rsid w:val="00F859D8"/>
    <w:rsid w:val="00F85F5E"/>
    <w:rsid w:val="00F86341"/>
    <w:rsid w:val="00F866D8"/>
    <w:rsid w:val="00F868F5"/>
    <w:rsid w:val="00F86F2E"/>
    <w:rsid w:val="00F90411"/>
    <w:rsid w:val="00F9056A"/>
    <w:rsid w:val="00F90F74"/>
    <w:rsid w:val="00F90F79"/>
    <w:rsid w:val="00F90F8D"/>
    <w:rsid w:val="00F90FFE"/>
    <w:rsid w:val="00F918F7"/>
    <w:rsid w:val="00F925DF"/>
    <w:rsid w:val="00F92782"/>
    <w:rsid w:val="00F93AA9"/>
    <w:rsid w:val="00F95902"/>
    <w:rsid w:val="00F95E69"/>
    <w:rsid w:val="00F96439"/>
    <w:rsid w:val="00F96985"/>
    <w:rsid w:val="00F96A5A"/>
    <w:rsid w:val="00F96BB8"/>
    <w:rsid w:val="00F974A1"/>
    <w:rsid w:val="00F97838"/>
    <w:rsid w:val="00FA0390"/>
    <w:rsid w:val="00FA2BB3"/>
    <w:rsid w:val="00FA2C50"/>
    <w:rsid w:val="00FA2E5B"/>
    <w:rsid w:val="00FA3AAA"/>
    <w:rsid w:val="00FA446D"/>
    <w:rsid w:val="00FA50EC"/>
    <w:rsid w:val="00FA6713"/>
    <w:rsid w:val="00FA768F"/>
    <w:rsid w:val="00FA794B"/>
    <w:rsid w:val="00FB034E"/>
    <w:rsid w:val="00FB0489"/>
    <w:rsid w:val="00FB08F9"/>
    <w:rsid w:val="00FB18CB"/>
    <w:rsid w:val="00FB1DC8"/>
    <w:rsid w:val="00FB2D95"/>
    <w:rsid w:val="00FB4825"/>
    <w:rsid w:val="00FB4C80"/>
    <w:rsid w:val="00FB5C29"/>
    <w:rsid w:val="00FB648F"/>
    <w:rsid w:val="00FB6A6A"/>
    <w:rsid w:val="00FB6E41"/>
    <w:rsid w:val="00FB7048"/>
    <w:rsid w:val="00FB75FA"/>
    <w:rsid w:val="00FB77E4"/>
    <w:rsid w:val="00FB782E"/>
    <w:rsid w:val="00FB7DEA"/>
    <w:rsid w:val="00FC00AE"/>
    <w:rsid w:val="00FC0E49"/>
    <w:rsid w:val="00FC0F0B"/>
    <w:rsid w:val="00FC1EBC"/>
    <w:rsid w:val="00FC2C12"/>
    <w:rsid w:val="00FC395F"/>
    <w:rsid w:val="00FC43E2"/>
    <w:rsid w:val="00FC4628"/>
    <w:rsid w:val="00FC5076"/>
    <w:rsid w:val="00FC551D"/>
    <w:rsid w:val="00FC5D10"/>
    <w:rsid w:val="00FC622B"/>
    <w:rsid w:val="00FC63ED"/>
    <w:rsid w:val="00FC6636"/>
    <w:rsid w:val="00FC7429"/>
    <w:rsid w:val="00FD060E"/>
    <w:rsid w:val="00FD07F6"/>
    <w:rsid w:val="00FD0845"/>
    <w:rsid w:val="00FD1BE3"/>
    <w:rsid w:val="00FD1EC8"/>
    <w:rsid w:val="00FD3211"/>
    <w:rsid w:val="00FD37F0"/>
    <w:rsid w:val="00FD47ED"/>
    <w:rsid w:val="00FD4C23"/>
    <w:rsid w:val="00FD5AB9"/>
    <w:rsid w:val="00FD74DB"/>
    <w:rsid w:val="00FD7660"/>
    <w:rsid w:val="00FD7838"/>
    <w:rsid w:val="00FE0655"/>
    <w:rsid w:val="00FE08D3"/>
    <w:rsid w:val="00FE2365"/>
    <w:rsid w:val="00FE252B"/>
    <w:rsid w:val="00FE2603"/>
    <w:rsid w:val="00FE2C65"/>
    <w:rsid w:val="00FE30E9"/>
    <w:rsid w:val="00FE37D7"/>
    <w:rsid w:val="00FE42EE"/>
    <w:rsid w:val="00FE4A94"/>
    <w:rsid w:val="00FE4C7B"/>
    <w:rsid w:val="00FE54CD"/>
    <w:rsid w:val="00FE5E3A"/>
    <w:rsid w:val="00FE6006"/>
    <w:rsid w:val="00FE6F54"/>
    <w:rsid w:val="00FE7171"/>
    <w:rsid w:val="00FE7336"/>
    <w:rsid w:val="00FE787C"/>
    <w:rsid w:val="00FF0359"/>
    <w:rsid w:val="00FF253B"/>
    <w:rsid w:val="00FF2986"/>
    <w:rsid w:val="00FF2DA5"/>
    <w:rsid w:val="00FF2F8B"/>
    <w:rsid w:val="00FF3FDF"/>
    <w:rsid w:val="00FF45A5"/>
    <w:rsid w:val="00FF5191"/>
    <w:rsid w:val="00FF519D"/>
    <w:rsid w:val="00FF59D4"/>
    <w:rsid w:val="00FF5C91"/>
    <w:rsid w:val="00FF694A"/>
    <w:rsid w:val="00FF6E8E"/>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aliases w:val="Appel note de bas de p,Footnote Reference/"/>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760"/>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link w:val="TANChar"/>
    <w:qFormat/>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uiPriority w:val="39"/>
    <w:qFormat/>
    <w:pPr>
      <w:spacing w:before="0" w:after="0"/>
      <w:ind w:left="220"/>
    </w:pPr>
    <w:rPr>
      <w:b w:val="0"/>
      <w:bCs w:val="0"/>
      <w:caps w:val="0"/>
      <w:smallCaps/>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0" w:after="0"/>
      <w:ind w:left="1540"/>
    </w:pPr>
    <w:rPr>
      <w:b w:val="0"/>
      <w:bCs w:val="0"/>
      <w:caps w:val="0"/>
      <w:sz w:val="18"/>
      <w:szCs w:val="18"/>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목록 단"/>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660"/>
    </w:pPr>
    <w:rPr>
      <w:i w:val="0"/>
      <w:iCs w:val="0"/>
      <w:sz w:val="18"/>
      <w:szCs w:val="18"/>
    </w:r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1320"/>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uiPriority w:val="39"/>
    <w:qFormat/>
    <w:pPr>
      <w:ind w:left="440"/>
    </w:pPr>
    <w:rPr>
      <w:i/>
      <w:iCs/>
      <w:smallCaps w:val="0"/>
    </w:rPr>
  </w:style>
  <w:style w:type="paragraph" w:customStyle="1" w:styleId="FP">
    <w:name w:val="FP"/>
    <w:basedOn w:val="Normal"/>
    <w:pPr>
      <w:spacing w:after="0"/>
      <w:jc w:val="left"/>
    </w:pPr>
    <w:rPr>
      <w:lang w:eastAsia="en-US"/>
    </w:rPr>
  </w:style>
  <w:style w:type="paragraph" w:styleId="TOC1">
    <w:name w:val="toc 1"/>
    <w:uiPriority w:val="39"/>
    <w:qFormat/>
    <w:rsid w:val="00B13885"/>
    <w:pPr>
      <w:overflowPunct w:val="0"/>
      <w:autoSpaceDE w:val="0"/>
      <w:autoSpaceDN w:val="0"/>
      <w:adjustRightInd w:val="0"/>
      <w:spacing w:before="120" w:after="120"/>
      <w:textAlignment w:val="baseline"/>
    </w:pPr>
    <w:rPr>
      <w:rFonts w:asciiTheme="minorHAnsi" w:eastAsiaTheme="minorHAnsi" w:hAnsi="Arial"/>
      <w:b/>
      <w:bCs/>
      <w:caps/>
      <w:lang w:val="en-GB"/>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ind w:left="880"/>
    </w:pPr>
  </w:style>
  <w:style w:type="paragraph" w:styleId="TOC6">
    <w:name w:val="toc 6"/>
    <w:basedOn w:val="TOC5"/>
    <w:next w:val="Normal"/>
    <w:semiHidden/>
    <w:pPr>
      <w:ind w:left="1100"/>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character" w:customStyle="1" w:styleId="normaltextrun">
    <w:name w:val="normaltextrun"/>
    <w:basedOn w:val="DefaultParagraphFont"/>
    <w:rsid w:val="000B33AD"/>
  </w:style>
  <w:style w:type="table" w:styleId="GridTable4-Accent1">
    <w:name w:val="Grid Table 4 Accent 1"/>
    <w:basedOn w:val="TableNormal"/>
    <w:uiPriority w:val="49"/>
    <w:rsid w:val="005F77BC"/>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
    <w:name w:val="TableGrid1"/>
    <w:basedOn w:val="TableNormal"/>
    <w:next w:val="TableGrid"/>
    <w:qFormat/>
    <w:rsid w:val="001C41D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EA238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har">
    <w:name w:val="TAL Char"/>
    <w:qFormat/>
    <w:rsid w:val="00B2087C"/>
    <w:rPr>
      <w:rFonts w:ascii="Arial" w:eastAsia="SimSun" w:hAnsi="Arial" w:cs="Times New Roman"/>
      <w:kern w:val="0"/>
      <w:sz w:val="18"/>
      <w:szCs w:val="20"/>
      <w:lang w:val="zh-CN" w:eastAsia="en-US"/>
    </w:rPr>
  </w:style>
  <w:style w:type="table" w:styleId="ListTable4-Accent1">
    <w:name w:val="List Table 4 Accent 1"/>
    <w:basedOn w:val="TableNormal"/>
    <w:uiPriority w:val="49"/>
    <w:rsid w:val="00CF47D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730AE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Revision">
    <w:name w:val="Revision"/>
    <w:hidden/>
    <w:uiPriority w:val="99"/>
    <w:unhideWhenUsed/>
    <w:rsid w:val="004C6E62"/>
    <w:rPr>
      <w:rFonts w:ascii="Arial" w:hAnsi="Arial"/>
      <w:sz w:val="22"/>
      <w:lang w:val="en-GB"/>
    </w:rPr>
  </w:style>
  <w:style w:type="paragraph" w:customStyle="1" w:styleId="Tablehead">
    <w:name w:val="Table_head"/>
    <w:basedOn w:val="Normal"/>
    <w:link w:val="TableheadChar"/>
    <w:rsid w:val="004C6E62"/>
    <w:pPr>
      <w:keepNext/>
      <w:tabs>
        <w:tab w:val="left" w:pos="1134"/>
        <w:tab w:val="left" w:pos="1871"/>
        <w:tab w:val="left" w:pos="2268"/>
      </w:tabs>
      <w:spacing w:before="80" w:after="80"/>
      <w:jc w:val="center"/>
    </w:pPr>
    <w:rPr>
      <w:rFonts w:ascii="Times New Roman Bold" w:eastAsia="Times New Roman" w:hAnsi="Times New Roman Bold" w:cs="Times New Roman Bold"/>
      <w:b/>
      <w:sz w:val="20"/>
      <w:lang w:eastAsia="en-US"/>
    </w:rPr>
  </w:style>
  <w:style w:type="character" w:customStyle="1" w:styleId="TableheadChar">
    <w:name w:val="Table_head Char"/>
    <w:basedOn w:val="DefaultParagraphFont"/>
    <w:link w:val="Tablehead"/>
    <w:locked/>
    <w:rsid w:val="004C6E62"/>
    <w:rPr>
      <w:rFonts w:ascii="Times New Roman Bold" w:eastAsia="Times New Roman" w:hAnsi="Times New Roman Bold" w:cs="Times New Roman Bold"/>
      <w:b/>
      <w:lang w:val="en-GB" w:eastAsia="en-US"/>
    </w:rPr>
  </w:style>
  <w:style w:type="paragraph" w:customStyle="1" w:styleId="Tabletext">
    <w:name w:val="Table_text"/>
    <w:basedOn w:val="Normal"/>
    <w:link w:val="TabletextChar"/>
    <w:rsid w:val="004C6E6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Times New Roman" w:hAnsi="Times New Roman"/>
      <w:sz w:val="20"/>
      <w:lang w:eastAsia="en-US"/>
    </w:rPr>
  </w:style>
  <w:style w:type="character" w:customStyle="1" w:styleId="TabletextChar">
    <w:name w:val="Table_text Char"/>
    <w:basedOn w:val="DefaultParagraphFont"/>
    <w:link w:val="Tabletext"/>
    <w:rsid w:val="004C6E62"/>
    <w:rPr>
      <w:rFonts w:eastAsia="Times New Roman"/>
      <w:lang w:val="en-GB" w:eastAsia="en-US"/>
    </w:rPr>
  </w:style>
  <w:style w:type="character" w:customStyle="1" w:styleId="ArtrefBold">
    <w:name w:val="Art_ref +  Bold"/>
    <w:basedOn w:val="DefaultParagraphFont"/>
    <w:rsid w:val="004C6E62"/>
    <w:rPr>
      <w:b/>
      <w:color w:val="auto"/>
    </w:rPr>
  </w:style>
  <w:style w:type="character" w:customStyle="1" w:styleId="Artdef">
    <w:name w:val="Art_def"/>
    <w:basedOn w:val="DefaultParagraphFont"/>
    <w:rsid w:val="004C6E62"/>
    <w:rPr>
      <w:rFonts w:ascii="Times New Roman" w:hAnsi="Times New Roman"/>
      <w: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4C6E62"/>
    <w:rPr>
      <w:rFonts w:ascii="Arial" w:hAnsi="Arial"/>
      <w:sz w:val="16"/>
      <w:szCs w:val="16"/>
      <w:lang w:val="en-GB"/>
    </w:rPr>
  </w:style>
  <w:style w:type="character" w:customStyle="1" w:styleId="ApprefBold">
    <w:name w:val="App_ref +  Bold"/>
    <w:basedOn w:val="DefaultParagraphFont"/>
    <w:rsid w:val="004C6E62"/>
    <w:rPr>
      <w:b/>
      <w:color w:val="auto"/>
    </w:rPr>
  </w:style>
  <w:style w:type="paragraph" w:customStyle="1" w:styleId="Tablelegend">
    <w:name w:val="Table_legend"/>
    <w:basedOn w:val="Normal"/>
    <w:rsid w:val="004C6E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ind w:left="284" w:right="-85" w:hanging="369"/>
    </w:pPr>
    <w:rPr>
      <w:rFonts w:ascii="Times New Roman" w:eastAsia="Times New Roman" w:hAnsi="Times New Roman"/>
      <w:lang w:val="fr-FR" w:eastAsia="en-US"/>
    </w:rPr>
  </w:style>
  <w:style w:type="paragraph" w:customStyle="1" w:styleId="Equation">
    <w:name w:val="Equation"/>
    <w:basedOn w:val="Normal"/>
    <w:link w:val="EquationChar"/>
    <w:rsid w:val="004C6E62"/>
    <w:pPr>
      <w:tabs>
        <w:tab w:val="left" w:pos="794"/>
        <w:tab w:val="center" w:pos="4820"/>
        <w:tab w:val="right" w:pos="9639"/>
      </w:tabs>
      <w:spacing w:before="120" w:after="0"/>
    </w:pPr>
    <w:rPr>
      <w:rFonts w:ascii="Times New Roman" w:eastAsia="Times New Roman" w:hAnsi="Times New Roman"/>
      <w:sz w:val="24"/>
      <w:lang w:val="fr-FR" w:eastAsia="en-US"/>
    </w:rPr>
  </w:style>
  <w:style w:type="paragraph" w:customStyle="1" w:styleId="FigureNo">
    <w:name w:val="Figure_No"/>
    <w:basedOn w:val="Normal"/>
    <w:next w:val="Figuretitle"/>
    <w:link w:val="FigureNoChar"/>
    <w:rsid w:val="004C6E62"/>
    <w:pPr>
      <w:keepNext/>
      <w:keepLines/>
      <w:tabs>
        <w:tab w:val="left" w:pos="794"/>
        <w:tab w:val="left" w:pos="1191"/>
        <w:tab w:val="left" w:pos="1588"/>
        <w:tab w:val="left" w:pos="1985"/>
      </w:tabs>
      <w:spacing w:before="480" w:after="80"/>
      <w:jc w:val="center"/>
    </w:pPr>
    <w:rPr>
      <w:rFonts w:ascii="Times New Roman" w:eastAsia="Times New Roman" w:hAnsi="Times New Roman"/>
      <w:caps/>
      <w:sz w:val="18"/>
      <w:lang w:val="fr-FR" w:eastAsia="en-US"/>
    </w:rPr>
  </w:style>
  <w:style w:type="paragraph" w:customStyle="1" w:styleId="Figuretitle">
    <w:name w:val="Figure_title"/>
    <w:basedOn w:val="Normal"/>
    <w:next w:val="Figure"/>
    <w:link w:val="FiguretitleChar"/>
    <w:rsid w:val="004C6E62"/>
    <w:pPr>
      <w:keepNext/>
      <w:tabs>
        <w:tab w:val="left" w:pos="794"/>
        <w:tab w:val="left" w:pos="1191"/>
        <w:tab w:val="left" w:pos="1588"/>
        <w:tab w:val="left" w:pos="1985"/>
      </w:tabs>
      <w:jc w:val="center"/>
    </w:pPr>
    <w:rPr>
      <w:rFonts w:ascii="Times New Roman Bold" w:eastAsia="Times New Roman" w:hAnsi="Times New Roman Bold"/>
      <w:b/>
      <w:sz w:val="18"/>
      <w:lang w:val="fr-FR" w:eastAsia="en-US"/>
    </w:rPr>
  </w:style>
  <w:style w:type="paragraph" w:customStyle="1" w:styleId="Blanc">
    <w:name w:val="Blanc"/>
    <w:basedOn w:val="Normal"/>
    <w:next w:val="Tabletext"/>
    <w:rsid w:val="004C6E62"/>
    <w:pPr>
      <w:keepNext/>
      <w:keepLines/>
      <w:spacing w:after="0"/>
    </w:pPr>
    <w:rPr>
      <w:rFonts w:ascii="Times New Roman" w:eastAsia="Times New Roman" w:hAnsi="Times New Roman"/>
      <w:sz w:val="16"/>
      <w:lang w:eastAsia="en-US"/>
    </w:rPr>
  </w:style>
  <w:style w:type="character" w:customStyle="1" w:styleId="FiguretitleChar">
    <w:name w:val="Figure_title Char"/>
    <w:basedOn w:val="DefaultParagraphFont"/>
    <w:link w:val="Figuretitle"/>
    <w:rsid w:val="004C6E62"/>
    <w:rPr>
      <w:rFonts w:ascii="Times New Roman Bold" w:eastAsia="Times New Roman" w:hAnsi="Times New Roman Bold"/>
      <w:b/>
      <w:sz w:val="18"/>
      <w:lang w:val="fr-FR" w:eastAsia="en-US"/>
    </w:rPr>
  </w:style>
  <w:style w:type="character" w:customStyle="1" w:styleId="EquationChar">
    <w:name w:val="Equation Char"/>
    <w:link w:val="Equation"/>
    <w:locked/>
    <w:rsid w:val="004C6E62"/>
    <w:rPr>
      <w:rFonts w:eastAsia="Times New Roman"/>
      <w:sz w:val="24"/>
      <w:lang w:val="fr-FR" w:eastAsia="en-US"/>
    </w:rPr>
  </w:style>
  <w:style w:type="character" w:customStyle="1" w:styleId="FigureNoChar">
    <w:name w:val="Figure_No Char"/>
    <w:link w:val="FigureNo"/>
    <w:locked/>
    <w:rsid w:val="004C6E62"/>
    <w:rPr>
      <w:rFonts w:eastAsia="Times New Roman"/>
      <w:caps/>
      <w:sz w:val="18"/>
      <w:lang w:val="fr-FR" w:eastAsia="en-US"/>
    </w:rPr>
  </w:style>
  <w:style w:type="character" w:styleId="Strong">
    <w:name w:val="Strong"/>
    <w:qFormat/>
    <w:rsid w:val="00CC51FE"/>
    <w:rPr>
      <w:b/>
      <w:bCs/>
    </w:rPr>
  </w:style>
  <w:style w:type="character" w:customStyle="1" w:styleId="TANChar">
    <w:name w:val="TAN Char"/>
    <w:link w:val="TAN"/>
    <w:qFormat/>
    <w:rsid w:val="00CC51FE"/>
    <w:rPr>
      <w:rFonts w:ascii="Arial" w:hAnsi="Arial"/>
      <w:sz w:val="18"/>
      <w:lang w:val="en-GB" w:eastAsia="en-US"/>
    </w:rPr>
  </w:style>
  <w:style w:type="paragraph" w:styleId="TOCHeading">
    <w:name w:val="TOC Heading"/>
    <w:basedOn w:val="Heading1"/>
    <w:next w:val="Normal"/>
    <w:uiPriority w:val="39"/>
    <w:unhideWhenUsed/>
    <w:qFormat/>
    <w:rsid w:val="00510336"/>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Emphasis">
    <w:name w:val="Emphasis"/>
    <w:uiPriority w:val="20"/>
    <w:qFormat/>
    <w:rsid w:val="00B76882"/>
    <w:rPr>
      <w:i/>
      <w:iCs/>
    </w:rPr>
  </w:style>
  <w:style w:type="paragraph" w:customStyle="1" w:styleId="Style0">
    <w:name w:val="_Style 0"/>
    <w:uiPriority w:val="1"/>
    <w:qFormat/>
    <w:rsid w:val="00B76882"/>
    <w:pPr>
      <w:widowControl w:val="0"/>
      <w:jc w:val="both"/>
    </w:pPr>
    <w:rPr>
      <w:kern w:val="2"/>
      <w:sz w:val="21"/>
      <w:szCs w:val="24"/>
    </w:rPr>
  </w:style>
  <w:style w:type="paragraph" w:customStyle="1" w:styleId="3GPPNormalText">
    <w:name w:val="3GPP Normal Text"/>
    <w:basedOn w:val="BodyText"/>
    <w:link w:val="3GPPNormalTextChar"/>
    <w:qFormat/>
    <w:rsid w:val="00B65636"/>
    <w:pPr>
      <w:overflowPunct/>
      <w:autoSpaceDE/>
      <w:autoSpaceDN/>
      <w:adjustRightInd/>
      <w:ind w:left="1440" w:hanging="1440"/>
      <w:textAlignment w:val="auto"/>
    </w:pPr>
    <w:rPr>
      <w:rFonts w:ascii="Times New Roman" w:eastAsia="MS Mincho" w:hAnsi="Times New Roman"/>
      <w:szCs w:val="24"/>
      <w:lang w:val="zh-CN"/>
    </w:rPr>
  </w:style>
  <w:style w:type="character" w:customStyle="1" w:styleId="3GPPNormalTextChar">
    <w:name w:val="3GPP Normal Text Char"/>
    <w:link w:val="3GPPNormalText"/>
    <w:qFormat/>
    <w:rsid w:val="00B65636"/>
    <w:rPr>
      <w:rFonts w:eastAsia="MS Mincho"/>
      <w:sz w:val="22"/>
      <w:szCs w:val="24"/>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wmf"/><Relationship Id="rId26" Type="http://schemas.openxmlformats.org/officeDocument/2006/relationships/oleObject" Target="embeddings/oleObject4.bin"/><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s://www.itu.int/rec/R-REC-S.1586/en" TargetMode="External"/><Relationship Id="rId42" Type="http://schemas.openxmlformats.org/officeDocument/2006/relationships/image" Target="media/image18.jpg"/><Relationship Id="rId47" Type="http://schemas.openxmlformats.org/officeDocument/2006/relationships/image" Target="media/image23.jp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oleObject" Target="embeddings/oleObject1.bin"/><Relationship Id="rId25" Type="http://schemas.openxmlformats.org/officeDocument/2006/relationships/image" Target="media/image12.wmf"/><Relationship Id="rId33" Type="http://schemas.openxmlformats.org/officeDocument/2006/relationships/hyperlink" Target="https://www.itu.int/rec/R-REC-RA.769/en" TargetMode="External"/><Relationship Id="rId38" Type="http://schemas.openxmlformats.org/officeDocument/2006/relationships/image" Target="media/image16.png"/><Relationship Id="rId46" Type="http://schemas.openxmlformats.org/officeDocument/2006/relationships/image" Target="media/image22.jpg"/><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8.png"/><Relationship Id="rId29" Type="http://schemas.openxmlformats.org/officeDocument/2006/relationships/oleObject" Target="embeddings/oleObject6.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3.bin"/><Relationship Id="rId32" Type="http://schemas.openxmlformats.org/officeDocument/2006/relationships/hyperlink" Target="https://www.itu.int/rec/R-REC-RA.769/en" TargetMode="External"/><Relationship Id="rId37" Type="http://schemas.openxmlformats.org/officeDocument/2006/relationships/oleObject" Target="embeddings/oleObject8.bin"/><Relationship Id="rId40" Type="http://schemas.openxmlformats.org/officeDocument/2006/relationships/hyperlink" Target="https://www.itu.int/rec/R-REC-SM.1541-7-202409-I/en" TargetMode="External"/><Relationship Id="rId45" Type="http://schemas.openxmlformats.org/officeDocument/2006/relationships/image" Target="media/image2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1.wmf"/><Relationship Id="rId28" Type="http://schemas.openxmlformats.org/officeDocument/2006/relationships/oleObject" Target="embeddings/oleObject5.bin"/><Relationship Id="rId36" Type="http://schemas.openxmlformats.org/officeDocument/2006/relationships/image" Target="media/image15.wmf"/><Relationship Id="rId49" Type="http://schemas.openxmlformats.org/officeDocument/2006/relationships/image" Target="media/image25.jpg"/><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20.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3.wmf"/><Relationship Id="rId30" Type="http://schemas.openxmlformats.org/officeDocument/2006/relationships/image" Target="media/image14.wmf"/><Relationship Id="rId35" Type="http://schemas.openxmlformats.org/officeDocument/2006/relationships/hyperlink" Target="https://www.itu.int/rec/R-REC-SM.1541-7-202409-I/en" TargetMode="External"/><Relationship Id="rId43" Type="http://schemas.openxmlformats.org/officeDocument/2006/relationships/image" Target="media/image19.jpg"/><Relationship Id="rId48" Type="http://schemas.openxmlformats.org/officeDocument/2006/relationships/image" Target="media/image24.jpg"/><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customXml/itemProps2.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CCD2B49-6D73-40A0-A4CA-D97B0A74823C}">
  <ds:schemaRefs>
    <ds:schemaRef ds:uri="http://schemas.microsoft.com/sharepoint/v3/contenttype/forms"/>
  </ds:schemaRefs>
</ds:datastoreItem>
</file>

<file path=customXml/itemProps4.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9aa4a21-5cc8-47db-9e38-dca5563cba90}" enabled="0" method="" siteId="{89aa4a21-5cc8-47db-9e38-dca5563cba90}" removed="1"/>
</clbl:labelList>
</file>

<file path=docProps/app.xml><?xml version="1.0" encoding="utf-8"?>
<Properties xmlns="http://schemas.openxmlformats.org/officeDocument/2006/extended-properties" xmlns:vt="http://schemas.openxmlformats.org/officeDocument/2006/docPropsVTypes">
  <Template>OPPO1</Template>
  <TotalTime>1</TotalTime>
  <Pages>35</Pages>
  <Words>6953</Words>
  <Characters>39637</Characters>
  <Application>Microsoft Office Word</Application>
  <DocSecurity>0</DocSecurity>
  <Lines>330</Lines>
  <Paragraphs>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OPPO</vt:lpstr>
      <vt:lpstr>OPPO</vt:lpstr>
    </vt:vector>
  </TitlesOfParts>
  <Company/>
  <LinksUpToDate>false</LinksUpToDate>
  <CharactersWithSpaces>46498</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3</cp:revision>
  <cp:lastPrinted>2008-01-31T16:09:00Z</cp:lastPrinted>
  <dcterms:created xsi:type="dcterms:W3CDTF">2025-02-07T11:18:00Z</dcterms:created>
  <dcterms:modified xsi:type="dcterms:W3CDTF">2025-02-07T12:07:00Z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ies>
</file>