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49676" w14:textId="08E7D7BF" w:rsidR="001D31CF" w:rsidRPr="00414863" w:rsidRDefault="001D31CF" w:rsidP="001D31CF">
      <w:pPr>
        <w:pStyle w:val="CH"/>
        <w:rPr>
          <w:sz w:val="24"/>
          <w:szCs w:val="24"/>
          <w:lang w:val="en-US" w:eastAsia="zh-CN"/>
        </w:rPr>
      </w:pPr>
      <w:bookmarkStart w:id="0" w:name="Title"/>
      <w:bookmarkStart w:id="1" w:name="DocumentFor"/>
      <w:bookmarkEnd w:id="0"/>
      <w:bookmarkEnd w:id="1"/>
      <w:r w:rsidRPr="00414863">
        <w:rPr>
          <w:sz w:val="24"/>
          <w:szCs w:val="24"/>
          <w:lang w:val="en-US" w:eastAsia="zh-CN"/>
        </w:rPr>
        <w:t>3GPP TSG-RAN WG4 Meeting #114</w:t>
      </w:r>
      <w:r w:rsidRPr="00414863">
        <w:rPr>
          <w:sz w:val="24"/>
          <w:szCs w:val="24"/>
          <w:lang w:val="en-US" w:eastAsia="zh-CN"/>
        </w:rPr>
        <w:tab/>
      </w:r>
      <w:r w:rsidRPr="00414863">
        <w:rPr>
          <w:sz w:val="24"/>
          <w:szCs w:val="24"/>
          <w:lang w:val="en-US" w:eastAsia="zh-CN"/>
        </w:rPr>
        <w:tab/>
      </w:r>
      <w:r w:rsidR="006E56AE" w:rsidRPr="006E56AE">
        <w:rPr>
          <w:sz w:val="24"/>
          <w:szCs w:val="24"/>
          <w:lang w:val="en-US" w:eastAsia="zh-CN"/>
        </w:rPr>
        <w:t>R4-2500252</w:t>
      </w:r>
    </w:p>
    <w:p w14:paraId="577CE1B1" w14:textId="77777777" w:rsidR="001D31CF" w:rsidRPr="00414863" w:rsidRDefault="001D31CF" w:rsidP="001D31CF">
      <w:pPr>
        <w:pStyle w:val="CH"/>
        <w:rPr>
          <w:sz w:val="24"/>
          <w:szCs w:val="24"/>
          <w:lang w:val="en-US" w:eastAsia="zh-CN"/>
        </w:rPr>
      </w:pPr>
      <w:r w:rsidRPr="00414863">
        <w:rPr>
          <w:sz w:val="24"/>
          <w:szCs w:val="24"/>
          <w:lang w:val="en-US" w:eastAsia="zh-CN"/>
        </w:rPr>
        <w:t>Athens, GR, 17</w:t>
      </w:r>
      <w:r w:rsidRPr="00414863">
        <w:rPr>
          <w:sz w:val="24"/>
          <w:szCs w:val="24"/>
          <w:vertAlign w:val="superscript"/>
          <w:lang w:val="en-US" w:eastAsia="zh-CN"/>
        </w:rPr>
        <w:t>th</w:t>
      </w:r>
      <w:r w:rsidRPr="00414863">
        <w:rPr>
          <w:sz w:val="24"/>
          <w:szCs w:val="24"/>
          <w:lang w:val="en-US" w:eastAsia="zh-CN"/>
        </w:rPr>
        <w:t xml:space="preserve"> – 21</w:t>
      </w:r>
      <w:r w:rsidRPr="00414863">
        <w:rPr>
          <w:sz w:val="24"/>
          <w:szCs w:val="24"/>
          <w:vertAlign w:val="superscript"/>
          <w:lang w:val="en-US" w:eastAsia="zh-CN"/>
        </w:rPr>
        <w:t>st</w:t>
      </w:r>
      <w:r w:rsidRPr="00414863">
        <w:rPr>
          <w:sz w:val="24"/>
          <w:szCs w:val="24"/>
          <w:lang w:val="en-US" w:eastAsia="zh-CN"/>
        </w:rPr>
        <w:t xml:space="preserve"> </w:t>
      </w:r>
      <w:proofErr w:type="gramStart"/>
      <w:r w:rsidRPr="00414863">
        <w:rPr>
          <w:sz w:val="24"/>
          <w:szCs w:val="24"/>
          <w:lang w:val="en-US" w:eastAsia="zh-CN"/>
        </w:rPr>
        <w:t>February,</w:t>
      </w:r>
      <w:proofErr w:type="gramEnd"/>
      <w:r w:rsidRPr="00414863">
        <w:rPr>
          <w:sz w:val="24"/>
          <w:szCs w:val="24"/>
          <w:lang w:val="en-US" w:eastAsia="zh-CN"/>
        </w:rPr>
        <w:t xml:space="preserve"> 2025</w:t>
      </w:r>
    </w:p>
    <w:p w14:paraId="2305CEA3" w14:textId="058F3A35" w:rsidR="009F52D7" w:rsidRPr="00414863" w:rsidRDefault="009F52D7" w:rsidP="001715D4">
      <w:pPr>
        <w:pStyle w:val="CH"/>
        <w:spacing w:before="240"/>
        <w:rPr>
          <w:sz w:val="24"/>
          <w:szCs w:val="24"/>
          <w:lang w:val="en-US"/>
        </w:rPr>
      </w:pPr>
      <w:r w:rsidRPr="00414863">
        <w:rPr>
          <w:sz w:val="24"/>
          <w:szCs w:val="24"/>
          <w:lang w:val="en-US"/>
        </w:rPr>
        <w:t>Agenda item:</w:t>
      </w:r>
      <w:r w:rsidRPr="00414863">
        <w:rPr>
          <w:sz w:val="24"/>
          <w:szCs w:val="24"/>
          <w:lang w:val="en-US"/>
        </w:rPr>
        <w:tab/>
      </w:r>
      <w:r w:rsidR="00A302E3" w:rsidRPr="00414863">
        <w:rPr>
          <w:sz w:val="24"/>
          <w:szCs w:val="24"/>
          <w:lang w:val="en-US"/>
        </w:rPr>
        <w:t>4</w:t>
      </w:r>
      <w:r w:rsidR="00197F09" w:rsidRPr="00414863">
        <w:rPr>
          <w:sz w:val="24"/>
          <w:szCs w:val="24"/>
          <w:lang w:val="en-US"/>
        </w:rPr>
        <w:t>.</w:t>
      </w:r>
      <w:r w:rsidR="001D31CF" w:rsidRPr="00414863">
        <w:rPr>
          <w:sz w:val="24"/>
          <w:szCs w:val="24"/>
          <w:lang w:val="en-US"/>
        </w:rPr>
        <w:t>5</w:t>
      </w:r>
      <w:r w:rsidR="00197F09" w:rsidRPr="00414863">
        <w:rPr>
          <w:sz w:val="24"/>
          <w:szCs w:val="24"/>
          <w:lang w:val="en-US"/>
        </w:rPr>
        <w:t>.</w:t>
      </w:r>
      <w:r w:rsidR="00247859" w:rsidRPr="00414863">
        <w:rPr>
          <w:sz w:val="24"/>
          <w:szCs w:val="24"/>
          <w:lang w:val="en-US"/>
        </w:rPr>
        <w:t>1</w:t>
      </w:r>
    </w:p>
    <w:p w14:paraId="30D50B86" w14:textId="1B183FBA" w:rsidR="009F52D7" w:rsidRPr="00414863" w:rsidRDefault="009F52D7" w:rsidP="009F52D7">
      <w:pPr>
        <w:pStyle w:val="CH"/>
        <w:rPr>
          <w:sz w:val="24"/>
          <w:szCs w:val="24"/>
          <w:lang w:val="en-US"/>
        </w:rPr>
      </w:pPr>
      <w:r w:rsidRPr="00414863">
        <w:rPr>
          <w:sz w:val="24"/>
          <w:szCs w:val="24"/>
          <w:lang w:val="en-US"/>
        </w:rPr>
        <w:t>Source:</w:t>
      </w:r>
      <w:r w:rsidRPr="00414863">
        <w:rPr>
          <w:sz w:val="24"/>
          <w:szCs w:val="24"/>
          <w:lang w:val="en-US"/>
        </w:rPr>
        <w:tab/>
        <w:t>Apple</w:t>
      </w:r>
    </w:p>
    <w:p w14:paraId="7827D204" w14:textId="65C3BC97" w:rsidR="009F52D7" w:rsidRPr="00414863" w:rsidRDefault="009F52D7" w:rsidP="00C94AC7">
      <w:pPr>
        <w:pStyle w:val="CH"/>
        <w:ind w:left="2250" w:hanging="2250"/>
        <w:rPr>
          <w:sz w:val="24"/>
          <w:szCs w:val="24"/>
          <w:lang w:val="en-US"/>
        </w:rPr>
      </w:pPr>
      <w:r w:rsidRPr="00414863">
        <w:rPr>
          <w:sz w:val="24"/>
          <w:szCs w:val="24"/>
          <w:lang w:val="en-US"/>
        </w:rPr>
        <w:t>Title:</w:t>
      </w:r>
      <w:r w:rsidRPr="00414863">
        <w:rPr>
          <w:sz w:val="24"/>
          <w:szCs w:val="24"/>
          <w:lang w:val="en-US"/>
        </w:rPr>
        <w:tab/>
      </w:r>
      <w:r w:rsidR="00BF0D01">
        <w:rPr>
          <w:sz w:val="24"/>
          <w:szCs w:val="24"/>
          <w:lang w:val="en-US"/>
        </w:rPr>
        <w:t>(</w:t>
      </w:r>
      <w:proofErr w:type="spellStart"/>
      <w:r w:rsidR="00BF0D01" w:rsidRPr="00BF0D01">
        <w:rPr>
          <w:sz w:val="24"/>
          <w:szCs w:val="24"/>
          <w:lang w:val="en-US"/>
        </w:rPr>
        <w:t>NR_RRM_enh</w:t>
      </w:r>
      <w:proofErr w:type="spellEnd"/>
      <w:r w:rsidR="00BF0D01" w:rsidRPr="00BF0D01">
        <w:rPr>
          <w:sz w:val="24"/>
          <w:szCs w:val="24"/>
          <w:lang w:val="en-US"/>
        </w:rPr>
        <w:t>-Core) </w:t>
      </w:r>
      <w:r w:rsidR="00A302E3" w:rsidRPr="00414863">
        <w:rPr>
          <w:sz w:val="24"/>
          <w:szCs w:val="24"/>
          <w:lang w:val="en-US"/>
        </w:rPr>
        <w:t xml:space="preserve">On gradual timing adjustment </w:t>
      </w:r>
      <w:r w:rsidR="00F43B3F" w:rsidRPr="00414863">
        <w:rPr>
          <w:sz w:val="24"/>
          <w:szCs w:val="24"/>
          <w:lang w:val="en-US"/>
        </w:rPr>
        <w:t xml:space="preserve">and MTTD </w:t>
      </w:r>
      <w:r w:rsidR="00A302E3" w:rsidRPr="00414863">
        <w:rPr>
          <w:sz w:val="24"/>
          <w:szCs w:val="24"/>
          <w:lang w:val="en-US"/>
        </w:rPr>
        <w:t>for CA</w:t>
      </w:r>
      <w:r w:rsidR="0070066F" w:rsidRPr="00414863">
        <w:rPr>
          <w:sz w:val="24"/>
          <w:szCs w:val="24"/>
          <w:lang w:val="en-US"/>
        </w:rPr>
        <w:t xml:space="preserve"> and DC</w:t>
      </w:r>
    </w:p>
    <w:p w14:paraId="2AB0E874" w14:textId="57A8C111" w:rsidR="009F52D7" w:rsidRPr="00414863" w:rsidRDefault="009F52D7" w:rsidP="009F52D7">
      <w:pPr>
        <w:pStyle w:val="CH"/>
        <w:rPr>
          <w:sz w:val="24"/>
          <w:szCs w:val="24"/>
          <w:lang w:val="en-US"/>
        </w:rPr>
      </w:pPr>
      <w:r w:rsidRPr="00414863">
        <w:rPr>
          <w:sz w:val="24"/>
          <w:szCs w:val="24"/>
          <w:lang w:val="en-US"/>
        </w:rPr>
        <w:t>Release:</w:t>
      </w:r>
      <w:r w:rsidRPr="00414863">
        <w:rPr>
          <w:sz w:val="24"/>
          <w:szCs w:val="24"/>
          <w:lang w:val="en-US"/>
        </w:rPr>
        <w:tab/>
        <w:t>Rel-1</w:t>
      </w:r>
      <w:r w:rsidR="00F43B3F" w:rsidRPr="00414863">
        <w:rPr>
          <w:sz w:val="24"/>
          <w:szCs w:val="24"/>
          <w:lang w:val="en-US"/>
        </w:rPr>
        <w:t>5</w:t>
      </w:r>
    </w:p>
    <w:p w14:paraId="5FD26D80" w14:textId="69E72605" w:rsidR="009F52D7" w:rsidRPr="00414863" w:rsidRDefault="009F52D7" w:rsidP="009F52D7">
      <w:pPr>
        <w:pStyle w:val="CH"/>
        <w:rPr>
          <w:sz w:val="24"/>
          <w:szCs w:val="24"/>
          <w:lang w:val="en-US"/>
        </w:rPr>
      </w:pPr>
      <w:r w:rsidRPr="00414863">
        <w:rPr>
          <w:sz w:val="24"/>
          <w:szCs w:val="24"/>
          <w:lang w:val="en-US"/>
        </w:rPr>
        <w:t>Document for:</w:t>
      </w:r>
      <w:r w:rsidRPr="00414863">
        <w:rPr>
          <w:sz w:val="24"/>
          <w:szCs w:val="24"/>
          <w:lang w:val="en-US"/>
        </w:rPr>
        <w:tab/>
      </w:r>
      <w:r w:rsidR="00AD261E" w:rsidRPr="00414863">
        <w:rPr>
          <w:sz w:val="24"/>
          <w:szCs w:val="24"/>
          <w:lang w:val="en-US"/>
        </w:rPr>
        <w:t>Discussion</w:t>
      </w:r>
    </w:p>
    <w:p w14:paraId="26BFACA8" w14:textId="77777777" w:rsidR="009F52D7" w:rsidRPr="00414863" w:rsidRDefault="009F52D7" w:rsidP="009F52D7">
      <w:pPr>
        <w:pStyle w:val="CH"/>
        <w:rPr>
          <w:lang w:val="en-US"/>
        </w:rPr>
      </w:pPr>
    </w:p>
    <w:p w14:paraId="7D03A8FD" w14:textId="77777777" w:rsidR="002249BA" w:rsidRPr="00414863" w:rsidRDefault="002249BA" w:rsidP="002249BA">
      <w:pPr>
        <w:pStyle w:val="Heading1"/>
        <w:rPr>
          <w:lang w:val="en-US"/>
        </w:rPr>
      </w:pPr>
      <w:r w:rsidRPr="00414863">
        <w:rPr>
          <w:lang w:val="en-US"/>
        </w:rPr>
        <w:t xml:space="preserve">1. Introduction </w:t>
      </w:r>
    </w:p>
    <w:p w14:paraId="4ACEC1AA" w14:textId="18C7162C" w:rsidR="003A4456" w:rsidRPr="00414863" w:rsidRDefault="003A4456" w:rsidP="002249BA">
      <w:pPr>
        <w:spacing w:after="120"/>
        <w:rPr>
          <w:sz w:val="20"/>
          <w:szCs w:val="20"/>
        </w:rPr>
      </w:pPr>
      <w:r w:rsidRPr="00414863">
        <w:rPr>
          <w:sz w:val="20"/>
          <w:szCs w:val="20"/>
        </w:rPr>
        <w:t>In Rel-15 gradual timing adjustment requirements were introduced</w:t>
      </w:r>
      <w:r w:rsidR="002249BA" w:rsidRPr="00414863">
        <w:rPr>
          <w:sz w:val="20"/>
          <w:szCs w:val="20"/>
        </w:rPr>
        <w:t>.  In this contribution we pr</w:t>
      </w:r>
      <w:r w:rsidRPr="00414863">
        <w:rPr>
          <w:sz w:val="20"/>
          <w:szCs w:val="20"/>
        </w:rPr>
        <w:t>o</w:t>
      </w:r>
      <w:r w:rsidR="0070066F" w:rsidRPr="00414863">
        <w:rPr>
          <w:sz w:val="20"/>
          <w:szCs w:val="20"/>
        </w:rPr>
        <w:t>po</w:t>
      </w:r>
      <w:r w:rsidRPr="00414863">
        <w:rPr>
          <w:sz w:val="20"/>
          <w:szCs w:val="20"/>
        </w:rPr>
        <w:t>se</w:t>
      </w:r>
      <w:r w:rsidR="0090616A" w:rsidRPr="00414863">
        <w:rPr>
          <w:sz w:val="20"/>
          <w:szCs w:val="20"/>
        </w:rPr>
        <w:t xml:space="preserve"> to clarify</w:t>
      </w:r>
      <w:r w:rsidRPr="00414863">
        <w:rPr>
          <w:sz w:val="20"/>
          <w:szCs w:val="20"/>
        </w:rPr>
        <w:t xml:space="preserve"> </w:t>
      </w:r>
      <w:r w:rsidR="0090616A" w:rsidRPr="00414863">
        <w:rPr>
          <w:sz w:val="20"/>
          <w:szCs w:val="20"/>
        </w:rPr>
        <w:t xml:space="preserve">the limits to </w:t>
      </w:r>
      <w:r w:rsidRPr="00414863">
        <w:rPr>
          <w:sz w:val="20"/>
          <w:szCs w:val="20"/>
        </w:rPr>
        <w:t xml:space="preserve">gradual timing requirements </w:t>
      </w:r>
      <w:r w:rsidR="0090616A" w:rsidRPr="00414863">
        <w:rPr>
          <w:sz w:val="20"/>
          <w:szCs w:val="20"/>
        </w:rPr>
        <w:t xml:space="preserve">and MTTD </w:t>
      </w:r>
      <w:r w:rsidRPr="00414863">
        <w:rPr>
          <w:sz w:val="20"/>
          <w:szCs w:val="20"/>
        </w:rPr>
        <w:t>in CA</w:t>
      </w:r>
      <w:r w:rsidR="0070066F" w:rsidRPr="00414863">
        <w:rPr>
          <w:sz w:val="20"/>
          <w:szCs w:val="20"/>
        </w:rPr>
        <w:t xml:space="preserve"> and DC</w:t>
      </w:r>
      <w:r w:rsidR="0090616A" w:rsidRPr="00414863">
        <w:rPr>
          <w:sz w:val="20"/>
          <w:szCs w:val="20"/>
        </w:rPr>
        <w:t xml:space="preserve"> </w:t>
      </w:r>
      <w:proofErr w:type="gramStart"/>
      <w:r w:rsidR="0090616A" w:rsidRPr="00414863">
        <w:rPr>
          <w:sz w:val="20"/>
          <w:szCs w:val="20"/>
        </w:rPr>
        <w:t>similar to</w:t>
      </w:r>
      <w:proofErr w:type="gramEnd"/>
      <w:r w:rsidR="0090616A" w:rsidRPr="00414863">
        <w:rPr>
          <w:sz w:val="20"/>
          <w:szCs w:val="20"/>
        </w:rPr>
        <w:t xml:space="preserve"> our proposal in [1] in RAN4#113</w:t>
      </w:r>
      <w:r w:rsidRPr="00414863">
        <w:rPr>
          <w:sz w:val="20"/>
          <w:szCs w:val="20"/>
        </w:rPr>
        <w:t>.</w:t>
      </w:r>
    </w:p>
    <w:p w14:paraId="3AFFD937" w14:textId="77777777" w:rsidR="002249BA" w:rsidRPr="00414863" w:rsidRDefault="002249BA" w:rsidP="002249BA">
      <w:pPr>
        <w:pStyle w:val="Heading1"/>
        <w:rPr>
          <w:lang w:val="en-US"/>
        </w:rPr>
      </w:pPr>
      <w:r w:rsidRPr="00414863">
        <w:rPr>
          <w:lang w:val="en-US"/>
        </w:rPr>
        <w:t>2. Discussion</w:t>
      </w:r>
    </w:p>
    <w:p w14:paraId="52EDDBE5" w14:textId="31C0D140" w:rsidR="003C5B16" w:rsidRPr="00414863" w:rsidRDefault="008F44DD" w:rsidP="00A63562">
      <w:pPr>
        <w:spacing w:after="120"/>
        <w:rPr>
          <w:rFonts w:eastAsia="SimSun"/>
          <w:sz w:val="20"/>
          <w:szCs w:val="20"/>
          <w:lang w:eastAsia="en-GB"/>
        </w:rPr>
      </w:pPr>
      <w:r w:rsidRPr="00414863">
        <w:rPr>
          <w:rFonts w:eastAsia="SimSun"/>
          <w:sz w:val="20"/>
          <w:szCs w:val="20"/>
          <w:lang w:eastAsia="en-GB"/>
        </w:rPr>
        <w:t>The gradual timing adjustment requirement in §7.1.2.1 is defined as:</w:t>
      </w:r>
    </w:p>
    <w:p w14:paraId="146DAF92" w14:textId="738D8E24" w:rsidR="00B575CC" w:rsidRPr="00414863" w:rsidRDefault="00B575CC" w:rsidP="00A63562">
      <w:pPr>
        <w:spacing w:after="120"/>
        <w:rPr>
          <w:rFonts w:eastAsia="SimSun"/>
          <w:sz w:val="20"/>
          <w:szCs w:val="20"/>
          <w:lang w:eastAsia="en-GB"/>
        </w:rPr>
      </w:pPr>
      <w:r w:rsidRPr="00414863">
        <w:rPr>
          <w:rFonts w:eastAsia="SimSun"/>
          <w:noProof/>
          <w:sz w:val="20"/>
          <w:szCs w:val="20"/>
          <w:lang w:eastAsia="en-GB"/>
        </w:rPr>
        <w:drawing>
          <wp:inline distT="0" distB="0" distL="0" distR="0" wp14:anchorId="1892E900" wp14:editId="7712E2E7">
            <wp:extent cx="5943600" cy="1852930"/>
            <wp:effectExtent l="12700" t="12700" r="12700" b="13970"/>
            <wp:docPr id="822592667"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592667" name="Picture 1" descr="A text on a white background&#10;&#10;Description automatically generated"/>
                    <pic:cNvPicPr/>
                  </pic:nvPicPr>
                  <pic:blipFill>
                    <a:blip r:embed="rId5"/>
                    <a:stretch>
                      <a:fillRect/>
                    </a:stretch>
                  </pic:blipFill>
                  <pic:spPr>
                    <a:xfrm>
                      <a:off x="0" y="0"/>
                      <a:ext cx="5943600" cy="1852930"/>
                    </a:xfrm>
                    <a:prstGeom prst="rect">
                      <a:avLst/>
                    </a:prstGeom>
                    <a:ln>
                      <a:solidFill>
                        <a:schemeClr val="tx1"/>
                      </a:solidFill>
                    </a:ln>
                  </pic:spPr>
                </pic:pic>
              </a:graphicData>
            </a:graphic>
          </wp:inline>
        </w:drawing>
      </w:r>
    </w:p>
    <w:p w14:paraId="44B9527D" w14:textId="1FF47129" w:rsidR="00E60333" w:rsidRPr="00414863" w:rsidRDefault="00B575CC" w:rsidP="00E60333">
      <w:pPr>
        <w:spacing w:after="120"/>
        <w:rPr>
          <w:rFonts w:eastAsia="SimSun"/>
          <w:sz w:val="20"/>
          <w:szCs w:val="20"/>
          <w:lang w:eastAsia="en-GB"/>
        </w:rPr>
      </w:pPr>
      <w:r w:rsidRPr="00414863">
        <w:rPr>
          <w:rFonts w:eastAsia="SimSun"/>
          <w:sz w:val="20"/>
          <w:szCs w:val="20"/>
          <w:lang w:eastAsia="en-GB"/>
        </w:rPr>
        <w:t xml:space="preserve">The gradual timing adjust requirements </w:t>
      </w:r>
      <w:r w:rsidR="0070066F" w:rsidRPr="00414863">
        <w:rPr>
          <w:rFonts w:eastAsia="SimSun"/>
          <w:sz w:val="20"/>
          <w:szCs w:val="20"/>
          <w:lang w:eastAsia="en-GB"/>
        </w:rPr>
        <w:t xml:space="preserve">are applicable for CA and DC. </w:t>
      </w:r>
      <w:r w:rsidR="00E60333" w:rsidRPr="00414863">
        <w:rPr>
          <w:rFonts w:eastAsia="SimSun"/>
          <w:sz w:val="20"/>
          <w:szCs w:val="20"/>
          <w:lang w:eastAsia="en-GB"/>
        </w:rPr>
        <w:t>The UE applied gradual timing adjustment until the transmission timing error between UE and the reference timing is within ±</w:t>
      </w:r>
      <w:proofErr w:type="spellStart"/>
      <w:r w:rsidR="00E60333" w:rsidRPr="00414863">
        <w:rPr>
          <w:rFonts w:eastAsia="SimSun"/>
          <w:sz w:val="20"/>
          <w:szCs w:val="20"/>
          <w:lang w:eastAsia="en-GB"/>
        </w:rPr>
        <w:t>T</w:t>
      </w:r>
      <w:r w:rsidR="00E60333" w:rsidRPr="00414863">
        <w:rPr>
          <w:rFonts w:eastAsia="SimSun"/>
          <w:sz w:val="20"/>
          <w:szCs w:val="20"/>
          <w:vertAlign w:val="subscript"/>
          <w:lang w:eastAsia="en-GB"/>
        </w:rPr>
        <w:t>e</w:t>
      </w:r>
      <w:proofErr w:type="spellEnd"/>
      <w:r w:rsidR="00E60333" w:rsidRPr="00414863">
        <w:rPr>
          <w:rFonts w:eastAsia="SimSun"/>
          <w:sz w:val="20"/>
          <w:szCs w:val="20"/>
          <w:lang w:eastAsia="en-GB"/>
        </w:rPr>
        <w:t xml:space="preserve"> for each TAG in DC and CA case. The gradual timing adjust is applied until the timing error with respect to reference timing is within ±</w:t>
      </w:r>
      <w:proofErr w:type="spellStart"/>
      <w:r w:rsidR="00E60333" w:rsidRPr="00414863">
        <w:rPr>
          <w:rFonts w:eastAsia="SimSun"/>
          <w:sz w:val="20"/>
          <w:szCs w:val="20"/>
          <w:lang w:eastAsia="en-GB"/>
        </w:rPr>
        <w:t>T</w:t>
      </w:r>
      <w:r w:rsidR="00E60333" w:rsidRPr="00414863">
        <w:rPr>
          <w:rFonts w:eastAsia="SimSun"/>
          <w:sz w:val="20"/>
          <w:szCs w:val="20"/>
          <w:vertAlign w:val="subscript"/>
          <w:lang w:eastAsia="en-GB"/>
        </w:rPr>
        <w:t>e</w:t>
      </w:r>
      <w:proofErr w:type="spellEnd"/>
      <w:r w:rsidR="00E60333" w:rsidRPr="00414863">
        <w:rPr>
          <w:rFonts w:eastAsia="SimSun"/>
          <w:sz w:val="20"/>
          <w:szCs w:val="20"/>
          <w:lang w:eastAsia="en-GB"/>
        </w:rPr>
        <w:t xml:space="preserve"> for each TAG. </w:t>
      </w:r>
      <w:r w:rsidR="00592F85" w:rsidRPr="00414863">
        <w:rPr>
          <w:rFonts w:eastAsia="SimSun"/>
          <w:sz w:val="20"/>
          <w:szCs w:val="20"/>
          <w:lang w:eastAsia="en-GB"/>
        </w:rPr>
        <w:t xml:space="preserve">UE is also expected to meet MTTD requirements between pairs of TAGs or </w:t>
      </w:r>
      <w:proofErr w:type="spellStart"/>
      <w:r w:rsidR="00592F85" w:rsidRPr="00414863">
        <w:rPr>
          <w:rFonts w:eastAsia="SimSun"/>
          <w:sz w:val="20"/>
          <w:szCs w:val="20"/>
          <w:lang w:eastAsia="en-GB"/>
        </w:rPr>
        <w:t>PCell</w:t>
      </w:r>
      <w:proofErr w:type="spellEnd"/>
      <w:r w:rsidR="00592F85" w:rsidRPr="00414863">
        <w:rPr>
          <w:rFonts w:eastAsia="SimSun"/>
          <w:sz w:val="20"/>
          <w:szCs w:val="20"/>
          <w:lang w:eastAsia="en-GB"/>
        </w:rPr>
        <w:t xml:space="preserve"> and </w:t>
      </w:r>
      <w:proofErr w:type="spellStart"/>
      <w:r w:rsidR="00592F85" w:rsidRPr="00414863">
        <w:rPr>
          <w:rFonts w:eastAsia="SimSun"/>
          <w:sz w:val="20"/>
          <w:szCs w:val="20"/>
          <w:lang w:eastAsia="en-GB"/>
        </w:rPr>
        <w:t>PScell</w:t>
      </w:r>
      <w:proofErr w:type="spellEnd"/>
      <w:r w:rsidR="00592F85" w:rsidRPr="00414863">
        <w:rPr>
          <w:rFonts w:eastAsia="SimSun"/>
          <w:sz w:val="20"/>
          <w:szCs w:val="20"/>
          <w:lang w:eastAsia="en-GB"/>
        </w:rPr>
        <w:t xml:space="preserve"> depending on the configuration. </w:t>
      </w:r>
      <w:r w:rsidR="00E60333" w:rsidRPr="00414863">
        <w:rPr>
          <w:rFonts w:eastAsia="SimSun"/>
          <w:sz w:val="20"/>
          <w:szCs w:val="20"/>
          <w:lang w:eastAsia="en-GB"/>
        </w:rPr>
        <w:t>It is possible that with gradual timing adjustment applied on each TAG independently the TTD between the pair of TAGs exceeds MTTD requirement and could impact the UL transmission</w:t>
      </w:r>
      <w:r w:rsidR="00592F85" w:rsidRPr="00414863">
        <w:rPr>
          <w:rFonts w:eastAsia="SimSun"/>
          <w:sz w:val="20"/>
          <w:szCs w:val="20"/>
          <w:lang w:eastAsia="en-GB"/>
        </w:rPr>
        <w:t xml:space="preserve"> in certain scenarios</w:t>
      </w:r>
      <w:r w:rsidR="00E60333" w:rsidRPr="00414863">
        <w:rPr>
          <w:rFonts w:eastAsia="SimSun"/>
          <w:sz w:val="20"/>
          <w:szCs w:val="20"/>
          <w:lang w:eastAsia="en-GB"/>
        </w:rPr>
        <w:t xml:space="preserve">. </w:t>
      </w:r>
    </w:p>
    <w:p w14:paraId="3D4FE57B" w14:textId="149E59C8" w:rsidR="00E60333" w:rsidRPr="00414863" w:rsidRDefault="00E60333" w:rsidP="003A6731">
      <w:pPr>
        <w:pStyle w:val="ListParagraph"/>
        <w:rPr>
          <w:lang w:eastAsia="en-GB"/>
        </w:rPr>
      </w:pPr>
      <w:r w:rsidRPr="00414863">
        <w:t xml:space="preserve">While the UE is applying gradual timing adjustment, the TTD for the pair of TAGs or between </w:t>
      </w:r>
      <w:proofErr w:type="spellStart"/>
      <w:r w:rsidRPr="00414863">
        <w:t>PCell-PSCell</w:t>
      </w:r>
      <w:proofErr w:type="spellEnd"/>
      <w:r w:rsidRPr="00414863">
        <w:t xml:space="preserve"> could exceed the MTTD requirement</w:t>
      </w:r>
    </w:p>
    <w:p w14:paraId="6500AEF4" w14:textId="12B0CC2D" w:rsidR="004C1B68" w:rsidRPr="00414863" w:rsidRDefault="004C1B68" w:rsidP="003A6731">
      <w:pPr>
        <w:pStyle w:val="ListParagraph"/>
        <w:rPr>
          <w:lang w:eastAsia="en-GB"/>
        </w:rPr>
      </w:pPr>
      <w:r w:rsidRPr="00414863">
        <w:t xml:space="preserve">In certain </w:t>
      </w:r>
      <w:r w:rsidR="006B6D56" w:rsidRPr="00414863">
        <w:t>cases,</w:t>
      </w:r>
      <w:r w:rsidRPr="00414863">
        <w:t xml:space="preserve"> there might be an impact to UL transmission if the MTTD is exceeded.</w:t>
      </w:r>
    </w:p>
    <w:p w14:paraId="1402A67A" w14:textId="77777777" w:rsidR="00E60333" w:rsidRPr="00414863" w:rsidRDefault="00E60333" w:rsidP="00B575CC">
      <w:pPr>
        <w:spacing w:after="120"/>
        <w:rPr>
          <w:rFonts w:eastAsia="SimSun"/>
          <w:sz w:val="20"/>
          <w:szCs w:val="20"/>
          <w:lang w:eastAsia="en-GB"/>
        </w:rPr>
      </w:pPr>
    </w:p>
    <w:p w14:paraId="6E03D801" w14:textId="66219EE3" w:rsidR="0070066F" w:rsidRPr="00414863" w:rsidRDefault="00E60333" w:rsidP="00B575CC">
      <w:pPr>
        <w:spacing w:after="120"/>
        <w:rPr>
          <w:rFonts w:eastAsia="SimSun"/>
          <w:sz w:val="20"/>
          <w:szCs w:val="20"/>
          <w:lang w:eastAsia="en-GB"/>
        </w:rPr>
      </w:pPr>
      <w:r w:rsidRPr="00414863">
        <w:rPr>
          <w:rFonts w:eastAsia="SimSun"/>
          <w:sz w:val="20"/>
          <w:szCs w:val="20"/>
          <w:lang w:eastAsia="en-GB"/>
        </w:rPr>
        <w:t>The</w:t>
      </w:r>
      <w:r w:rsidR="0070066F" w:rsidRPr="00414863">
        <w:rPr>
          <w:rFonts w:eastAsia="SimSun"/>
          <w:sz w:val="20"/>
          <w:szCs w:val="20"/>
          <w:lang w:eastAsia="en-GB"/>
        </w:rPr>
        <w:t xml:space="preserve"> MTTD requirements </w:t>
      </w:r>
      <w:r w:rsidR="00592F85" w:rsidRPr="00414863">
        <w:rPr>
          <w:rFonts w:eastAsia="SimSun"/>
          <w:sz w:val="20"/>
          <w:szCs w:val="20"/>
          <w:lang w:eastAsia="en-GB"/>
        </w:rPr>
        <w:t>are defined for</w:t>
      </w:r>
      <w:r w:rsidR="0070066F" w:rsidRPr="00414863">
        <w:rPr>
          <w:rFonts w:eastAsia="SimSun"/>
          <w:sz w:val="20"/>
          <w:szCs w:val="20"/>
          <w:lang w:eastAsia="en-GB"/>
        </w:rPr>
        <w:t xml:space="preserve"> DC and CA for the following: </w:t>
      </w:r>
    </w:p>
    <w:p w14:paraId="399168C0" w14:textId="568CAC66" w:rsidR="00365128" w:rsidRPr="00414863" w:rsidRDefault="0070066F" w:rsidP="00365128">
      <w:pPr>
        <w:spacing w:after="120"/>
        <w:ind w:left="720"/>
        <w:rPr>
          <w:rFonts w:eastAsia="SimSun"/>
          <w:sz w:val="20"/>
          <w:szCs w:val="20"/>
          <w:lang w:eastAsia="en-GB"/>
        </w:rPr>
      </w:pPr>
      <w:r w:rsidRPr="00414863">
        <w:rPr>
          <w:rFonts w:eastAsia="SimSun"/>
          <w:sz w:val="20"/>
          <w:szCs w:val="20"/>
          <w:lang w:eastAsia="en-GB"/>
        </w:rPr>
        <w:t>Int</w:t>
      </w:r>
      <w:r w:rsidR="00365128" w:rsidRPr="00414863">
        <w:rPr>
          <w:rFonts w:eastAsia="SimSun"/>
          <w:sz w:val="20"/>
          <w:szCs w:val="20"/>
          <w:lang w:eastAsia="en-GB"/>
        </w:rPr>
        <w:t>er</w:t>
      </w:r>
      <w:r w:rsidRPr="00414863">
        <w:rPr>
          <w:rFonts w:eastAsia="SimSun"/>
          <w:sz w:val="20"/>
          <w:szCs w:val="20"/>
          <w:lang w:eastAsia="en-GB"/>
        </w:rPr>
        <w:t xml:space="preserve">-band EN-DC: between </w:t>
      </w:r>
      <w:r w:rsidR="00365128" w:rsidRPr="00414863">
        <w:rPr>
          <w:rFonts w:eastAsia="SimSun"/>
          <w:sz w:val="20"/>
          <w:szCs w:val="20"/>
          <w:lang w:eastAsia="en-GB"/>
        </w:rPr>
        <w:t xml:space="preserve">E-UTRA </w:t>
      </w:r>
      <w:proofErr w:type="spellStart"/>
      <w:r w:rsidR="00365128" w:rsidRPr="00414863">
        <w:rPr>
          <w:rFonts w:eastAsia="SimSun"/>
          <w:sz w:val="20"/>
          <w:szCs w:val="20"/>
          <w:lang w:eastAsia="en-GB"/>
        </w:rPr>
        <w:t>PCell</w:t>
      </w:r>
      <w:proofErr w:type="spellEnd"/>
      <w:r w:rsidR="00365128" w:rsidRPr="00414863">
        <w:rPr>
          <w:rFonts w:eastAsia="SimSun"/>
          <w:sz w:val="20"/>
          <w:szCs w:val="20"/>
          <w:lang w:eastAsia="en-GB"/>
        </w:rPr>
        <w:t xml:space="preserve"> and </w:t>
      </w:r>
      <w:proofErr w:type="spellStart"/>
      <w:r w:rsidR="00365128" w:rsidRPr="00414863">
        <w:rPr>
          <w:rFonts w:eastAsia="SimSun"/>
          <w:sz w:val="20"/>
          <w:szCs w:val="20"/>
          <w:lang w:eastAsia="en-GB"/>
        </w:rPr>
        <w:t>PSCell</w:t>
      </w:r>
      <w:proofErr w:type="spellEnd"/>
    </w:p>
    <w:p w14:paraId="48831990" w14:textId="660C57D5" w:rsidR="00792C50" w:rsidRPr="00414863" w:rsidRDefault="00792C50" w:rsidP="00365128">
      <w:pPr>
        <w:spacing w:after="120"/>
        <w:ind w:left="720"/>
        <w:rPr>
          <w:rFonts w:eastAsia="SimSun"/>
          <w:sz w:val="20"/>
          <w:szCs w:val="20"/>
          <w:lang w:eastAsia="en-GB"/>
        </w:rPr>
      </w:pPr>
      <w:r w:rsidRPr="00414863">
        <w:rPr>
          <w:rFonts w:eastAsia="SimSun"/>
          <w:sz w:val="20"/>
          <w:szCs w:val="20"/>
          <w:lang w:eastAsia="en-GB"/>
        </w:rPr>
        <w:tab/>
        <w:t>Async – mandatory</w:t>
      </w:r>
      <w:r w:rsidR="00E60333" w:rsidRPr="00414863">
        <w:rPr>
          <w:rFonts w:eastAsia="SimSun"/>
          <w:sz w:val="20"/>
          <w:szCs w:val="20"/>
          <w:lang w:eastAsia="en-GB"/>
        </w:rPr>
        <w:t xml:space="preserve">, </w:t>
      </w:r>
      <w:r w:rsidRPr="00414863">
        <w:rPr>
          <w:rFonts w:eastAsia="SimSun"/>
          <w:sz w:val="20"/>
          <w:szCs w:val="20"/>
          <w:lang w:eastAsia="en-GB"/>
        </w:rPr>
        <w:t xml:space="preserve">except </w:t>
      </w:r>
      <w:r w:rsidR="00E60333" w:rsidRPr="00414863">
        <w:rPr>
          <w:rFonts w:eastAsia="SimSun"/>
          <w:sz w:val="20"/>
          <w:szCs w:val="20"/>
          <w:lang w:eastAsia="en-GB"/>
        </w:rPr>
        <w:t xml:space="preserve">in </w:t>
      </w:r>
      <w:r w:rsidRPr="00414863">
        <w:rPr>
          <w:rFonts w:eastAsia="SimSun"/>
          <w:sz w:val="20"/>
          <w:szCs w:val="20"/>
          <w:lang w:eastAsia="en-GB"/>
        </w:rPr>
        <w:t>FDD-FDD with overlapping spectrum with LTE</w:t>
      </w:r>
      <w:r w:rsidR="00825A11" w:rsidRPr="00414863">
        <w:rPr>
          <w:rFonts w:eastAsia="SimSun"/>
          <w:sz w:val="20"/>
          <w:szCs w:val="20"/>
          <w:lang w:eastAsia="en-GB"/>
        </w:rPr>
        <w:t xml:space="preserve"> with capability</w:t>
      </w:r>
    </w:p>
    <w:p w14:paraId="75DBD7FD" w14:textId="4A061F10" w:rsidR="00792C50" w:rsidRPr="00414863" w:rsidRDefault="00792C50" w:rsidP="00365128">
      <w:pPr>
        <w:spacing w:after="120"/>
        <w:ind w:left="720"/>
        <w:rPr>
          <w:rFonts w:eastAsia="SimSun"/>
          <w:sz w:val="20"/>
          <w:szCs w:val="20"/>
          <w:lang w:eastAsia="en-GB"/>
        </w:rPr>
      </w:pPr>
      <w:r w:rsidRPr="00414863">
        <w:rPr>
          <w:rFonts w:eastAsia="SimSun"/>
          <w:sz w:val="20"/>
          <w:szCs w:val="20"/>
          <w:lang w:eastAsia="en-GB"/>
        </w:rPr>
        <w:tab/>
        <w:t>Sync - mandatory</w:t>
      </w:r>
    </w:p>
    <w:p w14:paraId="44861AD2" w14:textId="77777777" w:rsidR="00365128" w:rsidRPr="00414863" w:rsidRDefault="00365128" w:rsidP="00365128">
      <w:pPr>
        <w:spacing w:after="120"/>
        <w:ind w:left="720"/>
        <w:rPr>
          <w:rFonts w:eastAsia="SimSun"/>
          <w:sz w:val="20"/>
          <w:szCs w:val="20"/>
          <w:lang w:eastAsia="en-GB"/>
        </w:rPr>
      </w:pPr>
      <w:r w:rsidRPr="00414863">
        <w:rPr>
          <w:rFonts w:eastAsia="SimSun"/>
          <w:sz w:val="20"/>
          <w:szCs w:val="20"/>
          <w:lang w:eastAsia="en-GB"/>
        </w:rPr>
        <w:t xml:space="preserve">Intra-band EN-DC: between E-UTRA </w:t>
      </w:r>
      <w:proofErr w:type="spellStart"/>
      <w:r w:rsidRPr="00414863">
        <w:rPr>
          <w:rFonts w:eastAsia="SimSun"/>
          <w:sz w:val="20"/>
          <w:szCs w:val="20"/>
          <w:lang w:eastAsia="en-GB"/>
        </w:rPr>
        <w:t>PCell</w:t>
      </w:r>
      <w:proofErr w:type="spellEnd"/>
      <w:r w:rsidRPr="00414863">
        <w:rPr>
          <w:rFonts w:eastAsia="SimSun"/>
          <w:sz w:val="20"/>
          <w:szCs w:val="20"/>
          <w:lang w:eastAsia="en-GB"/>
        </w:rPr>
        <w:t xml:space="preserve"> and </w:t>
      </w:r>
      <w:proofErr w:type="spellStart"/>
      <w:r w:rsidRPr="00414863">
        <w:rPr>
          <w:rFonts w:eastAsia="SimSun"/>
          <w:sz w:val="20"/>
          <w:szCs w:val="20"/>
          <w:lang w:eastAsia="en-GB"/>
        </w:rPr>
        <w:t>PSCell</w:t>
      </w:r>
      <w:proofErr w:type="spellEnd"/>
    </w:p>
    <w:p w14:paraId="75AD0A01" w14:textId="79427A90" w:rsidR="00792C50" w:rsidRPr="00414863" w:rsidRDefault="00792C50" w:rsidP="00365128">
      <w:pPr>
        <w:spacing w:after="120"/>
        <w:ind w:left="720"/>
        <w:rPr>
          <w:rFonts w:eastAsia="SimSun"/>
          <w:sz w:val="20"/>
          <w:szCs w:val="20"/>
          <w:lang w:eastAsia="en-GB"/>
        </w:rPr>
      </w:pPr>
      <w:r w:rsidRPr="00414863">
        <w:rPr>
          <w:rFonts w:eastAsia="SimSun"/>
          <w:sz w:val="20"/>
          <w:szCs w:val="20"/>
          <w:lang w:eastAsia="en-GB"/>
        </w:rPr>
        <w:lastRenderedPageBreak/>
        <w:tab/>
        <w:t xml:space="preserve">Async </w:t>
      </w:r>
      <w:r w:rsidR="00825A11" w:rsidRPr="00414863">
        <w:rPr>
          <w:rFonts w:eastAsia="SimSun"/>
          <w:sz w:val="20"/>
          <w:szCs w:val="20"/>
          <w:lang w:eastAsia="en-GB"/>
        </w:rPr>
        <w:t>–</w:t>
      </w:r>
      <w:r w:rsidRPr="00414863">
        <w:rPr>
          <w:rFonts w:eastAsia="SimSun"/>
          <w:sz w:val="20"/>
          <w:szCs w:val="20"/>
          <w:lang w:eastAsia="en-GB"/>
        </w:rPr>
        <w:t xml:space="preserve"> optional</w:t>
      </w:r>
      <w:r w:rsidR="00825A11" w:rsidRPr="00414863">
        <w:rPr>
          <w:rFonts w:eastAsia="SimSun"/>
          <w:sz w:val="20"/>
          <w:szCs w:val="20"/>
          <w:lang w:eastAsia="en-GB"/>
        </w:rPr>
        <w:t xml:space="preserve"> with capability</w:t>
      </w:r>
    </w:p>
    <w:p w14:paraId="0BACC126" w14:textId="5F698B16" w:rsidR="000003A6" w:rsidRPr="00414863" w:rsidRDefault="00365128" w:rsidP="000003A6">
      <w:pPr>
        <w:spacing w:after="120"/>
        <w:ind w:left="720"/>
        <w:rPr>
          <w:rFonts w:eastAsia="SimSun"/>
          <w:sz w:val="20"/>
          <w:szCs w:val="20"/>
          <w:lang w:eastAsia="en-GB"/>
        </w:rPr>
      </w:pPr>
      <w:r w:rsidRPr="00414863">
        <w:rPr>
          <w:rFonts w:eastAsia="SimSun"/>
          <w:sz w:val="20"/>
          <w:szCs w:val="20"/>
          <w:lang w:eastAsia="en-GB"/>
        </w:rPr>
        <w:t>NR CA: between pairs of TAGs configured in SA and DC modes</w:t>
      </w:r>
    </w:p>
    <w:p w14:paraId="2639A8AF" w14:textId="40695AF6" w:rsidR="00365128" w:rsidRPr="00414863" w:rsidRDefault="00365128" w:rsidP="00365128">
      <w:pPr>
        <w:spacing w:after="120"/>
        <w:ind w:left="720"/>
        <w:rPr>
          <w:rFonts w:eastAsia="SimSun"/>
          <w:sz w:val="20"/>
          <w:szCs w:val="20"/>
          <w:lang w:eastAsia="en-GB"/>
        </w:rPr>
      </w:pPr>
      <w:r w:rsidRPr="00414863">
        <w:rPr>
          <w:rFonts w:eastAsia="SimSun"/>
          <w:sz w:val="20"/>
          <w:szCs w:val="20"/>
          <w:lang w:eastAsia="en-GB"/>
        </w:rPr>
        <w:t xml:space="preserve">Inter-band NE-DC: between </w:t>
      </w:r>
      <w:proofErr w:type="spellStart"/>
      <w:r w:rsidRPr="00414863">
        <w:rPr>
          <w:rFonts w:eastAsia="SimSun"/>
          <w:sz w:val="20"/>
          <w:szCs w:val="20"/>
          <w:lang w:eastAsia="en-GB"/>
        </w:rPr>
        <w:t>PCell</w:t>
      </w:r>
      <w:proofErr w:type="spellEnd"/>
      <w:r w:rsidRPr="00414863">
        <w:rPr>
          <w:rFonts w:eastAsia="SimSun"/>
          <w:sz w:val="20"/>
          <w:szCs w:val="20"/>
          <w:lang w:eastAsia="en-GB"/>
        </w:rPr>
        <w:t xml:space="preserve"> and E-UTRA </w:t>
      </w:r>
      <w:proofErr w:type="spellStart"/>
      <w:r w:rsidRPr="00414863">
        <w:rPr>
          <w:rFonts w:eastAsia="SimSun"/>
          <w:sz w:val="20"/>
          <w:szCs w:val="20"/>
          <w:lang w:eastAsia="en-GB"/>
        </w:rPr>
        <w:t>PSCell</w:t>
      </w:r>
      <w:proofErr w:type="spellEnd"/>
    </w:p>
    <w:p w14:paraId="5F46CF1E" w14:textId="52FD06DA" w:rsidR="007F4E87" w:rsidRPr="00414863" w:rsidRDefault="007F4E87" w:rsidP="00365128">
      <w:pPr>
        <w:spacing w:after="120"/>
        <w:ind w:left="720"/>
        <w:rPr>
          <w:rFonts w:eastAsia="SimSun"/>
          <w:sz w:val="20"/>
          <w:szCs w:val="20"/>
          <w:lang w:eastAsia="en-GB"/>
        </w:rPr>
      </w:pPr>
      <w:r w:rsidRPr="00414863">
        <w:rPr>
          <w:rFonts w:eastAsia="SimSun"/>
          <w:sz w:val="20"/>
          <w:szCs w:val="20"/>
          <w:lang w:eastAsia="en-GB"/>
        </w:rPr>
        <w:tab/>
        <w:t>Async FDD-FDD with UE cap</w:t>
      </w:r>
      <w:r w:rsidR="000003A6" w:rsidRPr="00414863">
        <w:rPr>
          <w:rFonts w:eastAsia="SimSun"/>
          <w:sz w:val="20"/>
          <w:szCs w:val="20"/>
          <w:lang w:eastAsia="en-GB"/>
        </w:rPr>
        <w:t>ability</w:t>
      </w:r>
    </w:p>
    <w:p w14:paraId="61FC2EE4" w14:textId="74938720" w:rsidR="00365128" w:rsidRPr="00414863" w:rsidRDefault="00365128" w:rsidP="00365128">
      <w:pPr>
        <w:spacing w:after="120"/>
        <w:ind w:left="720"/>
        <w:rPr>
          <w:rFonts w:eastAsia="SimSun"/>
          <w:sz w:val="20"/>
          <w:szCs w:val="20"/>
          <w:lang w:eastAsia="en-GB"/>
        </w:rPr>
      </w:pPr>
      <w:r w:rsidRPr="00414863">
        <w:rPr>
          <w:rFonts w:eastAsia="SimSun"/>
          <w:sz w:val="20"/>
          <w:szCs w:val="20"/>
          <w:lang w:eastAsia="en-GB"/>
        </w:rPr>
        <w:t xml:space="preserve">Inter-band NR-DC: between </w:t>
      </w:r>
      <w:proofErr w:type="spellStart"/>
      <w:r w:rsidRPr="00414863">
        <w:rPr>
          <w:rFonts w:eastAsia="SimSun"/>
          <w:sz w:val="20"/>
          <w:szCs w:val="20"/>
          <w:lang w:eastAsia="en-GB"/>
        </w:rPr>
        <w:t>PCell</w:t>
      </w:r>
      <w:proofErr w:type="spellEnd"/>
      <w:r w:rsidRPr="00414863">
        <w:rPr>
          <w:rFonts w:eastAsia="SimSun"/>
          <w:sz w:val="20"/>
          <w:szCs w:val="20"/>
          <w:lang w:eastAsia="en-GB"/>
        </w:rPr>
        <w:t xml:space="preserve"> and </w:t>
      </w:r>
      <w:proofErr w:type="spellStart"/>
      <w:r w:rsidRPr="00414863">
        <w:rPr>
          <w:rFonts w:eastAsia="SimSun"/>
          <w:sz w:val="20"/>
          <w:szCs w:val="20"/>
          <w:lang w:eastAsia="en-GB"/>
        </w:rPr>
        <w:t>PSCell</w:t>
      </w:r>
      <w:proofErr w:type="spellEnd"/>
    </w:p>
    <w:p w14:paraId="2E5E7B92" w14:textId="53A98011" w:rsidR="000003A6" w:rsidRPr="00414863" w:rsidRDefault="000003A6" w:rsidP="00365128">
      <w:pPr>
        <w:spacing w:after="120"/>
        <w:ind w:left="720"/>
        <w:rPr>
          <w:rFonts w:eastAsia="SimSun"/>
          <w:sz w:val="20"/>
          <w:szCs w:val="20"/>
          <w:lang w:eastAsia="en-GB"/>
        </w:rPr>
      </w:pPr>
      <w:r w:rsidRPr="00414863">
        <w:rPr>
          <w:rFonts w:eastAsia="SimSun"/>
          <w:sz w:val="20"/>
          <w:szCs w:val="20"/>
          <w:lang w:eastAsia="en-GB"/>
        </w:rPr>
        <w:tab/>
        <w:t>Sync and Async based on UE capability</w:t>
      </w:r>
    </w:p>
    <w:p w14:paraId="67B86A07" w14:textId="27775E36" w:rsidR="00825A11" w:rsidRPr="00414863" w:rsidRDefault="000003A6" w:rsidP="00365128">
      <w:pPr>
        <w:spacing w:after="120"/>
        <w:rPr>
          <w:rFonts w:eastAsia="SimSun"/>
          <w:sz w:val="20"/>
          <w:szCs w:val="20"/>
          <w:lang w:eastAsia="en-GB"/>
        </w:rPr>
      </w:pPr>
      <w:r w:rsidRPr="00414863">
        <w:rPr>
          <w:rFonts w:eastAsia="SimSun"/>
          <w:sz w:val="20"/>
          <w:szCs w:val="20"/>
          <w:lang w:eastAsia="en-GB"/>
        </w:rPr>
        <w:t>For EN-DC</w:t>
      </w:r>
      <w:r w:rsidR="00EE1C65" w:rsidRPr="00414863">
        <w:rPr>
          <w:rFonts w:eastAsia="SimSun"/>
          <w:sz w:val="20"/>
          <w:szCs w:val="20"/>
          <w:lang w:eastAsia="en-GB"/>
        </w:rPr>
        <w:t>,</w:t>
      </w:r>
      <w:r w:rsidRPr="00414863">
        <w:rPr>
          <w:rFonts w:eastAsia="SimSun"/>
          <w:sz w:val="20"/>
          <w:szCs w:val="20"/>
          <w:lang w:eastAsia="en-GB"/>
        </w:rPr>
        <w:t xml:space="preserve"> NE-</w:t>
      </w:r>
      <w:r w:rsidR="00530B6D" w:rsidRPr="00414863">
        <w:rPr>
          <w:rFonts w:eastAsia="SimSun"/>
          <w:sz w:val="20"/>
          <w:szCs w:val="20"/>
          <w:lang w:eastAsia="en-GB"/>
        </w:rPr>
        <w:t>DC</w:t>
      </w:r>
      <w:r w:rsidR="00EE1C65" w:rsidRPr="00414863">
        <w:rPr>
          <w:rFonts w:eastAsia="SimSun"/>
          <w:sz w:val="20"/>
          <w:szCs w:val="20"/>
          <w:lang w:eastAsia="en-GB"/>
        </w:rPr>
        <w:t>, NR-DC</w:t>
      </w:r>
      <w:r w:rsidR="00530B6D" w:rsidRPr="00414863">
        <w:rPr>
          <w:rFonts w:eastAsia="SimSun"/>
          <w:sz w:val="20"/>
          <w:szCs w:val="20"/>
          <w:lang w:eastAsia="en-GB"/>
        </w:rPr>
        <w:t xml:space="preserve"> if asynchronous operation is supported, if the TTD exceeds MTTD might not be an issue.</w:t>
      </w:r>
      <w:r w:rsidR="00CC042D" w:rsidRPr="00414863">
        <w:rPr>
          <w:rFonts w:eastAsia="SimSun"/>
          <w:sz w:val="20"/>
          <w:szCs w:val="20"/>
          <w:lang w:eastAsia="en-GB"/>
        </w:rPr>
        <w:t xml:space="preserve"> But if asynchronous operation is not supported, then there will be an impact to UL transmission if </w:t>
      </w:r>
      <w:r w:rsidR="005D7199" w:rsidRPr="00414863">
        <w:rPr>
          <w:rFonts w:eastAsia="SimSun"/>
          <w:sz w:val="20"/>
          <w:szCs w:val="20"/>
          <w:lang w:eastAsia="en-GB"/>
        </w:rPr>
        <w:t>TTD exceeds MTTD.</w:t>
      </w:r>
    </w:p>
    <w:p w14:paraId="33B53C42" w14:textId="77777777" w:rsidR="00530B6D" w:rsidRPr="00414863" w:rsidRDefault="00530B6D" w:rsidP="00365128">
      <w:pPr>
        <w:spacing w:after="120"/>
        <w:rPr>
          <w:rFonts w:eastAsia="SimSun"/>
          <w:sz w:val="20"/>
          <w:szCs w:val="20"/>
          <w:lang w:eastAsia="en-GB"/>
        </w:rPr>
      </w:pPr>
      <w:r w:rsidRPr="00414863">
        <w:rPr>
          <w:rFonts w:eastAsia="SimSun"/>
          <w:sz w:val="20"/>
          <w:szCs w:val="20"/>
          <w:lang w:eastAsia="en-GB"/>
        </w:rPr>
        <w:t>In case of NR CA if MTTD is exceeded, there would be an impact to UL transmission</w:t>
      </w:r>
    </w:p>
    <w:p w14:paraId="5DAD5BEA" w14:textId="1947473F" w:rsidR="00EE1C65" w:rsidRPr="00414863" w:rsidRDefault="00EE1C65" w:rsidP="003A6731">
      <w:pPr>
        <w:pStyle w:val="ListParagraph"/>
        <w:rPr>
          <w:lang w:eastAsia="en-GB"/>
        </w:rPr>
      </w:pPr>
      <w:r w:rsidRPr="00414863">
        <w:t>For NR-DC, EN-DC and NE-DC if asynchronous mode is supported there might not be issue with UL transmission if TTD exceeds MTTD.</w:t>
      </w:r>
    </w:p>
    <w:p w14:paraId="505ABBA1" w14:textId="2994B42D" w:rsidR="005D7199" w:rsidRPr="00414863" w:rsidRDefault="005D7199" w:rsidP="003A6731">
      <w:pPr>
        <w:pStyle w:val="ListParagraph"/>
        <w:rPr>
          <w:lang w:eastAsia="en-GB"/>
        </w:rPr>
      </w:pPr>
      <w:r w:rsidRPr="00414863">
        <w:t>For NR-DC, EN-DC and NE-DC if asynchronous mode is not supported there would be an impact to UL transmission if TTD exceeds MTTD.</w:t>
      </w:r>
    </w:p>
    <w:p w14:paraId="19348F26" w14:textId="6B313944" w:rsidR="00EE1C65" w:rsidRPr="00414863" w:rsidRDefault="00EE1C65" w:rsidP="003A6731">
      <w:pPr>
        <w:pStyle w:val="ListParagraph"/>
        <w:rPr>
          <w:lang w:eastAsia="en-GB"/>
        </w:rPr>
      </w:pPr>
      <w:r w:rsidRPr="00414863">
        <w:t>For NR CA if TTD exceed MTTD, there would be an impact to UL transmission.</w:t>
      </w:r>
    </w:p>
    <w:p w14:paraId="350A848F" w14:textId="679CB5F3" w:rsidR="00414863" w:rsidRPr="00414863" w:rsidRDefault="00414863" w:rsidP="00EE1C65">
      <w:pPr>
        <w:spacing w:after="120"/>
        <w:rPr>
          <w:rFonts w:eastAsia="SimSun"/>
          <w:sz w:val="20"/>
          <w:szCs w:val="20"/>
          <w:lang w:eastAsia="en-GB"/>
        </w:rPr>
      </w:pPr>
    </w:p>
    <w:p w14:paraId="12AF0EF6" w14:textId="697FC340" w:rsidR="00E6592B" w:rsidRPr="00414863" w:rsidRDefault="00F070D6" w:rsidP="00825A11">
      <w:pPr>
        <w:spacing w:after="120"/>
        <w:rPr>
          <w:rFonts w:eastAsia="SimSun"/>
          <w:sz w:val="20"/>
          <w:szCs w:val="20"/>
          <w:lang w:eastAsia="en-GB"/>
        </w:rPr>
      </w:pPr>
      <w:r w:rsidRPr="00414863">
        <w:rPr>
          <w:rFonts w:eastAsia="SimSun"/>
          <w:sz w:val="20"/>
          <w:szCs w:val="20"/>
          <w:lang w:eastAsia="en-GB"/>
        </w:rPr>
        <w:t xml:space="preserve">In the cases above </w:t>
      </w:r>
      <w:r w:rsidR="005D7199" w:rsidRPr="00414863">
        <w:rPr>
          <w:rFonts w:eastAsia="SimSun"/>
          <w:sz w:val="20"/>
          <w:szCs w:val="20"/>
          <w:lang w:eastAsia="en-GB"/>
        </w:rPr>
        <w:t xml:space="preserve">listed above where there would be an impact to UL </w:t>
      </w:r>
      <w:r w:rsidR="0056586B" w:rsidRPr="00414863">
        <w:rPr>
          <w:rFonts w:eastAsia="SimSun"/>
          <w:sz w:val="20"/>
          <w:szCs w:val="20"/>
          <w:lang w:eastAsia="en-GB"/>
        </w:rPr>
        <w:t>transmission</w:t>
      </w:r>
      <w:r w:rsidR="005D7199" w:rsidRPr="00414863">
        <w:rPr>
          <w:rFonts w:eastAsia="SimSun"/>
          <w:sz w:val="20"/>
          <w:szCs w:val="20"/>
          <w:lang w:eastAsia="en-GB"/>
        </w:rPr>
        <w:t xml:space="preserve"> if </w:t>
      </w:r>
      <w:r w:rsidR="0056586B" w:rsidRPr="00414863">
        <w:rPr>
          <w:rFonts w:eastAsia="SimSun"/>
          <w:sz w:val="20"/>
          <w:szCs w:val="20"/>
          <w:lang w:eastAsia="en-GB"/>
        </w:rPr>
        <w:t xml:space="preserve">TTD exceeds MTTD, we propose that </w:t>
      </w:r>
      <w:r w:rsidR="00142640" w:rsidRPr="00414863">
        <w:rPr>
          <w:rFonts w:eastAsia="SimSun"/>
          <w:sz w:val="20"/>
          <w:szCs w:val="20"/>
          <w:lang w:eastAsia="en-GB"/>
        </w:rPr>
        <w:t xml:space="preserve">the gradual timing adjust </w:t>
      </w:r>
      <w:r w:rsidR="00E6592B" w:rsidRPr="00414863">
        <w:rPr>
          <w:rFonts w:eastAsia="SimSun"/>
          <w:sz w:val="20"/>
          <w:szCs w:val="20"/>
          <w:lang w:eastAsia="en-GB"/>
        </w:rPr>
        <w:t>should stop if the transmit timing difference would exceed MTTD with the adjustment</w:t>
      </w:r>
      <w:r w:rsidR="003A6731">
        <w:rPr>
          <w:rFonts w:eastAsia="SimSun"/>
          <w:sz w:val="20"/>
          <w:szCs w:val="20"/>
          <w:lang w:eastAsia="en-GB"/>
        </w:rPr>
        <w:t xml:space="preserve">, which </w:t>
      </w:r>
      <w:r w:rsidR="0090616A" w:rsidRPr="00414863">
        <w:rPr>
          <w:rFonts w:eastAsia="SimSun"/>
          <w:sz w:val="20"/>
          <w:szCs w:val="20"/>
          <w:lang w:eastAsia="en-GB"/>
        </w:rPr>
        <w:t xml:space="preserve">is </w:t>
      </w:r>
      <w:r w:rsidR="003A6731">
        <w:rPr>
          <w:rFonts w:eastAsia="SimSun"/>
          <w:sz w:val="20"/>
          <w:szCs w:val="20"/>
          <w:lang w:eastAsia="en-GB"/>
        </w:rPr>
        <w:t xml:space="preserve">also </w:t>
      </w:r>
      <w:r w:rsidR="0090616A" w:rsidRPr="00414863">
        <w:rPr>
          <w:rFonts w:eastAsia="SimSun"/>
          <w:sz w:val="20"/>
          <w:szCs w:val="20"/>
          <w:lang w:eastAsia="en-GB"/>
        </w:rPr>
        <w:t>aligned with the behavior in LTE</w:t>
      </w:r>
      <w:r w:rsidR="00414863" w:rsidRPr="00414863">
        <w:rPr>
          <w:rFonts w:eastAsia="SimSun"/>
          <w:sz w:val="20"/>
          <w:szCs w:val="20"/>
          <w:lang w:eastAsia="en-GB"/>
        </w:rPr>
        <w:t>.</w:t>
      </w:r>
    </w:p>
    <w:p w14:paraId="12FBC65A" w14:textId="3DFE71B4" w:rsidR="00414863" w:rsidRPr="00414863" w:rsidRDefault="00414863" w:rsidP="00825A11">
      <w:pPr>
        <w:spacing w:after="120"/>
        <w:rPr>
          <w:rFonts w:eastAsia="SimSun"/>
          <w:sz w:val="20"/>
          <w:szCs w:val="20"/>
          <w:lang w:eastAsia="en-GB"/>
        </w:rPr>
      </w:pPr>
      <w:r w:rsidRPr="00414863">
        <w:rPr>
          <w:rFonts w:eastAsia="SimSun"/>
          <w:sz w:val="20"/>
          <w:szCs w:val="20"/>
          <w:lang w:eastAsia="en-GB"/>
        </w:rPr>
        <w:t>From 36.133 §7.1.2</w:t>
      </w:r>
    </w:p>
    <w:p w14:paraId="34612825" w14:textId="2BC422C4" w:rsidR="00414863" w:rsidRPr="00414863" w:rsidRDefault="00414863" w:rsidP="00825A11">
      <w:pPr>
        <w:spacing w:after="120"/>
        <w:rPr>
          <w:rFonts w:eastAsia="SimSun"/>
          <w:sz w:val="20"/>
          <w:szCs w:val="20"/>
          <w:lang w:eastAsia="en-GB"/>
        </w:rPr>
      </w:pPr>
      <w:r w:rsidRPr="00414863">
        <w:rPr>
          <w:rFonts w:eastAsia="SimSun"/>
          <w:noProof/>
          <w:sz w:val="20"/>
          <w:szCs w:val="20"/>
          <w:lang w:eastAsia="en-GB"/>
        </w:rPr>
        <w:drawing>
          <wp:inline distT="0" distB="0" distL="0" distR="0" wp14:anchorId="1E76881B" wp14:editId="318677DC">
            <wp:extent cx="5943600" cy="2280920"/>
            <wp:effectExtent l="12700" t="12700" r="12700" b="17780"/>
            <wp:docPr id="1957378612" name="Picture 1" descr="A text on a p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78612" name="Picture 1" descr="A text on a page&#10;&#10;Description automatically generated"/>
                    <pic:cNvPicPr/>
                  </pic:nvPicPr>
                  <pic:blipFill>
                    <a:blip r:embed="rId6"/>
                    <a:stretch>
                      <a:fillRect/>
                    </a:stretch>
                  </pic:blipFill>
                  <pic:spPr>
                    <a:xfrm>
                      <a:off x="0" y="0"/>
                      <a:ext cx="5943600" cy="2280920"/>
                    </a:xfrm>
                    <a:prstGeom prst="rect">
                      <a:avLst/>
                    </a:prstGeom>
                    <a:ln>
                      <a:solidFill>
                        <a:schemeClr val="tx1"/>
                      </a:solidFill>
                    </a:ln>
                  </pic:spPr>
                </pic:pic>
              </a:graphicData>
            </a:graphic>
          </wp:inline>
        </w:drawing>
      </w:r>
    </w:p>
    <w:p w14:paraId="39759070" w14:textId="4038C492" w:rsidR="00414863" w:rsidRPr="00414863" w:rsidRDefault="003A6731" w:rsidP="003A6731">
      <w:pPr>
        <w:pStyle w:val="ListParagraph"/>
        <w:rPr>
          <w:lang w:eastAsia="en-GB"/>
        </w:rPr>
      </w:pPr>
      <w:r>
        <w:t>In</w:t>
      </w:r>
      <w:r w:rsidR="00414863" w:rsidRPr="00414863">
        <w:t xml:space="preserve"> LTE when gradual timing adjustment results in TTD exceed</w:t>
      </w:r>
      <w:r>
        <w:t>ing</w:t>
      </w:r>
      <w:r w:rsidR="00414863" w:rsidRPr="00414863">
        <w:t xml:space="preserve"> MTTD requirement</w:t>
      </w:r>
      <w:r>
        <w:t>, UE stops gradual timing adjustment on that TAG</w:t>
      </w:r>
      <w:r w:rsidR="00414863" w:rsidRPr="00414863">
        <w:t>.</w:t>
      </w:r>
    </w:p>
    <w:p w14:paraId="32298BC0" w14:textId="68C267E0" w:rsidR="00A93E19" w:rsidRDefault="00A93E19" w:rsidP="00825A11">
      <w:pPr>
        <w:spacing w:after="120"/>
        <w:rPr>
          <w:rFonts w:eastAsia="SimSun"/>
          <w:sz w:val="20"/>
          <w:szCs w:val="20"/>
          <w:lang w:eastAsia="en-GB"/>
        </w:rPr>
      </w:pPr>
      <w:r>
        <w:rPr>
          <w:rFonts w:eastAsia="SimSun"/>
          <w:sz w:val="20"/>
          <w:szCs w:val="20"/>
          <w:lang w:eastAsia="en-GB"/>
        </w:rPr>
        <w:t>In RAN4#113 discussion another UE behavior for MTTD requirements in LTE was brought up as a potential way to handle the UE gradual timing adjustment limit above.</w:t>
      </w:r>
    </w:p>
    <w:p w14:paraId="430A58C1" w14:textId="08900095" w:rsidR="003A6731" w:rsidRPr="00414863" w:rsidRDefault="003A6731" w:rsidP="003A6731">
      <w:pPr>
        <w:pStyle w:val="ListParagraph"/>
        <w:rPr>
          <w:lang w:eastAsia="en-GB"/>
        </w:rPr>
      </w:pPr>
      <w:r>
        <w:t>We have the following options to define behaviour when UE gradual timing adjustment exceeds MTTD:</w:t>
      </w:r>
      <w:r>
        <w:br/>
        <w:t>Option 1: UE stops gradual timing adjustment</w:t>
      </w:r>
      <w:r w:rsidRPr="00414863">
        <w:t>.</w:t>
      </w:r>
      <w:r>
        <w:br/>
        <w:t>Option 2: UE stops UL transmission on the secondary UL carrier</w:t>
      </w:r>
    </w:p>
    <w:p w14:paraId="56A89016" w14:textId="77777777" w:rsidR="003A6731" w:rsidRDefault="003A6731" w:rsidP="00825A11">
      <w:pPr>
        <w:spacing w:after="120"/>
        <w:rPr>
          <w:rFonts w:eastAsia="SimSun"/>
          <w:sz w:val="20"/>
          <w:szCs w:val="20"/>
          <w:lang w:eastAsia="en-GB"/>
        </w:rPr>
      </w:pPr>
    </w:p>
    <w:p w14:paraId="6D0DBEEA" w14:textId="2AA710C4" w:rsidR="00414863" w:rsidRPr="00414863" w:rsidRDefault="00414863" w:rsidP="00825A11">
      <w:pPr>
        <w:spacing w:after="120"/>
        <w:rPr>
          <w:rFonts w:eastAsia="SimSun"/>
          <w:sz w:val="20"/>
          <w:szCs w:val="20"/>
          <w:lang w:eastAsia="en-GB"/>
        </w:rPr>
      </w:pPr>
      <w:r>
        <w:rPr>
          <w:rFonts w:eastAsia="SimSun"/>
          <w:sz w:val="20"/>
          <w:szCs w:val="20"/>
          <w:lang w:eastAsia="en-GB"/>
        </w:rPr>
        <w:t>36.133 §</w:t>
      </w:r>
      <w:r w:rsidR="00A93E19">
        <w:rPr>
          <w:rFonts w:eastAsia="SimSun"/>
          <w:sz w:val="20"/>
          <w:szCs w:val="20"/>
          <w:lang w:eastAsia="en-GB"/>
        </w:rPr>
        <w:t>7.9.2</w:t>
      </w:r>
      <w:r>
        <w:rPr>
          <w:rFonts w:eastAsia="SimSun"/>
          <w:sz w:val="20"/>
          <w:szCs w:val="20"/>
          <w:lang w:eastAsia="en-GB"/>
        </w:rPr>
        <w:t>:</w:t>
      </w:r>
    </w:p>
    <w:p w14:paraId="59DF04CA" w14:textId="6E593C1F" w:rsidR="00414863" w:rsidRPr="00414863" w:rsidRDefault="00414863" w:rsidP="00825A11">
      <w:pPr>
        <w:spacing w:after="120"/>
        <w:rPr>
          <w:rFonts w:eastAsia="SimSun"/>
          <w:sz w:val="20"/>
          <w:szCs w:val="20"/>
          <w:lang w:eastAsia="en-GB"/>
        </w:rPr>
      </w:pPr>
      <w:r w:rsidRPr="00414863">
        <w:rPr>
          <w:rFonts w:eastAsia="SimSun"/>
          <w:noProof/>
          <w:sz w:val="20"/>
          <w:szCs w:val="20"/>
          <w:lang w:eastAsia="en-GB"/>
        </w:rPr>
        <w:lastRenderedPageBreak/>
        <w:drawing>
          <wp:inline distT="0" distB="0" distL="0" distR="0" wp14:anchorId="70646DDD" wp14:editId="45F7BAF9">
            <wp:extent cx="5943600" cy="1884045"/>
            <wp:effectExtent l="12700" t="12700" r="12700" b="8255"/>
            <wp:docPr id="1250854416"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854416" name="Picture 1" descr="A close-up of a message&#10;&#10;Description automatically generated"/>
                    <pic:cNvPicPr/>
                  </pic:nvPicPr>
                  <pic:blipFill>
                    <a:blip r:embed="rId7"/>
                    <a:stretch>
                      <a:fillRect/>
                    </a:stretch>
                  </pic:blipFill>
                  <pic:spPr>
                    <a:xfrm>
                      <a:off x="0" y="0"/>
                      <a:ext cx="5943600" cy="1884045"/>
                    </a:xfrm>
                    <a:prstGeom prst="rect">
                      <a:avLst/>
                    </a:prstGeom>
                    <a:ln>
                      <a:solidFill>
                        <a:schemeClr val="tx1"/>
                      </a:solidFill>
                    </a:ln>
                  </pic:spPr>
                </pic:pic>
              </a:graphicData>
            </a:graphic>
          </wp:inline>
        </w:drawing>
      </w:r>
    </w:p>
    <w:p w14:paraId="7D075879" w14:textId="0263CD41" w:rsidR="00414863" w:rsidRDefault="00A93E19" w:rsidP="00A56D21">
      <w:pPr>
        <w:spacing w:after="120"/>
        <w:rPr>
          <w:rFonts w:eastAsia="SimSun"/>
          <w:sz w:val="20"/>
          <w:szCs w:val="20"/>
          <w:lang w:eastAsia="en-GB"/>
        </w:rPr>
      </w:pPr>
      <w:r>
        <w:rPr>
          <w:rFonts w:eastAsia="SimSun"/>
          <w:sz w:val="20"/>
          <w:szCs w:val="20"/>
          <w:lang w:eastAsia="en-GB"/>
        </w:rPr>
        <w:t xml:space="preserve">It must be pointed out that in LTE if the MTTD is exceeded because of a new TA command, but not gradual timing adjustment by UE, the UE is not expected to transmit on the secondary UL carrier.  If the same approach is used for handling when MTTD is exceeded with gradual timing adjustment, </w:t>
      </w:r>
      <w:r w:rsidR="00DF07EE">
        <w:rPr>
          <w:rFonts w:eastAsia="SimSun"/>
          <w:sz w:val="20"/>
          <w:szCs w:val="20"/>
          <w:lang w:eastAsia="en-GB"/>
        </w:rPr>
        <w:t xml:space="preserve">the reason for stopping UL transmission would not be known to the network. </w:t>
      </w:r>
      <w:r w:rsidR="0036143D">
        <w:rPr>
          <w:rFonts w:eastAsia="SimSun"/>
          <w:sz w:val="20"/>
          <w:szCs w:val="20"/>
          <w:lang w:eastAsia="en-GB"/>
        </w:rPr>
        <w:t xml:space="preserve">It could be mistaken to be link failure of some kind. If UE continues transmission, network would be able to send new TA command. </w:t>
      </w:r>
    </w:p>
    <w:p w14:paraId="581CA8D9" w14:textId="226B938C" w:rsidR="00A93E19" w:rsidRDefault="00A93E19" w:rsidP="003A6731">
      <w:pPr>
        <w:pStyle w:val="ListParagraph"/>
      </w:pPr>
      <w:r>
        <w:t>In LTE if the MTTD is exceeded because of a new TA command, but not gradual timing adjustment by UE, the UE is not expected to transmit on the secondary UL carrier</w:t>
      </w:r>
      <w:r w:rsidRPr="00A93E19">
        <w:t>.</w:t>
      </w:r>
    </w:p>
    <w:p w14:paraId="07872714" w14:textId="75268A4F" w:rsidR="0000247F" w:rsidRDefault="00B15CB4" w:rsidP="003A6731">
      <w:pPr>
        <w:pStyle w:val="ListParagraph"/>
      </w:pPr>
      <w:r>
        <w:t>With the a</w:t>
      </w:r>
      <w:r w:rsidR="001C6867">
        <w:t xml:space="preserve">pproach of stopping UL transmission when MTTD is exceeded due to </w:t>
      </w:r>
      <w:r w:rsidR="0000247F">
        <w:t>gradual timing adjustment, the reason would not be known to the network</w:t>
      </w:r>
      <w:r w:rsidR="004E0F63">
        <w:t xml:space="preserve"> and could be mistaken as link failure</w:t>
      </w:r>
    </w:p>
    <w:p w14:paraId="49F4378B" w14:textId="280B144C" w:rsidR="0036143D" w:rsidRDefault="004E0F63" w:rsidP="003A6731">
      <w:pPr>
        <w:pStyle w:val="ListParagraph"/>
      </w:pPr>
      <w:r>
        <w:t>The timing issue would be resolved with new TA command</w:t>
      </w:r>
      <w:r w:rsidR="00A95D10">
        <w:t xml:space="preserve"> on the TAG</w:t>
      </w:r>
    </w:p>
    <w:p w14:paraId="36DC6033" w14:textId="5FA40ACF" w:rsidR="00A95D10" w:rsidRDefault="00A95D10" w:rsidP="003A6731">
      <w:pPr>
        <w:pStyle w:val="ListParagraph"/>
      </w:pPr>
      <w:r>
        <w:t xml:space="preserve">If the gradual timing adjustment on </w:t>
      </w:r>
      <w:proofErr w:type="spellStart"/>
      <w:r>
        <w:t>PCell</w:t>
      </w:r>
      <w:proofErr w:type="spellEnd"/>
      <w:r>
        <w:t xml:space="preserve"> causes TTD to exceed MTTD, stopping UL transmission on </w:t>
      </w:r>
      <w:proofErr w:type="spellStart"/>
      <w:r>
        <w:t>PCell</w:t>
      </w:r>
      <w:proofErr w:type="spellEnd"/>
      <w:r>
        <w:t xml:space="preserve"> would be detrimental, while stopping UL transmission on secondary cell would not help the NW realize the issue. </w:t>
      </w:r>
    </w:p>
    <w:p w14:paraId="5EC07BA9" w14:textId="77777777" w:rsidR="00A93E19" w:rsidRDefault="00A93E19" w:rsidP="00A56D21">
      <w:pPr>
        <w:spacing w:after="120"/>
        <w:rPr>
          <w:rFonts w:eastAsia="SimSun"/>
          <w:sz w:val="20"/>
          <w:szCs w:val="20"/>
          <w:lang w:eastAsia="en-GB"/>
        </w:rPr>
      </w:pPr>
    </w:p>
    <w:p w14:paraId="58D863BF" w14:textId="77777777" w:rsidR="0036143D" w:rsidRDefault="0036143D" w:rsidP="0036143D">
      <w:pPr>
        <w:keepNext/>
        <w:spacing w:after="120"/>
      </w:pPr>
      <w:r w:rsidRPr="0036143D">
        <w:rPr>
          <w:rFonts w:eastAsia="SimSun"/>
          <w:noProof/>
          <w:sz w:val="20"/>
          <w:szCs w:val="20"/>
          <w:lang w:eastAsia="en-GB"/>
        </w:rPr>
        <w:lastRenderedPageBreak/>
        <w:drawing>
          <wp:inline distT="0" distB="0" distL="0" distR="0" wp14:anchorId="36D111C8" wp14:editId="071712A1">
            <wp:extent cx="5943600" cy="5683885"/>
            <wp:effectExtent l="0" t="0" r="0" b="0"/>
            <wp:docPr id="131466131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61318" name="Picture 1" descr="A screenshot of a computer&#10;&#10;Description automatically generated"/>
                    <pic:cNvPicPr/>
                  </pic:nvPicPr>
                  <pic:blipFill>
                    <a:blip r:embed="rId8"/>
                    <a:stretch>
                      <a:fillRect/>
                    </a:stretch>
                  </pic:blipFill>
                  <pic:spPr>
                    <a:xfrm>
                      <a:off x="0" y="0"/>
                      <a:ext cx="5943600" cy="5683885"/>
                    </a:xfrm>
                    <a:prstGeom prst="rect">
                      <a:avLst/>
                    </a:prstGeom>
                  </pic:spPr>
                </pic:pic>
              </a:graphicData>
            </a:graphic>
          </wp:inline>
        </w:drawing>
      </w:r>
    </w:p>
    <w:p w14:paraId="35177C15" w14:textId="1FA00F2A" w:rsidR="003A6731" w:rsidRDefault="0036143D" w:rsidP="004E0F63">
      <w:pPr>
        <w:pStyle w:val="Caption"/>
        <w:jc w:val="center"/>
        <w:rPr>
          <w:rFonts w:eastAsia="SimSun"/>
          <w:sz w:val="20"/>
          <w:szCs w:val="20"/>
          <w:lang w:eastAsia="en-GB"/>
        </w:rPr>
      </w:pPr>
      <w:r>
        <w:t xml:space="preserve">Figure </w:t>
      </w:r>
      <w:fldSimple w:instr=" SEQ Figure \* ARABIC ">
        <w:r>
          <w:rPr>
            <w:noProof/>
          </w:rPr>
          <w:t>1</w:t>
        </w:r>
      </w:fldSimple>
      <w:r>
        <w:t xml:space="preserve">: </w:t>
      </w:r>
      <w:r w:rsidR="004E0F63">
        <w:t>Illustration of gradual timing adjustment and MTTD issue</w:t>
      </w:r>
    </w:p>
    <w:p w14:paraId="777690F3" w14:textId="77777777" w:rsidR="0036143D" w:rsidRDefault="0036143D" w:rsidP="00A56D21">
      <w:pPr>
        <w:spacing w:after="120"/>
        <w:rPr>
          <w:rFonts w:eastAsia="SimSun"/>
          <w:sz w:val="20"/>
          <w:szCs w:val="20"/>
          <w:lang w:eastAsia="en-GB"/>
        </w:rPr>
      </w:pPr>
    </w:p>
    <w:p w14:paraId="30FB7069" w14:textId="580450E3" w:rsidR="003A6731" w:rsidRDefault="003A6731" w:rsidP="00A56D21">
      <w:pPr>
        <w:spacing w:after="120"/>
        <w:rPr>
          <w:rFonts w:eastAsia="SimSun"/>
          <w:sz w:val="20"/>
          <w:szCs w:val="20"/>
          <w:lang w:eastAsia="en-GB"/>
        </w:rPr>
      </w:pPr>
      <w:r>
        <w:rPr>
          <w:rFonts w:eastAsia="SimSun"/>
          <w:sz w:val="20"/>
          <w:szCs w:val="20"/>
          <w:lang w:eastAsia="en-GB"/>
        </w:rPr>
        <w:t>Hence, we propose the following:</w:t>
      </w:r>
    </w:p>
    <w:p w14:paraId="678E97F4" w14:textId="02A809D3" w:rsidR="003A6731" w:rsidRPr="00414863" w:rsidRDefault="003A6731" w:rsidP="003A6731">
      <w:pPr>
        <w:numPr>
          <w:ilvl w:val="0"/>
          <w:numId w:val="11"/>
        </w:numPr>
        <w:spacing w:after="120"/>
        <w:ind w:left="0" w:firstLine="0"/>
        <w:rPr>
          <w:rFonts w:eastAsia="Malgun Gothic"/>
          <w:b/>
          <w:bCs/>
          <w:sz w:val="20"/>
          <w:szCs w:val="20"/>
          <w:lang w:eastAsia="zh-CN"/>
        </w:rPr>
      </w:pPr>
      <w:r w:rsidRPr="00414863">
        <w:rPr>
          <w:rFonts w:eastAsia="Malgun Gothic"/>
          <w:b/>
          <w:bCs/>
          <w:sz w:val="20"/>
          <w:szCs w:val="20"/>
          <w:lang w:eastAsia="zh-CN"/>
        </w:rPr>
        <w:t xml:space="preserve">The gradual timing adjustment is applied in the until </w:t>
      </w:r>
      <w:r w:rsidRPr="00414863">
        <w:rPr>
          <w:rFonts w:eastAsia="SimSun" w:cs="SimSun"/>
          <w:b/>
          <w:bCs/>
          <w:sz w:val="20"/>
          <w:lang w:eastAsia="zh-CN"/>
        </w:rPr>
        <w:t>timing error is within ±</w:t>
      </w:r>
      <w:proofErr w:type="spellStart"/>
      <w:r w:rsidRPr="00414863">
        <w:rPr>
          <w:rFonts w:eastAsia="SimSun" w:cs="SimSun"/>
          <w:b/>
          <w:bCs/>
          <w:sz w:val="20"/>
          <w:lang w:eastAsia="zh-CN"/>
        </w:rPr>
        <w:t>Te</w:t>
      </w:r>
      <w:proofErr w:type="spellEnd"/>
      <w:r w:rsidRPr="00414863">
        <w:rPr>
          <w:rFonts w:eastAsia="SimSun" w:cs="SimSun"/>
          <w:b/>
          <w:bCs/>
          <w:sz w:val="20"/>
          <w:lang w:eastAsia="zh-CN"/>
        </w:rPr>
        <w:t xml:space="preserve"> or the MRTD requirement depending on the configuration is not exceeded in the following cases:</w:t>
      </w:r>
      <w:r w:rsidRPr="00414863">
        <w:rPr>
          <w:rFonts w:eastAsia="SimSun" w:cs="SimSun"/>
          <w:b/>
          <w:bCs/>
          <w:sz w:val="20"/>
          <w:lang w:eastAsia="zh-CN"/>
        </w:rPr>
        <w:br/>
      </w:r>
      <w:r w:rsidRPr="00414863">
        <w:rPr>
          <w:rFonts w:eastAsia="Malgun Gothic"/>
          <w:b/>
          <w:bCs/>
          <w:sz w:val="20"/>
          <w:szCs w:val="20"/>
          <w:lang w:eastAsia="zh-CN"/>
        </w:rPr>
        <w:t xml:space="preserve">       Inter-band CA</w:t>
      </w:r>
      <w:r w:rsidRPr="00414863">
        <w:rPr>
          <w:rFonts w:eastAsia="Malgun Gothic"/>
          <w:b/>
          <w:bCs/>
          <w:sz w:val="20"/>
          <w:szCs w:val="20"/>
          <w:lang w:eastAsia="zh-CN"/>
        </w:rPr>
        <w:br/>
        <w:t xml:space="preserve">       Inter-band EN-DC with spectrum overlapping between LTE and NR, and UE doesn’t support       asynchronous operation</w:t>
      </w:r>
      <w:r w:rsidR="00444A35">
        <w:rPr>
          <w:rFonts w:eastAsia="Malgun Gothic"/>
          <w:b/>
          <w:bCs/>
          <w:sz w:val="20"/>
          <w:szCs w:val="20"/>
          <w:lang w:eastAsia="zh-CN"/>
        </w:rPr>
        <w:t xml:space="preserve"> </w:t>
      </w:r>
      <w:r w:rsidRPr="00414863">
        <w:rPr>
          <w:rFonts w:eastAsia="Malgun Gothic"/>
          <w:b/>
          <w:bCs/>
          <w:sz w:val="20"/>
          <w:szCs w:val="20"/>
          <w:lang w:eastAsia="zh-CN"/>
        </w:rPr>
        <w:br/>
        <w:t xml:space="preserve">       Intra-band EN-DC if UE doesn’t support asynchronous operation</w:t>
      </w:r>
      <w:r w:rsidRPr="00414863">
        <w:rPr>
          <w:rFonts w:eastAsia="Malgun Gothic"/>
          <w:b/>
          <w:bCs/>
          <w:sz w:val="20"/>
          <w:szCs w:val="20"/>
          <w:lang w:eastAsia="zh-CN"/>
        </w:rPr>
        <w:br/>
        <w:t xml:space="preserve">       Inter-band NE-DC if UE doesn’t support asynchronous operation</w:t>
      </w:r>
      <w:r w:rsidR="001676EF">
        <w:rPr>
          <w:rFonts w:eastAsia="Malgun Gothic"/>
          <w:b/>
          <w:bCs/>
          <w:sz w:val="20"/>
          <w:szCs w:val="20"/>
          <w:lang w:eastAsia="zh-CN"/>
        </w:rPr>
        <w:t xml:space="preserve"> </w:t>
      </w:r>
      <w:r w:rsidRPr="00414863">
        <w:rPr>
          <w:rFonts w:eastAsia="Malgun Gothic"/>
          <w:b/>
          <w:bCs/>
          <w:sz w:val="20"/>
          <w:szCs w:val="20"/>
          <w:lang w:eastAsia="zh-CN"/>
        </w:rPr>
        <w:br/>
        <w:t xml:space="preserve">       Inter-band NR-DC if UE </w:t>
      </w:r>
      <w:r w:rsidR="001676EF">
        <w:rPr>
          <w:rFonts w:eastAsia="Malgun Gothic"/>
          <w:b/>
          <w:bCs/>
          <w:sz w:val="20"/>
          <w:szCs w:val="20"/>
          <w:lang w:eastAsia="zh-CN"/>
        </w:rPr>
        <w:t>only supports</w:t>
      </w:r>
      <w:r w:rsidRPr="00414863">
        <w:rPr>
          <w:rFonts w:eastAsia="Malgun Gothic"/>
          <w:b/>
          <w:bCs/>
          <w:sz w:val="20"/>
          <w:szCs w:val="20"/>
          <w:lang w:eastAsia="zh-CN"/>
        </w:rPr>
        <w:t xml:space="preserve"> synchronous operation</w:t>
      </w:r>
      <w:r w:rsidRPr="00414863">
        <w:rPr>
          <w:rFonts w:eastAsia="Malgun Gothic"/>
          <w:b/>
          <w:bCs/>
          <w:sz w:val="20"/>
          <w:szCs w:val="20"/>
          <w:lang w:eastAsia="zh-CN"/>
        </w:rPr>
        <w:br/>
      </w:r>
    </w:p>
    <w:p w14:paraId="3B633254" w14:textId="77777777" w:rsidR="003A6731" w:rsidRDefault="003A6731" w:rsidP="00A56D21">
      <w:pPr>
        <w:spacing w:after="120"/>
        <w:rPr>
          <w:rFonts w:eastAsia="SimSun"/>
          <w:sz w:val="20"/>
          <w:szCs w:val="20"/>
          <w:lang w:eastAsia="en-GB"/>
        </w:rPr>
      </w:pPr>
    </w:p>
    <w:p w14:paraId="30A80CDF" w14:textId="349036C7" w:rsidR="00414863" w:rsidRDefault="00414863" w:rsidP="00A56D21">
      <w:pPr>
        <w:spacing w:after="120"/>
        <w:rPr>
          <w:rFonts w:eastAsia="SimSun"/>
          <w:sz w:val="20"/>
          <w:szCs w:val="20"/>
          <w:lang w:eastAsia="en-GB"/>
        </w:rPr>
      </w:pPr>
      <w:r>
        <w:rPr>
          <w:rFonts w:eastAsia="SimSun"/>
          <w:sz w:val="20"/>
          <w:szCs w:val="20"/>
          <w:lang w:eastAsia="en-GB"/>
        </w:rPr>
        <w:lastRenderedPageBreak/>
        <w:t xml:space="preserve">The above behavior to stop UL transmission when TA command results in MTTD being exceeded </w:t>
      </w:r>
      <w:r w:rsidR="00A93E19">
        <w:rPr>
          <w:rFonts w:eastAsia="SimSun"/>
          <w:sz w:val="20"/>
          <w:szCs w:val="20"/>
          <w:lang w:eastAsia="en-GB"/>
        </w:rPr>
        <w:t xml:space="preserve">is missing in NR spec. </w:t>
      </w:r>
      <w:r w:rsidR="00340D3E">
        <w:rPr>
          <w:rFonts w:eastAsia="SimSun"/>
          <w:sz w:val="20"/>
          <w:szCs w:val="20"/>
          <w:lang w:eastAsia="en-GB"/>
        </w:rPr>
        <w:t xml:space="preserve">We propose to </w:t>
      </w:r>
      <w:r w:rsidR="0044074D">
        <w:rPr>
          <w:rFonts w:eastAsia="SimSun"/>
          <w:sz w:val="20"/>
          <w:szCs w:val="20"/>
          <w:lang w:eastAsia="en-GB"/>
        </w:rPr>
        <w:t>add the following UE behavior in NR:</w:t>
      </w:r>
    </w:p>
    <w:p w14:paraId="5352ED21" w14:textId="4232F563" w:rsidR="0044074D" w:rsidRDefault="0044074D" w:rsidP="00A56D21">
      <w:pPr>
        <w:spacing w:after="120"/>
        <w:rPr>
          <w:rFonts w:eastAsia="SimSun"/>
          <w:sz w:val="20"/>
          <w:szCs w:val="20"/>
          <w:lang w:eastAsia="en-GB"/>
        </w:rPr>
      </w:pPr>
      <w:r>
        <w:rPr>
          <w:rFonts w:eastAsia="SimSun"/>
          <w:sz w:val="20"/>
          <w:szCs w:val="20"/>
          <w:lang w:eastAsia="en-GB"/>
        </w:rPr>
        <w:t>If MTTD is exceeded due to application of new TA command, the UE shall stop transmission</w:t>
      </w:r>
      <w:r w:rsidR="006971A7">
        <w:rPr>
          <w:rFonts w:eastAsia="SimSun"/>
          <w:sz w:val="20"/>
          <w:szCs w:val="20"/>
          <w:lang w:eastAsia="en-GB"/>
        </w:rPr>
        <w:t xml:space="preserve"> on </w:t>
      </w:r>
      <w:proofErr w:type="spellStart"/>
      <w:r w:rsidR="006971A7">
        <w:rPr>
          <w:rFonts w:eastAsia="SimSun"/>
          <w:sz w:val="20"/>
          <w:szCs w:val="20"/>
          <w:lang w:eastAsia="en-GB"/>
        </w:rPr>
        <w:t>Scell</w:t>
      </w:r>
      <w:proofErr w:type="spellEnd"/>
      <w:r w:rsidR="006971A7">
        <w:rPr>
          <w:rFonts w:eastAsia="SimSun"/>
          <w:sz w:val="20"/>
          <w:szCs w:val="20"/>
          <w:lang w:eastAsia="en-GB"/>
        </w:rPr>
        <w:t xml:space="preserve"> or </w:t>
      </w:r>
      <w:proofErr w:type="spellStart"/>
      <w:r w:rsidR="006971A7">
        <w:rPr>
          <w:rFonts w:eastAsia="SimSun"/>
          <w:sz w:val="20"/>
          <w:szCs w:val="20"/>
          <w:lang w:eastAsia="en-GB"/>
        </w:rPr>
        <w:t>PSCell</w:t>
      </w:r>
      <w:proofErr w:type="spellEnd"/>
      <w:r w:rsidR="006971A7">
        <w:rPr>
          <w:rFonts w:eastAsia="SimSun"/>
          <w:sz w:val="20"/>
          <w:szCs w:val="20"/>
          <w:lang w:eastAsia="en-GB"/>
        </w:rPr>
        <w:t xml:space="preserve"> in the following cases:</w:t>
      </w:r>
    </w:p>
    <w:p w14:paraId="65DA6852" w14:textId="77777777" w:rsidR="006971A7" w:rsidRPr="006971A7" w:rsidRDefault="006971A7" w:rsidP="003A6731">
      <w:pPr>
        <w:pStyle w:val="ListParagraph"/>
        <w:numPr>
          <w:ilvl w:val="0"/>
          <w:numId w:val="56"/>
        </w:numPr>
      </w:pPr>
      <w:r w:rsidRPr="006971A7">
        <w:t>Inter-band CA</w:t>
      </w:r>
    </w:p>
    <w:p w14:paraId="7F1E872A" w14:textId="2B58DC21" w:rsidR="006971A7" w:rsidRPr="006971A7" w:rsidRDefault="006971A7" w:rsidP="003A6731">
      <w:pPr>
        <w:pStyle w:val="ListParagraph"/>
        <w:numPr>
          <w:ilvl w:val="0"/>
          <w:numId w:val="56"/>
        </w:numPr>
      </w:pPr>
      <w:r w:rsidRPr="006971A7">
        <w:t>Inter-band EN-DC with spectrum overlapping between LTE and NR, and UE doesn’t support asynchronous operation</w:t>
      </w:r>
    </w:p>
    <w:p w14:paraId="68D7B59A" w14:textId="77777777" w:rsidR="006971A7" w:rsidRPr="006971A7" w:rsidRDefault="006971A7" w:rsidP="003A6731">
      <w:pPr>
        <w:pStyle w:val="ListParagraph"/>
        <w:numPr>
          <w:ilvl w:val="0"/>
          <w:numId w:val="56"/>
        </w:numPr>
      </w:pPr>
      <w:r w:rsidRPr="006971A7">
        <w:t>Intra-band EN-DC if UE doesn’t support asynchronous operation</w:t>
      </w:r>
    </w:p>
    <w:p w14:paraId="441411C1" w14:textId="77777777" w:rsidR="006971A7" w:rsidRPr="006971A7" w:rsidRDefault="006971A7" w:rsidP="003A6731">
      <w:pPr>
        <w:pStyle w:val="ListParagraph"/>
        <w:numPr>
          <w:ilvl w:val="0"/>
          <w:numId w:val="56"/>
        </w:numPr>
      </w:pPr>
      <w:r w:rsidRPr="006971A7">
        <w:t>Inter-band NE-DC if UE doesn’t support asynchronous operation</w:t>
      </w:r>
    </w:p>
    <w:p w14:paraId="49AF1F7B" w14:textId="083E58E0" w:rsidR="006971A7" w:rsidRPr="006971A7" w:rsidRDefault="006971A7" w:rsidP="003A6731">
      <w:pPr>
        <w:pStyle w:val="ListParagraph"/>
        <w:numPr>
          <w:ilvl w:val="0"/>
          <w:numId w:val="56"/>
        </w:numPr>
      </w:pPr>
      <w:r w:rsidRPr="006971A7">
        <w:t xml:space="preserve">Inter-band NR-DC if UE </w:t>
      </w:r>
      <w:r w:rsidR="001676EF">
        <w:t xml:space="preserve">only </w:t>
      </w:r>
      <w:r w:rsidRPr="006971A7">
        <w:t>support</w:t>
      </w:r>
      <w:r w:rsidR="001676EF">
        <w:t>s</w:t>
      </w:r>
      <w:r w:rsidRPr="006971A7">
        <w:t xml:space="preserve"> synchronous operation</w:t>
      </w:r>
      <w:r w:rsidRPr="006971A7">
        <w:br/>
      </w:r>
    </w:p>
    <w:p w14:paraId="2E93B218" w14:textId="77777777" w:rsidR="006971A7" w:rsidRDefault="006971A7" w:rsidP="00A56D21">
      <w:pPr>
        <w:spacing w:after="120"/>
        <w:rPr>
          <w:rFonts w:eastAsia="SimSun"/>
          <w:sz w:val="20"/>
          <w:szCs w:val="20"/>
          <w:lang w:eastAsia="en-GB"/>
        </w:rPr>
      </w:pPr>
    </w:p>
    <w:p w14:paraId="528CA287" w14:textId="75F1395F" w:rsidR="00C557E5" w:rsidRPr="00414863" w:rsidRDefault="006971A7" w:rsidP="00C557E5">
      <w:pPr>
        <w:numPr>
          <w:ilvl w:val="0"/>
          <w:numId w:val="11"/>
        </w:numPr>
        <w:spacing w:after="120"/>
        <w:ind w:left="0" w:firstLine="0"/>
        <w:rPr>
          <w:rFonts w:eastAsia="Malgun Gothic"/>
          <w:b/>
          <w:bCs/>
          <w:sz w:val="20"/>
          <w:szCs w:val="20"/>
          <w:lang w:eastAsia="zh-CN"/>
        </w:rPr>
      </w:pPr>
      <w:r w:rsidRPr="006971A7">
        <w:rPr>
          <w:rFonts w:eastAsia="Malgun Gothic"/>
          <w:b/>
          <w:bCs/>
          <w:sz w:val="20"/>
          <w:szCs w:val="20"/>
          <w:lang w:eastAsia="zh-CN"/>
        </w:rPr>
        <w:t xml:space="preserve">If MTTD is exceeded due to application of new TA command, the UE shall stop transmission on </w:t>
      </w:r>
      <w:proofErr w:type="spellStart"/>
      <w:r w:rsidRPr="006971A7">
        <w:rPr>
          <w:rFonts w:eastAsia="Malgun Gothic"/>
          <w:b/>
          <w:bCs/>
          <w:sz w:val="20"/>
          <w:szCs w:val="20"/>
          <w:lang w:eastAsia="zh-CN"/>
        </w:rPr>
        <w:t>S</w:t>
      </w:r>
      <w:r>
        <w:rPr>
          <w:rFonts w:eastAsia="Malgun Gothic"/>
          <w:b/>
          <w:bCs/>
          <w:sz w:val="20"/>
          <w:szCs w:val="20"/>
          <w:lang w:eastAsia="zh-CN"/>
        </w:rPr>
        <w:t>C</w:t>
      </w:r>
      <w:r w:rsidRPr="006971A7">
        <w:rPr>
          <w:rFonts w:eastAsia="Malgun Gothic"/>
          <w:b/>
          <w:bCs/>
          <w:sz w:val="20"/>
          <w:szCs w:val="20"/>
          <w:lang w:eastAsia="zh-CN"/>
        </w:rPr>
        <w:t>ell</w:t>
      </w:r>
      <w:proofErr w:type="spellEnd"/>
      <w:r w:rsidRPr="006971A7">
        <w:rPr>
          <w:rFonts w:eastAsia="Malgun Gothic"/>
          <w:b/>
          <w:bCs/>
          <w:sz w:val="20"/>
          <w:szCs w:val="20"/>
          <w:lang w:eastAsia="zh-CN"/>
        </w:rPr>
        <w:t xml:space="preserve"> or </w:t>
      </w:r>
      <w:proofErr w:type="spellStart"/>
      <w:r w:rsidRPr="006971A7">
        <w:rPr>
          <w:rFonts w:eastAsia="Malgun Gothic"/>
          <w:b/>
          <w:bCs/>
          <w:sz w:val="20"/>
          <w:szCs w:val="20"/>
          <w:lang w:eastAsia="zh-CN"/>
        </w:rPr>
        <w:t>PSCell</w:t>
      </w:r>
      <w:proofErr w:type="spellEnd"/>
      <w:r w:rsidRPr="006971A7">
        <w:rPr>
          <w:rFonts w:eastAsia="Malgun Gothic"/>
          <w:b/>
          <w:bCs/>
          <w:sz w:val="20"/>
          <w:szCs w:val="20"/>
          <w:lang w:eastAsia="zh-CN"/>
        </w:rPr>
        <w:t xml:space="preserve"> </w:t>
      </w:r>
      <w:r w:rsidR="00C557E5" w:rsidRPr="00414863">
        <w:rPr>
          <w:rFonts w:eastAsia="SimSun" w:cs="SimSun"/>
          <w:b/>
          <w:bCs/>
          <w:sz w:val="20"/>
          <w:lang w:eastAsia="zh-CN"/>
        </w:rPr>
        <w:t>in the following cases:</w:t>
      </w:r>
      <w:r w:rsidR="00C557E5" w:rsidRPr="00414863">
        <w:rPr>
          <w:rFonts w:eastAsia="SimSun" w:cs="SimSun"/>
          <w:b/>
          <w:bCs/>
          <w:sz w:val="20"/>
          <w:lang w:eastAsia="zh-CN"/>
        </w:rPr>
        <w:br/>
      </w:r>
      <w:r w:rsidR="00C557E5" w:rsidRPr="00414863">
        <w:rPr>
          <w:rFonts w:eastAsia="Malgun Gothic"/>
          <w:b/>
          <w:bCs/>
          <w:sz w:val="20"/>
          <w:szCs w:val="20"/>
          <w:lang w:eastAsia="zh-CN"/>
        </w:rPr>
        <w:t xml:space="preserve">       Inter-band CA</w:t>
      </w:r>
      <w:r w:rsidR="00C557E5" w:rsidRPr="00414863">
        <w:rPr>
          <w:rFonts w:eastAsia="Malgun Gothic"/>
          <w:b/>
          <w:bCs/>
          <w:sz w:val="20"/>
          <w:szCs w:val="20"/>
          <w:lang w:eastAsia="zh-CN"/>
        </w:rPr>
        <w:br/>
        <w:t xml:space="preserve">       Inter-band EN-DC with spectrum overlapping between LTE and NR, and UE doesn’t support       asynchronous operation</w:t>
      </w:r>
      <w:r w:rsidR="001676EF">
        <w:rPr>
          <w:rFonts w:eastAsia="Malgun Gothic"/>
          <w:b/>
          <w:bCs/>
          <w:sz w:val="20"/>
          <w:szCs w:val="20"/>
          <w:lang w:eastAsia="zh-CN"/>
        </w:rPr>
        <w:t xml:space="preserve"> </w:t>
      </w:r>
      <w:r w:rsidR="00C557E5" w:rsidRPr="00414863">
        <w:rPr>
          <w:rFonts w:eastAsia="Malgun Gothic"/>
          <w:b/>
          <w:bCs/>
          <w:sz w:val="20"/>
          <w:szCs w:val="20"/>
          <w:lang w:eastAsia="zh-CN"/>
        </w:rPr>
        <w:br/>
        <w:t xml:space="preserve">       Intra-band EN-DC if UE doesn’t support asynchronous operation</w:t>
      </w:r>
      <w:r w:rsidR="00C557E5" w:rsidRPr="00414863">
        <w:rPr>
          <w:rFonts w:eastAsia="Malgun Gothic"/>
          <w:b/>
          <w:bCs/>
          <w:sz w:val="20"/>
          <w:szCs w:val="20"/>
          <w:lang w:eastAsia="zh-CN"/>
        </w:rPr>
        <w:br/>
        <w:t xml:space="preserve">       Inter-band NE-DC if UE doesn’t support asynchronous operation</w:t>
      </w:r>
      <w:r w:rsidR="001676EF">
        <w:rPr>
          <w:rFonts w:eastAsia="Malgun Gothic"/>
          <w:b/>
          <w:bCs/>
          <w:sz w:val="20"/>
          <w:szCs w:val="20"/>
          <w:lang w:eastAsia="zh-CN"/>
        </w:rPr>
        <w:t xml:space="preserve"> </w:t>
      </w:r>
      <w:r w:rsidR="00C557E5" w:rsidRPr="00414863">
        <w:rPr>
          <w:rFonts w:eastAsia="Malgun Gothic"/>
          <w:b/>
          <w:bCs/>
          <w:sz w:val="20"/>
          <w:szCs w:val="20"/>
          <w:lang w:eastAsia="zh-CN"/>
        </w:rPr>
        <w:br/>
        <w:t xml:space="preserve">       Inter-band NR-DC if UE </w:t>
      </w:r>
      <w:r w:rsidR="001676EF">
        <w:rPr>
          <w:rFonts w:eastAsia="Malgun Gothic"/>
          <w:b/>
          <w:bCs/>
          <w:sz w:val="20"/>
          <w:szCs w:val="20"/>
          <w:lang w:eastAsia="zh-CN"/>
        </w:rPr>
        <w:t>only</w:t>
      </w:r>
      <w:r w:rsidR="00C557E5" w:rsidRPr="00414863">
        <w:rPr>
          <w:rFonts w:eastAsia="Malgun Gothic"/>
          <w:b/>
          <w:bCs/>
          <w:sz w:val="20"/>
          <w:szCs w:val="20"/>
          <w:lang w:eastAsia="zh-CN"/>
        </w:rPr>
        <w:t xml:space="preserve"> support</w:t>
      </w:r>
      <w:r w:rsidR="001676EF">
        <w:rPr>
          <w:rFonts w:eastAsia="Malgun Gothic"/>
          <w:b/>
          <w:bCs/>
          <w:sz w:val="20"/>
          <w:szCs w:val="20"/>
          <w:lang w:eastAsia="zh-CN"/>
        </w:rPr>
        <w:t>s</w:t>
      </w:r>
      <w:r w:rsidR="00C557E5" w:rsidRPr="00414863">
        <w:rPr>
          <w:rFonts w:eastAsia="Malgun Gothic"/>
          <w:b/>
          <w:bCs/>
          <w:sz w:val="20"/>
          <w:szCs w:val="20"/>
          <w:lang w:eastAsia="zh-CN"/>
        </w:rPr>
        <w:t xml:space="preserve"> synchronous operation</w:t>
      </w:r>
      <w:r w:rsidR="001676EF">
        <w:rPr>
          <w:rFonts w:eastAsia="Malgun Gothic"/>
          <w:b/>
          <w:bCs/>
          <w:sz w:val="20"/>
          <w:szCs w:val="20"/>
          <w:lang w:eastAsia="zh-CN"/>
        </w:rPr>
        <w:t xml:space="preserve"> </w:t>
      </w:r>
      <w:r w:rsidR="00C557E5" w:rsidRPr="00414863">
        <w:rPr>
          <w:rFonts w:eastAsia="Malgun Gothic"/>
          <w:b/>
          <w:bCs/>
          <w:sz w:val="20"/>
          <w:szCs w:val="20"/>
          <w:lang w:eastAsia="zh-CN"/>
        </w:rPr>
        <w:br/>
      </w:r>
    </w:p>
    <w:p w14:paraId="531C4E6F" w14:textId="5EDEEC5F" w:rsidR="00A56D21" w:rsidRPr="00414863" w:rsidRDefault="00A56D21" w:rsidP="00A56D21">
      <w:pPr>
        <w:spacing w:after="120"/>
        <w:rPr>
          <w:rFonts w:eastAsia="SimSun"/>
          <w:sz w:val="20"/>
          <w:szCs w:val="20"/>
          <w:lang w:eastAsia="en-GB"/>
        </w:rPr>
      </w:pPr>
      <w:r w:rsidRPr="00414863">
        <w:rPr>
          <w:rFonts w:eastAsia="SimSun"/>
          <w:sz w:val="20"/>
          <w:szCs w:val="20"/>
          <w:lang w:eastAsia="en-GB"/>
        </w:rPr>
        <w:t>Our proposal</w:t>
      </w:r>
      <w:r w:rsidR="00B15CB4">
        <w:rPr>
          <w:rFonts w:eastAsia="SimSun"/>
          <w:sz w:val="20"/>
          <w:szCs w:val="20"/>
          <w:lang w:eastAsia="en-GB"/>
        </w:rPr>
        <w:t>s</w:t>
      </w:r>
      <w:r w:rsidRPr="00414863">
        <w:rPr>
          <w:rFonts w:eastAsia="SimSun"/>
          <w:sz w:val="20"/>
          <w:szCs w:val="20"/>
          <w:lang w:eastAsia="en-GB"/>
        </w:rPr>
        <w:t xml:space="preserve"> </w:t>
      </w:r>
      <w:r w:rsidR="00CF72FD" w:rsidRPr="00414863">
        <w:rPr>
          <w:rFonts w:eastAsia="SimSun"/>
          <w:sz w:val="20"/>
          <w:szCs w:val="20"/>
          <w:lang w:eastAsia="en-GB"/>
        </w:rPr>
        <w:t>are</w:t>
      </w:r>
      <w:r w:rsidRPr="00414863">
        <w:rPr>
          <w:rFonts w:eastAsia="SimSun"/>
          <w:sz w:val="20"/>
          <w:szCs w:val="20"/>
          <w:lang w:eastAsia="en-GB"/>
        </w:rPr>
        <w:t xml:space="preserve"> captured in our companion CR [</w:t>
      </w:r>
      <w:r w:rsidR="0090616A" w:rsidRPr="00414863">
        <w:rPr>
          <w:rFonts w:eastAsia="SimSun"/>
          <w:sz w:val="20"/>
          <w:szCs w:val="20"/>
          <w:lang w:eastAsia="en-GB"/>
        </w:rPr>
        <w:t>2</w:t>
      </w:r>
      <w:r w:rsidRPr="00414863">
        <w:rPr>
          <w:rFonts w:eastAsia="SimSun"/>
          <w:sz w:val="20"/>
          <w:szCs w:val="20"/>
          <w:lang w:eastAsia="en-GB"/>
        </w:rPr>
        <w:t>].</w:t>
      </w:r>
    </w:p>
    <w:p w14:paraId="68DBA23E" w14:textId="77777777" w:rsidR="00701E4F" w:rsidRPr="00414863" w:rsidRDefault="00701E4F" w:rsidP="005B410D">
      <w:pPr>
        <w:spacing w:after="120"/>
        <w:rPr>
          <w:rFonts w:eastAsia="SimSun"/>
          <w:sz w:val="20"/>
          <w:szCs w:val="20"/>
          <w:lang w:eastAsia="en-GB"/>
        </w:rPr>
      </w:pPr>
    </w:p>
    <w:p w14:paraId="20DC28A5" w14:textId="77777777" w:rsidR="002249BA" w:rsidRPr="00414863" w:rsidRDefault="002249BA" w:rsidP="002249BA">
      <w:pPr>
        <w:pStyle w:val="Heading1"/>
        <w:rPr>
          <w:lang w:val="en-US"/>
        </w:rPr>
      </w:pPr>
      <w:r w:rsidRPr="00414863">
        <w:rPr>
          <w:lang w:val="en-US"/>
        </w:rPr>
        <w:t>3. Conclusion</w:t>
      </w:r>
    </w:p>
    <w:p w14:paraId="39100AC6" w14:textId="1132F9C9" w:rsidR="002249BA" w:rsidRPr="00414863" w:rsidRDefault="002249BA" w:rsidP="002249BA">
      <w:pPr>
        <w:spacing w:after="120"/>
        <w:rPr>
          <w:sz w:val="20"/>
          <w:szCs w:val="20"/>
        </w:rPr>
      </w:pPr>
      <w:r w:rsidRPr="00414863">
        <w:rPr>
          <w:sz w:val="20"/>
          <w:szCs w:val="20"/>
        </w:rPr>
        <w:t xml:space="preserve">In this paper, we </w:t>
      </w:r>
      <w:r w:rsidR="00A56D21" w:rsidRPr="00414863">
        <w:rPr>
          <w:sz w:val="20"/>
          <w:szCs w:val="20"/>
        </w:rPr>
        <w:t>propose an update to the gradual timing requirements in CA and DC</w:t>
      </w:r>
      <w:r w:rsidRPr="00414863">
        <w:rPr>
          <w:sz w:val="20"/>
          <w:szCs w:val="20"/>
        </w:rPr>
        <w:t>. Our observations and proposals are captured below:</w:t>
      </w:r>
    </w:p>
    <w:p w14:paraId="32595BCC" w14:textId="77777777" w:rsidR="002271AF" w:rsidRPr="00414863" w:rsidRDefault="002271AF" w:rsidP="002249BA">
      <w:pPr>
        <w:spacing w:after="120"/>
        <w:rPr>
          <w:sz w:val="20"/>
          <w:szCs w:val="20"/>
        </w:rPr>
      </w:pPr>
    </w:p>
    <w:p w14:paraId="72927B7C" w14:textId="77777777" w:rsidR="006B6D56" w:rsidRPr="006B6D56" w:rsidRDefault="006B6D56" w:rsidP="003A6731">
      <w:pPr>
        <w:pStyle w:val="ListParagraph"/>
        <w:numPr>
          <w:ilvl w:val="0"/>
          <w:numId w:val="57"/>
        </w:numPr>
        <w:rPr>
          <w:lang w:eastAsia="en-GB"/>
        </w:rPr>
      </w:pPr>
      <w:r w:rsidRPr="006B6D56">
        <w:t xml:space="preserve">While the UE is applying gradual timing adjustment, the TTD for the pair of TAGs or between </w:t>
      </w:r>
      <w:proofErr w:type="spellStart"/>
      <w:r w:rsidRPr="006B6D56">
        <w:t>PCell-PSCell</w:t>
      </w:r>
      <w:proofErr w:type="spellEnd"/>
      <w:r w:rsidRPr="006B6D56">
        <w:t xml:space="preserve"> could exceed the MTTD requirement</w:t>
      </w:r>
    </w:p>
    <w:p w14:paraId="78983A48" w14:textId="77777777" w:rsidR="006B6D56" w:rsidRPr="00414863" w:rsidRDefault="006B6D56" w:rsidP="003A6731">
      <w:pPr>
        <w:pStyle w:val="ListParagraph"/>
        <w:rPr>
          <w:lang w:eastAsia="en-GB"/>
        </w:rPr>
      </w:pPr>
      <w:r w:rsidRPr="00414863">
        <w:t>In certain cases, there might be an impact to UL transmission if the MTTD is exceeded.</w:t>
      </w:r>
    </w:p>
    <w:p w14:paraId="0300CE20" w14:textId="77777777" w:rsidR="006B6D56" w:rsidRPr="00414863" w:rsidRDefault="006B6D56" w:rsidP="003A6731">
      <w:pPr>
        <w:pStyle w:val="ListParagraph"/>
        <w:rPr>
          <w:lang w:eastAsia="en-GB"/>
        </w:rPr>
      </w:pPr>
      <w:r w:rsidRPr="00414863">
        <w:t>For NR-DC, EN-DC and NE-DC if asynchronous mode is supported there might not be issue with UL transmission if TTD exceeds MTTD.</w:t>
      </w:r>
    </w:p>
    <w:p w14:paraId="50F05FBD" w14:textId="77777777" w:rsidR="006B6D56" w:rsidRPr="00414863" w:rsidRDefault="006B6D56" w:rsidP="003A6731">
      <w:pPr>
        <w:pStyle w:val="ListParagraph"/>
        <w:rPr>
          <w:lang w:eastAsia="en-GB"/>
        </w:rPr>
      </w:pPr>
      <w:r w:rsidRPr="00414863">
        <w:t>For NR-DC, EN-DC and NE-DC if asynchronous mode is not supported there would be an impact to UL transmission if TTD exceeds MTTD.</w:t>
      </w:r>
    </w:p>
    <w:p w14:paraId="3095C5C2" w14:textId="77777777" w:rsidR="006B6D56" w:rsidRPr="00414863" w:rsidRDefault="006B6D56" w:rsidP="003A6731">
      <w:pPr>
        <w:pStyle w:val="ListParagraph"/>
        <w:rPr>
          <w:lang w:eastAsia="en-GB"/>
        </w:rPr>
      </w:pPr>
      <w:r w:rsidRPr="00414863">
        <w:t>For NR CA if TTD exceed MTTD, there would be an impact to UL transmission.</w:t>
      </w:r>
    </w:p>
    <w:p w14:paraId="61902A32" w14:textId="5F106D43" w:rsidR="006B6D56" w:rsidRDefault="003A6731" w:rsidP="003A6731">
      <w:pPr>
        <w:pStyle w:val="ListParagraph"/>
        <w:rPr>
          <w:lang w:eastAsia="en-GB"/>
        </w:rPr>
      </w:pPr>
      <w:r>
        <w:t>In</w:t>
      </w:r>
      <w:r w:rsidRPr="00414863">
        <w:t xml:space="preserve"> LTE when gradual timing adjustment results in TTD exceed</w:t>
      </w:r>
      <w:r>
        <w:t>ing</w:t>
      </w:r>
      <w:r w:rsidRPr="00414863">
        <w:t xml:space="preserve"> MTTD requirement</w:t>
      </w:r>
      <w:r>
        <w:t>, UE stops gradual timing adjustment on that TAG</w:t>
      </w:r>
      <w:r w:rsidR="006B6D56" w:rsidRPr="00414863">
        <w:t>.</w:t>
      </w:r>
    </w:p>
    <w:p w14:paraId="5D62C78F" w14:textId="77777777" w:rsidR="003A6731" w:rsidRPr="00414863" w:rsidRDefault="003A6731" w:rsidP="003A6731">
      <w:pPr>
        <w:pStyle w:val="ListParagraph"/>
        <w:rPr>
          <w:lang w:eastAsia="en-GB"/>
        </w:rPr>
      </w:pPr>
      <w:r>
        <w:t>We have the following options to define behaviour when UE gradual timing adjustment exceeds MTTD:</w:t>
      </w:r>
      <w:r>
        <w:br/>
        <w:t>Option 1: UE stops gradual timing adjustment</w:t>
      </w:r>
      <w:r w:rsidRPr="00414863">
        <w:t>.</w:t>
      </w:r>
      <w:r>
        <w:br/>
        <w:t>Option 2: UE stops UL transmission on the secondary UL carrier</w:t>
      </w:r>
    </w:p>
    <w:p w14:paraId="1AA8EB97" w14:textId="77777777" w:rsidR="003A6731" w:rsidRPr="00414863" w:rsidRDefault="003A6731" w:rsidP="003A6731">
      <w:pPr>
        <w:ind w:left="360"/>
        <w:rPr>
          <w:lang w:eastAsia="en-GB"/>
        </w:rPr>
      </w:pPr>
    </w:p>
    <w:p w14:paraId="72AFB1D4" w14:textId="77777777" w:rsidR="006B6D56" w:rsidRDefault="006B6D56" w:rsidP="003A6731">
      <w:pPr>
        <w:pStyle w:val="ListParagraph"/>
      </w:pPr>
      <w:r>
        <w:lastRenderedPageBreak/>
        <w:t>In LTE if the MTTD is exceeded because of a new TA command, but not gradual timing adjustment by UE, the UE is not expected to transmit on the secondary UL carrier</w:t>
      </w:r>
      <w:r w:rsidRPr="00A93E19">
        <w:t>.</w:t>
      </w:r>
    </w:p>
    <w:p w14:paraId="5A21B160" w14:textId="77777777" w:rsidR="004E0F63" w:rsidRDefault="004E0F63" w:rsidP="004E0F63">
      <w:pPr>
        <w:pStyle w:val="ListParagraph"/>
      </w:pPr>
      <w:r>
        <w:t>With the approach of stopping UL transmission when MTTD is exceeded due to gradual timing adjustment, the reason would not be known to the network and could be mistaken as link failure</w:t>
      </w:r>
    </w:p>
    <w:p w14:paraId="090F0CC3" w14:textId="77777777" w:rsidR="00A95D10" w:rsidRDefault="004E0F63" w:rsidP="00A95D10">
      <w:pPr>
        <w:pStyle w:val="ListParagraph"/>
      </w:pPr>
      <w:r>
        <w:t>The timing issue would be resolved with new TA command</w:t>
      </w:r>
      <w:r w:rsidR="00A95D10">
        <w:t xml:space="preserve"> on the TAG</w:t>
      </w:r>
    </w:p>
    <w:p w14:paraId="216950A3" w14:textId="77777777" w:rsidR="00A95D10" w:rsidRDefault="00A95D10" w:rsidP="00A95D10">
      <w:pPr>
        <w:pStyle w:val="ListParagraph"/>
      </w:pPr>
      <w:r>
        <w:t xml:space="preserve">If the gradual timing adjustment on </w:t>
      </w:r>
      <w:proofErr w:type="spellStart"/>
      <w:r>
        <w:t>PCell</w:t>
      </w:r>
      <w:proofErr w:type="spellEnd"/>
      <w:r>
        <w:t xml:space="preserve"> causes TTD to exceed MTTD, stopping UL transmission on </w:t>
      </w:r>
      <w:proofErr w:type="spellStart"/>
      <w:r>
        <w:t>PCell</w:t>
      </w:r>
      <w:proofErr w:type="spellEnd"/>
      <w:r>
        <w:t xml:space="preserve"> would be detrimental, while stopping UL transmission on secondary cell would not help the NW realize the issue. </w:t>
      </w:r>
    </w:p>
    <w:p w14:paraId="599EA8CF" w14:textId="60472EBE" w:rsidR="004E0F63" w:rsidRDefault="004E0F63" w:rsidP="00A95D10">
      <w:pPr>
        <w:pStyle w:val="ListParagraph"/>
        <w:numPr>
          <w:ilvl w:val="0"/>
          <w:numId w:val="0"/>
        </w:numPr>
        <w:ind w:left="720"/>
      </w:pPr>
    </w:p>
    <w:p w14:paraId="09B86761" w14:textId="5DAACE51" w:rsidR="003A6731" w:rsidRPr="00414863" w:rsidRDefault="003A6731" w:rsidP="003A6731">
      <w:pPr>
        <w:numPr>
          <w:ilvl w:val="0"/>
          <w:numId w:val="58"/>
        </w:numPr>
        <w:spacing w:after="120"/>
        <w:ind w:left="360"/>
        <w:rPr>
          <w:rFonts w:eastAsia="Malgun Gothic"/>
          <w:b/>
          <w:bCs/>
          <w:sz w:val="20"/>
          <w:szCs w:val="20"/>
          <w:lang w:eastAsia="zh-CN"/>
        </w:rPr>
      </w:pPr>
      <w:r w:rsidRPr="00414863">
        <w:rPr>
          <w:rFonts w:eastAsia="Malgun Gothic"/>
          <w:b/>
          <w:bCs/>
          <w:sz w:val="20"/>
          <w:szCs w:val="20"/>
          <w:lang w:eastAsia="zh-CN"/>
        </w:rPr>
        <w:t xml:space="preserve">The gradual timing adjustment is applied in the until </w:t>
      </w:r>
      <w:r w:rsidRPr="00414863">
        <w:rPr>
          <w:rFonts w:eastAsia="SimSun" w:cs="SimSun"/>
          <w:b/>
          <w:bCs/>
          <w:sz w:val="20"/>
          <w:lang w:eastAsia="zh-CN"/>
        </w:rPr>
        <w:t>timing error is within ±</w:t>
      </w:r>
      <w:proofErr w:type="spellStart"/>
      <w:r w:rsidRPr="00414863">
        <w:rPr>
          <w:rFonts w:eastAsia="SimSun" w:cs="SimSun"/>
          <w:b/>
          <w:bCs/>
          <w:sz w:val="20"/>
          <w:lang w:eastAsia="zh-CN"/>
        </w:rPr>
        <w:t>Te</w:t>
      </w:r>
      <w:proofErr w:type="spellEnd"/>
      <w:r w:rsidRPr="00414863">
        <w:rPr>
          <w:rFonts w:eastAsia="SimSun" w:cs="SimSun"/>
          <w:b/>
          <w:bCs/>
          <w:sz w:val="20"/>
          <w:lang w:eastAsia="zh-CN"/>
        </w:rPr>
        <w:t xml:space="preserve"> or the MRTD requirement depending on the configuration is not exceeded in the following cases:</w:t>
      </w:r>
      <w:r w:rsidRPr="00414863">
        <w:rPr>
          <w:rFonts w:eastAsia="SimSun" w:cs="SimSun"/>
          <w:b/>
          <w:bCs/>
          <w:sz w:val="20"/>
          <w:lang w:eastAsia="zh-CN"/>
        </w:rPr>
        <w:br/>
      </w:r>
      <w:r w:rsidRPr="00414863">
        <w:rPr>
          <w:rFonts w:eastAsia="Malgun Gothic"/>
          <w:b/>
          <w:bCs/>
          <w:sz w:val="20"/>
          <w:szCs w:val="20"/>
          <w:lang w:eastAsia="zh-CN"/>
        </w:rPr>
        <w:t xml:space="preserve">       Inter-band CA</w:t>
      </w:r>
      <w:r w:rsidRPr="00414863">
        <w:rPr>
          <w:rFonts w:eastAsia="Malgun Gothic"/>
          <w:b/>
          <w:bCs/>
          <w:sz w:val="20"/>
          <w:szCs w:val="20"/>
          <w:lang w:eastAsia="zh-CN"/>
        </w:rPr>
        <w:br/>
        <w:t xml:space="preserve">       Inter-band EN-DC with spectrum overlapping between LTE and NR, and UE doesn’t support       asynchronous operation</w:t>
      </w:r>
      <w:r w:rsidR="001676EF">
        <w:rPr>
          <w:rFonts w:eastAsia="Malgun Gothic"/>
          <w:b/>
          <w:bCs/>
          <w:sz w:val="20"/>
          <w:szCs w:val="20"/>
          <w:lang w:eastAsia="zh-CN"/>
        </w:rPr>
        <w:t xml:space="preserve"> </w:t>
      </w:r>
      <w:r w:rsidRPr="00414863">
        <w:rPr>
          <w:rFonts w:eastAsia="Malgun Gothic"/>
          <w:b/>
          <w:bCs/>
          <w:sz w:val="20"/>
          <w:szCs w:val="20"/>
          <w:lang w:eastAsia="zh-CN"/>
        </w:rPr>
        <w:br/>
        <w:t xml:space="preserve">       Intra-band EN-DC if UE doesn’t support asynchronous operation</w:t>
      </w:r>
      <w:r w:rsidRPr="00414863">
        <w:rPr>
          <w:rFonts w:eastAsia="Malgun Gothic"/>
          <w:b/>
          <w:bCs/>
          <w:sz w:val="20"/>
          <w:szCs w:val="20"/>
          <w:lang w:eastAsia="zh-CN"/>
        </w:rPr>
        <w:br/>
        <w:t xml:space="preserve">       Inter-band NE-DC if UE doesn’t support asynchronous operation</w:t>
      </w:r>
      <w:r w:rsidR="001676EF">
        <w:rPr>
          <w:rFonts w:eastAsia="Malgun Gothic"/>
          <w:b/>
          <w:bCs/>
          <w:sz w:val="20"/>
          <w:szCs w:val="20"/>
          <w:lang w:eastAsia="zh-CN"/>
        </w:rPr>
        <w:t xml:space="preserve"> </w:t>
      </w:r>
      <w:r w:rsidRPr="00414863">
        <w:rPr>
          <w:rFonts w:eastAsia="Malgun Gothic"/>
          <w:b/>
          <w:bCs/>
          <w:sz w:val="20"/>
          <w:szCs w:val="20"/>
          <w:lang w:eastAsia="zh-CN"/>
        </w:rPr>
        <w:br/>
        <w:t xml:space="preserve">       Inter-band NR-DC if UE </w:t>
      </w:r>
      <w:r w:rsidR="001676EF">
        <w:rPr>
          <w:rFonts w:eastAsia="Malgun Gothic"/>
          <w:b/>
          <w:bCs/>
          <w:sz w:val="20"/>
          <w:szCs w:val="20"/>
          <w:lang w:eastAsia="zh-CN"/>
        </w:rPr>
        <w:t>only</w:t>
      </w:r>
      <w:r w:rsidRPr="00414863">
        <w:rPr>
          <w:rFonts w:eastAsia="Malgun Gothic"/>
          <w:b/>
          <w:bCs/>
          <w:sz w:val="20"/>
          <w:szCs w:val="20"/>
          <w:lang w:eastAsia="zh-CN"/>
        </w:rPr>
        <w:t xml:space="preserve"> support</w:t>
      </w:r>
      <w:r w:rsidR="001676EF">
        <w:rPr>
          <w:rFonts w:eastAsia="Malgun Gothic"/>
          <w:b/>
          <w:bCs/>
          <w:sz w:val="20"/>
          <w:szCs w:val="20"/>
          <w:lang w:eastAsia="zh-CN"/>
        </w:rPr>
        <w:t>s</w:t>
      </w:r>
      <w:r w:rsidRPr="00414863">
        <w:rPr>
          <w:rFonts w:eastAsia="Malgun Gothic"/>
          <w:b/>
          <w:bCs/>
          <w:sz w:val="20"/>
          <w:szCs w:val="20"/>
          <w:lang w:eastAsia="zh-CN"/>
        </w:rPr>
        <w:t xml:space="preserve"> synchronous operation</w:t>
      </w:r>
      <w:r w:rsidRPr="00414863">
        <w:rPr>
          <w:rFonts w:eastAsia="Malgun Gothic"/>
          <w:b/>
          <w:bCs/>
          <w:sz w:val="20"/>
          <w:szCs w:val="20"/>
          <w:lang w:eastAsia="zh-CN"/>
        </w:rPr>
        <w:br/>
      </w:r>
    </w:p>
    <w:p w14:paraId="268D7BDA" w14:textId="77777777" w:rsidR="003A6731" w:rsidRDefault="003A6731" w:rsidP="003A6731">
      <w:pPr>
        <w:pStyle w:val="ListParagraph"/>
        <w:numPr>
          <w:ilvl w:val="0"/>
          <w:numId w:val="0"/>
        </w:numPr>
        <w:ind w:left="720"/>
      </w:pPr>
    </w:p>
    <w:p w14:paraId="6D9DBDE3" w14:textId="3954669C" w:rsidR="006B6D56" w:rsidRPr="00414863" w:rsidRDefault="006B6D56" w:rsidP="006B6D56">
      <w:pPr>
        <w:numPr>
          <w:ilvl w:val="0"/>
          <w:numId w:val="58"/>
        </w:numPr>
        <w:spacing w:after="120"/>
        <w:ind w:left="0" w:firstLine="0"/>
        <w:rPr>
          <w:rFonts w:eastAsia="Malgun Gothic"/>
          <w:b/>
          <w:bCs/>
          <w:sz w:val="20"/>
          <w:szCs w:val="20"/>
          <w:lang w:eastAsia="zh-CN"/>
        </w:rPr>
      </w:pPr>
      <w:r w:rsidRPr="006971A7">
        <w:rPr>
          <w:rFonts w:eastAsia="Malgun Gothic"/>
          <w:b/>
          <w:bCs/>
          <w:sz w:val="20"/>
          <w:szCs w:val="20"/>
          <w:lang w:eastAsia="zh-CN"/>
        </w:rPr>
        <w:t xml:space="preserve">If MTTD is exceeded due to application of new TA command, the UE shall stop transmission on </w:t>
      </w:r>
      <w:proofErr w:type="spellStart"/>
      <w:r w:rsidRPr="006971A7">
        <w:rPr>
          <w:rFonts w:eastAsia="Malgun Gothic"/>
          <w:b/>
          <w:bCs/>
          <w:sz w:val="20"/>
          <w:szCs w:val="20"/>
          <w:lang w:eastAsia="zh-CN"/>
        </w:rPr>
        <w:t>S</w:t>
      </w:r>
      <w:r>
        <w:rPr>
          <w:rFonts w:eastAsia="Malgun Gothic"/>
          <w:b/>
          <w:bCs/>
          <w:sz w:val="20"/>
          <w:szCs w:val="20"/>
          <w:lang w:eastAsia="zh-CN"/>
        </w:rPr>
        <w:t>C</w:t>
      </w:r>
      <w:r w:rsidRPr="006971A7">
        <w:rPr>
          <w:rFonts w:eastAsia="Malgun Gothic"/>
          <w:b/>
          <w:bCs/>
          <w:sz w:val="20"/>
          <w:szCs w:val="20"/>
          <w:lang w:eastAsia="zh-CN"/>
        </w:rPr>
        <w:t>ell</w:t>
      </w:r>
      <w:proofErr w:type="spellEnd"/>
      <w:r w:rsidRPr="006971A7">
        <w:rPr>
          <w:rFonts w:eastAsia="Malgun Gothic"/>
          <w:b/>
          <w:bCs/>
          <w:sz w:val="20"/>
          <w:szCs w:val="20"/>
          <w:lang w:eastAsia="zh-CN"/>
        </w:rPr>
        <w:t xml:space="preserve"> or </w:t>
      </w:r>
      <w:proofErr w:type="spellStart"/>
      <w:r w:rsidRPr="006971A7">
        <w:rPr>
          <w:rFonts w:eastAsia="Malgun Gothic"/>
          <w:b/>
          <w:bCs/>
          <w:sz w:val="20"/>
          <w:szCs w:val="20"/>
          <w:lang w:eastAsia="zh-CN"/>
        </w:rPr>
        <w:t>PSCell</w:t>
      </w:r>
      <w:proofErr w:type="spellEnd"/>
      <w:r w:rsidRPr="006971A7">
        <w:rPr>
          <w:rFonts w:eastAsia="Malgun Gothic"/>
          <w:b/>
          <w:bCs/>
          <w:sz w:val="20"/>
          <w:szCs w:val="20"/>
          <w:lang w:eastAsia="zh-CN"/>
        </w:rPr>
        <w:t xml:space="preserve"> </w:t>
      </w:r>
      <w:r w:rsidRPr="00414863">
        <w:rPr>
          <w:rFonts w:eastAsia="SimSun" w:cs="SimSun"/>
          <w:b/>
          <w:bCs/>
          <w:sz w:val="20"/>
          <w:lang w:eastAsia="zh-CN"/>
        </w:rPr>
        <w:t>in the following cases:</w:t>
      </w:r>
      <w:r w:rsidRPr="00414863">
        <w:rPr>
          <w:rFonts w:eastAsia="SimSun" w:cs="SimSun"/>
          <w:b/>
          <w:bCs/>
          <w:sz w:val="20"/>
          <w:lang w:eastAsia="zh-CN"/>
        </w:rPr>
        <w:br/>
      </w:r>
      <w:r w:rsidRPr="00414863">
        <w:rPr>
          <w:rFonts w:eastAsia="Malgun Gothic"/>
          <w:b/>
          <w:bCs/>
          <w:sz w:val="20"/>
          <w:szCs w:val="20"/>
          <w:lang w:eastAsia="zh-CN"/>
        </w:rPr>
        <w:t xml:space="preserve">       Inter-band CA</w:t>
      </w:r>
      <w:r w:rsidRPr="00414863">
        <w:rPr>
          <w:rFonts w:eastAsia="Malgun Gothic"/>
          <w:b/>
          <w:bCs/>
          <w:sz w:val="20"/>
          <w:szCs w:val="20"/>
          <w:lang w:eastAsia="zh-CN"/>
        </w:rPr>
        <w:br/>
        <w:t xml:space="preserve">       Inter-band EN-DC with spectrum overlapping between LTE and NR, and UE doesn’t support       asynchronous operation</w:t>
      </w:r>
      <w:r w:rsidR="001676EF">
        <w:rPr>
          <w:rFonts w:eastAsia="Malgun Gothic"/>
          <w:b/>
          <w:bCs/>
          <w:sz w:val="20"/>
          <w:szCs w:val="20"/>
          <w:lang w:eastAsia="zh-CN"/>
        </w:rPr>
        <w:t xml:space="preserve"> </w:t>
      </w:r>
      <w:r w:rsidRPr="00414863">
        <w:rPr>
          <w:rFonts w:eastAsia="Malgun Gothic"/>
          <w:b/>
          <w:bCs/>
          <w:sz w:val="20"/>
          <w:szCs w:val="20"/>
          <w:lang w:eastAsia="zh-CN"/>
        </w:rPr>
        <w:br/>
        <w:t xml:space="preserve">       Intra-band EN-DC if UE doesn’t support asynchronous operation</w:t>
      </w:r>
      <w:r w:rsidRPr="00414863">
        <w:rPr>
          <w:rFonts w:eastAsia="Malgun Gothic"/>
          <w:b/>
          <w:bCs/>
          <w:sz w:val="20"/>
          <w:szCs w:val="20"/>
          <w:lang w:eastAsia="zh-CN"/>
        </w:rPr>
        <w:br/>
        <w:t xml:space="preserve">       Inter-band NE-DC if UE doesn’t support asynchronous operation</w:t>
      </w:r>
      <w:r w:rsidR="001676EF">
        <w:rPr>
          <w:rFonts w:eastAsia="Malgun Gothic"/>
          <w:b/>
          <w:bCs/>
          <w:sz w:val="20"/>
          <w:szCs w:val="20"/>
          <w:lang w:eastAsia="zh-CN"/>
        </w:rPr>
        <w:t xml:space="preserve"> </w:t>
      </w:r>
      <w:r w:rsidRPr="00414863">
        <w:rPr>
          <w:rFonts w:eastAsia="Malgun Gothic"/>
          <w:b/>
          <w:bCs/>
          <w:sz w:val="20"/>
          <w:szCs w:val="20"/>
          <w:lang w:eastAsia="zh-CN"/>
        </w:rPr>
        <w:br/>
        <w:t xml:space="preserve">       Inter-band NR-DC if UE </w:t>
      </w:r>
      <w:r w:rsidR="001676EF">
        <w:rPr>
          <w:rFonts w:eastAsia="Malgun Gothic"/>
          <w:b/>
          <w:bCs/>
          <w:sz w:val="20"/>
          <w:szCs w:val="20"/>
          <w:lang w:eastAsia="zh-CN"/>
        </w:rPr>
        <w:t>only</w:t>
      </w:r>
      <w:r w:rsidR="001676EF" w:rsidRPr="00414863">
        <w:rPr>
          <w:rFonts w:eastAsia="Malgun Gothic"/>
          <w:b/>
          <w:bCs/>
          <w:sz w:val="20"/>
          <w:szCs w:val="20"/>
          <w:lang w:eastAsia="zh-CN"/>
        </w:rPr>
        <w:t xml:space="preserve"> support</w:t>
      </w:r>
      <w:r w:rsidR="001676EF">
        <w:rPr>
          <w:rFonts w:eastAsia="Malgun Gothic"/>
          <w:b/>
          <w:bCs/>
          <w:sz w:val="20"/>
          <w:szCs w:val="20"/>
          <w:lang w:eastAsia="zh-CN"/>
        </w:rPr>
        <w:t>s</w:t>
      </w:r>
      <w:r w:rsidR="001676EF" w:rsidRPr="00414863">
        <w:rPr>
          <w:rFonts w:eastAsia="Malgun Gothic"/>
          <w:b/>
          <w:bCs/>
          <w:sz w:val="20"/>
          <w:szCs w:val="20"/>
          <w:lang w:eastAsia="zh-CN"/>
        </w:rPr>
        <w:t xml:space="preserve"> </w:t>
      </w:r>
      <w:r w:rsidRPr="00414863">
        <w:rPr>
          <w:rFonts w:eastAsia="Malgun Gothic"/>
          <w:b/>
          <w:bCs/>
          <w:sz w:val="20"/>
          <w:szCs w:val="20"/>
          <w:lang w:eastAsia="zh-CN"/>
        </w:rPr>
        <w:t>synchronous operation</w:t>
      </w:r>
      <w:r w:rsidRPr="00414863">
        <w:rPr>
          <w:rFonts w:eastAsia="Malgun Gothic"/>
          <w:b/>
          <w:bCs/>
          <w:sz w:val="20"/>
          <w:szCs w:val="20"/>
          <w:lang w:eastAsia="zh-CN"/>
        </w:rPr>
        <w:br/>
      </w:r>
    </w:p>
    <w:p w14:paraId="50339954" w14:textId="77777777" w:rsidR="002271AF" w:rsidRPr="00414863" w:rsidRDefault="002271AF" w:rsidP="002249BA">
      <w:pPr>
        <w:spacing w:after="120"/>
        <w:rPr>
          <w:sz w:val="20"/>
          <w:szCs w:val="20"/>
        </w:rPr>
      </w:pPr>
    </w:p>
    <w:p w14:paraId="414AF003" w14:textId="77777777" w:rsidR="00BF04ED" w:rsidRPr="00414863" w:rsidRDefault="00BF04ED" w:rsidP="00BF04ED">
      <w:pPr>
        <w:spacing w:after="120"/>
        <w:rPr>
          <w:rFonts w:eastAsia="Malgun Gothic"/>
          <w:b/>
          <w:bCs/>
          <w:sz w:val="20"/>
          <w:szCs w:val="20"/>
          <w:lang w:eastAsia="zh-CN"/>
        </w:rPr>
      </w:pPr>
    </w:p>
    <w:p w14:paraId="66585EDE" w14:textId="77777777" w:rsidR="00F069C9" w:rsidRPr="00414863" w:rsidRDefault="00F069C9" w:rsidP="002249BA">
      <w:pPr>
        <w:spacing w:after="120"/>
        <w:rPr>
          <w:sz w:val="20"/>
          <w:szCs w:val="20"/>
        </w:rPr>
      </w:pPr>
    </w:p>
    <w:p w14:paraId="4FB808BC" w14:textId="77777777" w:rsidR="002249BA" w:rsidRPr="00414863" w:rsidRDefault="002249BA" w:rsidP="002249BA">
      <w:pPr>
        <w:pStyle w:val="Heading1"/>
        <w:ind w:left="432" w:hanging="432"/>
        <w:rPr>
          <w:lang w:val="en-US"/>
        </w:rPr>
      </w:pPr>
      <w:r w:rsidRPr="00414863">
        <w:rPr>
          <w:lang w:val="en-US"/>
        </w:rPr>
        <w:t>Reference</w:t>
      </w:r>
    </w:p>
    <w:p w14:paraId="424529BA" w14:textId="48116D90" w:rsidR="00A63562" w:rsidRPr="00414863" w:rsidRDefault="003F4625" w:rsidP="00A63562">
      <w:pPr>
        <w:numPr>
          <w:ilvl w:val="0"/>
          <w:numId w:val="2"/>
        </w:numPr>
        <w:spacing w:after="120"/>
        <w:rPr>
          <w:rFonts w:eastAsia="SimSun" w:cs="SimSun"/>
          <w:sz w:val="20"/>
          <w:lang w:eastAsia="zh-CN"/>
        </w:rPr>
      </w:pPr>
      <w:r w:rsidRPr="00414863">
        <w:rPr>
          <w:rFonts w:eastAsia="SimSun" w:cs="SimSun"/>
          <w:sz w:val="20"/>
          <w:lang w:eastAsia="zh-CN"/>
        </w:rPr>
        <w:t>R4-241854</w:t>
      </w:r>
      <w:r w:rsidR="001D31CF" w:rsidRPr="00414863">
        <w:rPr>
          <w:rFonts w:eastAsia="SimSun" w:cs="SimSun"/>
          <w:sz w:val="20"/>
          <w:lang w:eastAsia="zh-CN"/>
        </w:rPr>
        <w:t>0</w:t>
      </w:r>
      <w:r w:rsidR="00A63562" w:rsidRPr="00414863">
        <w:rPr>
          <w:rFonts w:eastAsia="SimSun" w:cs="SimSun"/>
          <w:sz w:val="20"/>
          <w:lang w:eastAsia="zh-CN"/>
        </w:rPr>
        <w:t>, “</w:t>
      </w:r>
      <w:r w:rsidR="001D31CF" w:rsidRPr="00414863">
        <w:rPr>
          <w:rFonts w:eastAsia="SimSun" w:cs="SimSun"/>
          <w:sz w:val="20"/>
          <w:lang w:eastAsia="zh-CN"/>
        </w:rPr>
        <w:t>On gradual timing adjustment for CA and DC</w:t>
      </w:r>
      <w:r w:rsidR="00A63562" w:rsidRPr="00414863">
        <w:rPr>
          <w:rFonts w:eastAsia="SimSun" w:cs="SimSun"/>
          <w:sz w:val="20"/>
          <w:lang w:eastAsia="zh-CN"/>
        </w:rPr>
        <w:t xml:space="preserve">”, </w:t>
      </w:r>
      <w:r w:rsidR="00D05A34" w:rsidRPr="00414863">
        <w:rPr>
          <w:rFonts w:eastAsia="SimSun" w:cs="SimSun"/>
          <w:sz w:val="20"/>
          <w:lang w:eastAsia="zh-CN"/>
        </w:rPr>
        <w:t>Apple</w:t>
      </w:r>
      <w:r w:rsidR="008F44DD" w:rsidRPr="00414863">
        <w:rPr>
          <w:rFonts w:eastAsia="SimSun" w:cs="SimSun"/>
          <w:sz w:val="20"/>
          <w:lang w:eastAsia="zh-CN"/>
        </w:rPr>
        <w:t>.</w:t>
      </w:r>
    </w:p>
    <w:p w14:paraId="2C5BCED6" w14:textId="79F4B159" w:rsidR="0090616A" w:rsidRPr="00414863" w:rsidRDefault="006E56AE" w:rsidP="00A63562">
      <w:pPr>
        <w:numPr>
          <w:ilvl w:val="0"/>
          <w:numId w:val="2"/>
        </w:numPr>
        <w:spacing w:after="120"/>
        <w:rPr>
          <w:rFonts w:eastAsia="SimSun" w:cs="SimSun"/>
          <w:sz w:val="20"/>
          <w:lang w:eastAsia="zh-CN"/>
        </w:rPr>
      </w:pPr>
      <w:r w:rsidRPr="006E56AE">
        <w:rPr>
          <w:rFonts w:eastAsia="SimSun" w:cs="SimSun"/>
          <w:sz w:val="20"/>
          <w:lang w:eastAsia="zh-CN"/>
        </w:rPr>
        <w:t>R4-250025</w:t>
      </w:r>
      <w:r w:rsidR="0036143D">
        <w:rPr>
          <w:rFonts w:eastAsia="SimSun" w:cs="SimSun"/>
          <w:sz w:val="20"/>
          <w:lang w:eastAsia="zh-CN"/>
        </w:rPr>
        <w:t>4</w:t>
      </w:r>
      <w:r w:rsidR="0090616A" w:rsidRPr="00414863">
        <w:rPr>
          <w:rFonts w:eastAsia="SimSun" w:cs="SimSun"/>
          <w:sz w:val="20"/>
          <w:lang w:eastAsia="zh-CN"/>
        </w:rPr>
        <w:t>, “</w:t>
      </w:r>
      <w:r w:rsidR="0036143D" w:rsidRPr="0036143D">
        <w:rPr>
          <w:rFonts w:eastAsia="SimSun" w:cs="SimSun"/>
          <w:sz w:val="20"/>
          <w:lang w:eastAsia="zh-CN"/>
        </w:rPr>
        <w:t>(</w:t>
      </w:r>
      <w:proofErr w:type="spellStart"/>
      <w:r w:rsidR="0036143D" w:rsidRPr="0036143D">
        <w:rPr>
          <w:rFonts w:eastAsia="SimSun" w:cs="SimSun"/>
          <w:sz w:val="20"/>
          <w:lang w:eastAsia="zh-CN"/>
        </w:rPr>
        <w:t>NR_RRM_Enh</w:t>
      </w:r>
      <w:proofErr w:type="spellEnd"/>
      <w:r w:rsidR="0036143D" w:rsidRPr="0036143D">
        <w:rPr>
          <w:rFonts w:eastAsia="SimSun" w:cs="SimSun"/>
          <w:sz w:val="20"/>
          <w:lang w:eastAsia="zh-CN"/>
        </w:rPr>
        <w:t xml:space="preserve">-Core) </w:t>
      </w:r>
      <w:r w:rsidR="0090616A" w:rsidRPr="00414863">
        <w:rPr>
          <w:rFonts w:eastAsia="SimSun" w:cs="SimSun"/>
          <w:sz w:val="20"/>
          <w:lang w:eastAsia="zh-CN"/>
        </w:rPr>
        <w:t>CR to 38.133 for gradual timing adjustment and MTTD-R1</w:t>
      </w:r>
      <w:r w:rsidR="0036143D">
        <w:rPr>
          <w:rFonts w:eastAsia="SimSun" w:cs="SimSun"/>
          <w:sz w:val="20"/>
          <w:lang w:eastAsia="zh-CN"/>
        </w:rPr>
        <w:t>6</w:t>
      </w:r>
      <w:r w:rsidR="0090616A" w:rsidRPr="00414863">
        <w:rPr>
          <w:rFonts w:eastAsia="SimSun" w:cs="SimSun"/>
          <w:sz w:val="20"/>
          <w:lang w:eastAsia="zh-CN"/>
        </w:rPr>
        <w:t>”, Apple.</w:t>
      </w:r>
    </w:p>
    <w:p w14:paraId="16574C82" w14:textId="77777777" w:rsidR="007A6E02" w:rsidRPr="00414863" w:rsidRDefault="007A6E02" w:rsidP="001D31CF">
      <w:pPr>
        <w:spacing w:after="120"/>
        <w:rPr>
          <w:rFonts w:eastAsia="SimSun" w:cs="SimSun"/>
          <w:sz w:val="20"/>
          <w:lang w:eastAsia="zh-CN"/>
        </w:rPr>
      </w:pPr>
    </w:p>
    <w:p w14:paraId="0BB3FD87" w14:textId="77777777" w:rsidR="00B52195" w:rsidRPr="00414863" w:rsidRDefault="00B52195" w:rsidP="00B52195">
      <w:pPr>
        <w:spacing w:after="120"/>
        <w:jc w:val="both"/>
        <w:rPr>
          <w:sz w:val="20"/>
          <w:szCs w:val="20"/>
        </w:rPr>
      </w:pPr>
    </w:p>
    <w:p w14:paraId="2025BD80" w14:textId="77777777" w:rsidR="002249BA" w:rsidRPr="00414863" w:rsidRDefault="002249BA" w:rsidP="002249BA"/>
    <w:sectPr w:rsidR="002249BA" w:rsidRPr="004148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8508A"/>
    <w:multiLevelType w:val="hybridMultilevel"/>
    <w:tmpl w:val="FBE06F6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E538D"/>
    <w:multiLevelType w:val="hybridMultilevel"/>
    <w:tmpl w:val="DDDC01B0"/>
    <w:lvl w:ilvl="0" w:tplc="FFFFFFFF">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2" w15:restartNumberingAfterBreak="0">
    <w:nsid w:val="039A559E"/>
    <w:multiLevelType w:val="hybridMultilevel"/>
    <w:tmpl w:val="96861A80"/>
    <w:lvl w:ilvl="0" w:tplc="EB301264">
      <w:start w:val="3"/>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112976"/>
    <w:multiLevelType w:val="hybridMultilevel"/>
    <w:tmpl w:val="7D18A110"/>
    <w:lvl w:ilvl="0" w:tplc="B7B88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D622A9"/>
    <w:multiLevelType w:val="hybridMultilevel"/>
    <w:tmpl w:val="B50E5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F0999"/>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2B4EE2"/>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E50"/>
    <w:multiLevelType w:val="hybridMultilevel"/>
    <w:tmpl w:val="0C705F58"/>
    <w:lvl w:ilvl="0" w:tplc="5AE69472">
      <w:numFmt w:val="bullet"/>
      <w:lvlText w:val="-"/>
      <w:lvlJc w:val="left"/>
      <w:pPr>
        <w:ind w:left="720" w:hanging="360"/>
      </w:pPr>
      <w:rPr>
        <w:rFonts w:ascii="Calibri" w:eastAsia="SimSun" w:hAnsi="Calibri" w:cs="Calibri"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3350BA"/>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270B13"/>
    <w:multiLevelType w:val="hybridMultilevel"/>
    <w:tmpl w:val="F5D6DAE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9C19B9"/>
    <w:multiLevelType w:val="hybridMultilevel"/>
    <w:tmpl w:val="DDDC01B0"/>
    <w:lvl w:ilvl="0" w:tplc="FFFFFFFF">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7360" w:hanging="360"/>
      </w:pPr>
    </w:lvl>
    <w:lvl w:ilvl="2" w:tplc="FFFFFFFF" w:tentative="1">
      <w:start w:val="1"/>
      <w:numFmt w:val="lowerRoman"/>
      <w:lvlText w:val="%3."/>
      <w:lvlJc w:val="right"/>
      <w:pPr>
        <w:ind w:left="28080" w:hanging="180"/>
      </w:pPr>
    </w:lvl>
    <w:lvl w:ilvl="3" w:tplc="FFFFFFFF" w:tentative="1">
      <w:start w:val="1"/>
      <w:numFmt w:val="decimal"/>
      <w:lvlText w:val="%4."/>
      <w:lvlJc w:val="left"/>
      <w:pPr>
        <w:ind w:left="28800" w:hanging="360"/>
      </w:pPr>
    </w:lvl>
    <w:lvl w:ilvl="4" w:tplc="FFFFFFFF" w:tentative="1">
      <w:start w:val="1"/>
      <w:numFmt w:val="lowerLetter"/>
      <w:lvlText w:val="%5."/>
      <w:lvlJc w:val="left"/>
      <w:pPr>
        <w:ind w:left="29520" w:hanging="360"/>
      </w:pPr>
    </w:lvl>
    <w:lvl w:ilvl="5" w:tplc="FFFFFFFF" w:tentative="1">
      <w:start w:val="1"/>
      <w:numFmt w:val="lowerRoman"/>
      <w:lvlText w:val="%6."/>
      <w:lvlJc w:val="right"/>
      <w:pPr>
        <w:ind w:left="30240" w:hanging="180"/>
      </w:pPr>
    </w:lvl>
    <w:lvl w:ilvl="6" w:tplc="FFFFFFFF" w:tentative="1">
      <w:start w:val="1"/>
      <w:numFmt w:val="decimal"/>
      <w:lvlText w:val="%7."/>
      <w:lvlJc w:val="left"/>
      <w:pPr>
        <w:ind w:left="30960" w:hanging="360"/>
      </w:pPr>
    </w:lvl>
    <w:lvl w:ilvl="7" w:tplc="FFFFFFFF" w:tentative="1">
      <w:start w:val="1"/>
      <w:numFmt w:val="lowerLetter"/>
      <w:lvlText w:val="%8."/>
      <w:lvlJc w:val="left"/>
      <w:pPr>
        <w:ind w:hanging="360"/>
      </w:pPr>
    </w:lvl>
    <w:lvl w:ilvl="8" w:tplc="FFFFFFFF" w:tentative="1">
      <w:start w:val="1"/>
      <w:numFmt w:val="lowerRoman"/>
      <w:lvlText w:val="%9."/>
      <w:lvlJc w:val="right"/>
      <w:pPr>
        <w:ind w:left="32400" w:hanging="180"/>
      </w:pPr>
    </w:lvl>
  </w:abstractNum>
  <w:abstractNum w:abstractNumId="21" w15:restartNumberingAfterBreak="0">
    <w:nsid w:val="2E05252E"/>
    <w:multiLevelType w:val="hybridMultilevel"/>
    <w:tmpl w:val="DDDC01B0"/>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0790" w:hanging="360"/>
      </w:pPr>
    </w:lvl>
    <w:lvl w:ilvl="2" w:tplc="FFFFFFFF" w:tentative="1">
      <w:start w:val="1"/>
      <w:numFmt w:val="lowerRoman"/>
      <w:lvlText w:val="%3."/>
      <w:lvlJc w:val="right"/>
      <w:pPr>
        <w:ind w:left="21510" w:hanging="180"/>
      </w:pPr>
    </w:lvl>
    <w:lvl w:ilvl="3" w:tplc="FFFFFFFF" w:tentative="1">
      <w:start w:val="1"/>
      <w:numFmt w:val="decimal"/>
      <w:lvlText w:val="%4."/>
      <w:lvlJc w:val="left"/>
      <w:pPr>
        <w:ind w:left="22230" w:hanging="360"/>
      </w:pPr>
    </w:lvl>
    <w:lvl w:ilvl="4" w:tplc="FFFFFFFF" w:tentative="1">
      <w:start w:val="1"/>
      <w:numFmt w:val="lowerLetter"/>
      <w:lvlText w:val="%5."/>
      <w:lvlJc w:val="left"/>
      <w:pPr>
        <w:ind w:left="22950" w:hanging="360"/>
      </w:pPr>
    </w:lvl>
    <w:lvl w:ilvl="5" w:tplc="FFFFFFFF" w:tentative="1">
      <w:start w:val="1"/>
      <w:numFmt w:val="lowerRoman"/>
      <w:lvlText w:val="%6."/>
      <w:lvlJc w:val="right"/>
      <w:pPr>
        <w:ind w:left="23670" w:hanging="180"/>
      </w:pPr>
    </w:lvl>
    <w:lvl w:ilvl="6" w:tplc="FFFFFFFF" w:tentative="1">
      <w:start w:val="1"/>
      <w:numFmt w:val="decimal"/>
      <w:lvlText w:val="%7."/>
      <w:lvlJc w:val="left"/>
      <w:pPr>
        <w:ind w:left="24390" w:hanging="360"/>
      </w:pPr>
    </w:lvl>
    <w:lvl w:ilvl="7" w:tplc="FFFFFFFF" w:tentative="1">
      <w:start w:val="1"/>
      <w:numFmt w:val="lowerLetter"/>
      <w:lvlText w:val="%8."/>
      <w:lvlJc w:val="left"/>
      <w:pPr>
        <w:ind w:left="25110" w:hanging="360"/>
      </w:pPr>
    </w:lvl>
    <w:lvl w:ilvl="8" w:tplc="FFFFFFFF" w:tentative="1">
      <w:start w:val="1"/>
      <w:numFmt w:val="lowerRoman"/>
      <w:lvlText w:val="%9."/>
      <w:lvlJc w:val="right"/>
      <w:pPr>
        <w:ind w:left="25830" w:hanging="180"/>
      </w:pPr>
    </w:lvl>
  </w:abstractNum>
  <w:abstractNum w:abstractNumId="22"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D74A30"/>
    <w:multiLevelType w:val="hybridMultilevel"/>
    <w:tmpl w:val="04D259E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DB60718C">
      <w:start w:val="1"/>
      <w:numFmt w:val="bullet"/>
      <w:lvlText w:val="•"/>
      <w:lvlJc w:val="left"/>
      <w:pPr>
        <w:ind w:left="1200" w:hanging="360"/>
      </w:pPr>
      <w:rPr>
        <w:rFonts w:ascii="Arial" w:hAnsi="Arial" w:hint="default"/>
      </w:rPr>
    </w:lvl>
    <w:lvl w:ilvl="3" w:tplc="F22C221C">
      <w:start w:val="1"/>
      <w:numFmt w:val="bullet"/>
      <w:lvlText w:val="-"/>
      <w:lvlJc w:val="left"/>
      <w:pPr>
        <w:ind w:left="1620" w:hanging="360"/>
      </w:pPr>
      <w:rPr>
        <w:rFonts w:ascii="Times New Roman" w:eastAsia="SimSun" w:hAnsi="Times New Roman" w:cs="Times New Roman" w:hint="default"/>
      </w:rPr>
    </w:lvl>
    <w:lvl w:ilvl="4" w:tplc="04090005">
      <w:start w:val="1"/>
      <w:numFmt w:val="bullet"/>
      <w:lvlText w:val=""/>
      <w:lvlJc w:val="left"/>
      <w:pPr>
        <w:ind w:left="2040" w:hanging="36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F71CDD"/>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0" w15:restartNumberingAfterBreak="0">
    <w:nsid w:val="5036009E"/>
    <w:multiLevelType w:val="hybridMultilevel"/>
    <w:tmpl w:val="DDDC01B0"/>
    <w:lvl w:ilvl="0" w:tplc="FFFFFFFF">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3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BAB7E74"/>
    <w:multiLevelType w:val="hybridMultilevel"/>
    <w:tmpl w:val="F38CF94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3C29A1"/>
    <w:multiLevelType w:val="hybridMultilevel"/>
    <w:tmpl w:val="0624D688"/>
    <w:lvl w:ilvl="0" w:tplc="9DC2A8C4">
      <w:start w:val="1"/>
      <w:numFmt w:val="decimal"/>
      <w:pStyle w:val="ListParagraph"/>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247CF0"/>
    <w:multiLevelType w:val="hybridMultilevel"/>
    <w:tmpl w:val="9A98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3D34E0"/>
    <w:multiLevelType w:val="hybridMultilevel"/>
    <w:tmpl w:val="DDDC01B0"/>
    <w:lvl w:ilvl="0" w:tplc="374E3996">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7360" w:hanging="360"/>
      </w:pPr>
    </w:lvl>
    <w:lvl w:ilvl="2" w:tplc="0409001B" w:tentative="1">
      <w:start w:val="1"/>
      <w:numFmt w:val="lowerRoman"/>
      <w:lvlText w:val="%3."/>
      <w:lvlJc w:val="right"/>
      <w:pPr>
        <w:ind w:left="28080" w:hanging="180"/>
      </w:pPr>
    </w:lvl>
    <w:lvl w:ilvl="3" w:tplc="0409000F" w:tentative="1">
      <w:start w:val="1"/>
      <w:numFmt w:val="decimal"/>
      <w:lvlText w:val="%4."/>
      <w:lvlJc w:val="left"/>
      <w:pPr>
        <w:ind w:left="28800" w:hanging="360"/>
      </w:pPr>
    </w:lvl>
    <w:lvl w:ilvl="4" w:tplc="04090019" w:tentative="1">
      <w:start w:val="1"/>
      <w:numFmt w:val="lowerLetter"/>
      <w:lvlText w:val="%5."/>
      <w:lvlJc w:val="left"/>
      <w:pPr>
        <w:ind w:left="29520" w:hanging="360"/>
      </w:pPr>
    </w:lvl>
    <w:lvl w:ilvl="5" w:tplc="0409001B" w:tentative="1">
      <w:start w:val="1"/>
      <w:numFmt w:val="lowerRoman"/>
      <w:lvlText w:val="%6."/>
      <w:lvlJc w:val="right"/>
      <w:pPr>
        <w:ind w:left="30240" w:hanging="180"/>
      </w:pPr>
    </w:lvl>
    <w:lvl w:ilvl="6" w:tplc="0409000F" w:tentative="1">
      <w:start w:val="1"/>
      <w:numFmt w:val="decimal"/>
      <w:lvlText w:val="%7."/>
      <w:lvlJc w:val="left"/>
      <w:pPr>
        <w:ind w:left="30960" w:hanging="360"/>
      </w:pPr>
    </w:lvl>
    <w:lvl w:ilvl="7" w:tplc="04090019" w:tentative="1">
      <w:start w:val="1"/>
      <w:numFmt w:val="lowerLetter"/>
      <w:lvlText w:val="%8."/>
      <w:lvlJc w:val="left"/>
      <w:pPr>
        <w:ind w:hanging="360"/>
      </w:pPr>
    </w:lvl>
    <w:lvl w:ilvl="8" w:tplc="0409001B" w:tentative="1">
      <w:start w:val="1"/>
      <w:numFmt w:val="lowerRoman"/>
      <w:lvlText w:val="%9."/>
      <w:lvlJc w:val="right"/>
      <w:pPr>
        <w:ind w:left="32400" w:hanging="180"/>
      </w:pPr>
    </w:lvl>
  </w:abstractNum>
  <w:abstractNum w:abstractNumId="3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1C6D25"/>
    <w:multiLevelType w:val="hybridMultilevel"/>
    <w:tmpl w:val="CECE6882"/>
    <w:lvl w:ilvl="0" w:tplc="E3B40A00">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B033E8"/>
    <w:multiLevelType w:val="hybridMultilevel"/>
    <w:tmpl w:val="387C6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8F4072"/>
    <w:multiLevelType w:val="hybridMultilevel"/>
    <w:tmpl w:val="71DA261C"/>
    <w:lvl w:ilvl="0" w:tplc="848688F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42"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43"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2D70F6"/>
    <w:multiLevelType w:val="hybridMultilevel"/>
    <w:tmpl w:val="DDDC01B0"/>
    <w:lvl w:ilvl="0" w:tplc="FFFFFFFF">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7360" w:hanging="360"/>
      </w:pPr>
    </w:lvl>
    <w:lvl w:ilvl="2" w:tplc="FFFFFFFF" w:tentative="1">
      <w:start w:val="1"/>
      <w:numFmt w:val="lowerRoman"/>
      <w:lvlText w:val="%3."/>
      <w:lvlJc w:val="right"/>
      <w:pPr>
        <w:ind w:left="28080" w:hanging="180"/>
      </w:pPr>
    </w:lvl>
    <w:lvl w:ilvl="3" w:tplc="FFFFFFFF" w:tentative="1">
      <w:start w:val="1"/>
      <w:numFmt w:val="decimal"/>
      <w:lvlText w:val="%4."/>
      <w:lvlJc w:val="left"/>
      <w:pPr>
        <w:ind w:left="28800" w:hanging="360"/>
      </w:pPr>
    </w:lvl>
    <w:lvl w:ilvl="4" w:tplc="FFFFFFFF" w:tentative="1">
      <w:start w:val="1"/>
      <w:numFmt w:val="lowerLetter"/>
      <w:lvlText w:val="%5."/>
      <w:lvlJc w:val="left"/>
      <w:pPr>
        <w:ind w:left="29520" w:hanging="360"/>
      </w:pPr>
    </w:lvl>
    <w:lvl w:ilvl="5" w:tplc="FFFFFFFF" w:tentative="1">
      <w:start w:val="1"/>
      <w:numFmt w:val="lowerRoman"/>
      <w:lvlText w:val="%6."/>
      <w:lvlJc w:val="right"/>
      <w:pPr>
        <w:ind w:left="30240" w:hanging="180"/>
      </w:pPr>
    </w:lvl>
    <w:lvl w:ilvl="6" w:tplc="FFFFFFFF" w:tentative="1">
      <w:start w:val="1"/>
      <w:numFmt w:val="decimal"/>
      <w:lvlText w:val="%7."/>
      <w:lvlJc w:val="left"/>
      <w:pPr>
        <w:ind w:left="30960" w:hanging="360"/>
      </w:pPr>
    </w:lvl>
    <w:lvl w:ilvl="7" w:tplc="FFFFFFFF" w:tentative="1">
      <w:start w:val="1"/>
      <w:numFmt w:val="lowerLetter"/>
      <w:lvlText w:val="%8."/>
      <w:lvlJc w:val="left"/>
      <w:pPr>
        <w:ind w:hanging="360"/>
      </w:pPr>
    </w:lvl>
    <w:lvl w:ilvl="8" w:tplc="FFFFFFFF" w:tentative="1">
      <w:start w:val="1"/>
      <w:numFmt w:val="lowerRoman"/>
      <w:lvlText w:val="%9."/>
      <w:lvlJc w:val="right"/>
      <w:pPr>
        <w:ind w:left="32400" w:hanging="180"/>
      </w:pPr>
    </w:lvl>
  </w:abstractNum>
  <w:abstractNum w:abstractNumId="45" w15:restartNumberingAfterBreak="0">
    <w:nsid w:val="7F6C1CB3"/>
    <w:multiLevelType w:val="hybridMultilevel"/>
    <w:tmpl w:val="6BD65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8"/>
  </w:num>
  <w:num w:numId="2" w16cid:durableId="1198423226">
    <w:abstractNumId w:val="31"/>
  </w:num>
  <w:num w:numId="3" w16cid:durableId="1064061569">
    <w:abstractNumId w:val="23"/>
  </w:num>
  <w:num w:numId="4" w16cid:durableId="1117142815">
    <w:abstractNumId w:val="7"/>
  </w:num>
  <w:num w:numId="5" w16cid:durableId="1069688094">
    <w:abstractNumId w:val="32"/>
  </w:num>
  <w:num w:numId="6" w16cid:durableId="2044482076">
    <w:abstractNumId w:val="16"/>
  </w:num>
  <w:num w:numId="7" w16cid:durableId="1734084975">
    <w:abstractNumId w:val="8"/>
  </w:num>
  <w:num w:numId="8" w16cid:durableId="1630086469">
    <w:abstractNumId w:val="38"/>
  </w:num>
  <w:num w:numId="9" w16cid:durableId="124466319">
    <w:abstractNumId w:val="22"/>
  </w:num>
  <w:num w:numId="10" w16cid:durableId="814956189">
    <w:abstractNumId w:val="9"/>
  </w:num>
  <w:num w:numId="11" w16cid:durableId="1416900797">
    <w:abstractNumId w:val="37"/>
  </w:num>
  <w:num w:numId="12" w16cid:durableId="1826848019">
    <w:abstractNumId w:val="11"/>
  </w:num>
  <w:num w:numId="13" w16cid:durableId="1876692762">
    <w:abstractNumId w:val="29"/>
  </w:num>
  <w:num w:numId="14" w16cid:durableId="905802358">
    <w:abstractNumId w:val="19"/>
  </w:num>
  <w:num w:numId="15" w16cid:durableId="407460794">
    <w:abstractNumId w:val="14"/>
  </w:num>
  <w:num w:numId="16" w16cid:durableId="931750">
    <w:abstractNumId w:val="37"/>
    <w:lvlOverride w:ilvl="0">
      <w:startOverride w:val="1"/>
    </w:lvlOverride>
  </w:num>
  <w:num w:numId="17" w16cid:durableId="1007750107">
    <w:abstractNumId w:val="37"/>
    <w:lvlOverride w:ilvl="0">
      <w:startOverride w:val="1"/>
    </w:lvlOverride>
  </w:num>
  <w:num w:numId="18" w16cid:durableId="1085419183">
    <w:abstractNumId w:val="12"/>
  </w:num>
  <w:num w:numId="19" w16cid:durableId="1987930459">
    <w:abstractNumId w:val="37"/>
    <w:lvlOverride w:ilvl="0">
      <w:startOverride w:val="1"/>
    </w:lvlOverride>
  </w:num>
  <w:num w:numId="20" w16cid:durableId="581067050">
    <w:abstractNumId w:val="24"/>
  </w:num>
  <w:num w:numId="21" w16cid:durableId="1218979632">
    <w:abstractNumId w:val="43"/>
  </w:num>
  <w:num w:numId="22" w16cid:durableId="1264418305">
    <w:abstractNumId w:val="36"/>
  </w:num>
  <w:num w:numId="23" w16cid:durableId="379524216">
    <w:abstractNumId w:val="39"/>
  </w:num>
  <w:num w:numId="24" w16cid:durableId="1957834535">
    <w:abstractNumId w:val="17"/>
  </w:num>
  <w:num w:numId="25" w16cid:durableId="558639929">
    <w:abstractNumId w:val="33"/>
  </w:num>
  <w:num w:numId="26" w16cid:durableId="1240292993">
    <w:abstractNumId w:val="2"/>
  </w:num>
  <w:num w:numId="27" w16cid:durableId="12541037">
    <w:abstractNumId w:val="36"/>
  </w:num>
  <w:num w:numId="28" w16cid:durableId="313293294">
    <w:abstractNumId w:val="0"/>
  </w:num>
  <w:num w:numId="29" w16cid:durableId="973563774">
    <w:abstractNumId w:val="2"/>
  </w:num>
  <w:num w:numId="30" w16cid:durableId="2003655479">
    <w:abstractNumId w:val="27"/>
  </w:num>
  <w:num w:numId="31" w16cid:durableId="1284114847">
    <w:abstractNumId w:val="2"/>
  </w:num>
  <w:num w:numId="32" w16cid:durableId="223493237">
    <w:abstractNumId w:val="15"/>
  </w:num>
  <w:num w:numId="33" w16cid:durableId="456680855">
    <w:abstractNumId w:val="25"/>
  </w:num>
  <w:num w:numId="34" w16cid:durableId="1572347733">
    <w:abstractNumId w:val="5"/>
  </w:num>
  <w:num w:numId="35" w16cid:durableId="199245146">
    <w:abstractNumId w:val="21"/>
  </w:num>
  <w:num w:numId="36" w16cid:durableId="988904009">
    <w:abstractNumId w:val="2"/>
  </w:num>
  <w:num w:numId="37" w16cid:durableId="1789664147">
    <w:abstractNumId w:val="40"/>
  </w:num>
  <w:num w:numId="38" w16cid:durableId="1580870148">
    <w:abstractNumId w:val="28"/>
  </w:num>
  <w:num w:numId="39" w16cid:durableId="457994541">
    <w:abstractNumId w:val="42"/>
  </w:num>
  <w:num w:numId="40" w16cid:durableId="1936941765">
    <w:abstractNumId w:val="6"/>
  </w:num>
  <w:num w:numId="41" w16cid:durableId="674499892">
    <w:abstractNumId w:val="41"/>
  </w:num>
  <w:num w:numId="42" w16cid:durableId="844828698">
    <w:abstractNumId w:val="3"/>
  </w:num>
  <w:num w:numId="43" w16cid:durableId="1972513890">
    <w:abstractNumId w:val="35"/>
  </w:num>
  <w:num w:numId="44" w16cid:durableId="1907571308">
    <w:abstractNumId w:val="4"/>
  </w:num>
  <w:num w:numId="45" w16cid:durableId="1256667733">
    <w:abstractNumId w:val="30"/>
  </w:num>
  <w:num w:numId="46" w16cid:durableId="663506440">
    <w:abstractNumId w:val="13"/>
  </w:num>
  <w:num w:numId="47" w16cid:durableId="244001038">
    <w:abstractNumId w:val="26"/>
  </w:num>
  <w:num w:numId="48" w16cid:durableId="443227829">
    <w:abstractNumId w:val="1"/>
  </w:num>
  <w:num w:numId="49" w16cid:durableId="562718678">
    <w:abstractNumId w:val="34"/>
  </w:num>
  <w:num w:numId="50" w16cid:durableId="427771419">
    <w:abstractNumId w:val="34"/>
    <w:lvlOverride w:ilvl="0">
      <w:startOverride w:val="1"/>
    </w:lvlOverride>
  </w:num>
  <w:num w:numId="51" w16cid:durableId="882324688">
    <w:abstractNumId w:val="34"/>
    <w:lvlOverride w:ilvl="0">
      <w:startOverride w:val="1"/>
    </w:lvlOverride>
  </w:num>
  <w:num w:numId="52" w16cid:durableId="282345264">
    <w:abstractNumId w:val="20"/>
  </w:num>
  <w:num w:numId="53" w16cid:durableId="1601140354">
    <w:abstractNumId w:val="34"/>
    <w:lvlOverride w:ilvl="0">
      <w:startOverride w:val="1"/>
    </w:lvlOverride>
  </w:num>
  <w:num w:numId="54" w16cid:durableId="224873756">
    <w:abstractNumId w:val="34"/>
    <w:lvlOverride w:ilvl="0">
      <w:startOverride w:val="1"/>
    </w:lvlOverride>
  </w:num>
  <w:num w:numId="55" w16cid:durableId="703672966">
    <w:abstractNumId w:val="45"/>
  </w:num>
  <w:num w:numId="56" w16cid:durableId="696387714">
    <w:abstractNumId w:val="10"/>
  </w:num>
  <w:num w:numId="57" w16cid:durableId="645278996">
    <w:abstractNumId w:val="34"/>
    <w:lvlOverride w:ilvl="0">
      <w:startOverride w:val="1"/>
    </w:lvlOverride>
  </w:num>
  <w:num w:numId="58" w16cid:durableId="1851947330">
    <w:abstractNumId w:val="44"/>
  </w:num>
  <w:num w:numId="59" w16cid:durableId="75519696">
    <w:abstractNumId w:val="3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3A6"/>
    <w:rsid w:val="0000247F"/>
    <w:rsid w:val="00005733"/>
    <w:rsid w:val="00006B29"/>
    <w:rsid w:val="00033BBF"/>
    <w:rsid w:val="00040370"/>
    <w:rsid w:val="00044BBC"/>
    <w:rsid w:val="0005499C"/>
    <w:rsid w:val="00054C08"/>
    <w:rsid w:val="00060C50"/>
    <w:rsid w:val="000817CB"/>
    <w:rsid w:val="00097E8B"/>
    <w:rsid w:val="000A5314"/>
    <w:rsid w:val="000A5A20"/>
    <w:rsid w:val="000B17B2"/>
    <w:rsid w:val="000B2B4D"/>
    <w:rsid w:val="000B3766"/>
    <w:rsid w:val="000B5E56"/>
    <w:rsid w:val="000C240A"/>
    <w:rsid w:val="000C277C"/>
    <w:rsid w:val="000D5873"/>
    <w:rsid w:val="000D7949"/>
    <w:rsid w:val="000E3503"/>
    <w:rsid w:val="000F2EF8"/>
    <w:rsid w:val="000F308C"/>
    <w:rsid w:val="000F3E39"/>
    <w:rsid w:val="00103A5F"/>
    <w:rsid w:val="00103F4D"/>
    <w:rsid w:val="00104D5D"/>
    <w:rsid w:val="00121828"/>
    <w:rsid w:val="001248BB"/>
    <w:rsid w:val="001257DD"/>
    <w:rsid w:val="00126D52"/>
    <w:rsid w:val="00133B67"/>
    <w:rsid w:val="00135243"/>
    <w:rsid w:val="00136FC8"/>
    <w:rsid w:val="00142640"/>
    <w:rsid w:val="0014346F"/>
    <w:rsid w:val="0014397D"/>
    <w:rsid w:val="00153BE8"/>
    <w:rsid w:val="001676EF"/>
    <w:rsid w:val="001715D4"/>
    <w:rsid w:val="0017238B"/>
    <w:rsid w:val="00177147"/>
    <w:rsid w:val="001822A1"/>
    <w:rsid w:val="00186B9A"/>
    <w:rsid w:val="00190238"/>
    <w:rsid w:val="00195CA4"/>
    <w:rsid w:val="00197F09"/>
    <w:rsid w:val="001A0E64"/>
    <w:rsid w:val="001B383C"/>
    <w:rsid w:val="001B5D0A"/>
    <w:rsid w:val="001C2F81"/>
    <w:rsid w:val="001C663E"/>
    <w:rsid w:val="001C6867"/>
    <w:rsid w:val="001D071C"/>
    <w:rsid w:val="001D112D"/>
    <w:rsid w:val="001D1B91"/>
    <w:rsid w:val="001D31CF"/>
    <w:rsid w:val="001E7096"/>
    <w:rsid w:val="002027C2"/>
    <w:rsid w:val="00206DD6"/>
    <w:rsid w:val="00210E45"/>
    <w:rsid w:val="00211EF1"/>
    <w:rsid w:val="00215218"/>
    <w:rsid w:val="002219BB"/>
    <w:rsid w:val="002249BA"/>
    <w:rsid w:val="002271AF"/>
    <w:rsid w:val="002350DF"/>
    <w:rsid w:val="0024145B"/>
    <w:rsid w:val="00242577"/>
    <w:rsid w:val="00247859"/>
    <w:rsid w:val="00252BB5"/>
    <w:rsid w:val="002708AC"/>
    <w:rsid w:val="00282D1E"/>
    <w:rsid w:val="002870EA"/>
    <w:rsid w:val="00287F17"/>
    <w:rsid w:val="0029237B"/>
    <w:rsid w:val="002B1FD0"/>
    <w:rsid w:val="002B69FA"/>
    <w:rsid w:val="002C6FCE"/>
    <w:rsid w:val="002D4D2F"/>
    <w:rsid w:val="002E1ECC"/>
    <w:rsid w:val="002F4FA3"/>
    <w:rsid w:val="002F6667"/>
    <w:rsid w:val="002F7C9B"/>
    <w:rsid w:val="00304A29"/>
    <w:rsid w:val="00320E79"/>
    <w:rsid w:val="00322A55"/>
    <w:rsid w:val="00330E7E"/>
    <w:rsid w:val="003352BC"/>
    <w:rsid w:val="00340D3E"/>
    <w:rsid w:val="003417D5"/>
    <w:rsid w:val="0034479F"/>
    <w:rsid w:val="00344F7B"/>
    <w:rsid w:val="0035342F"/>
    <w:rsid w:val="00356D2F"/>
    <w:rsid w:val="0036143D"/>
    <w:rsid w:val="00365128"/>
    <w:rsid w:val="0037530E"/>
    <w:rsid w:val="0039378D"/>
    <w:rsid w:val="003968DD"/>
    <w:rsid w:val="003A27EC"/>
    <w:rsid w:val="003A4456"/>
    <w:rsid w:val="003A6731"/>
    <w:rsid w:val="003C5B16"/>
    <w:rsid w:val="003D3219"/>
    <w:rsid w:val="003E20F7"/>
    <w:rsid w:val="003F4625"/>
    <w:rsid w:val="00400673"/>
    <w:rsid w:val="00400845"/>
    <w:rsid w:val="00414863"/>
    <w:rsid w:val="0041536C"/>
    <w:rsid w:val="0041571A"/>
    <w:rsid w:val="00415A4A"/>
    <w:rsid w:val="00422BB5"/>
    <w:rsid w:val="00425F6C"/>
    <w:rsid w:val="00434B0E"/>
    <w:rsid w:val="0044074D"/>
    <w:rsid w:val="0044374E"/>
    <w:rsid w:val="00444A35"/>
    <w:rsid w:val="00446EDE"/>
    <w:rsid w:val="004571DB"/>
    <w:rsid w:val="00474453"/>
    <w:rsid w:val="004775CE"/>
    <w:rsid w:val="00486A2E"/>
    <w:rsid w:val="00487639"/>
    <w:rsid w:val="004B6849"/>
    <w:rsid w:val="004C1B68"/>
    <w:rsid w:val="004C6B86"/>
    <w:rsid w:val="004D066A"/>
    <w:rsid w:val="004D07DF"/>
    <w:rsid w:val="004D1584"/>
    <w:rsid w:val="004D33BC"/>
    <w:rsid w:val="004E0F63"/>
    <w:rsid w:val="004E4B5C"/>
    <w:rsid w:val="004E5925"/>
    <w:rsid w:val="004E6E31"/>
    <w:rsid w:val="005035D6"/>
    <w:rsid w:val="00507AF7"/>
    <w:rsid w:val="00510204"/>
    <w:rsid w:val="0051665C"/>
    <w:rsid w:val="00526314"/>
    <w:rsid w:val="00530B6D"/>
    <w:rsid w:val="0055486A"/>
    <w:rsid w:val="005548C3"/>
    <w:rsid w:val="00560B46"/>
    <w:rsid w:val="0056586B"/>
    <w:rsid w:val="00566AA8"/>
    <w:rsid w:val="005700A7"/>
    <w:rsid w:val="0057184D"/>
    <w:rsid w:val="0058333C"/>
    <w:rsid w:val="00590EAB"/>
    <w:rsid w:val="00592F85"/>
    <w:rsid w:val="005A0BB7"/>
    <w:rsid w:val="005A23F9"/>
    <w:rsid w:val="005B410D"/>
    <w:rsid w:val="005C1CB6"/>
    <w:rsid w:val="005D1B1F"/>
    <w:rsid w:val="005D431F"/>
    <w:rsid w:val="005D6870"/>
    <w:rsid w:val="005D7199"/>
    <w:rsid w:val="005E4484"/>
    <w:rsid w:val="005E5805"/>
    <w:rsid w:val="005E7A8F"/>
    <w:rsid w:val="005F5A7E"/>
    <w:rsid w:val="006001FB"/>
    <w:rsid w:val="00601D45"/>
    <w:rsid w:val="00622D45"/>
    <w:rsid w:val="006244A4"/>
    <w:rsid w:val="00626BDE"/>
    <w:rsid w:val="00631307"/>
    <w:rsid w:val="006353C6"/>
    <w:rsid w:val="00635F71"/>
    <w:rsid w:val="006447FD"/>
    <w:rsid w:val="00646125"/>
    <w:rsid w:val="006461B7"/>
    <w:rsid w:val="00652062"/>
    <w:rsid w:val="00652B4D"/>
    <w:rsid w:val="00654731"/>
    <w:rsid w:val="00657C1B"/>
    <w:rsid w:val="0066098C"/>
    <w:rsid w:val="00665815"/>
    <w:rsid w:val="00666B13"/>
    <w:rsid w:val="00684874"/>
    <w:rsid w:val="00685E60"/>
    <w:rsid w:val="006873A2"/>
    <w:rsid w:val="006970EA"/>
    <w:rsid w:val="006971A7"/>
    <w:rsid w:val="006A4629"/>
    <w:rsid w:val="006A4AA7"/>
    <w:rsid w:val="006B6A99"/>
    <w:rsid w:val="006B6D56"/>
    <w:rsid w:val="006E56AE"/>
    <w:rsid w:val="006E592B"/>
    <w:rsid w:val="006F0E17"/>
    <w:rsid w:val="006F1E05"/>
    <w:rsid w:val="006F6BCA"/>
    <w:rsid w:val="0070066F"/>
    <w:rsid w:val="00701E4F"/>
    <w:rsid w:val="0070666B"/>
    <w:rsid w:val="0071051F"/>
    <w:rsid w:val="00717FF9"/>
    <w:rsid w:val="00723142"/>
    <w:rsid w:val="00732D48"/>
    <w:rsid w:val="00744B6C"/>
    <w:rsid w:val="0074586B"/>
    <w:rsid w:val="00766764"/>
    <w:rsid w:val="00775238"/>
    <w:rsid w:val="00775622"/>
    <w:rsid w:val="00784D27"/>
    <w:rsid w:val="00786420"/>
    <w:rsid w:val="00787DF9"/>
    <w:rsid w:val="00787EF6"/>
    <w:rsid w:val="00792C50"/>
    <w:rsid w:val="007A0EE9"/>
    <w:rsid w:val="007A3BE1"/>
    <w:rsid w:val="007A6E02"/>
    <w:rsid w:val="007A6F82"/>
    <w:rsid w:val="007B10E7"/>
    <w:rsid w:val="007C626C"/>
    <w:rsid w:val="007E6785"/>
    <w:rsid w:val="007F4E87"/>
    <w:rsid w:val="00811066"/>
    <w:rsid w:val="00823248"/>
    <w:rsid w:val="00825A11"/>
    <w:rsid w:val="00826FC5"/>
    <w:rsid w:val="0083001D"/>
    <w:rsid w:val="00830460"/>
    <w:rsid w:val="0083467F"/>
    <w:rsid w:val="0087325A"/>
    <w:rsid w:val="00876F75"/>
    <w:rsid w:val="00882A58"/>
    <w:rsid w:val="00883724"/>
    <w:rsid w:val="00885096"/>
    <w:rsid w:val="008963B9"/>
    <w:rsid w:val="008A4923"/>
    <w:rsid w:val="008A6F58"/>
    <w:rsid w:val="008C00C8"/>
    <w:rsid w:val="008C1ACE"/>
    <w:rsid w:val="008C31A5"/>
    <w:rsid w:val="008D3D6F"/>
    <w:rsid w:val="008D69BE"/>
    <w:rsid w:val="008D7EAA"/>
    <w:rsid w:val="008E5725"/>
    <w:rsid w:val="008E7328"/>
    <w:rsid w:val="008F383E"/>
    <w:rsid w:val="008F44DD"/>
    <w:rsid w:val="008F7C01"/>
    <w:rsid w:val="0090616A"/>
    <w:rsid w:val="00911E76"/>
    <w:rsid w:val="0092150B"/>
    <w:rsid w:val="00923602"/>
    <w:rsid w:val="00924CB2"/>
    <w:rsid w:val="00926669"/>
    <w:rsid w:val="00932439"/>
    <w:rsid w:val="00932C93"/>
    <w:rsid w:val="00940B6A"/>
    <w:rsid w:val="009428D2"/>
    <w:rsid w:val="00950526"/>
    <w:rsid w:val="00951300"/>
    <w:rsid w:val="009540FF"/>
    <w:rsid w:val="00955F1C"/>
    <w:rsid w:val="00956A02"/>
    <w:rsid w:val="00964B6F"/>
    <w:rsid w:val="00965EFB"/>
    <w:rsid w:val="00970536"/>
    <w:rsid w:val="009776DC"/>
    <w:rsid w:val="00982F28"/>
    <w:rsid w:val="009A3363"/>
    <w:rsid w:val="009B4DF5"/>
    <w:rsid w:val="009C1F3F"/>
    <w:rsid w:val="009D22A0"/>
    <w:rsid w:val="009D596C"/>
    <w:rsid w:val="009E513F"/>
    <w:rsid w:val="009E54B4"/>
    <w:rsid w:val="009F1633"/>
    <w:rsid w:val="009F52D7"/>
    <w:rsid w:val="00A211CC"/>
    <w:rsid w:val="00A302E3"/>
    <w:rsid w:val="00A3277F"/>
    <w:rsid w:val="00A44343"/>
    <w:rsid w:val="00A51A5E"/>
    <w:rsid w:val="00A52D72"/>
    <w:rsid w:val="00A55592"/>
    <w:rsid w:val="00A56D21"/>
    <w:rsid w:val="00A63562"/>
    <w:rsid w:val="00A657B6"/>
    <w:rsid w:val="00A66539"/>
    <w:rsid w:val="00A70BF9"/>
    <w:rsid w:val="00A80317"/>
    <w:rsid w:val="00A8223E"/>
    <w:rsid w:val="00A85F2C"/>
    <w:rsid w:val="00A93E19"/>
    <w:rsid w:val="00A95D10"/>
    <w:rsid w:val="00AA0B24"/>
    <w:rsid w:val="00AA2E5C"/>
    <w:rsid w:val="00AA3049"/>
    <w:rsid w:val="00AA768F"/>
    <w:rsid w:val="00AB4E85"/>
    <w:rsid w:val="00AC20C4"/>
    <w:rsid w:val="00AC413B"/>
    <w:rsid w:val="00AC6C61"/>
    <w:rsid w:val="00AC7121"/>
    <w:rsid w:val="00AD06A5"/>
    <w:rsid w:val="00AD2354"/>
    <w:rsid w:val="00AD261E"/>
    <w:rsid w:val="00AE2600"/>
    <w:rsid w:val="00AE5766"/>
    <w:rsid w:val="00AF6D4B"/>
    <w:rsid w:val="00B00412"/>
    <w:rsid w:val="00B029F1"/>
    <w:rsid w:val="00B11A17"/>
    <w:rsid w:val="00B12CEF"/>
    <w:rsid w:val="00B15CB4"/>
    <w:rsid w:val="00B255CB"/>
    <w:rsid w:val="00B437D6"/>
    <w:rsid w:val="00B47266"/>
    <w:rsid w:val="00B52195"/>
    <w:rsid w:val="00B547FB"/>
    <w:rsid w:val="00B575CC"/>
    <w:rsid w:val="00B76DF9"/>
    <w:rsid w:val="00B848D8"/>
    <w:rsid w:val="00B8567C"/>
    <w:rsid w:val="00B87CE5"/>
    <w:rsid w:val="00BA74F2"/>
    <w:rsid w:val="00BB13B2"/>
    <w:rsid w:val="00BC1D01"/>
    <w:rsid w:val="00BC3688"/>
    <w:rsid w:val="00BC7534"/>
    <w:rsid w:val="00BC78DD"/>
    <w:rsid w:val="00BD4D68"/>
    <w:rsid w:val="00BE185A"/>
    <w:rsid w:val="00BF04ED"/>
    <w:rsid w:val="00BF0D01"/>
    <w:rsid w:val="00BF7DD6"/>
    <w:rsid w:val="00C044E8"/>
    <w:rsid w:val="00C12F43"/>
    <w:rsid w:val="00C1774D"/>
    <w:rsid w:val="00C219C0"/>
    <w:rsid w:val="00C2736E"/>
    <w:rsid w:val="00C33CEA"/>
    <w:rsid w:val="00C34816"/>
    <w:rsid w:val="00C43589"/>
    <w:rsid w:val="00C46930"/>
    <w:rsid w:val="00C50FAC"/>
    <w:rsid w:val="00C557E5"/>
    <w:rsid w:val="00C827AD"/>
    <w:rsid w:val="00C94AC7"/>
    <w:rsid w:val="00CB7061"/>
    <w:rsid w:val="00CC042D"/>
    <w:rsid w:val="00CC3B38"/>
    <w:rsid w:val="00CC3BD6"/>
    <w:rsid w:val="00CC6307"/>
    <w:rsid w:val="00CC7035"/>
    <w:rsid w:val="00CD0F63"/>
    <w:rsid w:val="00CD21BF"/>
    <w:rsid w:val="00CE6F90"/>
    <w:rsid w:val="00CF30AC"/>
    <w:rsid w:val="00CF5718"/>
    <w:rsid w:val="00CF6E0B"/>
    <w:rsid w:val="00CF72FD"/>
    <w:rsid w:val="00D00316"/>
    <w:rsid w:val="00D01753"/>
    <w:rsid w:val="00D03066"/>
    <w:rsid w:val="00D0344C"/>
    <w:rsid w:val="00D05A34"/>
    <w:rsid w:val="00D15D3E"/>
    <w:rsid w:val="00D167C7"/>
    <w:rsid w:val="00D16F3A"/>
    <w:rsid w:val="00D22644"/>
    <w:rsid w:val="00D279D4"/>
    <w:rsid w:val="00D30708"/>
    <w:rsid w:val="00D32728"/>
    <w:rsid w:val="00D53341"/>
    <w:rsid w:val="00D64781"/>
    <w:rsid w:val="00D64870"/>
    <w:rsid w:val="00D86F7B"/>
    <w:rsid w:val="00D95F84"/>
    <w:rsid w:val="00D96E36"/>
    <w:rsid w:val="00D9709E"/>
    <w:rsid w:val="00D971EB"/>
    <w:rsid w:val="00DA24C0"/>
    <w:rsid w:val="00DB1D67"/>
    <w:rsid w:val="00DB6597"/>
    <w:rsid w:val="00DB6943"/>
    <w:rsid w:val="00DC3489"/>
    <w:rsid w:val="00DC73DA"/>
    <w:rsid w:val="00DD4115"/>
    <w:rsid w:val="00DD7C49"/>
    <w:rsid w:val="00DE64A5"/>
    <w:rsid w:val="00DE6A82"/>
    <w:rsid w:val="00DF00D4"/>
    <w:rsid w:val="00DF07EE"/>
    <w:rsid w:val="00DF1ED2"/>
    <w:rsid w:val="00DF564B"/>
    <w:rsid w:val="00DF6B94"/>
    <w:rsid w:val="00E00A0C"/>
    <w:rsid w:val="00E02C60"/>
    <w:rsid w:val="00E33228"/>
    <w:rsid w:val="00E5294E"/>
    <w:rsid w:val="00E5482D"/>
    <w:rsid w:val="00E54A69"/>
    <w:rsid w:val="00E55591"/>
    <w:rsid w:val="00E5586A"/>
    <w:rsid w:val="00E60333"/>
    <w:rsid w:val="00E61444"/>
    <w:rsid w:val="00E6294A"/>
    <w:rsid w:val="00E6592B"/>
    <w:rsid w:val="00E6664E"/>
    <w:rsid w:val="00E719D0"/>
    <w:rsid w:val="00E8160B"/>
    <w:rsid w:val="00E829B8"/>
    <w:rsid w:val="00E860A2"/>
    <w:rsid w:val="00E9138B"/>
    <w:rsid w:val="00E97A9C"/>
    <w:rsid w:val="00EA2D71"/>
    <w:rsid w:val="00EB12F8"/>
    <w:rsid w:val="00EB3DA6"/>
    <w:rsid w:val="00EB5920"/>
    <w:rsid w:val="00EC13CA"/>
    <w:rsid w:val="00EC2555"/>
    <w:rsid w:val="00EC357A"/>
    <w:rsid w:val="00ED13D7"/>
    <w:rsid w:val="00ED2362"/>
    <w:rsid w:val="00ED4D74"/>
    <w:rsid w:val="00EE1C65"/>
    <w:rsid w:val="00EE1CBA"/>
    <w:rsid w:val="00EE3A1E"/>
    <w:rsid w:val="00EE6331"/>
    <w:rsid w:val="00EF246E"/>
    <w:rsid w:val="00EF7AA6"/>
    <w:rsid w:val="00F069C9"/>
    <w:rsid w:val="00F070D6"/>
    <w:rsid w:val="00F07C35"/>
    <w:rsid w:val="00F1053D"/>
    <w:rsid w:val="00F10D64"/>
    <w:rsid w:val="00F3099B"/>
    <w:rsid w:val="00F309F7"/>
    <w:rsid w:val="00F367D0"/>
    <w:rsid w:val="00F4311C"/>
    <w:rsid w:val="00F43B3F"/>
    <w:rsid w:val="00F441E8"/>
    <w:rsid w:val="00F555F1"/>
    <w:rsid w:val="00F55894"/>
    <w:rsid w:val="00FA5CC4"/>
    <w:rsid w:val="00FC1A14"/>
    <w:rsid w:val="00FC1AC7"/>
    <w:rsid w:val="00FC5F7D"/>
    <w:rsid w:val="00FC6A6D"/>
    <w:rsid w:val="00FD093A"/>
    <w:rsid w:val="00FD59CB"/>
    <w:rsid w:val="00FD6143"/>
    <w:rsid w:val="00FE0F32"/>
    <w:rsid w:val="00FE5654"/>
    <w:rsid w:val="00FE7F63"/>
    <w:rsid w:val="00FF1B06"/>
    <w:rsid w:val="00FF2DCA"/>
    <w:rsid w:val="00FF7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A6731"/>
    <w:pPr>
      <w:numPr>
        <w:numId w:val="49"/>
      </w:numPr>
      <w:spacing w:after="120"/>
    </w:pPr>
    <w:rPr>
      <w:rFonts w:eastAsia="SimSun" w:cs="SimSun"/>
      <w:i/>
      <w:i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A6731"/>
    <w:rPr>
      <w:rFonts w:ascii="Times New Roman" w:eastAsia="SimSun" w:hAnsi="Times New Roman" w:cs="SimSun"/>
      <w:i/>
      <w:i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461B7"/>
    <w:pPr>
      <w:keepLines/>
      <w:widowControl w:val="0"/>
      <w:overflowPunct w:val="0"/>
      <w:autoSpaceDE w:val="0"/>
      <w:autoSpaceDN w:val="0"/>
      <w:adjustRightInd w:val="0"/>
      <w:spacing w:before="100" w:beforeAutospacing="1" w:after="180"/>
      <w:textAlignment w:val="baseline"/>
    </w:pPr>
  </w:style>
  <w:style w:type="character" w:styleId="Hyperlink">
    <w:name w:val="Hyperlink"/>
    <w:basedOn w:val="DefaultParagraphFont"/>
    <w:uiPriority w:val="99"/>
    <w:unhideWhenUsed/>
    <w:rsid w:val="00825A11"/>
    <w:rPr>
      <w:color w:val="0563C1" w:themeColor="hyperlink"/>
      <w:u w:val="single"/>
    </w:rPr>
  </w:style>
  <w:style w:type="character" w:styleId="UnresolvedMention">
    <w:name w:val="Unresolved Mention"/>
    <w:basedOn w:val="DefaultParagraphFont"/>
    <w:uiPriority w:val="99"/>
    <w:semiHidden/>
    <w:unhideWhenUsed/>
    <w:rsid w:val="00825A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20582">
      <w:bodyDiv w:val="1"/>
      <w:marLeft w:val="0"/>
      <w:marRight w:val="0"/>
      <w:marTop w:val="0"/>
      <w:marBottom w:val="0"/>
      <w:divBdr>
        <w:top w:val="none" w:sz="0" w:space="0" w:color="auto"/>
        <w:left w:val="none" w:sz="0" w:space="0" w:color="auto"/>
        <w:bottom w:val="none" w:sz="0" w:space="0" w:color="auto"/>
        <w:right w:val="none" w:sz="0" w:space="0" w:color="auto"/>
      </w:divBdr>
    </w:div>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94832000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01180081">
      <w:bodyDiv w:val="1"/>
      <w:marLeft w:val="0"/>
      <w:marRight w:val="0"/>
      <w:marTop w:val="0"/>
      <w:marBottom w:val="0"/>
      <w:divBdr>
        <w:top w:val="none" w:sz="0" w:space="0" w:color="auto"/>
        <w:left w:val="none" w:sz="0" w:space="0" w:color="auto"/>
        <w:bottom w:val="none" w:sz="0" w:space="0" w:color="auto"/>
        <w:right w:val="none" w:sz="0" w:space="0" w:color="auto"/>
      </w:divBdr>
      <w:divsChild>
        <w:div w:id="1975527615">
          <w:marLeft w:val="0"/>
          <w:marRight w:val="0"/>
          <w:marTop w:val="0"/>
          <w:marBottom w:val="0"/>
          <w:divBdr>
            <w:top w:val="none" w:sz="0" w:space="0" w:color="auto"/>
            <w:left w:val="none" w:sz="0" w:space="0" w:color="auto"/>
            <w:bottom w:val="none" w:sz="0" w:space="0" w:color="auto"/>
            <w:right w:val="none" w:sz="0" w:space="0" w:color="auto"/>
          </w:divBdr>
          <w:divsChild>
            <w:div w:id="904140674">
              <w:marLeft w:val="0"/>
              <w:marRight w:val="0"/>
              <w:marTop w:val="0"/>
              <w:marBottom w:val="0"/>
              <w:divBdr>
                <w:top w:val="none" w:sz="0" w:space="0" w:color="auto"/>
                <w:left w:val="none" w:sz="0" w:space="0" w:color="auto"/>
                <w:bottom w:val="none" w:sz="0" w:space="0" w:color="auto"/>
                <w:right w:val="none" w:sz="0" w:space="0" w:color="auto"/>
              </w:divBdr>
              <w:divsChild>
                <w:div w:id="38826093">
                  <w:marLeft w:val="0"/>
                  <w:marRight w:val="0"/>
                  <w:marTop w:val="0"/>
                  <w:marBottom w:val="0"/>
                  <w:divBdr>
                    <w:top w:val="none" w:sz="0" w:space="0" w:color="auto"/>
                    <w:left w:val="none" w:sz="0" w:space="0" w:color="auto"/>
                    <w:bottom w:val="none" w:sz="0" w:space="0" w:color="auto"/>
                    <w:right w:val="none" w:sz="0" w:space="0" w:color="auto"/>
                  </w:divBdr>
                  <w:divsChild>
                    <w:div w:id="147869344">
                      <w:marLeft w:val="0"/>
                      <w:marRight w:val="0"/>
                      <w:marTop w:val="0"/>
                      <w:marBottom w:val="0"/>
                      <w:divBdr>
                        <w:top w:val="none" w:sz="0" w:space="0" w:color="auto"/>
                        <w:left w:val="none" w:sz="0" w:space="0" w:color="auto"/>
                        <w:bottom w:val="none" w:sz="0" w:space="0" w:color="auto"/>
                        <w:right w:val="none" w:sz="0" w:space="0" w:color="auto"/>
                      </w:divBdr>
                      <w:divsChild>
                        <w:div w:id="312485958">
                          <w:marLeft w:val="0"/>
                          <w:marRight w:val="0"/>
                          <w:marTop w:val="0"/>
                          <w:marBottom w:val="0"/>
                          <w:divBdr>
                            <w:top w:val="none" w:sz="0" w:space="0" w:color="auto"/>
                            <w:left w:val="none" w:sz="0" w:space="0" w:color="auto"/>
                            <w:bottom w:val="none" w:sz="0" w:space="0" w:color="auto"/>
                            <w:right w:val="none" w:sz="0" w:space="0" w:color="auto"/>
                          </w:divBdr>
                          <w:divsChild>
                            <w:div w:id="819469007">
                              <w:marLeft w:val="-240"/>
                              <w:marRight w:val="-120"/>
                              <w:marTop w:val="0"/>
                              <w:marBottom w:val="0"/>
                              <w:divBdr>
                                <w:top w:val="none" w:sz="0" w:space="0" w:color="auto"/>
                                <w:left w:val="none" w:sz="0" w:space="0" w:color="auto"/>
                                <w:bottom w:val="none" w:sz="0" w:space="0" w:color="auto"/>
                                <w:right w:val="none" w:sz="0" w:space="0" w:color="auto"/>
                              </w:divBdr>
                              <w:divsChild>
                                <w:div w:id="1092167777">
                                  <w:marLeft w:val="0"/>
                                  <w:marRight w:val="0"/>
                                  <w:marTop w:val="0"/>
                                  <w:marBottom w:val="60"/>
                                  <w:divBdr>
                                    <w:top w:val="none" w:sz="0" w:space="0" w:color="auto"/>
                                    <w:left w:val="none" w:sz="0" w:space="0" w:color="auto"/>
                                    <w:bottom w:val="none" w:sz="0" w:space="0" w:color="auto"/>
                                    <w:right w:val="none" w:sz="0" w:space="0" w:color="auto"/>
                                  </w:divBdr>
                                  <w:divsChild>
                                    <w:div w:id="1706177888">
                                      <w:marLeft w:val="0"/>
                                      <w:marRight w:val="0"/>
                                      <w:marTop w:val="0"/>
                                      <w:marBottom w:val="0"/>
                                      <w:divBdr>
                                        <w:top w:val="none" w:sz="0" w:space="0" w:color="auto"/>
                                        <w:left w:val="none" w:sz="0" w:space="0" w:color="auto"/>
                                        <w:bottom w:val="none" w:sz="0" w:space="0" w:color="auto"/>
                                        <w:right w:val="none" w:sz="0" w:space="0" w:color="auto"/>
                                      </w:divBdr>
                                      <w:divsChild>
                                        <w:div w:id="612783893">
                                          <w:marLeft w:val="0"/>
                                          <w:marRight w:val="0"/>
                                          <w:marTop w:val="0"/>
                                          <w:marBottom w:val="0"/>
                                          <w:divBdr>
                                            <w:top w:val="none" w:sz="0" w:space="0" w:color="auto"/>
                                            <w:left w:val="none" w:sz="0" w:space="0" w:color="auto"/>
                                            <w:bottom w:val="none" w:sz="0" w:space="0" w:color="auto"/>
                                            <w:right w:val="none" w:sz="0" w:space="0" w:color="auto"/>
                                          </w:divBdr>
                                          <w:divsChild>
                                            <w:div w:id="951090836">
                                              <w:marLeft w:val="0"/>
                                              <w:marRight w:val="0"/>
                                              <w:marTop w:val="0"/>
                                              <w:marBottom w:val="0"/>
                                              <w:divBdr>
                                                <w:top w:val="none" w:sz="0" w:space="0" w:color="auto"/>
                                                <w:left w:val="none" w:sz="0" w:space="0" w:color="auto"/>
                                                <w:bottom w:val="none" w:sz="0" w:space="0" w:color="auto"/>
                                                <w:right w:val="none" w:sz="0" w:space="0" w:color="auto"/>
                                              </w:divBdr>
                                              <w:divsChild>
                                                <w:div w:id="151808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6835505">
          <w:marLeft w:val="0"/>
          <w:marRight w:val="0"/>
          <w:marTop w:val="0"/>
          <w:marBottom w:val="0"/>
          <w:divBdr>
            <w:top w:val="none" w:sz="0" w:space="0" w:color="auto"/>
            <w:left w:val="none" w:sz="0" w:space="0" w:color="auto"/>
            <w:bottom w:val="none" w:sz="0" w:space="0" w:color="auto"/>
            <w:right w:val="none" w:sz="0" w:space="0" w:color="auto"/>
          </w:divBdr>
          <w:divsChild>
            <w:div w:id="1378622447">
              <w:marLeft w:val="0"/>
              <w:marRight w:val="0"/>
              <w:marTop w:val="0"/>
              <w:marBottom w:val="0"/>
              <w:divBdr>
                <w:top w:val="none" w:sz="0" w:space="0" w:color="auto"/>
                <w:left w:val="none" w:sz="0" w:space="0" w:color="auto"/>
                <w:bottom w:val="none" w:sz="0" w:space="0" w:color="auto"/>
                <w:right w:val="none" w:sz="0" w:space="0" w:color="auto"/>
              </w:divBdr>
              <w:divsChild>
                <w:div w:id="2140103202">
                  <w:marLeft w:val="0"/>
                  <w:marRight w:val="0"/>
                  <w:marTop w:val="0"/>
                  <w:marBottom w:val="0"/>
                  <w:divBdr>
                    <w:top w:val="none" w:sz="0" w:space="0" w:color="auto"/>
                    <w:left w:val="none" w:sz="0" w:space="0" w:color="auto"/>
                    <w:bottom w:val="none" w:sz="0" w:space="0" w:color="auto"/>
                    <w:right w:val="none" w:sz="0" w:space="0" w:color="auto"/>
                  </w:divBdr>
                  <w:divsChild>
                    <w:div w:id="1498616660">
                      <w:marLeft w:val="0"/>
                      <w:marRight w:val="0"/>
                      <w:marTop w:val="0"/>
                      <w:marBottom w:val="0"/>
                      <w:divBdr>
                        <w:top w:val="none" w:sz="0" w:space="0" w:color="auto"/>
                        <w:left w:val="none" w:sz="0" w:space="0" w:color="auto"/>
                        <w:bottom w:val="none" w:sz="0" w:space="0" w:color="auto"/>
                        <w:right w:val="none" w:sz="0" w:space="0" w:color="auto"/>
                      </w:divBdr>
                      <w:divsChild>
                        <w:div w:id="877399950">
                          <w:marLeft w:val="0"/>
                          <w:marRight w:val="0"/>
                          <w:marTop w:val="0"/>
                          <w:marBottom w:val="0"/>
                          <w:divBdr>
                            <w:top w:val="none" w:sz="0" w:space="0" w:color="auto"/>
                            <w:left w:val="none" w:sz="0" w:space="0" w:color="auto"/>
                            <w:bottom w:val="none" w:sz="0" w:space="0" w:color="auto"/>
                            <w:right w:val="none" w:sz="0" w:space="0" w:color="auto"/>
                          </w:divBdr>
                          <w:divsChild>
                            <w:div w:id="1370565110">
                              <w:marLeft w:val="0"/>
                              <w:marRight w:val="120"/>
                              <w:marTop w:val="0"/>
                              <w:marBottom w:val="0"/>
                              <w:divBdr>
                                <w:top w:val="none" w:sz="0" w:space="0" w:color="auto"/>
                                <w:left w:val="none" w:sz="0" w:space="0" w:color="auto"/>
                                <w:bottom w:val="none" w:sz="0" w:space="0" w:color="auto"/>
                                <w:right w:val="none" w:sz="0" w:space="0" w:color="auto"/>
                              </w:divBdr>
                              <w:divsChild>
                                <w:div w:id="973875191">
                                  <w:marLeft w:val="-300"/>
                                  <w:marRight w:val="0"/>
                                  <w:marTop w:val="0"/>
                                  <w:marBottom w:val="0"/>
                                  <w:divBdr>
                                    <w:top w:val="none" w:sz="0" w:space="0" w:color="auto"/>
                                    <w:left w:val="none" w:sz="0" w:space="0" w:color="auto"/>
                                    <w:bottom w:val="none" w:sz="0" w:space="0" w:color="auto"/>
                                    <w:right w:val="none" w:sz="0" w:space="0" w:color="auto"/>
                                  </w:divBdr>
                                </w:div>
                              </w:divsChild>
                            </w:div>
                            <w:div w:id="666785649">
                              <w:marLeft w:val="-240"/>
                              <w:marRight w:val="-120"/>
                              <w:marTop w:val="0"/>
                              <w:marBottom w:val="0"/>
                              <w:divBdr>
                                <w:top w:val="none" w:sz="0" w:space="0" w:color="auto"/>
                                <w:left w:val="none" w:sz="0" w:space="0" w:color="auto"/>
                                <w:bottom w:val="none" w:sz="0" w:space="0" w:color="auto"/>
                                <w:right w:val="none" w:sz="0" w:space="0" w:color="auto"/>
                              </w:divBdr>
                              <w:divsChild>
                                <w:div w:id="84428392">
                                  <w:marLeft w:val="0"/>
                                  <w:marRight w:val="0"/>
                                  <w:marTop w:val="0"/>
                                  <w:marBottom w:val="60"/>
                                  <w:divBdr>
                                    <w:top w:val="none" w:sz="0" w:space="0" w:color="auto"/>
                                    <w:left w:val="none" w:sz="0" w:space="0" w:color="auto"/>
                                    <w:bottom w:val="none" w:sz="0" w:space="0" w:color="auto"/>
                                    <w:right w:val="none" w:sz="0" w:space="0" w:color="auto"/>
                                  </w:divBdr>
                                  <w:divsChild>
                                    <w:div w:id="463618890">
                                      <w:marLeft w:val="0"/>
                                      <w:marRight w:val="0"/>
                                      <w:marTop w:val="0"/>
                                      <w:marBottom w:val="0"/>
                                      <w:divBdr>
                                        <w:top w:val="none" w:sz="0" w:space="0" w:color="auto"/>
                                        <w:left w:val="none" w:sz="0" w:space="0" w:color="auto"/>
                                        <w:bottom w:val="none" w:sz="0" w:space="0" w:color="auto"/>
                                        <w:right w:val="none" w:sz="0" w:space="0" w:color="auto"/>
                                      </w:divBdr>
                                      <w:divsChild>
                                        <w:div w:id="623660772">
                                          <w:marLeft w:val="0"/>
                                          <w:marRight w:val="0"/>
                                          <w:marTop w:val="0"/>
                                          <w:marBottom w:val="0"/>
                                          <w:divBdr>
                                            <w:top w:val="none" w:sz="0" w:space="0" w:color="auto"/>
                                            <w:left w:val="none" w:sz="0" w:space="0" w:color="auto"/>
                                            <w:bottom w:val="none" w:sz="0" w:space="0" w:color="auto"/>
                                            <w:right w:val="none" w:sz="0" w:space="0" w:color="auto"/>
                                          </w:divBdr>
                                          <w:divsChild>
                                            <w:div w:id="1941138287">
                                              <w:marLeft w:val="0"/>
                                              <w:marRight w:val="0"/>
                                              <w:marTop w:val="0"/>
                                              <w:marBottom w:val="0"/>
                                              <w:divBdr>
                                                <w:top w:val="none" w:sz="0" w:space="0" w:color="auto"/>
                                                <w:left w:val="none" w:sz="0" w:space="0" w:color="auto"/>
                                                <w:bottom w:val="none" w:sz="0" w:space="0" w:color="auto"/>
                                                <w:right w:val="none" w:sz="0" w:space="0" w:color="auto"/>
                                              </w:divBdr>
                                              <w:divsChild>
                                                <w:div w:id="17153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5148379">
          <w:marLeft w:val="0"/>
          <w:marRight w:val="0"/>
          <w:marTop w:val="0"/>
          <w:marBottom w:val="0"/>
          <w:divBdr>
            <w:top w:val="none" w:sz="0" w:space="0" w:color="auto"/>
            <w:left w:val="none" w:sz="0" w:space="0" w:color="auto"/>
            <w:bottom w:val="none" w:sz="0" w:space="0" w:color="auto"/>
            <w:right w:val="none" w:sz="0" w:space="0" w:color="auto"/>
          </w:divBdr>
          <w:divsChild>
            <w:div w:id="1545369399">
              <w:marLeft w:val="0"/>
              <w:marRight w:val="0"/>
              <w:marTop w:val="0"/>
              <w:marBottom w:val="0"/>
              <w:divBdr>
                <w:top w:val="none" w:sz="0" w:space="0" w:color="auto"/>
                <w:left w:val="none" w:sz="0" w:space="0" w:color="auto"/>
                <w:bottom w:val="none" w:sz="0" w:space="0" w:color="auto"/>
                <w:right w:val="none" w:sz="0" w:space="0" w:color="auto"/>
              </w:divBdr>
              <w:divsChild>
                <w:div w:id="1774012073">
                  <w:marLeft w:val="0"/>
                  <w:marRight w:val="0"/>
                  <w:marTop w:val="0"/>
                  <w:marBottom w:val="0"/>
                  <w:divBdr>
                    <w:top w:val="none" w:sz="0" w:space="0" w:color="auto"/>
                    <w:left w:val="none" w:sz="0" w:space="0" w:color="auto"/>
                    <w:bottom w:val="none" w:sz="0" w:space="0" w:color="auto"/>
                    <w:right w:val="none" w:sz="0" w:space="0" w:color="auto"/>
                  </w:divBdr>
                  <w:divsChild>
                    <w:div w:id="999382619">
                      <w:marLeft w:val="0"/>
                      <w:marRight w:val="0"/>
                      <w:marTop w:val="0"/>
                      <w:marBottom w:val="0"/>
                      <w:divBdr>
                        <w:top w:val="none" w:sz="0" w:space="0" w:color="auto"/>
                        <w:left w:val="none" w:sz="0" w:space="0" w:color="auto"/>
                        <w:bottom w:val="none" w:sz="0" w:space="0" w:color="auto"/>
                        <w:right w:val="none" w:sz="0" w:space="0" w:color="auto"/>
                      </w:divBdr>
                      <w:divsChild>
                        <w:div w:id="178469937">
                          <w:marLeft w:val="0"/>
                          <w:marRight w:val="0"/>
                          <w:marTop w:val="0"/>
                          <w:marBottom w:val="0"/>
                          <w:divBdr>
                            <w:top w:val="none" w:sz="0" w:space="0" w:color="auto"/>
                            <w:left w:val="none" w:sz="0" w:space="0" w:color="auto"/>
                            <w:bottom w:val="none" w:sz="0" w:space="0" w:color="auto"/>
                            <w:right w:val="none" w:sz="0" w:space="0" w:color="auto"/>
                          </w:divBdr>
                          <w:divsChild>
                            <w:div w:id="437021148">
                              <w:marLeft w:val="0"/>
                              <w:marRight w:val="120"/>
                              <w:marTop w:val="0"/>
                              <w:marBottom w:val="0"/>
                              <w:divBdr>
                                <w:top w:val="none" w:sz="0" w:space="0" w:color="auto"/>
                                <w:left w:val="none" w:sz="0" w:space="0" w:color="auto"/>
                                <w:bottom w:val="none" w:sz="0" w:space="0" w:color="auto"/>
                                <w:right w:val="none" w:sz="0" w:space="0" w:color="auto"/>
                              </w:divBdr>
                              <w:divsChild>
                                <w:div w:id="948126615">
                                  <w:marLeft w:val="-300"/>
                                  <w:marRight w:val="0"/>
                                  <w:marTop w:val="0"/>
                                  <w:marBottom w:val="0"/>
                                  <w:divBdr>
                                    <w:top w:val="none" w:sz="0" w:space="0" w:color="auto"/>
                                    <w:left w:val="none" w:sz="0" w:space="0" w:color="auto"/>
                                    <w:bottom w:val="none" w:sz="0" w:space="0" w:color="auto"/>
                                    <w:right w:val="none" w:sz="0" w:space="0" w:color="auto"/>
                                  </w:divBdr>
                                </w:div>
                              </w:divsChild>
                            </w:div>
                            <w:div w:id="1998220059">
                              <w:marLeft w:val="-240"/>
                              <w:marRight w:val="-120"/>
                              <w:marTop w:val="0"/>
                              <w:marBottom w:val="0"/>
                              <w:divBdr>
                                <w:top w:val="none" w:sz="0" w:space="0" w:color="auto"/>
                                <w:left w:val="none" w:sz="0" w:space="0" w:color="auto"/>
                                <w:bottom w:val="none" w:sz="0" w:space="0" w:color="auto"/>
                                <w:right w:val="none" w:sz="0" w:space="0" w:color="auto"/>
                              </w:divBdr>
                              <w:divsChild>
                                <w:div w:id="1146506512">
                                  <w:marLeft w:val="0"/>
                                  <w:marRight w:val="0"/>
                                  <w:marTop w:val="0"/>
                                  <w:marBottom w:val="60"/>
                                  <w:divBdr>
                                    <w:top w:val="none" w:sz="0" w:space="0" w:color="auto"/>
                                    <w:left w:val="none" w:sz="0" w:space="0" w:color="auto"/>
                                    <w:bottom w:val="none" w:sz="0" w:space="0" w:color="auto"/>
                                    <w:right w:val="none" w:sz="0" w:space="0" w:color="auto"/>
                                  </w:divBdr>
                                  <w:divsChild>
                                    <w:div w:id="58989171">
                                      <w:marLeft w:val="0"/>
                                      <w:marRight w:val="0"/>
                                      <w:marTop w:val="0"/>
                                      <w:marBottom w:val="0"/>
                                      <w:divBdr>
                                        <w:top w:val="none" w:sz="0" w:space="0" w:color="auto"/>
                                        <w:left w:val="none" w:sz="0" w:space="0" w:color="auto"/>
                                        <w:bottom w:val="none" w:sz="0" w:space="0" w:color="auto"/>
                                        <w:right w:val="none" w:sz="0" w:space="0" w:color="auto"/>
                                      </w:divBdr>
                                      <w:divsChild>
                                        <w:div w:id="732579254">
                                          <w:marLeft w:val="0"/>
                                          <w:marRight w:val="0"/>
                                          <w:marTop w:val="0"/>
                                          <w:marBottom w:val="0"/>
                                          <w:divBdr>
                                            <w:top w:val="none" w:sz="0" w:space="0" w:color="auto"/>
                                            <w:left w:val="none" w:sz="0" w:space="0" w:color="auto"/>
                                            <w:bottom w:val="none" w:sz="0" w:space="0" w:color="auto"/>
                                            <w:right w:val="none" w:sz="0" w:space="0" w:color="auto"/>
                                          </w:divBdr>
                                          <w:divsChild>
                                            <w:div w:id="1437290886">
                                              <w:marLeft w:val="0"/>
                                              <w:marRight w:val="0"/>
                                              <w:marTop w:val="0"/>
                                              <w:marBottom w:val="0"/>
                                              <w:divBdr>
                                                <w:top w:val="none" w:sz="0" w:space="0" w:color="auto"/>
                                                <w:left w:val="none" w:sz="0" w:space="0" w:color="auto"/>
                                                <w:bottom w:val="none" w:sz="0" w:space="0" w:color="auto"/>
                                                <w:right w:val="none" w:sz="0" w:space="0" w:color="auto"/>
                                              </w:divBdr>
                                              <w:divsChild>
                                                <w:div w:id="142383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1665243">
          <w:marLeft w:val="0"/>
          <w:marRight w:val="0"/>
          <w:marTop w:val="0"/>
          <w:marBottom w:val="0"/>
          <w:divBdr>
            <w:top w:val="none" w:sz="0" w:space="0" w:color="auto"/>
            <w:left w:val="none" w:sz="0" w:space="0" w:color="auto"/>
            <w:bottom w:val="none" w:sz="0" w:space="0" w:color="auto"/>
            <w:right w:val="none" w:sz="0" w:space="0" w:color="auto"/>
          </w:divBdr>
          <w:divsChild>
            <w:div w:id="1871844426">
              <w:marLeft w:val="0"/>
              <w:marRight w:val="0"/>
              <w:marTop w:val="0"/>
              <w:marBottom w:val="0"/>
              <w:divBdr>
                <w:top w:val="none" w:sz="0" w:space="0" w:color="auto"/>
                <w:left w:val="none" w:sz="0" w:space="0" w:color="auto"/>
                <w:bottom w:val="none" w:sz="0" w:space="0" w:color="auto"/>
                <w:right w:val="none" w:sz="0" w:space="0" w:color="auto"/>
              </w:divBdr>
              <w:divsChild>
                <w:div w:id="534540802">
                  <w:marLeft w:val="0"/>
                  <w:marRight w:val="0"/>
                  <w:marTop w:val="0"/>
                  <w:marBottom w:val="0"/>
                  <w:divBdr>
                    <w:top w:val="none" w:sz="0" w:space="0" w:color="auto"/>
                    <w:left w:val="none" w:sz="0" w:space="0" w:color="auto"/>
                    <w:bottom w:val="none" w:sz="0" w:space="0" w:color="auto"/>
                    <w:right w:val="none" w:sz="0" w:space="0" w:color="auto"/>
                  </w:divBdr>
                  <w:divsChild>
                    <w:div w:id="1412582373">
                      <w:marLeft w:val="0"/>
                      <w:marRight w:val="0"/>
                      <w:marTop w:val="0"/>
                      <w:marBottom w:val="0"/>
                      <w:divBdr>
                        <w:top w:val="none" w:sz="0" w:space="0" w:color="auto"/>
                        <w:left w:val="none" w:sz="0" w:space="0" w:color="auto"/>
                        <w:bottom w:val="none" w:sz="0" w:space="0" w:color="auto"/>
                        <w:right w:val="none" w:sz="0" w:space="0" w:color="auto"/>
                      </w:divBdr>
                      <w:divsChild>
                        <w:div w:id="424570149">
                          <w:marLeft w:val="0"/>
                          <w:marRight w:val="0"/>
                          <w:marTop w:val="0"/>
                          <w:marBottom w:val="0"/>
                          <w:divBdr>
                            <w:top w:val="none" w:sz="0" w:space="0" w:color="auto"/>
                            <w:left w:val="none" w:sz="0" w:space="0" w:color="auto"/>
                            <w:bottom w:val="none" w:sz="0" w:space="0" w:color="auto"/>
                            <w:right w:val="none" w:sz="0" w:space="0" w:color="auto"/>
                          </w:divBdr>
                          <w:divsChild>
                            <w:div w:id="497618564">
                              <w:marLeft w:val="0"/>
                              <w:marRight w:val="120"/>
                              <w:marTop w:val="0"/>
                              <w:marBottom w:val="0"/>
                              <w:divBdr>
                                <w:top w:val="none" w:sz="0" w:space="0" w:color="auto"/>
                                <w:left w:val="none" w:sz="0" w:space="0" w:color="auto"/>
                                <w:bottom w:val="none" w:sz="0" w:space="0" w:color="auto"/>
                                <w:right w:val="none" w:sz="0" w:space="0" w:color="auto"/>
                              </w:divBdr>
                              <w:divsChild>
                                <w:div w:id="627391216">
                                  <w:marLeft w:val="-300"/>
                                  <w:marRight w:val="0"/>
                                  <w:marTop w:val="0"/>
                                  <w:marBottom w:val="0"/>
                                  <w:divBdr>
                                    <w:top w:val="none" w:sz="0" w:space="0" w:color="auto"/>
                                    <w:left w:val="none" w:sz="0" w:space="0" w:color="auto"/>
                                    <w:bottom w:val="none" w:sz="0" w:space="0" w:color="auto"/>
                                    <w:right w:val="none" w:sz="0" w:space="0" w:color="auto"/>
                                  </w:divBdr>
                                </w:div>
                              </w:divsChild>
                            </w:div>
                            <w:div w:id="897976094">
                              <w:marLeft w:val="-240"/>
                              <w:marRight w:val="-120"/>
                              <w:marTop w:val="0"/>
                              <w:marBottom w:val="0"/>
                              <w:divBdr>
                                <w:top w:val="none" w:sz="0" w:space="0" w:color="auto"/>
                                <w:left w:val="none" w:sz="0" w:space="0" w:color="auto"/>
                                <w:bottom w:val="none" w:sz="0" w:space="0" w:color="auto"/>
                                <w:right w:val="none" w:sz="0" w:space="0" w:color="auto"/>
                              </w:divBdr>
                              <w:divsChild>
                                <w:div w:id="189610146">
                                  <w:marLeft w:val="0"/>
                                  <w:marRight w:val="0"/>
                                  <w:marTop w:val="0"/>
                                  <w:marBottom w:val="60"/>
                                  <w:divBdr>
                                    <w:top w:val="none" w:sz="0" w:space="0" w:color="auto"/>
                                    <w:left w:val="none" w:sz="0" w:space="0" w:color="auto"/>
                                    <w:bottom w:val="none" w:sz="0" w:space="0" w:color="auto"/>
                                    <w:right w:val="none" w:sz="0" w:space="0" w:color="auto"/>
                                  </w:divBdr>
                                  <w:divsChild>
                                    <w:div w:id="1671172254">
                                      <w:marLeft w:val="0"/>
                                      <w:marRight w:val="0"/>
                                      <w:marTop w:val="0"/>
                                      <w:marBottom w:val="0"/>
                                      <w:divBdr>
                                        <w:top w:val="none" w:sz="0" w:space="0" w:color="auto"/>
                                        <w:left w:val="none" w:sz="0" w:space="0" w:color="auto"/>
                                        <w:bottom w:val="none" w:sz="0" w:space="0" w:color="auto"/>
                                        <w:right w:val="none" w:sz="0" w:space="0" w:color="auto"/>
                                      </w:divBdr>
                                      <w:divsChild>
                                        <w:div w:id="845561926">
                                          <w:marLeft w:val="0"/>
                                          <w:marRight w:val="0"/>
                                          <w:marTop w:val="0"/>
                                          <w:marBottom w:val="0"/>
                                          <w:divBdr>
                                            <w:top w:val="none" w:sz="0" w:space="0" w:color="auto"/>
                                            <w:left w:val="none" w:sz="0" w:space="0" w:color="auto"/>
                                            <w:bottom w:val="none" w:sz="0" w:space="0" w:color="auto"/>
                                            <w:right w:val="none" w:sz="0" w:space="0" w:color="auto"/>
                                          </w:divBdr>
                                          <w:divsChild>
                                            <w:div w:id="1364674326">
                                              <w:marLeft w:val="0"/>
                                              <w:marRight w:val="0"/>
                                              <w:marTop w:val="0"/>
                                              <w:marBottom w:val="0"/>
                                              <w:divBdr>
                                                <w:top w:val="none" w:sz="0" w:space="0" w:color="auto"/>
                                                <w:left w:val="none" w:sz="0" w:space="0" w:color="auto"/>
                                                <w:bottom w:val="none" w:sz="0" w:space="0" w:color="auto"/>
                                                <w:right w:val="none" w:sz="0" w:space="0" w:color="auto"/>
                                              </w:divBdr>
                                              <w:divsChild>
                                                <w:div w:id="204675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33478">
                          <w:marLeft w:val="0"/>
                          <w:marRight w:val="0"/>
                          <w:marTop w:val="0"/>
                          <w:marBottom w:val="0"/>
                          <w:divBdr>
                            <w:top w:val="none" w:sz="0" w:space="0" w:color="auto"/>
                            <w:left w:val="none" w:sz="0" w:space="0" w:color="auto"/>
                            <w:bottom w:val="none" w:sz="0" w:space="0" w:color="auto"/>
                            <w:right w:val="none" w:sz="0" w:space="0" w:color="auto"/>
                          </w:divBdr>
                          <w:divsChild>
                            <w:div w:id="892429449">
                              <w:marLeft w:val="120"/>
                              <w:marRight w:val="0"/>
                              <w:marTop w:val="0"/>
                              <w:marBottom w:val="0"/>
                              <w:divBdr>
                                <w:top w:val="none" w:sz="0" w:space="0" w:color="auto"/>
                                <w:left w:val="none" w:sz="0" w:space="0" w:color="auto"/>
                                <w:bottom w:val="none" w:sz="0" w:space="0" w:color="auto"/>
                                <w:right w:val="none" w:sz="0" w:space="0" w:color="auto"/>
                              </w:divBdr>
                              <w:divsChild>
                                <w:div w:id="2025814706">
                                  <w:marLeft w:val="0"/>
                                  <w:marRight w:val="0"/>
                                  <w:marTop w:val="0"/>
                                  <w:marBottom w:val="0"/>
                                  <w:divBdr>
                                    <w:top w:val="none" w:sz="0" w:space="0" w:color="auto"/>
                                    <w:left w:val="none" w:sz="0" w:space="0" w:color="auto"/>
                                    <w:bottom w:val="none" w:sz="0" w:space="0" w:color="auto"/>
                                    <w:right w:val="none" w:sz="0" w:space="0" w:color="auto"/>
                                  </w:divBdr>
                                  <w:divsChild>
                                    <w:div w:id="121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407528">
          <w:marLeft w:val="0"/>
          <w:marRight w:val="0"/>
          <w:marTop w:val="0"/>
          <w:marBottom w:val="0"/>
          <w:divBdr>
            <w:top w:val="none" w:sz="0" w:space="0" w:color="auto"/>
            <w:left w:val="none" w:sz="0" w:space="0" w:color="auto"/>
            <w:bottom w:val="none" w:sz="0" w:space="0" w:color="auto"/>
            <w:right w:val="none" w:sz="0" w:space="0" w:color="auto"/>
          </w:divBdr>
          <w:divsChild>
            <w:div w:id="672924300">
              <w:marLeft w:val="0"/>
              <w:marRight w:val="0"/>
              <w:marTop w:val="0"/>
              <w:marBottom w:val="360"/>
              <w:divBdr>
                <w:top w:val="none" w:sz="0" w:space="0" w:color="auto"/>
                <w:left w:val="none" w:sz="0" w:space="0" w:color="auto"/>
                <w:bottom w:val="none" w:sz="0" w:space="0" w:color="auto"/>
                <w:right w:val="none" w:sz="0" w:space="0" w:color="auto"/>
              </w:divBdr>
              <w:divsChild>
                <w:div w:id="2056855952">
                  <w:marLeft w:val="0"/>
                  <w:marRight w:val="0"/>
                  <w:marTop w:val="0"/>
                  <w:marBottom w:val="0"/>
                  <w:divBdr>
                    <w:top w:val="none" w:sz="0" w:space="0" w:color="auto"/>
                    <w:left w:val="none" w:sz="0" w:space="0" w:color="auto"/>
                    <w:bottom w:val="none" w:sz="0" w:space="0" w:color="auto"/>
                    <w:right w:val="none" w:sz="0" w:space="0" w:color="auto"/>
                  </w:divBdr>
                  <w:divsChild>
                    <w:div w:id="690648969">
                      <w:marLeft w:val="0"/>
                      <w:marRight w:val="0"/>
                      <w:marTop w:val="0"/>
                      <w:marBottom w:val="0"/>
                      <w:divBdr>
                        <w:top w:val="none" w:sz="0" w:space="0" w:color="auto"/>
                        <w:left w:val="none" w:sz="0" w:space="0" w:color="auto"/>
                        <w:bottom w:val="none" w:sz="0" w:space="0" w:color="auto"/>
                        <w:right w:val="none" w:sz="0" w:space="0" w:color="auto"/>
                      </w:divBdr>
                      <w:divsChild>
                        <w:div w:id="17464987">
                          <w:marLeft w:val="0"/>
                          <w:marRight w:val="0"/>
                          <w:marTop w:val="0"/>
                          <w:marBottom w:val="0"/>
                          <w:divBdr>
                            <w:top w:val="none" w:sz="0" w:space="0" w:color="auto"/>
                            <w:left w:val="none" w:sz="0" w:space="0" w:color="auto"/>
                            <w:bottom w:val="none" w:sz="0" w:space="0" w:color="auto"/>
                            <w:right w:val="none" w:sz="0" w:space="0" w:color="auto"/>
                          </w:divBdr>
                          <w:divsChild>
                            <w:div w:id="271012502">
                              <w:marLeft w:val="0"/>
                              <w:marRight w:val="120"/>
                              <w:marTop w:val="0"/>
                              <w:marBottom w:val="0"/>
                              <w:divBdr>
                                <w:top w:val="none" w:sz="0" w:space="0" w:color="auto"/>
                                <w:left w:val="none" w:sz="0" w:space="0" w:color="auto"/>
                                <w:bottom w:val="none" w:sz="0" w:space="0" w:color="auto"/>
                                <w:right w:val="none" w:sz="0" w:space="0" w:color="auto"/>
                              </w:divBdr>
                              <w:divsChild>
                                <w:div w:id="297691521">
                                  <w:marLeft w:val="-300"/>
                                  <w:marRight w:val="0"/>
                                  <w:marTop w:val="0"/>
                                  <w:marBottom w:val="0"/>
                                  <w:divBdr>
                                    <w:top w:val="none" w:sz="0" w:space="0" w:color="auto"/>
                                    <w:left w:val="none" w:sz="0" w:space="0" w:color="auto"/>
                                    <w:bottom w:val="none" w:sz="0" w:space="0" w:color="auto"/>
                                    <w:right w:val="none" w:sz="0" w:space="0" w:color="auto"/>
                                  </w:divBdr>
                                </w:div>
                              </w:divsChild>
                            </w:div>
                            <w:div w:id="1945644796">
                              <w:marLeft w:val="-240"/>
                              <w:marRight w:val="-120"/>
                              <w:marTop w:val="0"/>
                              <w:marBottom w:val="0"/>
                              <w:divBdr>
                                <w:top w:val="none" w:sz="0" w:space="0" w:color="auto"/>
                                <w:left w:val="none" w:sz="0" w:space="0" w:color="auto"/>
                                <w:bottom w:val="none" w:sz="0" w:space="0" w:color="auto"/>
                                <w:right w:val="none" w:sz="0" w:space="0" w:color="auto"/>
                              </w:divBdr>
                              <w:divsChild>
                                <w:div w:id="534774257">
                                  <w:marLeft w:val="0"/>
                                  <w:marRight w:val="0"/>
                                  <w:marTop w:val="0"/>
                                  <w:marBottom w:val="60"/>
                                  <w:divBdr>
                                    <w:top w:val="none" w:sz="0" w:space="0" w:color="auto"/>
                                    <w:left w:val="none" w:sz="0" w:space="0" w:color="auto"/>
                                    <w:bottom w:val="none" w:sz="0" w:space="0" w:color="auto"/>
                                    <w:right w:val="none" w:sz="0" w:space="0" w:color="auto"/>
                                  </w:divBdr>
                                  <w:divsChild>
                                    <w:div w:id="1434088200">
                                      <w:marLeft w:val="0"/>
                                      <w:marRight w:val="0"/>
                                      <w:marTop w:val="0"/>
                                      <w:marBottom w:val="0"/>
                                      <w:divBdr>
                                        <w:top w:val="none" w:sz="0" w:space="0" w:color="auto"/>
                                        <w:left w:val="none" w:sz="0" w:space="0" w:color="auto"/>
                                        <w:bottom w:val="none" w:sz="0" w:space="0" w:color="auto"/>
                                        <w:right w:val="none" w:sz="0" w:space="0" w:color="auto"/>
                                      </w:divBdr>
                                      <w:divsChild>
                                        <w:div w:id="1632124968">
                                          <w:marLeft w:val="0"/>
                                          <w:marRight w:val="0"/>
                                          <w:marTop w:val="0"/>
                                          <w:marBottom w:val="0"/>
                                          <w:divBdr>
                                            <w:top w:val="none" w:sz="0" w:space="0" w:color="auto"/>
                                            <w:left w:val="none" w:sz="0" w:space="0" w:color="auto"/>
                                            <w:bottom w:val="none" w:sz="0" w:space="0" w:color="auto"/>
                                            <w:right w:val="none" w:sz="0" w:space="0" w:color="auto"/>
                                          </w:divBdr>
                                          <w:divsChild>
                                            <w:div w:id="1525242976">
                                              <w:marLeft w:val="0"/>
                                              <w:marRight w:val="0"/>
                                              <w:marTop w:val="0"/>
                                              <w:marBottom w:val="0"/>
                                              <w:divBdr>
                                                <w:top w:val="none" w:sz="0" w:space="0" w:color="auto"/>
                                                <w:left w:val="none" w:sz="0" w:space="0" w:color="auto"/>
                                                <w:bottom w:val="none" w:sz="0" w:space="0" w:color="auto"/>
                                                <w:right w:val="none" w:sz="0" w:space="0" w:color="auto"/>
                                              </w:divBdr>
                                              <w:divsChild>
                                                <w:div w:id="138394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6</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Apple_114 (Manasa)</cp:lastModifiedBy>
  <cp:revision>12</cp:revision>
  <dcterms:created xsi:type="dcterms:W3CDTF">2025-02-05T18:13:00Z</dcterms:created>
  <dcterms:modified xsi:type="dcterms:W3CDTF">2025-02-07T20:48:00Z</dcterms:modified>
</cp:coreProperties>
</file>