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0EFFEC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E31A61" w:rsidRPr="00E31A61">
        <w:rPr>
          <w:rFonts w:ascii="Arial" w:hAnsi="Arial" w:cs="Arial"/>
          <w:b/>
          <w:sz w:val="24"/>
          <w:lang w:val="en-US" w:eastAsia="zh-CN"/>
        </w:rPr>
        <w:t>R4-2409257</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27D38B9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6F9D" w:rsidRPr="00196F9D">
        <w:rPr>
          <w:rFonts w:ascii="Arial" w:eastAsia="宋体" w:hAnsi="Arial"/>
          <w:b/>
          <w:sz w:val="24"/>
          <w:lang w:val="en-US" w:eastAsia="zh-CN"/>
        </w:rPr>
        <w:t>Discussion on remaining issues for BWP without restriction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86B48E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w:t>
      </w:r>
      <w:r w:rsidR="00196F9D">
        <w:rPr>
          <w:rFonts w:ascii="Arial" w:eastAsia="宋体" w:hAnsi="Arial"/>
          <w:b/>
          <w:sz w:val="24"/>
          <w:lang w:val="en-US" w:eastAsia="zh-CN"/>
        </w:rPr>
        <w:t>6.1</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4C82002D" w:rsidR="00CF2D7D" w:rsidRDefault="00196F9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CF2D7D">
        <w:rPr>
          <w:rFonts w:eastAsia="宋体"/>
          <w:lang w:eastAsia="zh-CN"/>
        </w:rPr>
        <w:t xml:space="preserve">RRM </w:t>
      </w:r>
      <w:r>
        <w:rPr>
          <w:rFonts w:eastAsia="宋体"/>
          <w:lang w:eastAsia="zh-CN"/>
        </w:rPr>
        <w:t>core</w:t>
      </w:r>
      <w:r w:rsidR="00CF2D7D">
        <w:rPr>
          <w:rFonts w:eastAsia="宋体"/>
          <w:lang w:eastAsia="zh-CN"/>
        </w:rPr>
        <w:t xml:space="preserve"> requirements for </w:t>
      </w:r>
      <w:r>
        <w:rPr>
          <w:rFonts w:eastAsia="宋体"/>
          <w:lang w:eastAsia="zh-CN"/>
        </w:rPr>
        <w:t>BWP without restriction is</w:t>
      </w:r>
      <w:r w:rsidR="00CF2D7D">
        <w:rPr>
          <w:rFonts w:eastAsia="宋体"/>
          <w:lang w:eastAsia="zh-CN"/>
        </w:rPr>
        <w:t xml:space="preserve"> discussed in RAN4#110</w:t>
      </w:r>
      <w:r w:rsidR="00B55E2D">
        <w:rPr>
          <w:rFonts w:eastAsia="宋体"/>
          <w:lang w:eastAsia="zh-CN"/>
        </w:rPr>
        <w:t>-bis</w:t>
      </w:r>
      <w:r w:rsidR="00CF2D7D">
        <w:rPr>
          <w:rFonts w:eastAsia="宋体"/>
          <w:lang w:eastAsia="zh-CN"/>
        </w:rPr>
        <w:t>, and the outcomes are captured in [1]. Based on [1], further discussions are needed for the following issues.</w:t>
      </w:r>
    </w:p>
    <w:p w14:paraId="636D9531" w14:textId="669D9026" w:rsidR="00CF2D7D" w:rsidRPr="00B926F9" w:rsidRDefault="00196F9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Configuration of SSB outside BWP for L1 measurement</w:t>
      </w:r>
    </w:p>
    <w:p w14:paraId="49ADCE0E" w14:textId="1F4BCBB7"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196F9D">
        <w:rPr>
          <w:rFonts w:eastAsia="宋体"/>
          <w:lang w:eastAsia="zh-CN"/>
        </w:rPr>
        <w:t xml:space="preserve">remaining issues in </w:t>
      </w:r>
      <w:r>
        <w:rPr>
          <w:rFonts w:eastAsia="宋体"/>
          <w:lang w:eastAsia="zh-CN"/>
        </w:rPr>
        <w:t xml:space="preserve">RRM </w:t>
      </w:r>
      <w:r w:rsidR="00196F9D">
        <w:rPr>
          <w:rFonts w:eastAsia="宋体"/>
          <w:lang w:eastAsia="zh-CN"/>
        </w:rPr>
        <w:t>core</w:t>
      </w:r>
      <w:r>
        <w:rPr>
          <w:rFonts w:eastAsia="宋体"/>
          <w:lang w:eastAsia="zh-CN"/>
        </w:rPr>
        <w:t xml:space="preserve"> requirements for </w:t>
      </w:r>
      <w:r w:rsidR="00196F9D" w:rsidRPr="00196F9D">
        <w:rPr>
          <w:rFonts w:eastAsia="宋体"/>
          <w:lang w:eastAsia="zh-CN"/>
        </w:rPr>
        <w:t>BWP without restriction</w:t>
      </w:r>
      <w:r>
        <w:rPr>
          <w:rFonts w:eastAsia="宋体"/>
          <w:lang w:eastAsia="zh-CN"/>
        </w:rPr>
        <w:t>.</w:t>
      </w:r>
    </w:p>
    <w:p w14:paraId="2BC6DC68" w14:textId="2C8AECD1" w:rsidR="00B719B0"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196F9D" w14:paraId="2E1E88F7" w14:textId="77777777" w:rsidTr="00196F9D">
        <w:tc>
          <w:tcPr>
            <w:tcW w:w="9621" w:type="dxa"/>
          </w:tcPr>
          <w:p w14:paraId="5561EA3E" w14:textId="77777777" w:rsidR="00196F9D" w:rsidRPr="00196F9D" w:rsidRDefault="00196F9D" w:rsidP="00196F9D">
            <w:pPr>
              <w:spacing w:before="120" w:after="120"/>
              <w:rPr>
                <w:b/>
                <w:u w:val="single"/>
              </w:rPr>
            </w:pPr>
            <w:r w:rsidRPr="00196F9D">
              <w:rPr>
                <w:b/>
                <w:u w:val="single"/>
              </w:rPr>
              <w:t xml:space="preserve">Issue 1-5: Configuration of SSB resources within </w:t>
            </w:r>
            <w:r w:rsidRPr="00196F9D">
              <w:rPr>
                <w:b/>
                <w:i/>
                <w:iCs/>
                <w:u w:val="single"/>
              </w:rPr>
              <w:t>CSI-ResourceConfig</w:t>
            </w:r>
            <w:r w:rsidRPr="00196F9D">
              <w:rPr>
                <w:b/>
                <w:u w:val="single"/>
              </w:rPr>
              <w:t xml:space="preserve"> settings for option B-1-1</w:t>
            </w:r>
          </w:p>
          <w:p w14:paraId="2864229E" w14:textId="77777777" w:rsidR="00196F9D" w:rsidRPr="00196F9D" w:rsidRDefault="00196F9D" w:rsidP="00196F9D">
            <w:pPr>
              <w:numPr>
                <w:ilvl w:val="0"/>
                <w:numId w:val="15"/>
              </w:numPr>
              <w:spacing w:before="120" w:after="120"/>
            </w:pPr>
            <w:r w:rsidRPr="00196F9D">
              <w:t>FFS following options</w:t>
            </w:r>
          </w:p>
          <w:p w14:paraId="2490D5ED" w14:textId="77777777" w:rsidR="00196F9D" w:rsidRPr="00196F9D" w:rsidRDefault="00196F9D" w:rsidP="00196F9D">
            <w:pPr>
              <w:numPr>
                <w:ilvl w:val="1"/>
                <w:numId w:val="15"/>
              </w:numPr>
              <w:spacing w:before="120" w:after="120"/>
            </w:pPr>
            <w:r w:rsidRPr="00196F9D">
              <w:t xml:space="preserve">Option 1: </w:t>
            </w:r>
          </w:p>
          <w:p w14:paraId="636BA65C" w14:textId="77777777" w:rsidR="00196F9D" w:rsidRPr="00196F9D" w:rsidRDefault="00196F9D" w:rsidP="00196F9D">
            <w:pPr>
              <w:numPr>
                <w:ilvl w:val="2"/>
                <w:numId w:val="15"/>
              </w:numPr>
              <w:spacing w:before="120" w:after="120"/>
            </w:pPr>
            <w:r w:rsidRPr="00196F9D">
              <w:t xml:space="preserve">LS RAN2 and RAN1 to ask whether SSB resources outside a BWP can be configured within </w:t>
            </w:r>
            <w:r w:rsidRPr="00196F9D">
              <w:rPr>
                <w:i/>
                <w:iCs/>
              </w:rPr>
              <w:t>CSI-ResourceConfig</w:t>
            </w:r>
            <w:r w:rsidRPr="00196F9D">
              <w:t xml:space="preserve"> settings for the BWP if UE supports option B-1-1.</w:t>
            </w:r>
          </w:p>
          <w:p w14:paraId="33D9F947" w14:textId="77777777" w:rsidR="00196F9D" w:rsidRPr="00196F9D" w:rsidRDefault="00196F9D" w:rsidP="00196F9D">
            <w:pPr>
              <w:numPr>
                <w:ilvl w:val="1"/>
                <w:numId w:val="15"/>
              </w:numPr>
              <w:spacing w:before="120" w:after="120"/>
            </w:pPr>
            <w:r w:rsidRPr="00196F9D">
              <w:rPr>
                <w:rFonts w:hint="eastAsia"/>
              </w:rPr>
              <w:t>O</w:t>
            </w:r>
            <w:r w:rsidRPr="00196F9D">
              <w:t xml:space="preserve">ption </w:t>
            </w:r>
            <w:r w:rsidRPr="00196F9D">
              <w:rPr>
                <w:rFonts w:hint="eastAsia"/>
              </w:rPr>
              <w:t>2a</w:t>
            </w:r>
            <w:r w:rsidRPr="00196F9D">
              <w:t>:</w:t>
            </w:r>
          </w:p>
          <w:p w14:paraId="4C3CFB2C" w14:textId="77777777" w:rsidR="00196F9D" w:rsidRPr="00196F9D" w:rsidRDefault="00196F9D" w:rsidP="00196F9D">
            <w:pPr>
              <w:numPr>
                <w:ilvl w:val="2"/>
                <w:numId w:val="15"/>
              </w:numPr>
              <w:spacing w:before="120" w:after="120"/>
            </w:pPr>
            <w:r w:rsidRPr="00196F9D">
              <w:t xml:space="preserve">RAN4 to confirm that SSB outside a BWP can be configured within </w:t>
            </w:r>
            <w:r w:rsidRPr="00196F9D">
              <w:rPr>
                <w:i/>
                <w:iCs/>
              </w:rPr>
              <w:t>CSI-ResourceConfig</w:t>
            </w:r>
            <w:r w:rsidRPr="00196F9D">
              <w:t xml:space="preserve"> for the BWP if UE supports option B-1-1.</w:t>
            </w:r>
          </w:p>
          <w:p w14:paraId="5A7CB3C7" w14:textId="77777777" w:rsidR="00196F9D" w:rsidRPr="00196F9D" w:rsidRDefault="00196F9D" w:rsidP="00196F9D">
            <w:pPr>
              <w:numPr>
                <w:ilvl w:val="1"/>
                <w:numId w:val="15"/>
              </w:numPr>
              <w:spacing w:before="120" w:after="120"/>
            </w:pPr>
            <w:r w:rsidRPr="00196F9D">
              <w:t xml:space="preserve">Option </w:t>
            </w:r>
            <w:r w:rsidRPr="00196F9D">
              <w:rPr>
                <w:rFonts w:hint="eastAsia"/>
              </w:rPr>
              <w:t>2b</w:t>
            </w:r>
            <w:r w:rsidRPr="00196F9D">
              <w:t xml:space="preserve">: </w:t>
            </w:r>
          </w:p>
          <w:p w14:paraId="7D09CF9A" w14:textId="77777777" w:rsidR="00196F9D" w:rsidRPr="00196F9D" w:rsidRDefault="00196F9D" w:rsidP="00196F9D">
            <w:pPr>
              <w:numPr>
                <w:ilvl w:val="2"/>
                <w:numId w:val="15"/>
              </w:numPr>
              <w:spacing w:before="120" w:after="120"/>
            </w:pPr>
            <w:r w:rsidRPr="00196F9D">
              <w:t xml:space="preserve">Configuration of SSB resources outside active BWP is allowed within </w:t>
            </w:r>
            <w:r w:rsidRPr="00196F9D">
              <w:rPr>
                <w:i/>
                <w:iCs/>
              </w:rPr>
              <w:t>CSI-ResourceConfig</w:t>
            </w:r>
            <w:r w:rsidRPr="00196F9D">
              <w:t xml:space="preserve"> settings for UEs supporting option B-1-1</w:t>
            </w:r>
          </w:p>
          <w:p w14:paraId="7C6E3FE0" w14:textId="77777777" w:rsidR="00196F9D" w:rsidRPr="00196F9D" w:rsidRDefault="00196F9D" w:rsidP="00196F9D">
            <w:pPr>
              <w:numPr>
                <w:ilvl w:val="3"/>
                <w:numId w:val="15"/>
              </w:numPr>
              <w:spacing w:before="120" w:after="120"/>
            </w:pPr>
            <w:r w:rsidRPr="00196F9D">
              <w:tab/>
              <w:t>No need to send an LS to RAN1/RAN2.</w:t>
            </w:r>
          </w:p>
          <w:p w14:paraId="2C957B2C" w14:textId="77777777" w:rsidR="00196F9D" w:rsidRPr="00196F9D" w:rsidRDefault="00196F9D" w:rsidP="00196F9D">
            <w:pPr>
              <w:numPr>
                <w:ilvl w:val="1"/>
                <w:numId w:val="15"/>
              </w:numPr>
              <w:spacing w:before="120" w:after="120"/>
            </w:pPr>
            <w:r w:rsidRPr="00196F9D">
              <w:rPr>
                <w:rFonts w:hint="eastAsia"/>
              </w:rPr>
              <w:t>O</w:t>
            </w:r>
            <w:r w:rsidRPr="00196F9D">
              <w:t xml:space="preserve">ption </w:t>
            </w:r>
            <w:r w:rsidRPr="00196F9D">
              <w:rPr>
                <w:rFonts w:hint="eastAsia"/>
              </w:rPr>
              <w:t>2c</w:t>
            </w:r>
            <w:r w:rsidRPr="00196F9D">
              <w:t xml:space="preserve">: </w:t>
            </w:r>
          </w:p>
          <w:p w14:paraId="7DA31821" w14:textId="77777777" w:rsidR="00196F9D" w:rsidRPr="00196F9D" w:rsidRDefault="00196F9D" w:rsidP="00196F9D">
            <w:pPr>
              <w:numPr>
                <w:ilvl w:val="2"/>
                <w:numId w:val="15"/>
              </w:numPr>
              <w:spacing w:before="120" w:after="120"/>
            </w:pPr>
            <w:r w:rsidRPr="00196F9D">
              <w:t>RAN4 should further clarify what is the ambiguity part of the other WG spec before sending an LS requesting for further details.</w:t>
            </w:r>
          </w:p>
          <w:p w14:paraId="74E19F53" w14:textId="77777777" w:rsidR="00196F9D" w:rsidRPr="00196F9D" w:rsidRDefault="00196F9D" w:rsidP="00196F9D">
            <w:pPr>
              <w:numPr>
                <w:ilvl w:val="1"/>
                <w:numId w:val="15"/>
              </w:numPr>
              <w:spacing w:before="120" w:after="120"/>
            </w:pPr>
            <w:r w:rsidRPr="00196F9D">
              <w:t xml:space="preserve">Option </w:t>
            </w:r>
            <w:r w:rsidRPr="00196F9D">
              <w:rPr>
                <w:rFonts w:hint="eastAsia"/>
              </w:rPr>
              <w:t>3</w:t>
            </w:r>
            <w:r w:rsidRPr="00196F9D">
              <w:t xml:space="preserve">: </w:t>
            </w:r>
          </w:p>
          <w:p w14:paraId="3746B1C4" w14:textId="235A8627" w:rsidR="00196F9D" w:rsidRPr="00196F9D" w:rsidRDefault="00196F9D" w:rsidP="00196F9D">
            <w:pPr>
              <w:numPr>
                <w:ilvl w:val="2"/>
                <w:numId w:val="15"/>
              </w:numPr>
              <w:spacing w:before="120" w:after="120"/>
            </w:pPr>
            <w:r w:rsidRPr="00196F9D">
              <w:rPr>
                <w:rFonts w:hint="eastAsia"/>
              </w:rPr>
              <w:t>U</w:t>
            </w:r>
            <w:r w:rsidRPr="00196F9D">
              <w:t>pdate FG53-1 related clarification in L1 RSRP measurement requirements.</w:t>
            </w:r>
          </w:p>
        </w:tc>
      </w:tr>
    </w:tbl>
    <w:p w14:paraId="40FCC2BE" w14:textId="77777777" w:rsidR="00196F9D" w:rsidRDefault="00196F9D" w:rsidP="00196F9D">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SB for L1 measurement is configured via </w:t>
      </w:r>
      <w:r w:rsidRPr="00717FF9">
        <w:rPr>
          <w:rFonts w:eastAsiaTheme="minorEastAsia"/>
          <w:i/>
          <w:lang w:eastAsia="zh-CN"/>
        </w:rPr>
        <w:t>CSI-ResourceConfig</w:t>
      </w:r>
      <w:r>
        <w:rPr>
          <w:rFonts w:eastAsiaTheme="minorEastAsia"/>
          <w:lang w:eastAsia="zh-CN"/>
        </w:rPr>
        <w:t xml:space="preserve">, and the configuration includes an IE </w:t>
      </w:r>
      <w:r w:rsidRPr="00717FF9">
        <w:rPr>
          <w:rFonts w:eastAsiaTheme="minorEastAsia"/>
          <w:i/>
          <w:lang w:eastAsia="zh-CN"/>
        </w:rPr>
        <w:t>bwp-Id</w:t>
      </w:r>
      <w:r>
        <w:rPr>
          <w:rFonts w:eastAsiaTheme="minorEastAsia"/>
          <w:lang w:eastAsia="zh-CN"/>
        </w:rPr>
        <w:t xml:space="preserve">. Assuming this </w:t>
      </w:r>
      <w:r w:rsidRPr="00717FF9">
        <w:rPr>
          <w:rFonts w:eastAsiaTheme="minorEastAsia"/>
          <w:i/>
          <w:lang w:eastAsia="zh-CN"/>
        </w:rPr>
        <w:t>bwp-Id</w:t>
      </w:r>
      <w:r>
        <w:rPr>
          <w:rFonts w:eastAsiaTheme="minorEastAsia"/>
          <w:lang w:eastAsia="zh-CN"/>
        </w:rPr>
        <w:t xml:space="preserve"> points to BWP-1, the question is whether SSB outside BWP-1 can be used for L1 measurement when BWP-1 is the active BWP. </w:t>
      </w:r>
    </w:p>
    <w:p w14:paraId="3BC7BAA8" w14:textId="77777777" w:rsidR="00196F9D" w:rsidRDefault="00196F9D" w:rsidP="00196F9D">
      <w:pPr>
        <w:spacing w:before="120" w:after="120"/>
        <w:rPr>
          <w:rFonts w:eastAsiaTheme="minorEastAsia"/>
          <w:lang w:eastAsia="zh-CN"/>
        </w:rPr>
      </w:pPr>
      <w:r w:rsidRPr="00717FF9">
        <w:rPr>
          <w:noProof/>
        </w:rPr>
        <w:lastRenderedPageBreak/>
        <w:drawing>
          <wp:inline distT="0" distB="0" distL="0" distR="0" wp14:anchorId="6E783B1E" wp14:editId="1580D4B4">
            <wp:extent cx="6115685" cy="1646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1646555"/>
                    </a:xfrm>
                    <a:prstGeom prst="rect">
                      <a:avLst/>
                    </a:prstGeom>
                  </pic:spPr>
                </pic:pic>
              </a:graphicData>
            </a:graphic>
          </wp:inline>
        </w:drawing>
      </w:r>
    </w:p>
    <w:p w14:paraId="78508B61" w14:textId="77777777" w:rsidR="00196F9D" w:rsidRDefault="00196F9D" w:rsidP="00196F9D">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answer should be “yes” for UE supporting option B-1-1. Otherwise, we do not see how NW could configure UE to measure SSB outside active BWP for L1, and how option B-1-1 would work. In fact, in the field description for IE </w:t>
      </w:r>
      <w:r w:rsidRPr="00717FF9">
        <w:rPr>
          <w:rFonts w:eastAsiaTheme="minorEastAsia"/>
          <w:i/>
          <w:lang w:eastAsia="zh-CN"/>
        </w:rPr>
        <w:t>bwp-Id</w:t>
      </w:r>
      <w:r>
        <w:rPr>
          <w:rFonts w:eastAsiaTheme="minorEastAsia"/>
          <w:lang w:eastAsia="zh-CN"/>
        </w:rPr>
        <w:t xml:space="preserve">, only CSI-RS is limited to the pointed BWP. </w:t>
      </w:r>
    </w:p>
    <w:p w14:paraId="45000BF6" w14:textId="77777777" w:rsidR="00196F9D" w:rsidRDefault="00196F9D" w:rsidP="00196F9D">
      <w:pPr>
        <w:spacing w:before="120" w:after="120"/>
        <w:rPr>
          <w:rFonts w:eastAsiaTheme="minorEastAsia"/>
          <w:lang w:eastAsia="zh-CN"/>
        </w:rPr>
      </w:pPr>
      <w:r w:rsidRPr="00495928">
        <w:rPr>
          <w:noProof/>
        </w:rPr>
        <w:drawing>
          <wp:inline distT="0" distB="0" distL="0" distR="0" wp14:anchorId="0A6CB8F6" wp14:editId="0800785B">
            <wp:extent cx="61156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46380"/>
                    </a:xfrm>
                    <a:prstGeom prst="rect">
                      <a:avLst/>
                    </a:prstGeom>
                  </pic:spPr>
                </pic:pic>
              </a:graphicData>
            </a:graphic>
          </wp:inline>
        </w:drawing>
      </w:r>
    </w:p>
    <w:p w14:paraId="2DD7C2CC" w14:textId="77777777" w:rsidR="00196F9D" w:rsidRDefault="00196F9D" w:rsidP="00196F9D">
      <w:pPr>
        <w:spacing w:before="120" w:after="120"/>
        <w:rPr>
          <w:rFonts w:eastAsiaTheme="minorEastAsia"/>
          <w:lang w:eastAsia="zh-CN"/>
        </w:rPr>
      </w:pPr>
      <w:r>
        <w:rPr>
          <w:rFonts w:eastAsiaTheme="minorEastAsia"/>
          <w:lang w:eastAsia="zh-CN"/>
        </w:rPr>
        <w:t xml:space="preserve">If this is common understanding in RAN4, we believe there is no need to send LS to RAN1/2 as so far there is no restriction that the SSB is limited to the pointed BWP in RAN1 or RAN2 spec. Otherwise, we can send LS to confirm with RAN1/2. </w:t>
      </w:r>
    </w:p>
    <w:p w14:paraId="4958CB33" w14:textId="7B4E886E" w:rsidR="00196F9D" w:rsidRDefault="00196F9D" w:rsidP="00196F9D">
      <w:pPr>
        <w:spacing w:before="120" w:after="120"/>
        <w:rPr>
          <w:rFonts w:eastAsiaTheme="minorEastAsia"/>
          <w:b/>
          <w:lang w:eastAsia="zh-CN"/>
        </w:rPr>
      </w:pPr>
      <w:r>
        <w:rPr>
          <w:rFonts w:eastAsiaTheme="minorEastAsia"/>
          <w:b/>
          <w:lang w:eastAsia="zh-CN"/>
        </w:rPr>
        <w:t xml:space="preserve">Proposal </w:t>
      </w:r>
      <w:r w:rsidR="003C6D86">
        <w:rPr>
          <w:rFonts w:eastAsiaTheme="minorEastAsia"/>
          <w:b/>
          <w:lang w:eastAsia="zh-CN"/>
        </w:rPr>
        <w:t>1</w:t>
      </w:r>
      <w:r>
        <w:rPr>
          <w:rFonts w:eastAsiaTheme="minorEastAsia"/>
          <w:b/>
          <w:lang w:eastAsia="zh-CN"/>
        </w:rPr>
        <w:t>: RAN4 to confirm that</w:t>
      </w:r>
      <w:r w:rsidRPr="00F4129B">
        <w:t xml:space="preserve"> </w:t>
      </w:r>
      <w:r w:rsidRPr="00F4129B">
        <w:rPr>
          <w:rFonts w:eastAsiaTheme="minorEastAsia"/>
          <w:b/>
          <w:lang w:eastAsia="zh-CN"/>
        </w:rPr>
        <w:t xml:space="preserve">SSB outside a BWP can be configured within </w:t>
      </w:r>
      <w:r w:rsidRPr="00F4129B">
        <w:rPr>
          <w:rFonts w:eastAsiaTheme="minorEastAsia"/>
          <w:b/>
          <w:i/>
          <w:lang w:eastAsia="zh-CN"/>
        </w:rPr>
        <w:t>CSI-ResourceConfig</w:t>
      </w:r>
      <w:r w:rsidRPr="00F4129B">
        <w:rPr>
          <w:rFonts w:eastAsiaTheme="minorEastAsia"/>
          <w:b/>
          <w:lang w:eastAsia="zh-CN"/>
        </w:rPr>
        <w:t xml:space="preserve"> for the BWP if UE supports option B-1-1</w:t>
      </w:r>
      <w:r>
        <w:rPr>
          <w:rFonts w:eastAsiaTheme="minorEastAsia"/>
          <w:b/>
          <w:lang w:eastAsia="zh-CN"/>
        </w:rPr>
        <w:t>.</w:t>
      </w:r>
    </w:p>
    <w:p w14:paraId="35DB815F" w14:textId="77777777" w:rsidR="00FA0C0C" w:rsidRDefault="00FA0C0C" w:rsidP="00FA0C0C">
      <w:pPr>
        <w:pStyle w:val="1"/>
        <w:jc w:val="both"/>
        <w:rPr>
          <w:lang w:val="en-US"/>
        </w:rPr>
      </w:pPr>
      <w:r>
        <w:rPr>
          <w:lang w:val="en-US"/>
        </w:rPr>
        <w:t>Conclusions</w:t>
      </w:r>
    </w:p>
    <w:p w14:paraId="0F579A8B" w14:textId="65616CB0" w:rsidR="00F8348C" w:rsidRDefault="001819C1" w:rsidP="00582A16">
      <w:pPr>
        <w:spacing w:before="120" w:after="120"/>
        <w:rPr>
          <w:rFonts w:eastAsia="宋体"/>
          <w:lang w:eastAsia="zh-CN"/>
        </w:rPr>
      </w:pPr>
      <w:r>
        <w:rPr>
          <w:rFonts w:eastAsia="宋体"/>
          <w:lang w:eastAsia="zh-CN"/>
        </w:rPr>
        <w:t xml:space="preserve">In this paper we provided our views on </w:t>
      </w:r>
      <w:r w:rsidR="00196F9D">
        <w:rPr>
          <w:rFonts w:eastAsia="宋体"/>
          <w:lang w:eastAsia="zh-CN"/>
        </w:rPr>
        <w:t xml:space="preserve">remaining issues in RRM core requirements for </w:t>
      </w:r>
      <w:r w:rsidR="00196F9D" w:rsidRPr="00196F9D">
        <w:rPr>
          <w:rFonts w:eastAsia="宋体"/>
          <w:lang w:eastAsia="zh-CN"/>
        </w:rPr>
        <w:t>BWP without restriction</w:t>
      </w:r>
      <w:r>
        <w:rPr>
          <w:rFonts w:eastAsia="宋体"/>
          <w:lang w:eastAsia="zh-CN"/>
        </w:rPr>
        <w:t>.</w:t>
      </w:r>
    </w:p>
    <w:p w14:paraId="51593A27" w14:textId="1871B27F" w:rsidR="00992361" w:rsidRPr="003C6D86" w:rsidRDefault="003C6D86" w:rsidP="003C6D86">
      <w:pPr>
        <w:spacing w:before="120" w:after="120"/>
        <w:rPr>
          <w:rFonts w:eastAsiaTheme="minorEastAsia"/>
          <w:b/>
          <w:lang w:eastAsia="zh-CN"/>
        </w:rPr>
      </w:pPr>
      <w:r w:rsidRPr="003C6D86">
        <w:rPr>
          <w:rFonts w:eastAsiaTheme="minorEastAsia"/>
          <w:b/>
          <w:lang w:eastAsia="zh-CN"/>
        </w:rPr>
        <w:t>Proposal 1: RAN4 to confirm that</w:t>
      </w:r>
      <w:r w:rsidRPr="00F4129B">
        <w:t xml:space="preserve"> </w:t>
      </w:r>
      <w:r w:rsidRPr="003C6D86">
        <w:rPr>
          <w:rFonts w:eastAsiaTheme="minorEastAsia"/>
          <w:b/>
          <w:lang w:eastAsia="zh-CN"/>
        </w:rPr>
        <w:t xml:space="preserve">SSB outside a BWP can be configured within </w:t>
      </w:r>
      <w:r w:rsidRPr="003C6D86">
        <w:rPr>
          <w:rFonts w:eastAsiaTheme="minorEastAsia"/>
          <w:b/>
          <w:i/>
          <w:lang w:eastAsia="zh-CN"/>
        </w:rPr>
        <w:t>CSI-ResourceConfig</w:t>
      </w:r>
      <w:r w:rsidRPr="003C6D86">
        <w:rPr>
          <w:rFonts w:eastAsiaTheme="minorEastAsia"/>
          <w:b/>
          <w:lang w:eastAsia="zh-CN"/>
        </w:rPr>
        <w:t xml:space="preserve"> for the BWP if UE supports option B-1-1.</w:t>
      </w:r>
    </w:p>
    <w:p w14:paraId="2ED084EA" w14:textId="77777777" w:rsidR="00FA0C0C" w:rsidRDefault="00FA0C0C" w:rsidP="00FA0C0C">
      <w:pPr>
        <w:pStyle w:val="1"/>
        <w:jc w:val="both"/>
        <w:rPr>
          <w:lang w:val="en-US"/>
        </w:rPr>
      </w:pPr>
      <w:r w:rsidRPr="00C0754F">
        <w:rPr>
          <w:lang w:val="en-US"/>
        </w:rPr>
        <w:t>Reference</w:t>
      </w:r>
    </w:p>
    <w:p w14:paraId="59A25197" w14:textId="4BBEBBE7" w:rsidR="00196F9D" w:rsidRPr="00196F9D" w:rsidRDefault="00A55149" w:rsidP="00196F9D">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w:t>
      </w:r>
      <w:r w:rsidR="00196F9D">
        <w:rPr>
          <w:rFonts w:eastAsia="宋体"/>
          <w:lang w:val="en-US" w:eastAsia="zh-CN"/>
        </w:rPr>
        <w:t>64</w:t>
      </w:r>
      <w:r>
        <w:rPr>
          <w:rFonts w:eastAsia="宋体"/>
          <w:lang w:val="en-US" w:eastAsia="zh-CN"/>
        </w:rPr>
        <w:t xml:space="preserve">, </w:t>
      </w:r>
      <w:r w:rsidR="00196F9D" w:rsidRPr="00196F9D">
        <w:rPr>
          <w:rFonts w:eastAsia="宋体"/>
          <w:lang w:val="en-US" w:eastAsia="zh-CN"/>
        </w:rPr>
        <w:t>WF on core maintenance and performance part for BWP without restriction</w:t>
      </w:r>
      <w:r>
        <w:rPr>
          <w:rFonts w:eastAsia="宋体"/>
          <w:lang w:val="en-US" w:eastAsia="zh-CN"/>
        </w:rPr>
        <w:t xml:space="preserve">, </w:t>
      </w:r>
      <w:r w:rsidR="00196F9D" w:rsidRPr="00196F9D">
        <w:rPr>
          <w:rFonts w:eastAsia="宋体"/>
          <w:lang w:val="en-US" w:eastAsia="zh-CN"/>
        </w:rPr>
        <w:t>vivo, Vodafone</w:t>
      </w:r>
    </w:p>
    <w:sectPr w:rsidR="00196F9D" w:rsidRPr="00196F9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2BEA" w14:textId="77777777" w:rsidR="006A683B" w:rsidRDefault="006A683B">
      <w:pPr>
        <w:spacing w:before="120" w:after="120"/>
      </w:pPr>
      <w:r>
        <w:separator/>
      </w:r>
    </w:p>
  </w:endnote>
  <w:endnote w:type="continuationSeparator" w:id="0">
    <w:p w14:paraId="39116F7A" w14:textId="77777777" w:rsidR="006A683B" w:rsidRDefault="006A683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8B9C" w14:textId="77777777" w:rsidR="006A683B" w:rsidRDefault="006A683B">
      <w:pPr>
        <w:spacing w:before="120" w:after="120"/>
      </w:pPr>
      <w:r>
        <w:separator/>
      </w:r>
    </w:p>
  </w:footnote>
  <w:footnote w:type="continuationSeparator" w:id="0">
    <w:p w14:paraId="39446E45" w14:textId="77777777" w:rsidR="006A683B" w:rsidRDefault="006A683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6F9D"/>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EFC"/>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D86"/>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83B"/>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A61"/>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10198</TotalTime>
  <Pages>1</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106</cp:revision>
  <cp:lastPrinted>2009-04-22T06:01:00Z</cp:lastPrinted>
  <dcterms:created xsi:type="dcterms:W3CDTF">2023-05-06T02:02:00Z</dcterms:created>
  <dcterms:modified xsi:type="dcterms:W3CDTF">2024-05-13T12:47:00Z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(3)qs/NX2S/a18x9GCIEKPImEBsReZOU4zW6he8Es6ou4gHg0wfLI/HL3t+8fkrETTL12Cp0p2Q
vMPzj9BCL6LZepDoAY0qr0kKy1WcAXfV4wXCuvp2Bxczj71GHIUR2lw1LVpWTvnfQPWns7bH
XBMwAe0JrXqLgJ7GStJzVK4WbB5pwvFxI2DJgxzjVUe/RXPB8sj7f3wTAKA8SB6QgleCStb/
rwOLmZ2ZVK3wBR5aJw</vt:lpwstr>
  </property>
  <property fmtid="{D5CDD505-2E9C-101B-9397-08002B2CF9AE}" pid="17" name="_2015_ms_pID_725343_00">
    <vt:lpwstr>_2015_ms_pID_725343</vt:lpwstr>
  </property>
  <property fmtid="{D5CDD505-2E9C-101B-9397-08002B2CF9AE}" pid="18" name="_2015_ms_pID_7253431">
    <vt:lpwstr>fxxscsWtOApbSlZQsxfmck2ggODlIgp0lRAkJPEGV4o13g84BUbPRb
cieDdP/tLfC0TO3k7x+KmHk6To0dQ4doPOE6WWbCmdqI1meonNYRJwAFiRy/udhcYobx5mO6
L3lyYyQusyv9bGJNNFffYRnQwrKyJPRn5JYsmhozdqRETNqxo90wbQB9MQw6omgR0gbZa1Bn
uSCEUZnj5yfyqRz1yIoZwrKXw72xgOGHBKyD</vt:lpwstr>
  </property>
  <property fmtid="{D5CDD505-2E9C-101B-9397-08002B2CF9AE}" pid="19" name="_2015_ms_pID_7253431_00">
    <vt:lpwstr>_2015_ms_pID_7253431</vt:lpwstr>
  </property>
  <property fmtid="{D5CDD505-2E9C-101B-9397-08002B2CF9AE}" pid="20" name="_2015_ms_pID_7253432">
    <vt:lpwstr>LHVQf9ipt2TYUhGCXdkE9wSMqKjpVZcuykII
0Hymls6dyh/jLZWDko38z5XFp3MDHSImkQwbEwYzp1aNoM5uJUA=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