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D5734" w14:textId="25422772" w:rsidR="006103C0" w:rsidRPr="00B7740A" w:rsidRDefault="006103C0" w:rsidP="006103C0">
      <w:pPr>
        <w:pStyle w:val="Header"/>
        <w:keepLines/>
        <w:tabs>
          <w:tab w:val="right" w:pos="10440"/>
          <w:tab w:val="right" w:pos="13323"/>
        </w:tabs>
        <w:spacing w:before="60" w:after="60"/>
        <w:rPr>
          <w:rFonts w:eastAsia="宋体" w:cs="Arial"/>
          <w:b w:val="0"/>
          <w:sz w:val="24"/>
          <w:szCs w:val="24"/>
          <w:lang w:eastAsia="zh-CN"/>
        </w:rPr>
      </w:pPr>
      <w:r w:rsidRPr="00B7740A">
        <w:rPr>
          <w:rFonts w:cs="Arial"/>
          <w:sz w:val="24"/>
          <w:szCs w:val="24"/>
        </w:rPr>
        <w:t>3GPP TSG-RAN WG4 Meeting #</w:t>
      </w:r>
      <w:r w:rsidRPr="00B7740A">
        <w:rPr>
          <w:rFonts w:cs="Arial"/>
        </w:rPr>
        <w:t xml:space="preserve"> </w:t>
      </w:r>
      <w:r w:rsidRPr="00B7740A">
        <w:rPr>
          <w:rFonts w:cs="Arial"/>
          <w:sz w:val="24"/>
          <w:szCs w:val="24"/>
        </w:rPr>
        <w:t>1</w:t>
      </w:r>
      <w:r w:rsidR="00FB6572" w:rsidRPr="00B7740A">
        <w:rPr>
          <w:rFonts w:cs="Arial"/>
          <w:sz w:val="24"/>
          <w:szCs w:val="24"/>
        </w:rPr>
        <w:t>1</w:t>
      </w:r>
      <w:r w:rsidR="008C0573">
        <w:rPr>
          <w:rFonts w:cs="Arial"/>
          <w:sz w:val="24"/>
          <w:szCs w:val="24"/>
        </w:rPr>
        <w:t>1</w:t>
      </w:r>
      <w:r w:rsidRPr="00B7740A">
        <w:rPr>
          <w:rFonts w:cs="Arial"/>
          <w:sz w:val="24"/>
          <w:szCs w:val="24"/>
        </w:rPr>
        <w:tab/>
      </w:r>
      <w:r w:rsidR="009C73A0" w:rsidRPr="009C73A0">
        <w:rPr>
          <w:rFonts w:cs="Arial"/>
          <w:sz w:val="24"/>
          <w:szCs w:val="24"/>
        </w:rPr>
        <w:t>R4-2408560</w:t>
      </w:r>
    </w:p>
    <w:p w14:paraId="7555222D" w14:textId="50F621B6" w:rsidR="0095519A" w:rsidRDefault="00B849DE" w:rsidP="009B2AEA">
      <w:pPr>
        <w:pStyle w:val="Footer"/>
        <w:jc w:val="left"/>
        <w:rPr>
          <w:rFonts w:eastAsia="宋体" w:cs="Arial"/>
          <w:i w:val="0"/>
          <w:sz w:val="24"/>
          <w:szCs w:val="24"/>
          <w:lang w:eastAsia="zh-CN"/>
        </w:rPr>
      </w:pPr>
      <w:bookmarkStart w:id="0" w:name="_Hlk165215218"/>
      <w:r w:rsidRPr="00B849DE">
        <w:rPr>
          <w:rFonts w:eastAsia="宋体" w:cs="Arial"/>
          <w:i w:val="0"/>
          <w:sz w:val="24"/>
          <w:szCs w:val="24"/>
          <w:lang w:eastAsia="zh-CN"/>
        </w:rPr>
        <w:t>Fukuoka City, Fukuoka , Japan, 20th – 24th May, 2024</w:t>
      </w:r>
    </w:p>
    <w:bookmarkEnd w:id="0"/>
    <w:p w14:paraId="0D7811DF" w14:textId="77777777" w:rsidR="00B849DE" w:rsidRPr="002D2977" w:rsidRDefault="00B849DE" w:rsidP="009B2AEA">
      <w:pPr>
        <w:pStyle w:val="Footer"/>
        <w:jc w:val="left"/>
        <w:rPr>
          <w:noProof w:val="0"/>
        </w:rPr>
      </w:pPr>
    </w:p>
    <w:p w14:paraId="5E0D1327" w14:textId="4B411751"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B849DE" w:rsidRPr="00B849DE">
        <w:rPr>
          <w:rFonts w:ascii="Arial" w:hAnsi="Arial"/>
          <w:sz w:val="24"/>
          <w:lang w:val="en-US"/>
        </w:rPr>
        <w:t>7.3.</w:t>
      </w:r>
      <w:r w:rsidR="00891F45">
        <w:rPr>
          <w:rFonts w:ascii="Arial" w:hAnsi="Arial"/>
          <w:sz w:val="24"/>
          <w:lang w:val="en-US"/>
        </w:rPr>
        <w:t>2</w:t>
      </w:r>
      <w:r w:rsidR="00AD2980">
        <w:rPr>
          <w:rFonts w:ascii="Arial" w:hAnsi="Arial"/>
          <w:sz w:val="24"/>
          <w:lang w:val="en-US"/>
        </w:rPr>
        <w:t>.1</w:t>
      </w:r>
    </w:p>
    <w:p w14:paraId="36A4B44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67A50452" w14:textId="1D784C4E"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849DE" w:rsidRPr="00B849DE">
        <w:rPr>
          <w:rFonts w:ascii="Arial" w:hAnsi="Arial"/>
          <w:sz w:val="24"/>
          <w:lang w:val="en-US"/>
        </w:rPr>
        <w:t xml:space="preserve">Discussion on </w:t>
      </w:r>
      <w:r w:rsidR="00891F45">
        <w:rPr>
          <w:rFonts w:ascii="Arial" w:hAnsi="Arial"/>
          <w:sz w:val="24"/>
          <w:lang w:val="en-US"/>
        </w:rPr>
        <w:t>Performance</w:t>
      </w:r>
      <w:r w:rsidR="00B849DE" w:rsidRPr="00B849DE">
        <w:rPr>
          <w:rFonts w:ascii="Arial" w:hAnsi="Arial"/>
          <w:sz w:val="24"/>
          <w:lang w:val="en-US"/>
        </w:rPr>
        <w:t xml:space="preserve"> requirements for FR2 multi-RX</w:t>
      </w:r>
    </w:p>
    <w:p w14:paraId="40A3B9A5"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6415D272" w14:textId="77777777" w:rsidR="00DF0231" w:rsidRPr="002D2977" w:rsidRDefault="00DF0231" w:rsidP="00DF0231">
      <w:pPr>
        <w:pStyle w:val="Heading1"/>
        <w:numPr>
          <w:ilvl w:val="0"/>
          <w:numId w:val="1"/>
        </w:numPr>
        <w:rPr>
          <w:lang w:val="en-US"/>
        </w:rPr>
      </w:pPr>
      <w:r w:rsidRPr="002D2977">
        <w:rPr>
          <w:lang w:val="en-US"/>
        </w:rPr>
        <w:t>Introduction</w:t>
      </w:r>
    </w:p>
    <w:p w14:paraId="343741A5" w14:textId="042FE65F" w:rsidR="00FB6572" w:rsidRPr="00622EBC" w:rsidRDefault="00FB6572" w:rsidP="00622EBC">
      <w:pPr>
        <w:rPr>
          <w:rFonts w:eastAsiaTheme="minorEastAsia"/>
          <w:lang w:val="en-US" w:eastAsia="zh-CN"/>
        </w:rPr>
      </w:pPr>
      <w:r w:rsidRPr="00FB6572">
        <w:rPr>
          <w:rFonts w:eastAsiaTheme="minorEastAsia"/>
          <w:lang w:val="en-US" w:eastAsia="zh-CN"/>
        </w:rPr>
        <w:t xml:space="preserve">In last RAN4 meeting, the RRM </w:t>
      </w:r>
      <w:r w:rsidR="00891F45">
        <w:rPr>
          <w:rFonts w:eastAsiaTheme="minorEastAsia"/>
          <w:lang w:val="en-US" w:eastAsia="zh-CN"/>
        </w:rPr>
        <w:t>performance requirements</w:t>
      </w:r>
      <w:r w:rsidRPr="00FB6572">
        <w:rPr>
          <w:rFonts w:eastAsiaTheme="minorEastAsia"/>
          <w:lang w:val="en-US" w:eastAsia="zh-CN"/>
        </w:rPr>
        <w:t xml:space="preserve"> of NR FR2 multi-Rx chain DL reception were further discussed, with agreement captured in [1</w:t>
      </w:r>
      <w:r w:rsidR="008A2E20">
        <w:rPr>
          <w:rFonts w:eastAsiaTheme="minorEastAsia"/>
          <w:lang w:val="en-US" w:eastAsia="zh-CN"/>
        </w:rPr>
        <w:t>]</w:t>
      </w:r>
      <w:r w:rsidRPr="00FB6572">
        <w:rPr>
          <w:rFonts w:eastAsiaTheme="minorEastAsia"/>
          <w:lang w:val="en-US" w:eastAsia="zh-CN"/>
        </w:rPr>
        <w:t xml:space="preserve">. In this paper, we further provide our views on </w:t>
      </w:r>
      <w:r w:rsidR="00891F45">
        <w:rPr>
          <w:rFonts w:eastAsiaTheme="minorEastAsia"/>
          <w:lang w:val="en-US" w:eastAsia="zh-CN"/>
        </w:rPr>
        <w:t>the left issues.</w:t>
      </w:r>
    </w:p>
    <w:p w14:paraId="46DE35CD" w14:textId="77777777" w:rsidR="00A26C29" w:rsidRDefault="00DF0231" w:rsidP="00A26C29">
      <w:pPr>
        <w:pStyle w:val="Heading1"/>
        <w:numPr>
          <w:ilvl w:val="0"/>
          <w:numId w:val="1"/>
        </w:numPr>
        <w:rPr>
          <w:lang w:val="en-US"/>
        </w:rPr>
      </w:pPr>
      <w:r w:rsidRPr="002D2977">
        <w:rPr>
          <w:lang w:val="en-US"/>
        </w:rPr>
        <w:t>Discussion</w:t>
      </w:r>
    </w:p>
    <w:p w14:paraId="18884D57" w14:textId="624DD175" w:rsidR="00EC1C71" w:rsidRDefault="00891F45" w:rsidP="0053784F">
      <w:pPr>
        <w:jc w:val="both"/>
      </w:pPr>
      <w:r>
        <w:t>The agreements achieved in last meeting are summarized as follows:</w:t>
      </w:r>
    </w:p>
    <w:tbl>
      <w:tblPr>
        <w:tblStyle w:val="TableGrid"/>
        <w:tblW w:w="0" w:type="auto"/>
        <w:tblLook w:val="04A0" w:firstRow="1" w:lastRow="0" w:firstColumn="1" w:lastColumn="0" w:noHBand="0" w:noVBand="1"/>
      </w:tblPr>
      <w:tblGrid>
        <w:gridCol w:w="9562"/>
      </w:tblGrid>
      <w:tr w:rsidR="00B849DE" w14:paraId="783AAD46" w14:textId="77777777" w:rsidTr="00B849DE">
        <w:tc>
          <w:tcPr>
            <w:tcW w:w="9562" w:type="dxa"/>
          </w:tcPr>
          <w:p w14:paraId="1C7BF117" w14:textId="77777777" w:rsidR="00891F45" w:rsidRPr="00FE266C" w:rsidRDefault="00891F45" w:rsidP="00891F45">
            <w:pPr>
              <w:outlineLvl w:val="3"/>
              <w:rPr>
                <w:b/>
                <w:color w:val="000000" w:themeColor="text1"/>
                <w:u w:val="single"/>
                <w:lang w:eastAsia="ko-KR"/>
              </w:rPr>
            </w:pPr>
            <w:r w:rsidRPr="00FE266C">
              <w:rPr>
                <w:b/>
                <w:color w:val="000000" w:themeColor="text1"/>
                <w:u w:val="single"/>
                <w:lang w:eastAsia="ko-KR"/>
              </w:rPr>
              <w:t xml:space="preserve">Issue </w:t>
            </w:r>
            <w:r>
              <w:rPr>
                <w:rFonts w:hint="eastAsia"/>
                <w:b/>
                <w:color w:val="000000" w:themeColor="text1"/>
                <w:u w:val="single"/>
                <w:lang w:eastAsia="zh-CN"/>
              </w:rPr>
              <w:t>1</w:t>
            </w:r>
            <w:r>
              <w:rPr>
                <w:b/>
                <w:color w:val="000000" w:themeColor="text1"/>
                <w:u w:val="single"/>
                <w:lang w:eastAsia="ko-KR"/>
              </w:rPr>
              <w:t>-1</w:t>
            </w:r>
            <w:r w:rsidRPr="00FE266C">
              <w:rPr>
                <w:b/>
                <w:color w:val="000000" w:themeColor="text1"/>
                <w:u w:val="single"/>
                <w:lang w:eastAsia="ko-KR"/>
              </w:rPr>
              <w:t xml:space="preserve">: </w:t>
            </w:r>
            <w:r>
              <w:rPr>
                <w:b/>
                <w:color w:val="000000" w:themeColor="text1"/>
                <w:u w:val="single"/>
                <w:lang w:eastAsia="ko-KR"/>
              </w:rPr>
              <w:t xml:space="preserve">Accuracy requirements </w:t>
            </w:r>
            <w:r w:rsidRPr="009875C9">
              <w:rPr>
                <w:b/>
                <w:color w:val="000000" w:themeColor="text1"/>
                <w:u w:val="single"/>
                <w:lang w:eastAsia="ko-KR"/>
              </w:rPr>
              <w:t>for multi-Rx in Rel-18</w:t>
            </w:r>
          </w:p>
          <w:p w14:paraId="59DCCB1B" w14:textId="77777777" w:rsidR="00891F45" w:rsidRPr="001050F0" w:rsidRDefault="00891F45" w:rsidP="00891F45">
            <w:pPr>
              <w:pStyle w:val="ListParagraph"/>
              <w:numPr>
                <w:ilvl w:val="0"/>
                <w:numId w:val="3"/>
              </w:numPr>
              <w:overflowPunct w:val="0"/>
              <w:autoSpaceDE w:val="0"/>
              <w:autoSpaceDN w:val="0"/>
              <w:adjustRightInd w:val="0"/>
              <w:spacing w:after="120"/>
              <w:ind w:firstLineChars="0"/>
              <w:textAlignment w:val="baseline"/>
              <w:rPr>
                <w:color w:val="000000" w:themeColor="text1"/>
              </w:rPr>
            </w:pPr>
            <w:r w:rsidRPr="001050F0">
              <w:rPr>
                <w:color w:val="000000" w:themeColor="text1"/>
              </w:rPr>
              <w:t>The legacy accuracy requirements for L1-RSRP measurement in section 10.1.20 of TS 38.133</w:t>
            </w:r>
            <w:r w:rsidRPr="001050F0">
              <w:rPr>
                <w:rFonts w:hint="eastAsia"/>
                <w:color w:val="000000" w:themeColor="text1"/>
              </w:rPr>
              <w:t xml:space="preserve"> </w:t>
            </w:r>
            <w:r w:rsidRPr="001050F0">
              <w:rPr>
                <w:color w:val="000000" w:themeColor="text1"/>
              </w:rPr>
              <w:t xml:space="preserve">apply </w:t>
            </w:r>
            <w:r w:rsidRPr="001050F0">
              <w:rPr>
                <w:rFonts w:hint="eastAsia"/>
                <w:color w:val="000000" w:themeColor="text1"/>
              </w:rPr>
              <w:t>to</w:t>
            </w:r>
            <w:r w:rsidRPr="001050F0">
              <w:rPr>
                <w:color w:val="000000" w:themeColor="text1"/>
              </w:rPr>
              <w:t xml:space="preserve"> L1-RSRP measurements with Rel-17 group-based beam reporting.</w:t>
            </w:r>
          </w:p>
          <w:p w14:paraId="0668BD27" w14:textId="77777777" w:rsidR="00891F45" w:rsidRPr="001050F0" w:rsidRDefault="00891F45" w:rsidP="00891F45">
            <w:pPr>
              <w:pStyle w:val="ListParagraph"/>
              <w:numPr>
                <w:ilvl w:val="0"/>
                <w:numId w:val="3"/>
              </w:numPr>
              <w:overflowPunct w:val="0"/>
              <w:autoSpaceDE w:val="0"/>
              <w:autoSpaceDN w:val="0"/>
              <w:adjustRightInd w:val="0"/>
              <w:spacing w:after="120"/>
              <w:ind w:firstLineChars="0"/>
              <w:textAlignment w:val="baseline"/>
              <w:rPr>
                <w:color w:val="000000" w:themeColor="text1"/>
              </w:rPr>
            </w:pPr>
            <w:r w:rsidRPr="001050F0">
              <w:rPr>
                <w:color w:val="000000" w:themeColor="text1"/>
              </w:rPr>
              <w:t>Further discuss whether the existing G for PC3 is still applicable or needs to be revised for the TC. Company to bring CR on the TC in the next meeting, whether the TC can be agreed will be decided in the next meeting.</w:t>
            </w:r>
          </w:p>
          <w:p w14:paraId="7B2D3BAF" w14:textId="77777777" w:rsidR="00891F45" w:rsidRPr="001050F0" w:rsidRDefault="00891F45" w:rsidP="00891F45">
            <w:pPr>
              <w:spacing w:afterLines="50" w:after="120"/>
              <w:rPr>
                <w:b/>
                <w:bCs/>
                <w:color w:val="0070C0"/>
                <w:szCs w:val="24"/>
                <w:lang w:eastAsia="zh-CN"/>
              </w:rPr>
            </w:pPr>
          </w:p>
          <w:p w14:paraId="1157A376" w14:textId="77777777" w:rsidR="00891F45" w:rsidRDefault="00891F45" w:rsidP="00891F45">
            <w:pPr>
              <w:outlineLvl w:val="3"/>
              <w:rPr>
                <w:b/>
                <w:color w:val="000000" w:themeColor="text1"/>
                <w:u w:val="single"/>
                <w:lang w:eastAsia="ko-KR"/>
              </w:rPr>
            </w:pPr>
            <w:r>
              <w:rPr>
                <w:b/>
                <w:color w:val="000000" w:themeColor="text1"/>
                <w:u w:val="single"/>
                <w:lang w:eastAsia="ko-KR"/>
              </w:rPr>
              <w:t>Issue 2-4: Test case(s) for fast beam sweeping</w:t>
            </w:r>
          </w:p>
          <w:p w14:paraId="6A269525" w14:textId="77777777" w:rsidR="00891F45" w:rsidRPr="0065031C" w:rsidRDefault="00891F45" w:rsidP="00891F45">
            <w:pPr>
              <w:spacing w:after="120"/>
              <w:rPr>
                <w:color w:val="000000" w:themeColor="text1"/>
                <w:szCs w:val="24"/>
                <w:lang w:eastAsia="zh-CN"/>
              </w:rPr>
            </w:pPr>
            <w:r w:rsidRPr="000144F4">
              <w:rPr>
                <w:color w:val="000000" w:themeColor="text1"/>
                <w:szCs w:val="24"/>
                <w:lang w:eastAsia="zh-CN"/>
              </w:rPr>
              <w:t>One TC for fast beam sweeping when UE is in multi-Rx operation.</w:t>
            </w:r>
          </w:p>
          <w:p w14:paraId="65349DE2" w14:textId="77777777" w:rsidR="00891F45" w:rsidRPr="0065031C" w:rsidRDefault="00891F45" w:rsidP="00891F45">
            <w:pPr>
              <w:pStyle w:val="ListParagraph"/>
              <w:numPr>
                <w:ilvl w:val="0"/>
                <w:numId w:val="3"/>
              </w:numPr>
              <w:spacing w:after="120"/>
              <w:ind w:left="720" w:firstLineChars="0"/>
              <w:rPr>
                <w:rFonts w:eastAsia="宋体"/>
                <w:color w:val="000000" w:themeColor="text1"/>
                <w:szCs w:val="24"/>
                <w:lang w:eastAsia="zh-CN"/>
              </w:rPr>
            </w:pPr>
            <w:r w:rsidRPr="0065031C">
              <w:rPr>
                <w:rFonts w:eastAsia="宋体"/>
                <w:color w:val="000000" w:themeColor="text1"/>
                <w:szCs w:val="24"/>
                <w:lang w:eastAsia="zh-CN"/>
              </w:rPr>
              <w:t xml:space="preserve">Define test case for fast beam sweeping for RLM OOS. </w:t>
            </w:r>
          </w:p>
          <w:p w14:paraId="2E99C118" w14:textId="77777777" w:rsidR="00891F45" w:rsidRDefault="00891F45" w:rsidP="00891F45">
            <w:pPr>
              <w:spacing w:after="120"/>
              <w:ind w:left="360"/>
              <w:rPr>
                <w:color w:val="000000" w:themeColor="text1"/>
                <w:szCs w:val="24"/>
                <w:lang w:eastAsia="zh-CN"/>
              </w:rPr>
            </w:pPr>
            <w:r w:rsidRPr="0065031C">
              <w:rPr>
                <w:color w:val="000000" w:themeColor="text1"/>
                <w:szCs w:val="24"/>
                <w:lang w:eastAsia="zh-CN"/>
              </w:rPr>
              <w:t>Note: The UE passes multi-Rx test should not be tested with corresponding legacy test.</w:t>
            </w:r>
          </w:p>
          <w:p w14:paraId="5B916EF6" w14:textId="77777777" w:rsidR="00891F45" w:rsidRDefault="00891F45" w:rsidP="00891F45">
            <w:pPr>
              <w:spacing w:afterLines="50" w:after="120"/>
              <w:rPr>
                <w:b/>
                <w:bCs/>
                <w:color w:val="0070C0"/>
                <w:szCs w:val="24"/>
                <w:lang w:eastAsia="zh-CN"/>
              </w:rPr>
            </w:pPr>
          </w:p>
          <w:p w14:paraId="755ACAE0" w14:textId="77777777" w:rsidR="00891F45" w:rsidRDefault="00891F45" w:rsidP="00891F45">
            <w:pPr>
              <w:outlineLvl w:val="3"/>
              <w:rPr>
                <w:b/>
                <w:color w:val="000000" w:themeColor="text1"/>
                <w:u w:val="single"/>
                <w:lang w:eastAsia="ko-KR"/>
              </w:rPr>
            </w:pPr>
            <w:r>
              <w:rPr>
                <w:b/>
                <w:color w:val="000000" w:themeColor="text1"/>
                <w:u w:val="single"/>
                <w:lang w:eastAsia="ko-KR"/>
              </w:rPr>
              <w:t>Issue 2-7: Test case(s) for dual TCI state switching for s-DCI</w:t>
            </w:r>
          </w:p>
          <w:p w14:paraId="3725E8B7" w14:textId="77777777" w:rsidR="00891F45" w:rsidRPr="004D2FD9" w:rsidRDefault="00891F45" w:rsidP="00891F45">
            <w:pPr>
              <w:pStyle w:val="ListParagraph"/>
              <w:numPr>
                <w:ilvl w:val="0"/>
                <w:numId w:val="3"/>
              </w:numPr>
              <w:spacing w:after="120"/>
              <w:ind w:left="720" w:firstLineChars="0"/>
              <w:rPr>
                <w:rFonts w:eastAsia="宋体"/>
                <w:color w:val="000000" w:themeColor="text1"/>
                <w:szCs w:val="24"/>
                <w:lang w:eastAsia="zh-CN"/>
              </w:rPr>
            </w:pPr>
            <w:r w:rsidRPr="004D2FD9">
              <w:rPr>
                <w:rFonts w:eastAsia="宋体"/>
                <w:color w:val="000000" w:themeColor="text1"/>
                <w:szCs w:val="24"/>
                <w:lang w:eastAsia="zh-CN"/>
              </w:rPr>
              <w:t xml:space="preserve">TC1: DCI based TCI state switch for s-DCI </w:t>
            </w:r>
          </w:p>
          <w:p w14:paraId="445D7957" w14:textId="77777777" w:rsidR="00891F45" w:rsidRPr="004D2FD9" w:rsidRDefault="00891F45" w:rsidP="00891F45">
            <w:pPr>
              <w:pStyle w:val="ListParagraph"/>
              <w:numPr>
                <w:ilvl w:val="1"/>
                <w:numId w:val="3"/>
              </w:numPr>
              <w:spacing w:after="120"/>
              <w:ind w:left="1440" w:firstLineChars="0"/>
              <w:rPr>
                <w:rFonts w:eastAsia="宋体"/>
                <w:color w:val="000000" w:themeColor="text1"/>
                <w:szCs w:val="24"/>
                <w:lang w:eastAsia="zh-CN"/>
              </w:rPr>
            </w:pPr>
            <w:r w:rsidRPr="004D2FD9">
              <w:rPr>
                <w:rFonts w:eastAsia="宋体"/>
                <w:color w:val="000000" w:themeColor="text1"/>
                <w:szCs w:val="24"/>
                <w:lang w:eastAsia="zh-CN"/>
              </w:rPr>
              <w:t>As starting point:</w:t>
            </w:r>
            <w:r w:rsidRPr="004D2FD9">
              <w:rPr>
                <w:rFonts w:eastAsia="宋体"/>
                <w:color w:val="000000" w:themeColor="text1"/>
                <w:szCs w:val="24"/>
                <w:lang w:eastAsia="zh-CN"/>
              </w:rPr>
              <w:tab/>
              <w:t>[RS1] to [RS1, RS2].</w:t>
            </w:r>
          </w:p>
          <w:p w14:paraId="5104D5AC" w14:textId="77777777" w:rsidR="00891F45" w:rsidRDefault="00891F45" w:rsidP="00891F45">
            <w:pPr>
              <w:pStyle w:val="ListParagraph"/>
              <w:numPr>
                <w:ilvl w:val="1"/>
                <w:numId w:val="3"/>
              </w:numPr>
              <w:spacing w:after="120"/>
              <w:ind w:left="1440" w:firstLineChars="0"/>
              <w:rPr>
                <w:rFonts w:eastAsia="宋体"/>
                <w:color w:val="000000" w:themeColor="text1"/>
                <w:szCs w:val="24"/>
                <w:lang w:eastAsia="zh-CN"/>
              </w:rPr>
            </w:pPr>
            <w:r w:rsidRPr="004D2FD9">
              <w:rPr>
                <w:rFonts w:eastAsia="宋体"/>
                <w:color w:val="000000" w:themeColor="text1"/>
                <w:szCs w:val="24"/>
                <w:lang w:eastAsia="zh-CN"/>
              </w:rPr>
              <w:t>FFS [RS1, RS2] to [RS1, RS3].</w:t>
            </w:r>
          </w:p>
          <w:p w14:paraId="418603DF" w14:textId="77777777" w:rsidR="00891F45" w:rsidRPr="004D2FD9" w:rsidRDefault="00891F45" w:rsidP="00891F45">
            <w:pPr>
              <w:pStyle w:val="ListParagraph"/>
              <w:numPr>
                <w:ilvl w:val="1"/>
                <w:numId w:val="3"/>
              </w:numPr>
              <w:spacing w:after="120"/>
              <w:ind w:left="1440" w:firstLineChars="0"/>
              <w:rPr>
                <w:rFonts w:eastAsia="宋体"/>
                <w:color w:val="000000" w:themeColor="text1"/>
                <w:szCs w:val="24"/>
                <w:lang w:eastAsia="zh-CN"/>
              </w:rPr>
            </w:pPr>
            <w:r>
              <w:rPr>
                <w:rFonts w:eastAsia="宋体"/>
                <w:color w:val="000000" w:themeColor="text1"/>
                <w:szCs w:val="24"/>
                <w:lang w:eastAsia="zh-CN"/>
              </w:rPr>
              <w:t>FFS [RS1, RS2] to [RS1]</w:t>
            </w:r>
          </w:p>
          <w:p w14:paraId="4D4F5A6D" w14:textId="77777777" w:rsidR="00891F45" w:rsidRPr="004D2FD9" w:rsidRDefault="00891F45" w:rsidP="00891F45">
            <w:pPr>
              <w:pStyle w:val="ListParagraph"/>
              <w:numPr>
                <w:ilvl w:val="1"/>
                <w:numId w:val="3"/>
              </w:numPr>
              <w:spacing w:after="120"/>
              <w:ind w:left="1440" w:firstLineChars="0"/>
              <w:rPr>
                <w:rFonts w:eastAsia="宋体"/>
                <w:color w:val="000000" w:themeColor="text1"/>
                <w:szCs w:val="24"/>
                <w:lang w:eastAsia="zh-CN"/>
              </w:rPr>
            </w:pPr>
            <w:r w:rsidRPr="004D2FD9">
              <w:rPr>
                <w:rFonts w:eastAsia="宋体"/>
                <w:color w:val="000000" w:themeColor="text1"/>
                <w:szCs w:val="24"/>
                <w:lang w:eastAsia="zh-CN"/>
              </w:rPr>
              <w:t>Active TCI state list update is included during the test</w:t>
            </w:r>
          </w:p>
          <w:p w14:paraId="784CEE52" w14:textId="77777777" w:rsidR="00891F45" w:rsidRPr="004D2FD9" w:rsidRDefault="00891F45" w:rsidP="00891F45">
            <w:pPr>
              <w:pStyle w:val="ListParagraph"/>
              <w:numPr>
                <w:ilvl w:val="0"/>
                <w:numId w:val="3"/>
              </w:numPr>
              <w:spacing w:after="120"/>
              <w:ind w:left="720" w:firstLineChars="0"/>
              <w:rPr>
                <w:rFonts w:eastAsia="宋体"/>
                <w:color w:val="000000" w:themeColor="text1"/>
                <w:szCs w:val="24"/>
                <w:lang w:eastAsia="zh-CN"/>
              </w:rPr>
            </w:pPr>
            <w:r w:rsidRPr="004D2FD9">
              <w:rPr>
                <w:rFonts w:eastAsia="宋体"/>
                <w:color w:val="000000" w:themeColor="text1"/>
                <w:szCs w:val="24"/>
                <w:lang w:eastAsia="zh-CN"/>
              </w:rPr>
              <w:t>TC2: MAC-CE based dual TCI state switch for s-DCI for PDCCH repetition</w:t>
            </w:r>
          </w:p>
          <w:p w14:paraId="3A5FC11E" w14:textId="77777777" w:rsidR="00891F45" w:rsidRPr="004D2FD9" w:rsidRDefault="00891F45" w:rsidP="00891F45">
            <w:pPr>
              <w:pStyle w:val="ListParagraph"/>
              <w:numPr>
                <w:ilvl w:val="1"/>
                <w:numId w:val="3"/>
              </w:numPr>
              <w:spacing w:after="120"/>
              <w:ind w:left="1440" w:firstLineChars="0"/>
              <w:rPr>
                <w:rFonts w:eastAsia="宋体"/>
                <w:color w:val="000000" w:themeColor="text1"/>
                <w:szCs w:val="24"/>
                <w:lang w:eastAsia="zh-CN"/>
              </w:rPr>
            </w:pPr>
            <w:r w:rsidRPr="004D2FD9">
              <w:rPr>
                <w:rFonts w:eastAsia="宋体"/>
                <w:color w:val="000000" w:themeColor="text1"/>
                <w:szCs w:val="24"/>
                <w:lang w:eastAsia="zh-CN"/>
              </w:rPr>
              <w:tab/>
              <w:t>[RS1] to [RS2, RS3]</w:t>
            </w:r>
          </w:p>
          <w:p w14:paraId="06806329" w14:textId="77777777" w:rsidR="00891F45" w:rsidRPr="004D2FD9" w:rsidRDefault="00891F45" w:rsidP="00891F45">
            <w:pPr>
              <w:pStyle w:val="ListParagraph"/>
              <w:numPr>
                <w:ilvl w:val="0"/>
                <w:numId w:val="3"/>
              </w:numPr>
              <w:spacing w:after="120"/>
              <w:ind w:left="720" w:firstLineChars="0"/>
              <w:rPr>
                <w:rFonts w:eastAsia="宋体"/>
                <w:color w:val="000000" w:themeColor="text1"/>
                <w:szCs w:val="24"/>
                <w:lang w:eastAsia="zh-CN"/>
              </w:rPr>
            </w:pPr>
            <w:r w:rsidRPr="004D2FD9">
              <w:rPr>
                <w:rFonts w:eastAsia="宋体"/>
                <w:color w:val="000000" w:themeColor="text1"/>
                <w:szCs w:val="24"/>
                <w:lang w:eastAsia="zh-CN"/>
              </w:rPr>
              <w:t>Not to define test to verify RRC based TCI state switch</w:t>
            </w:r>
          </w:p>
          <w:p w14:paraId="0668C569" w14:textId="77777777" w:rsidR="00891F45" w:rsidRDefault="00891F45" w:rsidP="00891F45">
            <w:pPr>
              <w:spacing w:afterLines="50" w:after="120"/>
              <w:rPr>
                <w:b/>
                <w:bCs/>
                <w:color w:val="0070C0"/>
                <w:szCs w:val="24"/>
                <w:lang w:eastAsia="zh-CN"/>
              </w:rPr>
            </w:pPr>
          </w:p>
          <w:p w14:paraId="7C69F261" w14:textId="77777777" w:rsidR="00891F45" w:rsidRDefault="00891F45" w:rsidP="00891F45">
            <w:pPr>
              <w:outlineLvl w:val="3"/>
              <w:rPr>
                <w:b/>
                <w:color w:val="000000" w:themeColor="text1"/>
                <w:u w:val="single"/>
                <w:lang w:eastAsia="ko-KR"/>
              </w:rPr>
            </w:pPr>
            <w:r>
              <w:rPr>
                <w:b/>
                <w:color w:val="000000" w:themeColor="text1"/>
                <w:u w:val="single"/>
                <w:lang w:eastAsia="ko-KR"/>
              </w:rPr>
              <w:t>Issue 2-8: Test case(s) for group-based beam reporting</w:t>
            </w:r>
          </w:p>
          <w:p w14:paraId="07847E02" w14:textId="77777777" w:rsidR="00891F45" w:rsidRPr="00D25393" w:rsidRDefault="00891F45" w:rsidP="00891F45">
            <w:pPr>
              <w:pStyle w:val="ListParagraph"/>
              <w:numPr>
                <w:ilvl w:val="0"/>
                <w:numId w:val="3"/>
              </w:numPr>
              <w:spacing w:after="120"/>
              <w:ind w:left="720" w:firstLineChars="0"/>
              <w:rPr>
                <w:rFonts w:eastAsia="宋体"/>
                <w:color w:val="000000" w:themeColor="text1"/>
                <w:szCs w:val="24"/>
                <w:lang w:eastAsia="zh-CN"/>
              </w:rPr>
            </w:pPr>
            <w:r w:rsidRPr="00D25393">
              <w:rPr>
                <w:rFonts w:eastAsia="宋体"/>
                <w:color w:val="000000" w:themeColor="text1"/>
                <w:szCs w:val="24"/>
                <w:lang w:eastAsia="zh-CN"/>
              </w:rPr>
              <w:t>Not to specify dedicated test case for group-based beam reporting.</w:t>
            </w:r>
          </w:p>
          <w:p w14:paraId="00E2D57E" w14:textId="77777777" w:rsidR="00891F45" w:rsidRPr="00D25393" w:rsidRDefault="00891F45" w:rsidP="00891F45">
            <w:pPr>
              <w:spacing w:afterLines="50" w:after="120"/>
              <w:rPr>
                <w:b/>
                <w:bCs/>
                <w:color w:val="0070C0"/>
                <w:szCs w:val="24"/>
                <w:lang w:eastAsia="zh-CN"/>
              </w:rPr>
            </w:pPr>
          </w:p>
          <w:p w14:paraId="1924F02F" w14:textId="77777777" w:rsidR="00891F45" w:rsidRDefault="00891F45" w:rsidP="00891F45">
            <w:pPr>
              <w:outlineLvl w:val="3"/>
              <w:rPr>
                <w:b/>
                <w:color w:val="000000" w:themeColor="text1"/>
                <w:u w:val="single"/>
                <w:lang w:eastAsia="ko-KR"/>
              </w:rPr>
            </w:pPr>
            <w:r>
              <w:rPr>
                <w:b/>
                <w:color w:val="000000" w:themeColor="text1"/>
                <w:u w:val="single"/>
                <w:lang w:eastAsia="ko-KR"/>
              </w:rPr>
              <w:lastRenderedPageBreak/>
              <w:t xml:space="preserve">Issue 2-9: Test case(s) for </w:t>
            </w:r>
            <w:r w:rsidRPr="00EA1C47">
              <w:rPr>
                <w:b/>
                <w:color w:val="000000" w:themeColor="text1"/>
                <w:u w:val="single"/>
                <w:lang w:eastAsia="ko-KR"/>
              </w:rPr>
              <w:t>TRP specific CSI-RS based BFD</w:t>
            </w:r>
          </w:p>
          <w:p w14:paraId="56CC5737" w14:textId="391EF166" w:rsidR="00B849DE" w:rsidRDefault="00891F45" w:rsidP="00891F45">
            <w:pPr>
              <w:overflowPunct w:val="0"/>
              <w:autoSpaceDE w:val="0"/>
              <w:autoSpaceDN w:val="0"/>
              <w:adjustRightInd w:val="0"/>
              <w:textAlignment w:val="baseline"/>
            </w:pPr>
            <w:r w:rsidRPr="00711EDF">
              <w:rPr>
                <w:rFonts w:eastAsia="宋体"/>
                <w:color w:val="000000" w:themeColor="text1"/>
                <w:szCs w:val="24"/>
                <w:lang w:eastAsia="zh-CN"/>
              </w:rPr>
              <w:t>Introduce a test for verifying TRP specific CSI-RS based BFD measurement delay requirements</w:t>
            </w:r>
          </w:p>
        </w:tc>
      </w:tr>
    </w:tbl>
    <w:p w14:paraId="7B49B876" w14:textId="77777777" w:rsidR="00AD2980" w:rsidRDefault="00AD2980" w:rsidP="00D06A37">
      <w:pPr>
        <w:jc w:val="both"/>
      </w:pPr>
    </w:p>
    <w:p w14:paraId="13CFB927" w14:textId="0156D583" w:rsidR="00E2174B" w:rsidRDefault="00AD2980" w:rsidP="00D06A37">
      <w:pPr>
        <w:jc w:val="both"/>
      </w:pPr>
      <w:r>
        <w:t>One</w:t>
      </w:r>
      <w:r w:rsidR="00C061AD">
        <w:t xml:space="preserve"> FFS point is the TC for DCI based TCI state switching for sDCI. There are two FFS case which is shown as follows:</w:t>
      </w:r>
    </w:p>
    <w:p w14:paraId="61E85469" w14:textId="77777777" w:rsidR="00C061AD" w:rsidRDefault="00C061AD" w:rsidP="00C061AD">
      <w:pPr>
        <w:pStyle w:val="ListParagraph"/>
        <w:numPr>
          <w:ilvl w:val="1"/>
          <w:numId w:val="3"/>
        </w:numPr>
        <w:spacing w:after="120"/>
        <w:ind w:left="1440" w:firstLineChars="0"/>
        <w:rPr>
          <w:rFonts w:eastAsia="宋体"/>
          <w:color w:val="000000" w:themeColor="text1"/>
          <w:szCs w:val="24"/>
          <w:lang w:eastAsia="zh-CN"/>
        </w:rPr>
      </w:pPr>
      <w:r w:rsidRPr="004D2FD9">
        <w:rPr>
          <w:rFonts w:eastAsia="宋体"/>
          <w:color w:val="000000" w:themeColor="text1"/>
          <w:szCs w:val="24"/>
          <w:lang w:eastAsia="zh-CN"/>
        </w:rPr>
        <w:t>FFS [RS1, RS2] to [RS1, RS3].</w:t>
      </w:r>
    </w:p>
    <w:p w14:paraId="28FB2800" w14:textId="77777777" w:rsidR="00C061AD" w:rsidRPr="004D2FD9" w:rsidRDefault="00C061AD" w:rsidP="00C061AD">
      <w:pPr>
        <w:pStyle w:val="ListParagraph"/>
        <w:numPr>
          <w:ilvl w:val="1"/>
          <w:numId w:val="3"/>
        </w:numPr>
        <w:spacing w:after="120"/>
        <w:ind w:left="1440" w:firstLineChars="0"/>
        <w:rPr>
          <w:rFonts w:eastAsia="宋体"/>
          <w:color w:val="000000" w:themeColor="text1"/>
          <w:szCs w:val="24"/>
          <w:lang w:eastAsia="zh-CN"/>
        </w:rPr>
      </w:pPr>
      <w:r>
        <w:rPr>
          <w:rFonts w:eastAsia="宋体"/>
          <w:color w:val="000000" w:themeColor="text1"/>
          <w:szCs w:val="24"/>
          <w:lang w:eastAsia="zh-CN"/>
        </w:rPr>
        <w:t>FFS [RS1, RS2] to [RS1]</w:t>
      </w:r>
    </w:p>
    <w:p w14:paraId="20D8A9FE" w14:textId="13CE3858" w:rsidR="001A4B86" w:rsidRDefault="00C061AD" w:rsidP="00D06A37">
      <w:pPr>
        <w:jc w:val="both"/>
        <w:rPr>
          <w:rFonts w:eastAsia="宋体"/>
          <w:color w:val="000000" w:themeColor="text1"/>
          <w:szCs w:val="24"/>
          <w:lang w:eastAsia="zh-CN"/>
        </w:rPr>
      </w:pPr>
      <w:r>
        <w:t xml:space="preserve">It is widely agreed to consider the case for </w:t>
      </w:r>
      <w:r w:rsidRPr="004D2FD9">
        <w:rPr>
          <w:rFonts w:eastAsia="宋体"/>
          <w:color w:val="000000" w:themeColor="text1"/>
          <w:szCs w:val="24"/>
          <w:lang w:eastAsia="zh-CN"/>
        </w:rPr>
        <w:t>[RS1</w:t>
      </w:r>
      <w:r>
        <w:rPr>
          <w:rFonts w:eastAsia="宋体"/>
          <w:color w:val="000000" w:themeColor="text1"/>
          <w:szCs w:val="24"/>
          <w:lang w:eastAsia="zh-CN"/>
        </w:rPr>
        <w:t xml:space="preserve">] </w:t>
      </w:r>
      <w:r w:rsidRPr="004D2FD9">
        <w:rPr>
          <w:rFonts w:eastAsia="宋体"/>
          <w:color w:val="000000" w:themeColor="text1"/>
          <w:szCs w:val="24"/>
          <w:lang w:eastAsia="zh-CN"/>
        </w:rPr>
        <w:t>to [RS1, RS</w:t>
      </w:r>
      <w:r>
        <w:rPr>
          <w:rFonts w:eastAsia="宋体"/>
          <w:color w:val="000000" w:themeColor="text1"/>
          <w:szCs w:val="24"/>
          <w:lang w:eastAsia="zh-CN"/>
        </w:rPr>
        <w:t>2], and for the other two FFS case</w:t>
      </w:r>
      <w:r>
        <w:rPr>
          <w:rFonts w:eastAsia="宋体" w:hint="eastAsia"/>
          <w:color w:val="000000" w:themeColor="text1"/>
          <w:szCs w:val="24"/>
          <w:lang w:eastAsia="zh-CN"/>
        </w:rPr>
        <w:t>,</w:t>
      </w:r>
      <w:r>
        <w:rPr>
          <w:rFonts w:eastAsia="宋体"/>
          <w:color w:val="000000" w:themeColor="text1"/>
          <w:szCs w:val="24"/>
          <w:lang w:eastAsia="zh-CN"/>
        </w:rPr>
        <w:t xml:space="preserve"> we also see the necessity to have them. For </w:t>
      </w:r>
      <w:r w:rsidRPr="004D2FD9">
        <w:rPr>
          <w:rFonts w:eastAsia="宋体"/>
          <w:color w:val="000000" w:themeColor="text1"/>
          <w:szCs w:val="24"/>
          <w:lang w:eastAsia="zh-CN"/>
        </w:rPr>
        <w:t>[RS1</w:t>
      </w:r>
      <w:r>
        <w:rPr>
          <w:rFonts w:eastAsia="宋体"/>
          <w:color w:val="000000" w:themeColor="text1"/>
          <w:szCs w:val="24"/>
          <w:lang w:eastAsia="zh-CN"/>
        </w:rPr>
        <w:t xml:space="preserve">] </w:t>
      </w:r>
      <w:r w:rsidRPr="004D2FD9">
        <w:rPr>
          <w:rFonts w:eastAsia="宋体"/>
          <w:color w:val="000000" w:themeColor="text1"/>
          <w:szCs w:val="24"/>
          <w:lang w:eastAsia="zh-CN"/>
        </w:rPr>
        <w:t>to [RS1, RS</w:t>
      </w:r>
      <w:r>
        <w:rPr>
          <w:rFonts w:eastAsia="宋体"/>
          <w:color w:val="000000" w:themeColor="text1"/>
          <w:szCs w:val="24"/>
          <w:lang w:eastAsia="zh-CN"/>
        </w:rPr>
        <w:t xml:space="preserve">2], it is to verify the behaviour when UE is switched from sTRP reception to simultaneous reception. For </w:t>
      </w:r>
      <w:r w:rsidRPr="004D2FD9">
        <w:rPr>
          <w:rFonts w:eastAsia="宋体"/>
          <w:color w:val="000000" w:themeColor="text1"/>
          <w:szCs w:val="24"/>
          <w:lang w:eastAsia="zh-CN"/>
        </w:rPr>
        <w:t>[RS1, RS2] to [RS1, RS3]</w:t>
      </w:r>
      <w:r>
        <w:rPr>
          <w:rFonts w:eastAsia="宋体"/>
          <w:color w:val="000000" w:themeColor="text1"/>
          <w:szCs w:val="24"/>
          <w:lang w:eastAsia="zh-CN"/>
        </w:rPr>
        <w:t xml:space="preserve">, it is to verify the behaviour of TCI switch for one TRP when UE is already in simultaneous reception. However, as discussed in previous meetings, it required to have two AoA pairs for simultaneous reception in one test case, and the feasibilities are challenged by some </w:t>
      </w:r>
      <w:r w:rsidR="001A4B86">
        <w:rPr>
          <w:rFonts w:eastAsia="宋体"/>
          <w:color w:val="000000" w:themeColor="text1"/>
          <w:szCs w:val="24"/>
          <w:lang w:eastAsia="zh-CN"/>
        </w:rPr>
        <w:t xml:space="preserve">companies. For the case [RS1, RS2] to [RS1], the motivation is to verify that no interruption at all when certain conditions are met. There was discussion in last meeting in ad-hoc session. Companies mentioned that in following case, similar behaviour (red box) can also be verified thus no needs to have additional TC. However, as also explained in last meeting, the TCI state switching is difference from the case shown in the red box in following fig. When we are saying TCI state switching, it contains receiving the command/processing the command/switching the beam. However, for the case in the red box, the beam switching is pre-defined, and the switching time can be always covered by CP. </w:t>
      </w:r>
    </w:p>
    <w:p w14:paraId="34A07FBA" w14:textId="33DBA6AE" w:rsidR="001A4B86" w:rsidRDefault="001A4B86" w:rsidP="00D06A37">
      <w:pPr>
        <w:jc w:val="both"/>
      </w:pPr>
      <w:r>
        <w:rPr>
          <w:noProof/>
        </w:rPr>
        <w:drawing>
          <wp:inline distT="0" distB="0" distL="0" distR="0" wp14:anchorId="0C96374F" wp14:editId="1F366251">
            <wp:extent cx="4091049" cy="1156538"/>
            <wp:effectExtent l="0" t="0" r="508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99172" cy="1158834"/>
                    </a:xfrm>
                    <a:prstGeom prst="rect">
                      <a:avLst/>
                    </a:prstGeom>
                  </pic:spPr>
                </pic:pic>
              </a:graphicData>
            </a:graphic>
          </wp:inline>
        </w:drawing>
      </w:r>
    </w:p>
    <w:p w14:paraId="16DD8350" w14:textId="69543838" w:rsidR="00C061AD" w:rsidRDefault="001A4B86" w:rsidP="00D06A37">
      <w:pPr>
        <w:jc w:val="both"/>
        <w:rPr>
          <w:rFonts w:eastAsia="宋体"/>
          <w:color w:val="000000" w:themeColor="text1"/>
          <w:szCs w:val="24"/>
          <w:lang w:eastAsia="zh-CN"/>
        </w:rPr>
      </w:pPr>
      <w:r>
        <w:t xml:space="preserve">Fig.1 TCI state for </w:t>
      </w:r>
      <w:r>
        <w:rPr>
          <w:rFonts w:eastAsia="宋体"/>
          <w:color w:val="000000" w:themeColor="text1"/>
          <w:szCs w:val="24"/>
          <w:lang w:eastAsia="zh-CN"/>
        </w:rPr>
        <w:t>[RS1, RS2] to [RS1]</w:t>
      </w:r>
    </w:p>
    <w:p w14:paraId="5EFDBBA5" w14:textId="253AAF2A" w:rsidR="001A4B86" w:rsidRDefault="001A4B86" w:rsidP="00D06A37">
      <w:pPr>
        <w:jc w:val="both"/>
        <w:rPr>
          <w:rFonts w:eastAsia="宋体"/>
          <w:color w:val="000000" w:themeColor="text1"/>
          <w:szCs w:val="24"/>
          <w:lang w:eastAsia="zh-CN"/>
        </w:rPr>
      </w:pPr>
      <w:r>
        <w:rPr>
          <w:rFonts w:eastAsia="宋体"/>
          <w:color w:val="000000" w:themeColor="text1"/>
          <w:szCs w:val="24"/>
          <w:lang w:eastAsia="zh-CN"/>
        </w:rPr>
        <w:t>As analysed above, we propose to also define TC for [RS1, RS2] to [RS1]</w:t>
      </w:r>
      <w:r w:rsidR="009A064C">
        <w:rPr>
          <w:rFonts w:eastAsia="宋体"/>
          <w:color w:val="000000" w:themeColor="text1"/>
          <w:szCs w:val="24"/>
          <w:lang w:eastAsia="zh-CN"/>
        </w:rPr>
        <w:t xml:space="preserve">. And to limited the number of the TC, we found it is suitable to be tested in the same TC after </w:t>
      </w:r>
      <w:r w:rsidR="009A064C" w:rsidRPr="004D2FD9">
        <w:rPr>
          <w:rFonts w:eastAsia="宋体"/>
          <w:color w:val="000000" w:themeColor="text1"/>
          <w:szCs w:val="24"/>
          <w:lang w:eastAsia="zh-CN"/>
        </w:rPr>
        <w:t>[RS1] to [RS1, RS2].</w:t>
      </w:r>
    </w:p>
    <w:p w14:paraId="575E9242" w14:textId="1C22C482" w:rsidR="009A064C" w:rsidRDefault="009A064C" w:rsidP="00D06A37">
      <w:pPr>
        <w:jc w:val="both"/>
        <w:rPr>
          <w:rFonts w:eastAsia="宋体"/>
          <w:b/>
          <w:bCs/>
          <w:color w:val="000000" w:themeColor="text1"/>
          <w:szCs w:val="24"/>
          <w:lang w:eastAsia="zh-CN"/>
        </w:rPr>
      </w:pPr>
      <w:r w:rsidRPr="009A064C">
        <w:rPr>
          <w:rFonts w:eastAsia="宋体"/>
          <w:b/>
          <w:bCs/>
          <w:color w:val="000000" w:themeColor="text1"/>
          <w:szCs w:val="24"/>
          <w:lang w:eastAsia="zh-CN"/>
        </w:rPr>
        <w:t xml:space="preserve">Proposal </w:t>
      </w:r>
      <w:r w:rsidR="00AD2980">
        <w:rPr>
          <w:rFonts w:eastAsia="宋体"/>
          <w:b/>
          <w:bCs/>
          <w:color w:val="000000" w:themeColor="text1"/>
          <w:szCs w:val="24"/>
          <w:lang w:eastAsia="zh-CN"/>
        </w:rPr>
        <w:t>1:</w:t>
      </w:r>
      <w:r w:rsidRPr="009A064C">
        <w:rPr>
          <w:rFonts w:eastAsia="宋体"/>
          <w:b/>
          <w:bCs/>
          <w:color w:val="000000" w:themeColor="text1"/>
          <w:szCs w:val="24"/>
          <w:lang w:eastAsia="zh-CN"/>
        </w:rPr>
        <w:t xml:space="preserve"> Verify the requirements (no switching delay) for [RS1, RS2] to [RS1] at the same TC for [RS1] to [RS1, RS2]. In details, TE sends the commands to DUT to change the TCI states from [RS1, RS2] to [RS1] after the TCI state switching from [RS1] to [RS1, RS2].</w:t>
      </w:r>
    </w:p>
    <w:p w14:paraId="09856796" w14:textId="77777777" w:rsidR="00412641" w:rsidRDefault="00412641" w:rsidP="00D06A37">
      <w:pPr>
        <w:jc w:val="both"/>
        <w:rPr>
          <w:rFonts w:eastAsia="宋体"/>
          <w:color w:val="000000" w:themeColor="text1"/>
          <w:szCs w:val="24"/>
          <w:lang w:eastAsia="zh-CN"/>
        </w:rPr>
      </w:pPr>
      <w:r>
        <w:rPr>
          <w:rFonts w:eastAsia="宋体"/>
          <w:color w:val="000000" w:themeColor="text1"/>
          <w:szCs w:val="24"/>
          <w:lang w:eastAsia="zh-CN"/>
        </w:rPr>
        <w:t xml:space="preserve">For the remaining issues, they are mainly related to test setup and AoA selection. Regarding the AoA selection, all companies have similar views that the AoA pair shall be selected from set of AoA pairs satisfying RF requirements. </w:t>
      </w:r>
    </w:p>
    <w:p w14:paraId="0991B618" w14:textId="3B8CB1FB" w:rsidR="00412641" w:rsidRPr="00412641" w:rsidRDefault="00412641" w:rsidP="00D06A37">
      <w:pPr>
        <w:jc w:val="both"/>
        <w:rPr>
          <w:rFonts w:eastAsia="宋体"/>
          <w:b/>
          <w:bCs/>
          <w:color w:val="000000" w:themeColor="text1"/>
          <w:szCs w:val="24"/>
          <w:lang w:eastAsia="zh-CN"/>
        </w:rPr>
      </w:pPr>
      <w:r w:rsidRPr="00412641">
        <w:rPr>
          <w:rFonts w:eastAsia="宋体"/>
          <w:b/>
          <w:bCs/>
          <w:color w:val="000000" w:themeColor="text1"/>
          <w:szCs w:val="24"/>
          <w:lang w:eastAsia="zh-CN"/>
        </w:rPr>
        <w:t xml:space="preserve">Proposal </w:t>
      </w:r>
      <w:r w:rsidR="00AD2980">
        <w:rPr>
          <w:rFonts w:eastAsia="宋体"/>
          <w:b/>
          <w:bCs/>
          <w:color w:val="000000" w:themeColor="text1"/>
          <w:szCs w:val="24"/>
          <w:lang w:eastAsia="zh-CN"/>
        </w:rPr>
        <w:t>2</w:t>
      </w:r>
      <w:r w:rsidRPr="00412641">
        <w:rPr>
          <w:rFonts w:eastAsia="宋体"/>
          <w:b/>
          <w:bCs/>
          <w:color w:val="000000" w:themeColor="text1"/>
          <w:szCs w:val="24"/>
          <w:lang w:eastAsia="zh-CN"/>
        </w:rPr>
        <w:t>:</w:t>
      </w:r>
      <w:r w:rsidRPr="00412641">
        <w:rPr>
          <w:b/>
          <w:bCs/>
        </w:rPr>
        <w:t xml:space="preserve"> </w:t>
      </w:r>
      <w:r w:rsidRPr="00412641">
        <w:rPr>
          <w:rFonts w:eastAsia="宋体"/>
          <w:b/>
          <w:bCs/>
          <w:color w:val="000000" w:themeColor="text1"/>
          <w:szCs w:val="24"/>
          <w:lang w:eastAsia="zh-CN"/>
        </w:rPr>
        <w:t>The AoA pair for simultaneous reception with different QCL-typeD in RRM tests is from the set of qualified AoA pairs according to the spherical coverage requirement for simultaneous reception from multiple directions as defined in clause 7.3K.3 of TS 38.101-2.</w:t>
      </w:r>
    </w:p>
    <w:p w14:paraId="50C5C69B" w14:textId="4DC5F0B6" w:rsidR="00962C6C" w:rsidRDefault="00962C6C" w:rsidP="00D06A37">
      <w:pPr>
        <w:jc w:val="both"/>
        <w:rPr>
          <w:rFonts w:eastAsia="宋体"/>
          <w:color w:val="000000" w:themeColor="text1"/>
          <w:szCs w:val="24"/>
          <w:lang w:eastAsia="zh-CN"/>
        </w:rPr>
      </w:pPr>
      <w:r>
        <w:rPr>
          <w:rFonts w:eastAsia="宋体"/>
          <w:color w:val="000000" w:themeColor="text1"/>
          <w:szCs w:val="24"/>
          <w:lang w:eastAsia="zh-CN"/>
        </w:rPr>
        <w:t>In details, whether new AoA setups are needed, taking following agreed list as reference, AoA setup can be found in following table.</w:t>
      </w:r>
    </w:p>
    <w:tbl>
      <w:tblPr>
        <w:tblStyle w:val="TableGrid"/>
        <w:tblW w:w="5000" w:type="pct"/>
        <w:tblLayout w:type="fixed"/>
        <w:tblLook w:val="04A0" w:firstRow="1" w:lastRow="0" w:firstColumn="1" w:lastColumn="0" w:noHBand="0" w:noVBand="1"/>
      </w:tblPr>
      <w:tblGrid>
        <w:gridCol w:w="868"/>
        <w:gridCol w:w="3282"/>
        <w:gridCol w:w="2706"/>
        <w:gridCol w:w="2706"/>
      </w:tblGrid>
      <w:tr w:rsidR="00962C6C" w:rsidRPr="002E351D" w14:paraId="7620F42E" w14:textId="4056C109" w:rsidTr="00962C6C">
        <w:tc>
          <w:tcPr>
            <w:tcW w:w="454" w:type="pct"/>
          </w:tcPr>
          <w:p w14:paraId="354FFB6E" w14:textId="77777777" w:rsidR="00962C6C" w:rsidRPr="002E351D" w:rsidRDefault="00962C6C" w:rsidP="0053627A">
            <w:pPr>
              <w:rPr>
                <w:b/>
                <w:bCs/>
                <w:lang w:val="en-US" w:eastAsia="zh-CN"/>
              </w:rPr>
            </w:pPr>
            <w:r w:rsidRPr="002E351D">
              <w:rPr>
                <w:rFonts w:hint="eastAsia"/>
                <w:b/>
                <w:bCs/>
                <w:lang w:val="en-US" w:eastAsia="zh-CN"/>
              </w:rPr>
              <w:t>T</w:t>
            </w:r>
            <w:r w:rsidRPr="002E351D">
              <w:rPr>
                <w:b/>
                <w:bCs/>
                <w:lang w:val="en-US" w:eastAsia="zh-CN"/>
              </w:rPr>
              <w:t>est No.</w:t>
            </w:r>
          </w:p>
        </w:tc>
        <w:tc>
          <w:tcPr>
            <w:tcW w:w="1716" w:type="pct"/>
          </w:tcPr>
          <w:p w14:paraId="586D7789" w14:textId="77777777" w:rsidR="00962C6C" w:rsidRPr="002E351D" w:rsidRDefault="00962C6C" w:rsidP="0053627A">
            <w:pPr>
              <w:rPr>
                <w:b/>
                <w:bCs/>
                <w:lang w:val="en-US" w:eastAsia="zh-CN"/>
              </w:rPr>
            </w:pPr>
            <w:r>
              <w:rPr>
                <w:b/>
                <w:bCs/>
                <w:lang w:val="en-US" w:eastAsia="zh-CN"/>
              </w:rPr>
              <w:t xml:space="preserve">Tests </w:t>
            </w:r>
          </w:p>
        </w:tc>
        <w:tc>
          <w:tcPr>
            <w:tcW w:w="1415" w:type="pct"/>
          </w:tcPr>
          <w:p w14:paraId="7A8FB508" w14:textId="77777777" w:rsidR="00962C6C" w:rsidRPr="002E351D" w:rsidRDefault="00962C6C" w:rsidP="0053627A">
            <w:pPr>
              <w:rPr>
                <w:b/>
                <w:bCs/>
                <w:lang w:val="en-US"/>
              </w:rPr>
            </w:pPr>
            <w:r>
              <w:rPr>
                <w:rFonts w:hint="eastAsia"/>
                <w:b/>
                <w:bCs/>
                <w:lang w:val="en-US" w:eastAsia="zh-CN"/>
              </w:rPr>
              <w:t>AoA setup</w:t>
            </w:r>
          </w:p>
        </w:tc>
        <w:tc>
          <w:tcPr>
            <w:tcW w:w="1415" w:type="pct"/>
          </w:tcPr>
          <w:p w14:paraId="5B38404C" w14:textId="78ACDFE1" w:rsidR="00962C6C" w:rsidRDefault="00962C6C" w:rsidP="0053627A">
            <w:pPr>
              <w:rPr>
                <w:b/>
                <w:bCs/>
                <w:lang w:val="en-US" w:eastAsia="zh-CN"/>
              </w:rPr>
            </w:pPr>
            <w:r>
              <w:rPr>
                <w:b/>
                <w:bCs/>
                <w:lang w:val="en-US" w:eastAsia="zh-CN"/>
              </w:rPr>
              <w:t>Whether new AoA setup is needed.</w:t>
            </w:r>
          </w:p>
        </w:tc>
      </w:tr>
      <w:tr w:rsidR="00962C6C" w:rsidRPr="00EB586F" w14:paraId="536EC788" w14:textId="18078F22" w:rsidTr="00962C6C">
        <w:tc>
          <w:tcPr>
            <w:tcW w:w="454" w:type="pct"/>
          </w:tcPr>
          <w:p w14:paraId="694487B6" w14:textId="77777777" w:rsidR="00962C6C" w:rsidRPr="002E562C" w:rsidRDefault="00962C6C" w:rsidP="0053627A">
            <w:pPr>
              <w:rPr>
                <w:b/>
                <w:bCs/>
                <w:iCs/>
                <w:lang w:val="en-US" w:eastAsia="zh-CN"/>
              </w:rPr>
            </w:pPr>
            <w:r w:rsidRPr="002E562C">
              <w:rPr>
                <w:rFonts w:hint="eastAsia"/>
                <w:b/>
                <w:bCs/>
                <w:iCs/>
                <w:lang w:val="en-US" w:eastAsia="zh-CN"/>
              </w:rPr>
              <w:t>T</w:t>
            </w:r>
            <w:r w:rsidRPr="002E562C">
              <w:rPr>
                <w:b/>
                <w:bCs/>
                <w:iCs/>
                <w:lang w:val="en-US" w:eastAsia="zh-CN"/>
              </w:rPr>
              <w:t>C 1</w:t>
            </w:r>
          </w:p>
        </w:tc>
        <w:tc>
          <w:tcPr>
            <w:tcW w:w="1716" w:type="pct"/>
          </w:tcPr>
          <w:p w14:paraId="05174CD4" w14:textId="77777777" w:rsidR="00962C6C" w:rsidRPr="00112AD1" w:rsidRDefault="00962C6C" w:rsidP="0053627A">
            <w:pPr>
              <w:rPr>
                <w:b/>
                <w:bCs/>
                <w:i/>
                <w:iCs/>
                <w:lang w:val="en-US"/>
              </w:rPr>
            </w:pPr>
            <w:r w:rsidRPr="004D2FD9">
              <w:rPr>
                <w:rFonts w:eastAsia="宋体"/>
                <w:color w:val="000000" w:themeColor="text1"/>
                <w:szCs w:val="24"/>
                <w:lang w:eastAsia="zh-CN"/>
              </w:rPr>
              <w:t>DCI based TCI state switch for s-DCI</w:t>
            </w:r>
          </w:p>
        </w:tc>
        <w:tc>
          <w:tcPr>
            <w:tcW w:w="1415" w:type="pct"/>
          </w:tcPr>
          <w:p w14:paraId="69EB1038" w14:textId="77777777" w:rsidR="00962C6C" w:rsidRPr="004D2FD9" w:rsidRDefault="00962C6C" w:rsidP="0053627A">
            <w:pPr>
              <w:rPr>
                <w:rFonts w:eastAsia="宋体"/>
                <w:color w:val="000000" w:themeColor="text1"/>
                <w:szCs w:val="24"/>
                <w:lang w:eastAsia="zh-CN"/>
              </w:rPr>
            </w:pPr>
            <w:r w:rsidRPr="004D2FD9">
              <w:rPr>
                <w:rFonts w:eastAsia="宋体"/>
                <w:color w:val="000000" w:themeColor="text1"/>
                <w:szCs w:val="24"/>
                <w:lang w:eastAsia="zh-CN"/>
              </w:rPr>
              <w:t>As starting point:</w:t>
            </w:r>
            <w:r w:rsidRPr="004D2FD9">
              <w:rPr>
                <w:rFonts w:eastAsia="宋体"/>
                <w:color w:val="000000" w:themeColor="text1"/>
                <w:szCs w:val="24"/>
                <w:lang w:eastAsia="zh-CN"/>
              </w:rPr>
              <w:tab/>
              <w:t>[RS1] to [RS1, RS2].</w:t>
            </w:r>
          </w:p>
          <w:p w14:paraId="79DA1ED0" w14:textId="77777777" w:rsidR="00962C6C" w:rsidRDefault="00962C6C" w:rsidP="0053627A">
            <w:pPr>
              <w:rPr>
                <w:rFonts w:eastAsia="宋体"/>
                <w:color w:val="000000" w:themeColor="text1"/>
                <w:szCs w:val="24"/>
                <w:lang w:eastAsia="zh-CN"/>
              </w:rPr>
            </w:pPr>
            <w:r w:rsidRPr="004D2FD9">
              <w:rPr>
                <w:rFonts w:eastAsia="宋体"/>
                <w:color w:val="000000" w:themeColor="text1"/>
                <w:szCs w:val="24"/>
                <w:lang w:eastAsia="zh-CN"/>
              </w:rPr>
              <w:t>FFS [RS1, RS2] to [RS1, RS3].</w:t>
            </w:r>
          </w:p>
          <w:p w14:paraId="3FDD1609" w14:textId="77777777" w:rsidR="00962C6C" w:rsidRPr="004D2FD9" w:rsidRDefault="00962C6C" w:rsidP="0053627A">
            <w:pPr>
              <w:rPr>
                <w:rFonts w:eastAsia="宋体"/>
                <w:color w:val="000000" w:themeColor="text1"/>
                <w:szCs w:val="24"/>
                <w:lang w:eastAsia="zh-CN"/>
              </w:rPr>
            </w:pPr>
            <w:r w:rsidRPr="00A03A39">
              <w:rPr>
                <w:rFonts w:eastAsia="宋体"/>
                <w:color w:val="000000" w:themeColor="text1"/>
                <w:szCs w:val="24"/>
                <w:lang w:eastAsia="zh-CN"/>
              </w:rPr>
              <w:t>FFS [RS1, RS2] to [RS1]</w:t>
            </w:r>
          </w:p>
          <w:p w14:paraId="1FA33681" w14:textId="77777777" w:rsidR="00962C6C" w:rsidRPr="00EB586F" w:rsidRDefault="00962C6C" w:rsidP="0053627A">
            <w:pPr>
              <w:rPr>
                <w:b/>
                <w:bCs/>
                <w:i/>
                <w:iCs/>
                <w:lang w:eastAsia="zh-CN"/>
              </w:rPr>
            </w:pPr>
            <w:r w:rsidRPr="004D2FD9">
              <w:rPr>
                <w:rFonts w:eastAsia="宋体"/>
                <w:color w:val="000000" w:themeColor="text1"/>
                <w:szCs w:val="24"/>
                <w:lang w:eastAsia="zh-CN"/>
              </w:rPr>
              <w:t>Active TCI state list update is included during the test</w:t>
            </w:r>
          </w:p>
        </w:tc>
        <w:tc>
          <w:tcPr>
            <w:tcW w:w="1415" w:type="pct"/>
          </w:tcPr>
          <w:p w14:paraId="2D3F05FF" w14:textId="512BA7DD" w:rsidR="00962C6C" w:rsidRDefault="00962C6C" w:rsidP="0053627A">
            <w:pPr>
              <w:rPr>
                <w:rFonts w:eastAsia="宋体"/>
                <w:color w:val="000000" w:themeColor="text1"/>
                <w:szCs w:val="24"/>
                <w:lang w:eastAsia="zh-CN"/>
              </w:rPr>
            </w:pPr>
            <w:r w:rsidRPr="004D2FD9">
              <w:rPr>
                <w:rFonts w:eastAsia="宋体"/>
                <w:color w:val="000000" w:themeColor="text1"/>
                <w:szCs w:val="24"/>
                <w:lang w:eastAsia="zh-CN"/>
              </w:rPr>
              <w:t>[RS1] to [RS1, RS2]</w:t>
            </w:r>
            <w:r>
              <w:rPr>
                <w:rFonts w:eastAsia="宋体"/>
                <w:color w:val="000000" w:themeColor="text1"/>
                <w:szCs w:val="24"/>
                <w:lang w:eastAsia="zh-CN"/>
              </w:rPr>
              <w:t xml:space="preserve"> and </w:t>
            </w:r>
            <w:r w:rsidRPr="00A03A39">
              <w:rPr>
                <w:rFonts w:eastAsia="宋体"/>
                <w:color w:val="000000" w:themeColor="text1"/>
                <w:szCs w:val="24"/>
                <w:lang w:eastAsia="zh-CN"/>
              </w:rPr>
              <w:t>[RS1, RS2] to [RS1]</w:t>
            </w:r>
          </w:p>
          <w:p w14:paraId="206999A9" w14:textId="261C2CEE" w:rsidR="00962C6C" w:rsidRDefault="00962C6C" w:rsidP="0053627A">
            <w:pPr>
              <w:rPr>
                <w:rFonts w:eastAsia="宋体"/>
                <w:color w:val="000000" w:themeColor="text1"/>
                <w:szCs w:val="24"/>
                <w:lang w:eastAsia="zh-CN"/>
              </w:rPr>
            </w:pPr>
            <w:r>
              <w:rPr>
                <w:rFonts w:eastAsia="宋体"/>
                <w:color w:val="000000" w:themeColor="text1"/>
                <w:szCs w:val="24"/>
                <w:lang w:eastAsia="zh-CN"/>
              </w:rPr>
              <w:t>New Setup 2AoA: AoA pair and one of the AoA also satisfy legacy EIS spherical coverage requirements.</w:t>
            </w:r>
          </w:p>
          <w:p w14:paraId="750AD7ED" w14:textId="6DF30DE9" w:rsidR="00962C6C" w:rsidRPr="004D2FD9" w:rsidRDefault="00962C6C" w:rsidP="0053627A">
            <w:pPr>
              <w:rPr>
                <w:rFonts w:eastAsia="宋体"/>
                <w:color w:val="000000" w:themeColor="text1"/>
                <w:szCs w:val="24"/>
                <w:lang w:eastAsia="zh-CN"/>
              </w:rPr>
            </w:pPr>
            <w:r>
              <w:rPr>
                <w:rFonts w:eastAsia="宋体"/>
                <w:color w:val="000000" w:themeColor="text1"/>
                <w:szCs w:val="24"/>
                <w:lang w:eastAsia="zh-CN"/>
              </w:rPr>
              <w:t xml:space="preserve"> </w:t>
            </w:r>
          </w:p>
        </w:tc>
      </w:tr>
      <w:tr w:rsidR="00962C6C" w:rsidRPr="008F29B6" w14:paraId="594BCD30" w14:textId="3C0A915D" w:rsidTr="00962C6C">
        <w:tc>
          <w:tcPr>
            <w:tcW w:w="454" w:type="pct"/>
          </w:tcPr>
          <w:p w14:paraId="5BE98FFC" w14:textId="77777777" w:rsidR="00962C6C" w:rsidRPr="002E562C" w:rsidRDefault="00962C6C" w:rsidP="0053627A">
            <w:pPr>
              <w:rPr>
                <w:b/>
                <w:bCs/>
                <w:iCs/>
                <w:lang w:val="en-US"/>
              </w:rPr>
            </w:pPr>
            <w:r w:rsidRPr="002E562C">
              <w:rPr>
                <w:rFonts w:hint="eastAsia"/>
                <w:b/>
                <w:bCs/>
                <w:iCs/>
                <w:lang w:val="en-US" w:eastAsia="zh-CN"/>
              </w:rPr>
              <w:lastRenderedPageBreak/>
              <w:t>T</w:t>
            </w:r>
            <w:r w:rsidRPr="002E562C">
              <w:rPr>
                <w:b/>
                <w:bCs/>
                <w:iCs/>
                <w:lang w:val="en-US" w:eastAsia="zh-CN"/>
              </w:rPr>
              <w:t>C 2</w:t>
            </w:r>
          </w:p>
        </w:tc>
        <w:tc>
          <w:tcPr>
            <w:tcW w:w="1716" w:type="pct"/>
          </w:tcPr>
          <w:p w14:paraId="2A459FBF" w14:textId="77777777" w:rsidR="00962C6C" w:rsidRDefault="00962C6C" w:rsidP="0053627A">
            <w:pPr>
              <w:rPr>
                <w:b/>
                <w:bCs/>
                <w:i/>
                <w:iCs/>
                <w:lang w:val="en-US"/>
              </w:rPr>
            </w:pPr>
            <w:r w:rsidRPr="004D2FD9">
              <w:rPr>
                <w:rFonts w:eastAsia="宋体"/>
                <w:color w:val="000000" w:themeColor="text1"/>
                <w:szCs w:val="24"/>
                <w:lang w:eastAsia="zh-CN"/>
              </w:rPr>
              <w:t>MAC-CE based dual TCI state switch for s-DCI for PDCCH repetition</w:t>
            </w:r>
          </w:p>
        </w:tc>
        <w:tc>
          <w:tcPr>
            <w:tcW w:w="1415" w:type="pct"/>
          </w:tcPr>
          <w:p w14:paraId="4C0E3D20" w14:textId="77777777" w:rsidR="00962C6C" w:rsidRPr="008F29B6" w:rsidRDefault="00962C6C" w:rsidP="0053627A">
            <w:pPr>
              <w:rPr>
                <w:b/>
                <w:bCs/>
                <w:i/>
                <w:iCs/>
                <w:lang w:val="en-US" w:eastAsia="zh-CN"/>
              </w:rPr>
            </w:pPr>
            <w:r w:rsidRPr="004D2FD9">
              <w:rPr>
                <w:rFonts w:eastAsia="宋体"/>
                <w:color w:val="000000" w:themeColor="text1"/>
                <w:szCs w:val="24"/>
                <w:lang w:eastAsia="zh-CN"/>
              </w:rPr>
              <w:t>[RS1] to [RS2, RS3]</w:t>
            </w:r>
          </w:p>
        </w:tc>
        <w:tc>
          <w:tcPr>
            <w:tcW w:w="1415" w:type="pct"/>
          </w:tcPr>
          <w:p w14:paraId="4165D780" w14:textId="2B25B3FF" w:rsidR="00962C6C" w:rsidRDefault="00962C6C" w:rsidP="00962C6C">
            <w:pPr>
              <w:rPr>
                <w:rFonts w:eastAsia="宋体"/>
                <w:color w:val="000000" w:themeColor="text1"/>
                <w:szCs w:val="24"/>
                <w:lang w:eastAsia="zh-CN"/>
              </w:rPr>
            </w:pPr>
            <w:r>
              <w:rPr>
                <w:rFonts w:eastAsia="宋体"/>
                <w:color w:val="000000" w:themeColor="text1"/>
                <w:szCs w:val="24"/>
                <w:lang w:eastAsia="zh-CN"/>
              </w:rPr>
              <w:t xml:space="preserve">New Setup 3AoA: AoA pair and another AoA </w:t>
            </w:r>
            <w:r w:rsidR="005B6969">
              <w:rPr>
                <w:rFonts w:eastAsia="宋体"/>
                <w:color w:val="000000" w:themeColor="text1"/>
                <w:szCs w:val="24"/>
                <w:lang w:eastAsia="zh-CN"/>
              </w:rPr>
              <w:t>which can</w:t>
            </w:r>
            <w:r>
              <w:rPr>
                <w:rFonts w:eastAsia="宋体"/>
                <w:color w:val="000000" w:themeColor="text1"/>
                <w:szCs w:val="24"/>
                <w:lang w:eastAsia="zh-CN"/>
              </w:rPr>
              <w:t xml:space="preserve"> satisfy legacy EIS spherical coverage requirements.</w:t>
            </w:r>
          </w:p>
          <w:p w14:paraId="7C7776C5" w14:textId="77777777" w:rsidR="00962C6C" w:rsidRPr="004D2FD9" w:rsidRDefault="00962C6C" w:rsidP="0053627A">
            <w:pPr>
              <w:rPr>
                <w:rFonts w:eastAsia="宋体"/>
                <w:color w:val="000000" w:themeColor="text1"/>
                <w:szCs w:val="24"/>
                <w:lang w:eastAsia="zh-CN"/>
              </w:rPr>
            </w:pPr>
          </w:p>
        </w:tc>
      </w:tr>
      <w:tr w:rsidR="00962C6C" w:rsidRPr="008F29B6" w14:paraId="48FB71A7" w14:textId="0E14698B" w:rsidTr="00962C6C">
        <w:tc>
          <w:tcPr>
            <w:tcW w:w="454" w:type="pct"/>
          </w:tcPr>
          <w:p w14:paraId="4C0B9F1A" w14:textId="77777777" w:rsidR="00962C6C" w:rsidRPr="002E562C" w:rsidRDefault="00962C6C" w:rsidP="0053627A">
            <w:pPr>
              <w:rPr>
                <w:b/>
                <w:bCs/>
                <w:iCs/>
                <w:lang w:val="en-US"/>
              </w:rPr>
            </w:pPr>
            <w:r w:rsidRPr="002E562C">
              <w:rPr>
                <w:rFonts w:hint="eastAsia"/>
                <w:b/>
                <w:bCs/>
                <w:iCs/>
                <w:lang w:val="en-US" w:eastAsia="zh-CN"/>
              </w:rPr>
              <w:t>T</w:t>
            </w:r>
            <w:r w:rsidRPr="002E562C">
              <w:rPr>
                <w:b/>
                <w:bCs/>
                <w:iCs/>
                <w:lang w:val="en-US" w:eastAsia="zh-CN"/>
              </w:rPr>
              <w:t>C 3</w:t>
            </w:r>
          </w:p>
        </w:tc>
        <w:tc>
          <w:tcPr>
            <w:tcW w:w="1716" w:type="pct"/>
          </w:tcPr>
          <w:p w14:paraId="74E37B2A" w14:textId="77777777" w:rsidR="00962C6C" w:rsidRPr="008F29B6" w:rsidRDefault="00962C6C" w:rsidP="0053627A">
            <w:pPr>
              <w:rPr>
                <w:rFonts w:eastAsia="宋体"/>
                <w:color w:val="000000" w:themeColor="text1"/>
                <w:szCs w:val="24"/>
                <w:lang w:eastAsia="zh-CN"/>
              </w:rPr>
            </w:pPr>
            <w:r w:rsidRPr="0065031C">
              <w:rPr>
                <w:rFonts w:eastAsia="宋体"/>
                <w:color w:val="000000" w:themeColor="text1"/>
                <w:szCs w:val="24"/>
                <w:lang w:eastAsia="zh-CN"/>
              </w:rPr>
              <w:t>Fast beam sweeping for RLM OOS</w:t>
            </w:r>
          </w:p>
        </w:tc>
        <w:tc>
          <w:tcPr>
            <w:tcW w:w="1415" w:type="pct"/>
          </w:tcPr>
          <w:p w14:paraId="55F8E87A" w14:textId="77777777" w:rsidR="00962C6C" w:rsidRPr="008F29B6" w:rsidRDefault="00962C6C" w:rsidP="0053627A">
            <w:pPr>
              <w:rPr>
                <w:b/>
                <w:bCs/>
                <w:i/>
                <w:iCs/>
                <w:lang w:eastAsia="zh-CN"/>
              </w:rPr>
            </w:pPr>
            <w:r w:rsidRPr="0065031C">
              <w:rPr>
                <w:color w:val="000000" w:themeColor="text1"/>
                <w:szCs w:val="24"/>
                <w:lang w:eastAsia="zh-CN"/>
              </w:rPr>
              <w:t>Note: The UE passes multi-Rx test should not be tested with corresponding legacy test.</w:t>
            </w:r>
          </w:p>
        </w:tc>
        <w:tc>
          <w:tcPr>
            <w:tcW w:w="1415" w:type="pct"/>
          </w:tcPr>
          <w:p w14:paraId="4021A448" w14:textId="0785D0E5" w:rsidR="00962C6C" w:rsidRPr="0065031C" w:rsidRDefault="005B6969" w:rsidP="0053627A">
            <w:pPr>
              <w:rPr>
                <w:color w:val="000000" w:themeColor="text1"/>
                <w:szCs w:val="24"/>
                <w:lang w:eastAsia="zh-CN"/>
              </w:rPr>
            </w:pPr>
            <w:r>
              <w:rPr>
                <w:color w:val="000000" w:themeColor="text1"/>
                <w:szCs w:val="24"/>
                <w:lang w:eastAsia="zh-CN"/>
              </w:rPr>
              <w:t>Legacy AoA setup</w:t>
            </w:r>
          </w:p>
        </w:tc>
      </w:tr>
      <w:tr w:rsidR="00962C6C" w:rsidRPr="00A72DCD" w14:paraId="6A92ED72" w14:textId="65A82D21" w:rsidTr="00962C6C">
        <w:tc>
          <w:tcPr>
            <w:tcW w:w="454" w:type="pct"/>
          </w:tcPr>
          <w:p w14:paraId="7143EBA2" w14:textId="77777777" w:rsidR="00962C6C" w:rsidRPr="002E562C" w:rsidRDefault="00962C6C" w:rsidP="0053627A">
            <w:pPr>
              <w:rPr>
                <w:b/>
                <w:bCs/>
                <w:iCs/>
                <w:lang w:val="en-US"/>
              </w:rPr>
            </w:pPr>
            <w:r w:rsidRPr="002E562C">
              <w:rPr>
                <w:rFonts w:hint="eastAsia"/>
                <w:b/>
                <w:bCs/>
                <w:iCs/>
                <w:lang w:val="en-US" w:eastAsia="zh-CN"/>
              </w:rPr>
              <w:t>T</w:t>
            </w:r>
            <w:r w:rsidRPr="002E562C">
              <w:rPr>
                <w:b/>
                <w:bCs/>
                <w:iCs/>
                <w:lang w:val="en-US" w:eastAsia="zh-CN"/>
              </w:rPr>
              <w:t>C 4</w:t>
            </w:r>
          </w:p>
        </w:tc>
        <w:tc>
          <w:tcPr>
            <w:tcW w:w="1716" w:type="pct"/>
          </w:tcPr>
          <w:p w14:paraId="55B38921" w14:textId="77777777" w:rsidR="00962C6C" w:rsidRPr="00D83E9A" w:rsidRDefault="00962C6C" w:rsidP="0053627A">
            <w:pPr>
              <w:rPr>
                <w:lang w:eastAsia="zh-CN"/>
              </w:rPr>
            </w:pPr>
            <w:r>
              <w:rPr>
                <w:lang w:eastAsia="zh-CN"/>
              </w:rPr>
              <w:t xml:space="preserve">Scheduling restriction, measurement restriction and L1-RSRP GBBR </w:t>
            </w:r>
          </w:p>
        </w:tc>
        <w:tc>
          <w:tcPr>
            <w:tcW w:w="1415" w:type="pct"/>
          </w:tcPr>
          <w:p w14:paraId="63A0AAC0" w14:textId="77777777" w:rsidR="00962C6C" w:rsidRPr="00A72DCD" w:rsidRDefault="00962C6C" w:rsidP="0053627A">
            <w:pPr>
              <w:rPr>
                <w:rFonts w:eastAsia="宋体"/>
                <w:color w:val="000000" w:themeColor="text1"/>
                <w:szCs w:val="24"/>
                <w:lang w:eastAsia="zh-CN"/>
              </w:rPr>
            </w:pPr>
            <w:r w:rsidRPr="00A72DCD">
              <w:rPr>
                <w:rFonts w:eastAsia="宋体" w:hint="eastAsia"/>
                <w:color w:val="000000" w:themeColor="text1"/>
                <w:szCs w:val="24"/>
                <w:lang w:eastAsia="zh-CN"/>
              </w:rPr>
              <w:t>C</w:t>
            </w:r>
            <w:r w:rsidRPr="00A72DCD">
              <w:rPr>
                <w:rFonts w:eastAsia="宋体"/>
                <w:color w:val="000000" w:themeColor="text1"/>
                <w:szCs w:val="24"/>
                <w:lang w:eastAsia="zh-CN"/>
              </w:rPr>
              <w:t>ombine GBBR with scheduling restriction, i.e., GBBR is always configured in the test.</w:t>
            </w:r>
          </w:p>
          <w:p w14:paraId="25C379F1" w14:textId="77777777" w:rsidR="00962C6C" w:rsidRPr="00A72DCD" w:rsidRDefault="00962C6C" w:rsidP="0053627A">
            <w:pPr>
              <w:rPr>
                <w:rFonts w:eastAsia="宋体"/>
                <w:color w:val="000000" w:themeColor="text1"/>
                <w:szCs w:val="24"/>
                <w:lang w:eastAsia="zh-CN"/>
              </w:rPr>
            </w:pPr>
            <w:r w:rsidRPr="00A72DCD">
              <w:rPr>
                <w:rFonts w:eastAsia="宋体"/>
                <w:color w:val="000000" w:themeColor="text1"/>
                <w:szCs w:val="24"/>
                <w:lang w:eastAsia="zh-CN"/>
              </w:rPr>
              <w:t>Scheduling restriction relaxation during the L1-RSRP non-GBBR is tested in the follow-up L1-RSRP non-GBBR measurement.</w:t>
            </w:r>
          </w:p>
          <w:p w14:paraId="5729E57F" w14:textId="77777777" w:rsidR="00962C6C" w:rsidRPr="00A72DCD" w:rsidRDefault="00962C6C" w:rsidP="0053627A">
            <w:pPr>
              <w:rPr>
                <w:rFonts w:eastAsia="宋体"/>
                <w:color w:val="000000" w:themeColor="text1"/>
                <w:szCs w:val="24"/>
                <w:lang w:eastAsia="zh-CN"/>
              </w:rPr>
            </w:pPr>
            <w:r w:rsidRPr="00A72DCD">
              <w:rPr>
                <w:rFonts w:eastAsia="宋体" w:hint="eastAsia"/>
                <w:color w:val="000000" w:themeColor="text1"/>
                <w:szCs w:val="24"/>
                <w:lang w:eastAsia="zh-CN"/>
              </w:rPr>
              <w:t>O</w:t>
            </w:r>
            <w:r w:rsidRPr="00A72DCD">
              <w:rPr>
                <w:rFonts w:eastAsia="宋体"/>
                <w:color w:val="000000" w:themeColor="text1"/>
                <w:szCs w:val="24"/>
                <w:lang w:eastAsia="zh-CN"/>
              </w:rPr>
              <w:t>nly L1-RSRP GBBR measurement delay requirements are tested in this test, i.e., no accuracy is tested in this test.</w:t>
            </w:r>
          </w:p>
          <w:p w14:paraId="7D5615E5" w14:textId="77777777" w:rsidR="00962C6C" w:rsidRPr="00A72DCD" w:rsidRDefault="00962C6C" w:rsidP="0053627A">
            <w:pPr>
              <w:rPr>
                <w:b/>
                <w:bCs/>
                <w:i/>
                <w:iCs/>
                <w:lang w:val="en-US" w:eastAsia="zh-CN"/>
              </w:rPr>
            </w:pPr>
            <w:r w:rsidRPr="00A72DCD">
              <w:rPr>
                <w:rFonts w:eastAsia="宋体" w:hint="eastAsia"/>
                <w:color w:val="000000" w:themeColor="text1"/>
                <w:szCs w:val="24"/>
                <w:lang w:eastAsia="zh-CN"/>
              </w:rPr>
              <w:t>M</w:t>
            </w:r>
            <w:r w:rsidRPr="00A72DCD">
              <w:rPr>
                <w:rFonts w:eastAsia="宋体"/>
                <w:color w:val="000000" w:themeColor="text1"/>
                <w:szCs w:val="24"/>
                <w:lang w:eastAsia="zh-CN"/>
              </w:rPr>
              <w:t>easurement restriction requirements are also tested in this test.</w:t>
            </w:r>
          </w:p>
        </w:tc>
        <w:tc>
          <w:tcPr>
            <w:tcW w:w="1415" w:type="pct"/>
          </w:tcPr>
          <w:p w14:paraId="5930ED42" w14:textId="77777777" w:rsidR="005B6969" w:rsidRDefault="005B6969" w:rsidP="005B6969">
            <w:pPr>
              <w:rPr>
                <w:rFonts w:eastAsia="宋体"/>
                <w:color w:val="000000" w:themeColor="text1"/>
                <w:szCs w:val="24"/>
                <w:lang w:eastAsia="zh-CN"/>
              </w:rPr>
            </w:pPr>
            <w:r>
              <w:rPr>
                <w:rFonts w:eastAsia="宋体"/>
                <w:color w:val="000000" w:themeColor="text1"/>
                <w:szCs w:val="24"/>
                <w:lang w:eastAsia="zh-CN"/>
              </w:rPr>
              <w:t>New Setup 2AoA: AoA pair and one of the AoA also satisfy legacy EIS spherical coverage requirements.</w:t>
            </w:r>
          </w:p>
          <w:p w14:paraId="7FD8360F" w14:textId="77777777" w:rsidR="00962C6C" w:rsidRPr="00A72DCD" w:rsidRDefault="00962C6C" w:rsidP="0053627A">
            <w:pPr>
              <w:rPr>
                <w:rFonts w:eastAsia="宋体"/>
                <w:color w:val="000000" w:themeColor="text1"/>
                <w:szCs w:val="24"/>
                <w:lang w:eastAsia="zh-CN"/>
              </w:rPr>
            </w:pPr>
          </w:p>
        </w:tc>
      </w:tr>
      <w:tr w:rsidR="00962C6C" w14:paraId="06C7A002" w14:textId="249ECCF2" w:rsidTr="00962C6C">
        <w:tc>
          <w:tcPr>
            <w:tcW w:w="454" w:type="pct"/>
          </w:tcPr>
          <w:p w14:paraId="21AC26FA" w14:textId="77777777" w:rsidR="00962C6C" w:rsidRPr="002E562C" w:rsidRDefault="00962C6C" w:rsidP="0053627A">
            <w:pPr>
              <w:rPr>
                <w:b/>
                <w:bCs/>
                <w:iCs/>
                <w:lang w:val="en-US"/>
              </w:rPr>
            </w:pPr>
            <w:r w:rsidRPr="002E562C">
              <w:rPr>
                <w:rFonts w:hint="eastAsia"/>
                <w:b/>
                <w:bCs/>
                <w:iCs/>
                <w:lang w:val="en-US" w:eastAsia="zh-CN"/>
              </w:rPr>
              <w:t>T</w:t>
            </w:r>
            <w:r w:rsidRPr="002E562C">
              <w:rPr>
                <w:b/>
                <w:bCs/>
                <w:iCs/>
                <w:lang w:val="en-US" w:eastAsia="zh-CN"/>
              </w:rPr>
              <w:t>C 5</w:t>
            </w:r>
          </w:p>
        </w:tc>
        <w:tc>
          <w:tcPr>
            <w:tcW w:w="1716" w:type="pct"/>
          </w:tcPr>
          <w:p w14:paraId="64600242" w14:textId="77777777" w:rsidR="00962C6C" w:rsidRPr="00D83E9A" w:rsidRDefault="00962C6C" w:rsidP="0053627A">
            <w:r>
              <w:rPr>
                <w:lang w:eastAsia="zh-CN"/>
              </w:rPr>
              <w:t>TRP specific CSI-RS based BFD measurement delay</w:t>
            </w:r>
          </w:p>
        </w:tc>
        <w:tc>
          <w:tcPr>
            <w:tcW w:w="1415" w:type="pct"/>
          </w:tcPr>
          <w:p w14:paraId="52439C15" w14:textId="77777777" w:rsidR="00962C6C" w:rsidRDefault="00962C6C" w:rsidP="0053627A">
            <w:pPr>
              <w:rPr>
                <w:b/>
                <w:bCs/>
                <w:i/>
                <w:iCs/>
                <w:lang w:val="en-US"/>
              </w:rPr>
            </w:pPr>
          </w:p>
        </w:tc>
        <w:tc>
          <w:tcPr>
            <w:tcW w:w="1415" w:type="pct"/>
          </w:tcPr>
          <w:p w14:paraId="7B291E2D" w14:textId="4B4A6852" w:rsidR="00962C6C" w:rsidRDefault="005B6969" w:rsidP="0053627A">
            <w:pPr>
              <w:rPr>
                <w:b/>
                <w:bCs/>
                <w:i/>
                <w:iCs/>
                <w:lang w:val="en-US"/>
              </w:rPr>
            </w:pPr>
            <w:r>
              <w:rPr>
                <w:color w:val="000000" w:themeColor="text1"/>
                <w:szCs w:val="24"/>
                <w:lang w:eastAsia="zh-CN"/>
              </w:rPr>
              <w:t>Legacy AoA setup</w:t>
            </w:r>
          </w:p>
        </w:tc>
      </w:tr>
      <w:tr w:rsidR="00962C6C" w:rsidRPr="008732C3" w14:paraId="7433DC48" w14:textId="7377A260" w:rsidTr="00962C6C">
        <w:tc>
          <w:tcPr>
            <w:tcW w:w="454" w:type="pct"/>
          </w:tcPr>
          <w:p w14:paraId="3352200E" w14:textId="77777777" w:rsidR="00962C6C" w:rsidRPr="002E562C" w:rsidRDefault="00962C6C" w:rsidP="0053627A">
            <w:pPr>
              <w:rPr>
                <w:b/>
                <w:bCs/>
                <w:iCs/>
                <w:lang w:val="en-US" w:eastAsia="zh-CN"/>
              </w:rPr>
            </w:pPr>
            <w:r w:rsidRPr="002E562C">
              <w:rPr>
                <w:rFonts w:hint="eastAsia"/>
                <w:b/>
                <w:bCs/>
                <w:iCs/>
                <w:lang w:val="en-US" w:eastAsia="zh-CN"/>
              </w:rPr>
              <w:t>T</w:t>
            </w:r>
            <w:r w:rsidRPr="002E562C">
              <w:rPr>
                <w:b/>
                <w:bCs/>
                <w:iCs/>
                <w:lang w:val="en-US" w:eastAsia="zh-CN"/>
              </w:rPr>
              <w:t xml:space="preserve">C </w:t>
            </w:r>
            <w:r>
              <w:rPr>
                <w:b/>
                <w:bCs/>
                <w:iCs/>
                <w:lang w:val="en-US" w:eastAsia="zh-CN"/>
              </w:rPr>
              <w:t>6</w:t>
            </w:r>
          </w:p>
        </w:tc>
        <w:tc>
          <w:tcPr>
            <w:tcW w:w="1716" w:type="pct"/>
          </w:tcPr>
          <w:p w14:paraId="70A47CD2" w14:textId="77777777" w:rsidR="00962C6C" w:rsidRDefault="00962C6C" w:rsidP="0053627A">
            <w:pPr>
              <w:rPr>
                <w:lang w:eastAsia="zh-CN"/>
              </w:rPr>
            </w:pPr>
            <w:r w:rsidRPr="004D2FD9">
              <w:rPr>
                <w:rFonts w:eastAsia="宋体"/>
                <w:color w:val="000000" w:themeColor="text1"/>
                <w:szCs w:val="24"/>
                <w:lang w:eastAsia="zh-CN"/>
              </w:rPr>
              <w:t xml:space="preserve">DCI based TCI state switch for </w:t>
            </w:r>
            <w:r>
              <w:rPr>
                <w:rFonts w:eastAsia="宋体"/>
                <w:color w:val="000000" w:themeColor="text1"/>
                <w:szCs w:val="24"/>
                <w:lang w:eastAsia="zh-CN"/>
              </w:rPr>
              <w:t>m</w:t>
            </w:r>
            <w:r w:rsidRPr="004D2FD9">
              <w:rPr>
                <w:rFonts w:eastAsia="宋体"/>
                <w:color w:val="000000" w:themeColor="text1"/>
                <w:szCs w:val="24"/>
                <w:lang w:eastAsia="zh-CN"/>
              </w:rPr>
              <w:t>-DCI</w:t>
            </w:r>
          </w:p>
        </w:tc>
        <w:tc>
          <w:tcPr>
            <w:tcW w:w="1415" w:type="pct"/>
          </w:tcPr>
          <w:p w14:paraId="715565EB" w14:textId="77777777" w:rsidR="00962C6C" w:rsidRPr="008732C3" w:rsidRDefault="00962C6C" w:rsidP="0053627A">
            <w:pPr>
              <w:rPr>
                <w:b/>
                <w:bCs/>
                <w:i/>
                <w:iCs/>
              </w:rPr>
            </w:pPr>
            <w:r w:rsidRPr="008732C3">
              <w:rPr>
                <w:rFonts w:eastAsia="宋体"/>
                <w:color w:val="000000" w:themeColor="text1"/>
                <w:szCs w:val="24"/>
                <w:lang w:eastAsia="zh-CN"/>
              </w:rPr>
              <w:t>FFS</w:t>
            </w:r>
          </w:p>
        </w:tc>
        <w:tc>
          <w:tcPr>
            <w:tcW w:w="1415" w:type="pct"/>
          </w:tcPr>
          <w:p w14:paraId="5C900724" w14:textId="77777777" w:rsidR="005B6969" w:rsidRDefault="005B6969" w:rsidP="005B6969">
            <w:pPr>
              <w:rPr>
                <w:rFonts w:eastAsia="宋体"/>
                <w:color w:val="000000" w:themeColor="text1"/>
                <w:szCs w:val="24"/>
                <w:lang w:eastAsia="zh-CN"/>
              </w:rPr>
            </w:pPr>
            <w:r>
              <w:rPr>
                <w:rFonts w:eastAsia="宋体"/>
                <w:color w:val="000000" w:themeColor="text1"/>
                <w:szCs w:val="24"/>
                <w:lang w:eastAsia="zh-CN"/>
              </w:rPr>
              <w:t>New Setup 3AoA: AoA pair and another AoA which can satisfy legacy EIS spherical coverage requirements.</w:t>
            </w:r>
          </w:p>
          <w:p w14:paraId="4F9D2ACB" w14:textId="77777777" w:rsidR="00962C6C" w:rsidRPr="008732C3" w:rsidRDefault="00962C6C" w:rsidP="0053627A">
            <w:pPr>
              <w:rPr>
                <w:rFonts w:eastAsia="宋体"/>
                <w:color w:val="000000" w:themeColor="text1"/>
                <w:szCs w:val="24"/>
                <w:lang w:eastAsia="zh-CN"/>
              </w:rPr>
            </w:pPr>
          </w:p>
        </w:tc>
      </w:tr>
    </w:tbl>
    <w:p w14:paraId="3DB05A86" w14:textId="1C6EC4D3" w:rsidR="00962C6C" w:rsidRDefault="00962C6C" w:rsidP="00D06A37">
      <w:pPr>
        <w:jc w:val="both"/>
        <w:rPr>
          <w:rFonts w:eastAsia="宋体"/>
          <w:color w:val="000000" w:themeColor="text1"/>
          <w:szCs w:val="24"/>
          <w:lang w:eastAsia="zh-CN"/>
        </w:rPr>
      </w:pPr>
    </w:p>
    <w:p w14:paraId="608196D6" w14:textId="3A2C4F89" w:rsidR="005B6969" w:rsidRDefault="005B6969" w:rsidP="00D06A37">
      <w:pPr>
        <w:jc w:val="both"/>
        <w:rPr>
          <w:rFonts w:eastAsia="宋体"/>
          <w:color w:val="000000" w:themeColor="text1"/>
          <w:szCs w:val="24"/>
          <w:lang w:eastAsia="zh-CN"/>
        </w:rPr>
      </w:pPr>
      <w:r>
        <w:rPr>
          <w:rFonts w:eastAsia="宋体"/>
          <w:color w:val="000000" w:themeColor="text1"/>
          <w:szCs w:val="24"/>
          <w:lang w:eastAsia="zh-CN"/>
        </w:rPr>
        <w:t>Based on the analysis above, at least following two AoA Setups needs to be considered:</w:t>
      </w:r>
    </w:p>
    <w:p w14:paraId="50F41DE6" w14:textId="0B363CC6" w:rsidR="005B6969" w:rsidRPr="005B6969" w:rsidRDefault="005B6969" w:rsidP="005B6969">
      <w:pPr>
        <w:pStyle w:val="ListParagraph"/>
        <w:numPr>
          <w:ilvl w:val="0"/>
          <w:numId w:val="43"/>
        </w:numPr>
        <w:ind w:firstLineChars="0"/>
        <w:jc w:val="both"/>
        <w:rPr>
          <w:rFonts w:eastAsia="宋体"/>
          <w:color w:val="000000" w:themeColor="text1"/>
          <w:szCs w:val="24"/>
          <w:lang w:eastAsia="zh-CN"/>
        </w:rPr>
      </w:pPr>
      <w:r w:rsidRPr="005B6969">
        <w:rPr>
          <w:rFonts w:eastAsia="宋体"/>
          <w:color w:val="000000" w:themeColor="text1"/>
          <w:szCs w:val="24"/>
          <w:lang w:eastAsia="zh-CN"/>
        </w:rPr>
        <w:t>New AoA Setup X1: 2 AoAs</w:t>
      </w:r>
    </w:p>
    <w:p w14:paraId="3AC636CC" w14:textId="03E166A7" w:rsidR="005B6969" w:rsidRPr="005B6969" w:rsidRDefault="005B6969" w:rsidP="005B6969">
      <w:pPr>
        <w:jc w:val="both"/>
      </w:pPr>
      <w:r>
        <w:t>There are 2 active probes in the test. The DL signals, and noise if applicable, transmitted from the two active probes, align to directions (AoAs) which are from the set of directions corresponding to the EIS spherical coverage percentile of the DUT as defined in clause 7.3K.3 of TS 38.101-2 [19]. And the DL signals, and noise if applicable, transmitted from one of the two active probes is also align to directions (AoAs) which are from the set of directions corresponding to the EIS spherical coverage percentile of the DUT as defined in clause 7.3.4 of TS 38.101-2 [19</w:t>
      </w:r>
      <w:proofErr w:type="gramStart"/>
      <w:r>
        <w:t>].The</w:t>
      </w:r>
      <w:proofErr w:type="gramEnd"/>
      <w:r>
        <w:t xml:space="preserve"> relative angular offset between the directions (AoAs) of the 2 active probes</w:t>
      </w:r>
      <w:r w:rsidR="00575A62">
        <w:t xml:space="preserve"> is based on the </w:t>
      </w:r>
      <w:r w:rsidR="00575A62">
        <w:rPr>
          <w:lang w:eastAsia="zh-CN"/>
        </w:rPr>
        <w:t xml:space="preserve">UE’s declared orientation as defined </w:t>
      </w:r>
      <w:r w:rsidR="00575A62">
        <w:t>in clause 7.3K.3 of TS 38.101-2 [19].</w:t>
      </w:r>
    </w:p>
    <w:p w14:paraId="17623F82" w14:textId="2F2B11A1" w:rsidR="005B6969" w:rsidRDefault="005B6969" w:rsidP="00D06A37">
      <w:pPr>
        <w:jc w:val="both"/>
        <w:rPr>
          <w:rFonts w:eastAsia="宋体"/>
          <w:color w:val="000000" w:themeColor="text1"/>
          <w:szCs w:val="24"/>
          <w:lang w:eastAsia="zh-CN"/>
        </w:rPr>
      </w:pPr>
    </w:p>
    <w:p w14:paraId="22501832" w14:textId="08F3C76C" w:rsidR="005B6969" w:rsidRPr="005B6969" w:rsidRDefault="005B6969" w:rsidP="005B6969">
      <w:pPr>
        <w:pStyle w:val="ListParagraph"/>
        <w:numPr>
          <w:ilvl w:val="0"/>
          <w:numId w:val="43"/>
        </w:numPr>
        <w:ind w:firstLineChars="0"/>
        <w:jc w:val="both"/>
        <w:rPr>
          <w:rFonts w:eastAsia="宋体"/>
          <w:color w:val="000000" w:themeColor="text1"/>
          <w:szCs w:val="24"/>
          <w:lang w:eastAsia="zh-CN"/>
        </w:rPr>
      </w:pPr>
      <w:r w:rsidRPr="005B6969">
        <w:rPr>
          <w:rFonts w:eastAsia="宋体"/>
          <w:color w:val="000000" w:themeColor="text1"/>
          <w:szCs w:val="24"/>
          <w:lang w:eastAsia="zh-CN"/>
        </w:rPr>
        <w:t xml:space="preserve">New AoA Setup X2: 3 </w:t>
      </w:r>
      <w:r w:rsidRPr="005B6969">
        <w:rPr>
          <w:rFonts w:eastAsia="宋体" w:hint="eastAsia"/>
          <w:color w:val="000000" w:themeColor="text1"/>
          <w:szCs w:val="24"/>
          <w:lang w:eastAsia="zh-CN"/>
        </w:rPr>
        <w:t>AoAs</w:t>
      </w:r>
    </w:p>
    <w:p w14:paraId="4C18B23C" w14:textId="456F8448" w:rsidR="00575A62" w:rsidRPr="005B6969" w:rsidRDefault="005B6969" w:rsidP="005B6969">
      <w:pPr>
        <w:jc w:val="both"/>
      </w:pPr>
      <w:r>
        <w:t xml:space="preserve">There are 3 active probes in the test. The DL signals, and noise if applicable, transmitted from the two of active probes, align to directions (AoAs) which are from the set of directions corresponding to the EIS spherical coverage percentile of the DUT as defined in clause 7.3K.3 of TS 38.101-2 [19]. And the DL signals, and noise if applicable, transmitted from the third probe is also align to directions (AoAs) which are from the set of directions corresponding to the EIS spherical coverage percentile of the DUT as defined in clause 7.3.4 of TS 38.101-2 [19]. </w:t>
      </w:r>
      <w:r w:rsidR="00575A62" w:rsidRPr="00575A62">
        <w:t xml:space="preserve">The relative angular offset between the </w:t>
      </w:r>
      <w:r w:rsidR="00575A62" w:rsidRPr="00575A62">
        <w:lastRenderedPageBreak/>
        <w:t xml:space="preserve">directions (AoAs) of the </w:t>
      </w:r>
      <w:r w:rsidR="00575A62">
        <w:t>first and second</w:t>
      </w:r>
      <w:r w:rsidR="00575A62" w:rsidRPr="00575A62">
        <w:t xml:space="preserve"> active probes is based on the UE’s declared orientation as defined in clause 7.3K.3 of TS 38.101-2 [19].</w:t>
      </w:r>
    </w:p>
    <w:p w14:paraId="1DDE87D3" w14:textId="2599153D" w:rsidR="00962C6C" w:rsidRPr="00442580" w:rsidRDefault="00442580" w:rsidP="00D06A37">
      <w:pPr>
        <w:jc w:val="both"/>
        <w:rPr>
          <w:rFonts w:eastAsia="宋体"/>
          <w:b/>
          <w:bCs/>
          <w:color w:val="000000" w:themeColor="text1"/>
          <w:szCs w:val="24"/>
          <w:lang w:eastAsia="zh-CN"/>
        </w:rPr>
      </w:pPr>
      <w:r w:rsidRPr="00442580">
        <w:rPr>
          <w:rFonts w:eastAsia="宋体"/>
          <w:b/>
          <w:bCs/>
          <w:color w:val="000000" w:themeColor="text1"/>
          <w:szCs w:val="24"/>
          <w:lang w:eastAsia="zh-CN"/>
        </w:rPr>
        <w:t xml:space="preserve">Proposal </w:t>
      </w:r>
      <w:r w:rsidR="00AD2980">
        <w:rPr>
          <w:rFonts w:eastAsia="宋体"/>
          <w:b/>
          <w:bCs/>
          <w:color w:val="000000" w:themeColor="text1"/>
          <w:szCs w:val="24"/>
          <w:lang w:eastAsia="zh-CN"/>
        </w:rPr>
        <w:t>3</w:t>
      </w:r>
      <w:r w:rsidRPr="00442580">
        <w:rPr>
          <w:rFonts w:eastAsia="宋体"/>
          <w:b/>
          <w:bCs/>
          <w:color w:val="000000" w:themeColor="text1"/>
          <w:szCs w:val="24"/>
          <w:lang w:eastAsia="zh-CN"/>
        </w:rPr>
        <w:t>: At least following two new AoA Setups need to be defined:</w:t>
      </w:r>
    </w:p>
    <w:p w14:paraId="63019BFD" w14:textId="77777777" w:rsidR="00442580" w:rsidRPr="00442580" w:rsidRDefault="00442580" w:rsidP="00442580">
      <w:pPr>
        <w:pStyle w:val="ListParagraph"/>
        <w:numPr>
          <w:ilvl w:val="0"/>
          <w:numId w:val="43"/>
        </w:numPr>
        <w:ind w:firstLineChars="0"/>
        <w:jc w:val="both"/>
        <w:rPr>
          <w:rFonts w:eastAsia="宋体"/>
          <w:b/>
          <w:bCs/>
          <w:color w:val="000000" w:themeColor="text1"/>
          <w:szCs w:val="24"/>
          <w:lang w:eastAsia="zh-CN"/>
        </w:rPr>
      </w:pPr>
      <w:r w:rsidRPr="00442580">
        <w:rPr>
          <w:rFonts w:eastAsia="宋体"/>
          <w:b/>
          <w:bCs/>
          <w:color w:val="000000" w:themeColor="text1"/>
          <w:szCs w:val="24"/>
          <w:lang w:eastAsia="zh-CN"/>
        </w:rPr>
        <w:t>New AoA Setup X1: 2 AoAs</w:t>
      </w:r>
    </w:p>
    <w:p w14:paraId="4FCA276E" w14:textId="3370410E" w:rsidR="00442580" w:rsidRPr="00442580" w:rsidRDefault="00442580" w:rsidP="00442580">
      <w:pPr>
        <w:jc w:val="both"/>
        <w:rPr>
          <w:b/>
          <w:bCs/>
        </w:rPr>
      </w:pPr>
      <w:r w:rsidRPr="00442580">
        <w:rPr>
          <w:b/>
          <w:bCs/>
        </w:rPr>
        <w:t>There are 2 active probes in the test. The DL signals, and noise if applicable, transmitted from the two active probes, align to directions (AoAs) which are from the set of directions corresponding to the EIS spherical coverage percentile of the DUT as defined in clause 7.3K.3 of TS 38.101-2 [19]. And the DL signals, and noise if applicable, transmitted from one of the two active probes is also align to directions (AoAs) which are from the set of directions corresponding to the EIS spherical coverage percentile of the DUT as defined in clause 7.3.4 of TS 38.101-2 [19].</w:t>
      </w:r>
      <w:r w:rsidR="00575A62" w:rsidRPr="00575A62">
        <w:t xml:space="preserve"> </w:t>
      </w:r>
      <w:r w:rsidR="00575A62" w:rsidRPr="00575A62">
        <w:rPr>
          <w:b/>
          <w:bCs/>
        </w:rPr>
        <w:t>The relative angular offset between the directions (AoAs) of the 2 active probes is based on the UE’s declared orientation as defined in clause 7.3K.3 of TS 38.101-2 [19].</w:t>
      </w:r>
    </w:p>
    <w:p w14:paraId="19578C1E" w14:textId="77777777" w:rsidR="00442580" w:rsidRPr="00442580" w:rsidRDefault="00442580" w:rsidP="00442580">
      <w:pPr>
        <w:jc w:val="both"/>
        <w:rPr>
          <w:rFonts w:eastAsia="宋体"/>
          <w:b/>
          <w:bCs/>
          <w:color w:val="000000" w:themeColor="text1"/>
          <w:szCs w:val="24"/>
          <w:lang w:eastAsia="zh-CN"/>
        </w:rPr>
      </w:pPr>
    </w:p>
    <w:p w14:paraId="4EA7169E" w14:textId="77777777" w:rsidR="00442580" w:rsidRPr="00442580" w:rsidRDefault="00442580" w:rsidP="00442580">
      <w:pPr>
        <w:pStyle w:val="ListParagraph"/>
        <w:numPr>
          <w:ilvl w:val="0"/>
          <w:numId w:val="43"/>
        </w:numPr>
        <w:ind w:firstLineChars="0"/>
        <w:jc w:val="both"/>
        <w:rPr>
          <w:rFonts w:eastAsia="宋体"/>
          <w:b/>
          <w:bCs/>
          <w:color w:val="000000" w:themeColor="text1"/>
          <w:szCs w:val="24"/>
          <w:lang w:eastAsia="zh-CN"/>
        </w:rPr>
      </w:pPr>
      <w:r w:rsidRPr="00442580">
        <w:rPr>
          <w:rFonts w:eastAsia="宋体"/>
          <w:b/>
          <w:bCs/>
          <w:color w:val="000000" w:themeColor="text1"/>
          <w:szCs w:val="24"/>
          <w:lang w:eastAsia="zh-CN"/>
        </w:rPr>
        <w:t xml:space="preserve">New AoA Setup X2: 3 </w:t>
      </w:r>
      <w:r w:rsidRPr="00442580">
        <w:rPr>
          <w:rFonts w:eastAsia="宋体" w:hint="eastAsia"/>
          <w:b/>
          <w:bCs/>
          <w:color w:val="000000" w:themeColor="text1"/>
          <w:szCs w:val="24"/>
          <w:lang w:eastAsia="zh-CN"/>
        </w:rPr>
        <w:t>AoAs</w:t>
      </w:r>
    </w:p>
    <w:p w14:paraId="02A3A866" w14:textId="77777777" w:rsidR="00575A62" w:rsidRDefault="00575A62" w:rsidP="00D06A37">
      <w:pPr>
        <w:jc w:val="both"/>
        <w:rPr>
          <w:b/>
          <w:bCs/>
        </w:rPr>
      </w:pPr>
      <w:r w:rsidRPr="00575A62">
        <w:rPr>
          <w:b/>
          <w:bCs/>
        </w:rPr>
        <w:t>There are 3 active probes in the test. The DL signals, and noise if applicable, transmitted from the two of active probes, align to directions (AoAs) which are from the set of directions corresponding to the EIS spherical coverage percentile of the DUT as defined in clause 7.3K.3 of TS 38.101-2 [19]. And the DL signals, and noise if applicable, transmitted from the third probe is also align to directions (AoAs) which are from the set of directions corresponding to the EIS spherical coverage percentile of the DUT as defined in clause 7.3.4 of TS 38.101-2 [19]. The relative angular offset between the directions (AoAs) of the first and second active probes is based on the UE’s declared orientation as defined in clause 7.3K.3 of TS 38.101-2 [19].</w:t>
      </w:r>
    </w:p>
    <w:p w14:paraId="67CDA5D8" w14:textId="3009CA53" w:rsidR="00442580" w:rsidRDefault="00442580" w:rsidP="00D06A37">
      <w:pPr>
        <w:jc w:val="both"/>
        <w:rPr>
          <w:rFonts w:eastAsia="宋体"/>
          <w:color w:val="000000" w:themeColor="text1"/>
          <w:szCs w:val="24"/>
          <w:lang w:eastAsia="zh-CN"/>
        </w:rPr>
      </w:pPr>
      <w:r>
        <w:rPr>
          <w:rFonts w:eastAsia="宋体"/>
          <w:color w:val="000000" w:themeColor="text1"/>
          <w:szCs w:val="24"/>
          <w:lang w:eastAsia="zh-CN"/>
        </w:rPr>
        <w:t>As captured in the WF, there is also detailed method on AoA selections by scanning all test points. From our understanding, it is the very detailed procedure on how the qualified AoAs can be selected as required by proposal 4. However, we think it may belong to RAN5 scope and it can be left to RAN5 to design and capture the detailed procedure to find the qualified AoAs as required by proposal 4.</w:t>
      </w:r>
    </w:p>
    <w:p w14:paraId="7C67FC1B" w14:textId="77777777" w:rsidR="001A4B86" w:rsidRPr="009412A0" w:rsidRDefault="001A4B86" w:rsidP="00D06A37">
      <w:pPr>
        <w:jc w:val="both"/>
      </w:pPr>
    </w:p>
    <w:p w14:paraId="400BC644" w14:textId="77777777" w:rsidR="00DF0231" w:rsidRDefault="00DF0231" w:rsidP="00DF0231">
      <w:pPr>
        <w:pStyle w:val="Heading1"/>
        <w:numPr>
          <w:ilvl w:val="0"/>
          <w:numId w:val="1"/>
        </w:numPr>
        <w:rPr>
          <w:lang w:val="en-US"/>
        </w:rPr>
      </w:pPr>
      <w:r w:rsidRPr="002D2977">
        <w:rPr>
          <w:lang w:val="en-US"/>
        </w:rPr>
        <w:t>Conclusions</w:t>
      </w:r>
    </w:p>
    <w:p w14:paraId="6FF4672A" w14:textId="66C77ED4" w:rsidR="00442580" w:rsidRDefault="00442580" w:rsidP="00442580">
      <w:pPr>
        <w:jc w:val="both"/>
        <w:rPr>
          <w:rFonts w:eastAsia="宋体"/>
          <w:b/>
          <w:bCs/>
          <w:color w:val="000000" w:themeColor="text1"/>
          <w:szCs w:val="24"/>
          <w:lang w:eastAsia="zh-CN"/>
        </w:rPr>
      </w:pPr>
      <w:r w:rsidRPr="009A064C">
        <w:rPr>
          <w:rFonts w:eastAsia="宋体"/>
          <w:b/>
          <w:bCs/>
          <w:color w:val="000000" w:themeColor="text1"/>
          <w:szCs w:val="24"/>
          <w:lang w:eastAsia="zh-CN"/>
        </w:rPr>
        <w:t xml:space="preserve">Proposal </w:t>
      </w:r>
      <w:r w:rsidR="00AD2980">
        <w:rPr>
          <w:rFonts w:eastAsia="宋体"/>
          <w:b/>
          <w:bCs/>
          <w:color w:val="000000" w:themeColor="text1"/>
          <w:szCs w:val="24"/>
          <w:lang w:eastAsia="zh-CN"/>
        </w:rPr>
        <w:t>1</w:t>
      </w:r>
      <w:r w:rsidRPr="009A064C">
        <w:rPr>
          <w:rFonts w:eastAsia="宋体"/>
          <w:b/>
          <w:bCs/>
          <w:color w:val="000000" w:themeColor="text1"/>
          <w:szCs w:val="24"/>
          <w:lang w:eastAsia="zh-CN"/>
        </w:rPr>
        <w:t>: Verify the requirements (no switching delay) for [RS1, RS2] to [RS1] at the same TC for [RS1] to [RS1, RS2]. In details, TE sends the commands to DUT to change the TCI states from [RS1, RS2] to [RS1] after the TCI state switching from [RS1] to [RS1, RS2].</w:t>
      </w:r>
    </w:p>
    <w:p w14:paraId="0E26AF7F" w14:textId="1C4A3480" w:rsidR="00442580" w:rsidRPr="00412641" w:rsidRDefault="00442580" w:rsidP="00442580">
      <w:pPr>
        <w:jc w:val="both"/>
        <w:rPr>
          <w:rFonts w:eastAsia="宋体"/>
          <w:b/>
          <w:bCs/>
          <w:color w:val="000000" w:themeColor="text1"/>
          <w:szCs w:val="24"/>
          <w:lang w:eastAsia="zh-CN"/>
        </w:rPr>
      </w:pPr>
      <w:r w:rsidRPr="00412641">
        <w:rPr>
          <w:rFonts w:eastAsia="宋体"/>
          <w:b/>
          <w:bCs/>
          <w:color w:val="000000" w:themeColor="text1"/>
          <w:szCs w:val="24"/>
          <w:lang w:eastAsia="zh-CN"/>
        </w:rPr>
        <w:t xml:space="preserve">Proposal </w:t>
      </w:r>
      <w:r w:rsidR="00AD2980">
        <w:rPr>
          <w:rFonts w:eastAsia="宋体"/>
          <w:b/>
          <w:bCs/>
          <w:color w:val="000000" w:themeColor="text1"/>
          <w:szCs w:val="24"/>
          <w:lang w:eastAsia="zh-CN"/>
        </w:rPr>
        <w:t>2</w:t>
      </w:r>
      <w:r w:rsidRPr="00412641">
        <w:rPr>
          <w:rFonts w:eastAsia="宋体"/>
          <w:b/>
          <w:bCs/>
          <w:color w:val="000000" w:themeColor="text1"/>
          <w:szCs w:val="24"/>
          <w:lang w:eastAsia="zh-CN"/>
        </w:rPr>
        <w:t>:</w:t>
      </w:r>
      <w:r w:rsidRPr="00412641">
        <w:rPr>
          <w:b/>
          <w:bCs/>
        </w:rPr>
        <w:t xml:space="preserve"> </w:t>
      </w:r>
      <w:r w:rsidRPr="00412641">
        <w:rPr>
          <w:rFonts w:eastAsia="宋体"/>
          <w:b/>
          <w:bCs/>
          <w:color w:val="000000" w:themeColor="text1"/>
          <w:szCs w:val="24"/>
          <w:lang w:eastAsia="zh-CN"/>
        </w:rPr>
        <w:t>The AoA pair for simultaneous reception with different QCL-typeD in RRM tests is from the set of qualified AoA pairs according to the spherical coverage requirement for simultaneous reception from multiple directions as defined in clause 7.3K.3 of TS 38.101-2.</w:t>
      </w:r>
    </w:p>
    <w:p w14:paraId="20628537" w14:textId="77777777" w:rsidR="00575A62" w:rsidRPr="00442580" w:rsidRDefault="00575A62" w:rsidP="00575A62">
      <w:pPr>
        <w:jc w:val="both"/>
        <w:rPr>
          <w:rFonts w:eastAsia="宋体"/>
          <w:b/>
          <w:bCs/>
          <w:color w:val="000000" w:themeColor="text1"/>
          <w:szCs w:val="24"/>
          <w:lang w:eastAsia="zh-CN"/>
        </w:rPr>
      </w:pPr>
      <w:r w:rsidRPr="00442580">
        <w:rPr>
          <w:rFonts w:eastAsia="宋体"/>
          <w:b/>
          <w:bCs/>
          <w:color w:val="000000" w:themeColor="text1"/>
          <w:szCs w:val="24"/>
          <w:lang w:eastAsia="zh-CN"/>
        </w:rPr>
        <w:t xml:space="preserve">Proposal </w:t>
      </w:r>
      <w:r>
        <w:rPr>
          <w:rFonts w:eastAsia="宋体"/>
          <w:b/>
          <w:bCs/>
          <w:color w:val="000000" w:themeColor="text1"/>
          <w:szCs w:val="24"/>
          <w:lang w:eastAsia="zh-CN"/>
        </w:rPr>
        <w:t>3</w:t>
      </w:r>
      <w:r w:rsidRPr="00442580">
        <w:rPr>
          <w:rFonts w:eastAsia="宋体"/>
          <w:b/>
          <w:bCs/>
          <w:color w:val="000000" w:themeColor="text1"/>
          <w:szCs w:val="24"/>
          <w:lang w:eastAsia="zh-CN"/>
        </w:rPr>
        <w:t>: At least following two new AoA Setups need to be defined:</w:t>
      </w:r>
    </w:p>
    <w:p w14:paraId="7E9D6525" w14:textId="77777777" w:rsidR="00575A62" w:rsidRPr="00442580" w:rsidRDefault="00575A62" w:rsidP="00575A62">
      <w:pPr>
        <w:pStyle w:val="ListParagraph"/>
        <w:numPr>
          <w:ilvl w:val="0"/>
          <w:numId w:val="43"/>
        </w:numPr>
        <w:ind w:firstLineChars="0"/>
        <w:jc w:val="both"/>
        <w:rPr>
          <w:rFonts w:eastAsia="宋体"/>
          <w:b/>
          <w:bCs/>
          <w:color w:val="000000" w:themeColor="text1"/>
          <w:szCs w:val="24"/>
          <w:lang w:eastAsia="zh-CN"/>
        </w:rPr>
      </w:pPr>
      <w:r w:rsidRPr="00442580">
        <w:rPr>
          <w:rFonts w:eastAsia="宋体"/>
          <w:b/>
          <w:bCs/>
          <w:color w:val="000000" w:themeColor="text1"/>
          <w:szCs w:val="24"/>
          <w:lang w:eastAsia="zh-CN"/>
        </w:rPr>
        <w:t>New AoA Setup X1: 2 AoAs</w:t>
      </w:r>
    </w:p>
    <w:p w14:paraId="773E384B" w14:textId="77777777" w:rsidR="00575A62" w:rsidRPr="00442580" w:rsidRDefault="00575A62" w:rsidP="00575A62">
      <w:pPr>
        <w:jc w:val="both"/>
        <w:rPr>
          <w:b/>
          <w:bCs/>
        </w:rPr>
      </w:pPr>
      <w:r w:rsidRPr="00442580">
        <w:rPr>
          <w:b/>
          <w:bCs/>
        </w:rPr>
        <w:t>There are 2 active probes in the test. The DL signals, and noise if applicable, transmitted from the two active probes, align to directions (AoAs) which are from the set of directions corresponding to the EIS spherical coverage percentile of the DUT as defined in clause 7.3K.3 of TS 38.101-2 [19]. And the DL signals, and noise if applicable, transmitted from one of the two active probes is also align to directions (AoAs) which are from the set of directions corresponding to the EIS spherical coverage percentile of the DUT as defined in clause 7.3.4 of TS 38.101-2 [19].</w:t>
      </w:r>
      <w:r w:rsidRPr="00575A62">
        <w:t xml:space="preserve"> </w:t>
      </w:r>
      <w:r w:rsidRPr="00575A62">
        <w:rPr>
          <w:b/>
          <w:bCs/>
        </w:rPr>
        <w:t>The relative angular offset between the directions (AoAs) of the 2 active probes is based on the UE’s declared orientation as defined in clause 7.3K.3 of TS 38.101-2 [19].</w:t>
      </w:r>
    </w:p>
    <w:p w14:paraId="29029F31" w14:textId="77777777" w:rsidR="00575A62" w:rsidRPr="00442580" w:rsidRDefault="00575A62" w:rsidP="00575A62">
      <w:pPr>
        <w:jc w:val="both"/>
        <w:rPr>
          <w:rFonts w:eastAsia="宋体"/>
          <w:b/>
          <w:bCs/>
          <w:color w:val="000000" w:themeColor="text1"/>
          <w:szCs w:val="24"/>
          <w:lang w:eastAsia="zh-CN"/>
        </w:rPr>
      </w:pPr>
    </w:p>
    <w:p w14:paraId="64A1DDB6" w14:textId="77777777" w:rsidR="00575A62" w:rsidRPr="00442580" w:rsidRDefault="00575A62" w:rsidP="00575A62">
      <w:pPr>
        <w:pStyle w:val="ListParagraph"/>
        <w:numPr>
          <w:ilvl w:val="0"/>
          <w:numId w:val="43"/>
        </w:numPr>
        <w:ind w:firstLineChars="0"/>
        <w:jc w:val="both"/>
        <w:rPr>
          <w:rFonts w:eastAsia="宋体"/>
          <w:b/>
          <w:bCs/>
          <w:color w:val="000000" w:themeColor="text1"/>
          <w:szCs w:val="24"/>
          <w:lang w:eastAsia="zh-CN"/>
        </w:rPr>
      </w:pPr>
      <w:r w:rsidRPr="00442580">
        <w:rPr>
          <w:rFonts w:eastAsia="宋体"/>
          <w:b/>
          <w:bCs/>
          <w:color w:val="000000" w:themeColor="text1"/>
          <w:szCs w:val="24"/>
          <w:lang w:eastAsia="zh-CN"/>
        </w:rPr>
        <w:t xml:space="preserve">New AoA Setup X2: 3 </w:t>
      </w:r>
      <w:r w:rsidRPr="00442580">
        <w:rPr>
          <w:rFonts w:eastAsia="宋体" w:hint="eastAsia"/>
          <w:b/>
          <w:bCs/>
          <w:color w:val="000000" w:themeColor="text1"/>
          <w:szCs w:val="24"/>
          <w:lang w:eastAsia="zh-CN"/>
        </w:rPr>
        <w:t>AoAs</w:t>
      </w:r>
    </w:p>
    <w:p w14:paraId="30C370D3" w14:textId="77777777" w:rsidR="00575A62" w:rsidRDefault="00575A62" w:rsidP="00575A62">
      <w:pPr>
        <w:jc w:val="both"/>
        <w:rPr>
          <w:b/>
          <w:bCs/>
        </w:rPr>
      </w:pPr>
      <w:r w:rsidRPr="00575A62">
        <w:rPr>
          <w:b/>
          <w:bCs/>
        </w:rPr>
        <w:t xml:space="preserve">There are 3 active probes in the test. The DL signals, and noise if applicable, transmitted from the two of active probes, align to directions (AoAs) which are from the set of directions corresponding to the EIS spherical coverage percentile of the DUT as defined in clause 7.3K.3 of TS 38.101-2 [19]. And the DL signals, and noise if applicable, transmitted from the third probe is also align to directions (AoAs) which are from the set of directions </w:t>
      </w:r>
      <w:r w:rsidRPr="00575A62">
        <w:rPr>
          <w:b/>
          <w:bCs/>
        </w:rPr>
        <w:lastRenderedPageBreak/>
        <w:t>corresponding to the EIS spherical coverage percentile of the DUT as defined in clause 7.3.4 of TS 38.101-2 [19]. The relative angular offset between the directions (AoAs) of the first and second active probes is based on the UE’s declared orientation as defined in clause 7.3K.3 of TS 38.101-2 [19].</w:t>
      </w:r>
    </w:p>
    <w:p w14:paraId="74D63F55" w14:textId="77777777" w:rsidR="00695EEB" w:rsidRPr="00B64B43" w:rsidRDefault="00695EEB" w:rsidP="00B64B43">
      <w:pPr>
        <w:jc w:val="both"/>
        <w:rPr>
          <w:b/>
        </w:rPr>
      </w:pPr>
    </w:p>
    <w:p w14:paraId="5A48979D"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2DED4611" w14:textId="75350D41" w:rsidR="0095519A" w:rsidRDefault="0095519A" w:rsidP="0095519A">
      <w:pPr>
        <w:rPr>
          <w:rFonts w:eastAsiaTheme="minorEastAsia"/>
          <w:lang w:eastAsia="zh-CN"/>
        </w:rPr>
      </w:pPr>
      <w:r>
        <w:rPr>
          <w:rFonts w:eastAsiaTheme="minorEastAsia"/>
          <w:lang w:eastAsia="zh-CN"/>
        </w:rPr>
        <w:t xml:space="preserve">[1] </w:t>
      </w:r>
      <w:r w:rsidR="00B849DE" w:rsidRPr="00B849DE">
        <w:t xml:space="preserve">R4-2406365 </w:t>
      </w:r>
      <w:r w:rsidR="00B849DE" w:rsidRPr="00B849DE">
        <w:rPr>
          <w:rFonts w:eastAsiaTheme="minorEastAsia"/>
          <w:lang w:eastAsia="zh-CN"/>
        </w:rPr>
        <w:t>WF on core maintenance and performance part for multi-Rx</w:t>
      </w:r>
    </w:p>
    <w:p w14:paraId="0F4A5AF2" w14:textId="54AEE40F" w:rsidR="00B849DE" w:rsidRDefault="00B849DE" w:rsidP="0095519A">
      <w:pPr>
        <w:rPr>
          <w:rFonts w:eastAsiaTheme="minorEastAsia"/>
          <w:lang w:eastAsia="zh-CN"/>
        </w:rPr>
      </w:pPr>
      <w:r>
        <w:rPr>
          <w:rFonts w:eastAsiaTheme="minorEastAsia"/>
          <w:lang w:eastAsia="zh-CN"/>
        </w:rPr>
        <w:t xml:space="preserve">[2] </w:t>
      </w:r>
      <w:r w:rsidRPr="00B849DE">
        <w:rPr>
          <w:rFonts w:eastAsiaTheme="minorEastAsia"/>
          <w:lang w:eastAsia="zh-CN"/>
        </w:rPr>
        <w:t>R4-2404488</w:t>
      </w:r>
      <w:r>
        <w:rPr>
          <w:rFonts w:eastAsiaTheme="minorEastAsia"/>
          <w:lang w:eastAsia="zh-CN"/>
        </w:rPr>
        <w:t xml:space="preserve"> </w:t>
      </w:r>
      <w:r w:rsidRPr="00B849DE">
        <w:rPr>
          <w:rFonts w:eastAsiaTheme="minorEastAsia"/>
          <w:lang w:eastAsia="zh-CN"/>
        </w:rPr>
        <w:t>Discussion on core part maintenance for multi-Rx UEs</w:t>
      </w:r>
      <w:r>
        <w:rPr>
          <w:rFonts w:eastAsiaTheme="minorEastAsia"/>
          <w:lang w:eastAsia="zh-CN"/>
        </w:rPr>
        <w:t>, MediaTek inc.</w:t>
      </w:r>
    </w:p>
    <w:p w14:paraId="02A5C076" w14:textId="77777777" w:rsidR="007E6234" w:rsidRPr="000A18E6" w:rsidRDefault="007E6234" w:rsidP="000A18E6">
      <w:pPr>
        <w:rPr>
          <w:rFonts w:eastAsiaTheme="minorEastAsia"/>
          <w:lang w:eastAsia="zh-CN"/>
        </w:rPr>
      </w:pPr>
    </w:p>
    <w:sectPr w:rsidR="007E6234" w:rsidRPr="000A18E6"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74C25" w14:textId="77777777" w:rsidR="00B55C60" w:rsidRDefault="00B55C60">
      <w:pPr>
        <w:spacing w:after="0"/>
      </w:pPr>
      <w:r>
        <w:separator/>
      </w:r>
    </w:p>
  </w:endnote>
  <w:endnote w:type="continuationSeparator" w:id="0">
    <w:p w14:paraId="49C4D196" w14:textId="77777777" w:rsidR="00B55C60" w:rsidRDefault="00B55C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5F1B4" w14:textId="77777777"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0246810D" w14:textId="77777777" w:rsidR="00604A0B" w:rsidRDefault="00604A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2B62F" w14:textId="77777777"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A45BF">
      <w:rPr>
        <w:rStyle w:val="PageNumber"/>
      </w:rPr>
      <w:t>7</w:t>
    </w:r>
    <w:r>
      <w:rPr>
        <w:rStyle w:val="PageNumber"/>
      </w:rPr>
      <w:fldChar w:fldCharType="end"/>
    </w:r>
  </w:p>
  <w:p w14:paraId="0433EE76" w14:textId="77777777" w:rsidR="00604A0B" w:rsidRDefault="00604A0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DB267" w14:textId="77777777" w:rsidR="00B55C60" w:rsidRDefault="00B55C60">
      <w:pPr>
        <w:spacing w:after="0"/>
      </w:pPr>
      <w:r>
        <w:separator/>
      </w:r>
    </w:p>
  </w:footnote>
  <w:footnote w:type="continuationSeparator" w:id="0">
    <w:p w14:paraId="5690A69B" w14:textId="77777777" w:rsidR="00B55C60" w:rsidRDefault="00B55C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10CF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244A0"/>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70341D"/>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C008C4"/>
    <w:multiLevelType w:val="hybridMultilevel"/>
    <w:tmpl w:val="0F245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205A5703"/>
    <w:multiLevelType w:val="hybridMultilevel"/>
    <w:tmpl w:val="6D34CFB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0A21BE"/>
    <w:multiLevelType w:val="multilevel"/>
    <w:tmpl w:val="511AE6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7C23E8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D7F29"/>
    <w:multiLevelType w:val="hybridMultilevel"/>
    <w:tmpl w:val="3466B00E"/>
    <w:lvl w:ilvl="0" w:tplc="46D2552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423C4A24"/>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75B3CE8"/>
    <w:multiLevelType w:val="hybridMultilevel"/>
    <w:tmpl w:val="A86CC972"/>
    <w:lvl w:ilvl="0" w:tplc="46D255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983462"/>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E04FA9"/>
    <w:multiLevelType w:val="hybridMultilevel"/>
    <w:tmpl w:val="96524B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332DF5"/>
    <w:multiLevelType w:val="hybridMultilevel"/>
    <w:tmpl w:val="9A902908"/>
    <w:lvl w:ilvl="0" w:tplc="46D2552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53F402D1"/>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532870"/>
    <w:multiLevelType w:val="hybridMultilevel"/>
    <w:tmpl w:val="86247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9B65DD5"/>
    <w:multiLevelType w:val="hybridMultilevel"/>
    <w:tmpl w:val="EF32E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185FF8"/>
    <w:multiLevelType w:val="hybridMultilevel"/>
    <w:tmpl w:val="CBECC8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C1E3466"/>
    <w:multiLevelType w:val="hybridMultilevel"/>
    <w:tmpl w:val="C436D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DD29B9"/>
    <w:multiLevelType w:val="hybridMultilevel"/>
    <w:tmpl w:val="EC066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6" w15:restartNumberingAfterBreak="0">
    <w:nsid w:val="603F0D2F"/>
    <w:multiLevelType w:val="hybridMultilevel"/>
    <w:tmpl w:val="C968172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8F03D6"/>
    <w:multiLevelType w:val="hybridMultilevel"/>
    <w:tmpl w:val="8DBCC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2C2843"/>
    <w:multiLevelType w:val="hybridMultilevel"/>
    <w:tmpl w:val="90884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7DD538C"/>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621BDC"/>
    <w:multiLevelType w:val="hybridMultilevel"/>
    <w:tmpl w:val="06A0A3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9E95648"/>
    <w:multiLevelType w:val="hybridMultilevel"/>
    <w:tmpl w:val="B39C1A7C"/>
    <w:lvl w:ilvl="0" w:tplc="46D2552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EC7595"/>
    <w:multiLevelType w:val="hybridMultilevel"/>
    <w:tmpl w:val="6D561C52"/>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253E9B"/>
    <w:multiLevelType w:val="hybridMultilevel"/>
    <w:tmpl w:val="FA0C5F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0E17FC"/>
    <w:multiLevelType w:val="hybridMultilevel"/>
    <w:tmpl w:val="ADD08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8" w15:restartNumberingAfterBreak="0">
    <w:nsid w:val="7AC47A5C"/>
    <w:multiLevelType w:val="multilevel"/>
    <w:tmpl w:val="7AC47A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D267184"/>
    <w:multiLevelType w:val="hybridMultilevel"/>
    <w:tmpl w:val="6E16BC90"/>
    <w:lvl w:ilvl="0" w:tplc="21A8713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12"/>
  </w:num>
  <w:num w:numId="2">
    <w:abstractNumId w:val="36"/>
  </w:num>
  <w:num w:numId="3">
    <w:abstractNumId w:val="20"/>
  </w:num>
  <w:num w:numId="4">
    <w:abstractNumId w:val="4"/>
    <w:lvlOverride w:ilvl="0">
      <w:startOverride w:val="1"/>
    </w:lvlOverride>
    <w:lvlOverride w:ilvl="1"/>
    <w:lvlOverride w:ilvl="2"/>
    <w:lvlOverride w:ilvl="3"/>
    <w:lvlOverride w:ilvl="4"/>
    <w:lvlOverride w:ilvl="5"/>
    <w:lvlOverride w:ilvl="6"/>
    <w:lvlOverride w:ilvl="7"/>
    <w:lvlOverride w:ilvl="8"/>
  </w:num>
  <w:num w:numId="5">
    <w:abstractNumId w:val="25"/>
    <w:lvlOverride w:ilvl="0">
      <w:startOverride w:val="1"/>
    </w:lvlOverride>
    <w:lvlOverride w:ilvl="1"/>
    <w:lvlOverride w:ilvl="2"/>
    <w:lvlOverride w:ilvl="3"/>
    <w:lvlOverride w:ilvl="4"/>
    <w:lvlOverride w:ilvl="5"/>
    <w:lvlOverride w:ilvl="6"/>
    <w:lvlOverride w:ilvl="7"/>
    <w:lvlOverride w:ilvl="8"/>
  </w:num>
  <w:num w:numId="6">
    <w:abstractNumId w:val="21"/>
  </w:num>
  <w:num w:numId="7">
    <w:abstractNumId w:val="9"/>
  </w:num>
  <w:num w:numId="8">
    <w:abstractNumId w:val="11"/>
  </w:num>
  <w:num w:numId="9">
    <w:abstractNumId w:val="27"/>
  </w:num>
  <w:num w:numId="10">
    <w:abstractNumId w:val="4"/>
  </w:num>
  <w:num w:numId="11">
    <w:abstractNumId w:val="0"/>
  </w:num>
  <w:num w:numId="12">
    <w:abstractNumId w:val="17"/>
  </w:num>
  <w:num w:numId="13">
    <w:abstractNumId w:val="19"/>
  </w:num>
  <w:num w:numId="14">
    <w:abstractNumId w:val="25"/>
  </w:num>
  <w:num w:numId="15">
    <w:abstractNumId w:val="26"/>
  </w:num>
  <w:num w:numId="16">
    <w:abstractNumId w:val="20"/>
  </w:num>
  <w:num w:numId="17">
    <w:abstractNumId w:val="30"/>
  </w:num>
  <w:num w:numId="18">
    <w:abstractNumId w:val="14"/>
  </w:num>
  <w:num w:numId="19">
    <w:abstractNumId w:val="1"/>
  </w:num>
  <w:num w:numId="20">
    <w:abstractNumId w:val="33"/>
  </w:num>
  <w:num w:numId="21">
    <w:abstractNumId w:val="13"/>
  </w:num>
  <w:num w:numId="22">
    <w:abstractNumId w:val="16"/>
  </w:num>
  <w:num w:numId="23">
    <w:abstractNumId w:val="32"/>
  </w:num>
  <w:num w:numId="24">
    <w:abstractNumId w:val="39"/>
  </w:num>
  <w:num w:numId="25">
    <w:abstractNumId w:val="10"/>
  </w:num>
  <w:num w:numId="26">
    <w:abstractNumId w:val="29"/>
  </w:num>
  <w:num w:numId="27">
    <w:abstractNumId w:val="18"/>
  </w:num>
  <w:num w:numId="28">
    <w:abstractNumId w:val="31"/>
  </w:num>
  <w:num w:numId="29">
    <w:abstractNumId w:val="23"/>
  </w:num>
  <w:num w:numId="30">
    <w:abstractNumId w:val="22"/>
  </w:num>
  <w:num w:numId="31">
    <w:abstractNumId w:val="6"/>
  </w:num>
  <w:num w:numId="32">
    <w:abstractNumId w:val="5"/>
  </w:num>
  <w:num w:numId="33">
    <w:abstractNumId w:val="15"/>
  </w:num>
  <w:num w:numId="34">
    <w:abstractNumId w:val="34"/>
  </w:num>
  <w:num w:numId="35">
    <w:abstractNumId w:val="8"/>
  </w:num>
  <w:num w:numId="36">
    <w:abstractNumId w:val="7"/>
  </w:num>
  <w:num w:numId="37">
    <w:abstractNumId w:val="2"/>
  </w:num>
  <w:num w:numId="38">
    <w:abstractNumId w:val="35"/>
  </w:num>
  <w:num w:numId="39">
    <w:abstractNumId w:val="38"/>
  </w:num>
  <w:num w:numId="40">
    <w:abstractNumId w:val="37"/>
  </w:num>
  <w:num w:numId="41">
    <w:abstractNumId w:val="28"/>
  </w:num>
  <w:num w:numId="42">
    <w:abstractNumId w:val="3"/>
  </w:num>
  <w:num w:numId="43">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A0B"/>
    <w:rsid w:val="00003EC2"/>
    <w:rsid w:val="0000421C"/>
    <w:rsid w:val="00010F18"/>
    <w:rsid w:val="0001116F"/>
    <w:rsid w:val="000131D4"/>
    <w:rsid w:val="000141FA"/>
    <w:rsid w:val="00025036"/>
    <w:rsid w:val="00032231"/>
    <w:rsid w:val="000344E2"/>
    <w:rsid w:val="00035B7C"/>
    <w:rsid w:val="00035D42"/>
    <w:rsid w:val="00035D9A"/>
    <w:rsid w:val="00036C01"/>
    <w:rsid w:val="00040779"/>
    <w:rsid w:val="0004356B"/>
    <w:rsid w:val="0004558E"/>
    <w:rsid w:val="00046153"/>
    <w:rsid w:val="00046547"/>
    <w:rsid w:val="0005414E"/>
    <w:rsid w:val="00055B5D"/>
    <w:rsid w:val="00061B7D"/>
    <w:rsid w:val="00063B55"/>
    <w:rsid w:val="00063E08"/>
    <w:rsid w:val="000676A1"/>
    <w:rsid w:val="00067A48"/>
    <w:rsid w:val="00067B89"/>
    <w:rsid w:val="000731A5"/>
    <w:rsid w:val="00076C0A"/>
    <w:rsid w:val="00086874"/>
    <w:rsid w:val="00087858"/>
    <w:rsid w:val="000903D2"/>
    <w:rsid w:val="00092907"/>
    <w:rsid w:val="00096503"/>
    <w:rsid w:val="00097E39"/>
    <w:rsid w:val="000A1106"/>
    <w:rsid w:val="000A12FD"/>
    <w:rsid w:val="000A1878"/>
    <w:rsid w:val="000A18E6"/>
    <w:rsid w:val="000A2ED7"/>
    <w:rsid w:val="000A4BCB"/>
    <w:rsid w:val="000A4DF7"/>
    <w:rsid w:val="000A5097"/>
    <w:rsid w:val="000A6976"/>
    <w:rsid w:val="000A7A19"/>
    <w:rsid w:val="000B15EC"/>
    <w:rsid w:val="000B1D91"/>
    <w:rsid w:val="000B5083"/>
    <w:rsid w:val="000B5E55"/>
    <w:rsid w:val="000B707B"/>
    <w:rsid w:val="000C2147"/>
    <w:rsid w:val="000C3708"/>
    <w:rsid w:val="000D0E73"/>
    <w:rsid w:val="000D2930"/>
    <w:rsid w:val="000D59F6"/>
    <w:rsid w:val="000D6B9B"/>
    <w:rsid w:val="000E0A8A"/>
    <w:rsid w:val="000E2C03"/>
    <w:rsid w:val="000F04C6"/>
    <w:rsid w:val="000F39EE"/>
    <w:rsid w:val="000F4F43"/>
    <w:rsid w:val="000F7DE7"/>
    <w:rsid w:val="000F7E9B"/>
    <w:rsid w:val="0010016B"/>
    <w:rsid w:val="00100360"/>
    <w:rsid w:val="0010262D"/>
    <w:rsid w:val="00103DF5"/>
    <w:rsid w:val="00104362"/>
    <w:rsid w:val="0010779F"/>
    <w:rsid w:val="00107AF6"/>
    <w:rsid w:val="00110BAD"/>
    <w:rsid w:val="00110D4A"/>
    <w:rsid w:val="0011207E"/>
    <w:rsid w:val="001125B8"/>
    <w:rsid w:val="001137CA"/>
    <w:rsid w:val="001230FF"/>
    <w:rsid w:val="001241FC"/>
    <w:rsid w:val="00124231"/>
    <w:rsid w:val="00127EDD"/>
    <w:rsid w:val="001328F2"/>
    <w:rsid w:val="00132AF4"/>
    <w:rsid w:val="00132B63"/>
    <w:rsid w:val="00133BA3"/>
    <w:rsid w:val="001343DA"/>
    <w:rsid w:val="00135821"/>
    <w:rsid w:val="001365E9"/>
    <w:rsid w:val="00137FA2"/>
    <w:rsid w:val="001406A8"/>
    <w:rsid w:val="0014128A"/>
    <w:rsid w:val="00141870"/>
    <w:rsid w:val="001435CB"/>
    <w:rsid w:val="00151949"/>
    <w:rsid w:val="00152334"/>
    <w:rsid w:val="001531EC"/>
    <w:rsid w:val="001537D7"/>
    <w:rsid w:val="00153CFF"/>
    <w:rsid w:val="001616BF"/>
    <w:rsid w:val="00161981"/>
    <w:rsid w:val="00163724"/>
    <w:rsid w:val="00165992"/>
    <w:rsid w:val="00170960"/>
    <w:rsid w:val="001734E7"/>
    <w:rsid w:val="00175B04"/>
    <w:rsid w:val="0017747E"/>
    <w:rsid w:val="001775D4"/>
    <w:rsid w:val="00182F93"/>
    <w:rsid w:val="0018314E"/>
    <w:rsid w:val="00184719"/>
    <w:rsid w:val="0019343D"/>
    <w:rsid w:val="00195D88"/>
    <w:rsid w:val="0019631A"/>
    <w:rsid w:val="00197964"/>
    <w:rsid w:val="001A0A8D"/>
    <w:rsid w:val="001A1E7C"/>
    <w:rsid w:val="001A4B86"/>
    <w:rsid w:val="001A4FAB"/>
    <w:rsid w:val="001C2A8C"/>
    <w:rsid w:val="001C4240"/>
    <w:rsid w:val="001C5D98"/>
    <w:rsid w:val="001D04A9"/>
    <w:rsid w:val="001D154C"/>
    <w:rsid w:val="001D3006"/>
    <w:rsid w:val="001D7641"/>
    <w:rsid w:val="001E17E6"/>
    <w:rsid w:val="001E24D0"/>
    <w:rsid w:val="001E7174"/>
    <w:rsid w:val="001F10A3"/>
    <w:rsid w:val="001F299A"/>
    <w:rsid w:val="001F5805"/>
    <w:rsid w:val="0020000C"/>
    <w:rsid w:val="002000BB"/>
    <w:rsid w:val="0020033A"/>
    <w:rsid w:val="00203D3C"/>
    <w:rsid w:val="00207FF4"/>
    <w:rsid w:val="002121C3"/>
    <w:rsid w:val="00215FA1"/>
    <w:rsid w:val="00216AAB"/>
    <w:rsid w:val="00217770"/>
    <w:rsid w:val="00217D45"/>
    <w:rsid w:val="002204E2"/>
    <w:rsid w:val="002221AC"/>
    <w:rsid w:val="00222A85"/>
    <w:rsid w:val="00222AF7"/>
    <w:rsid w:val="00222EFC"/>
    <w:rsid w:val="00223252"/>
    <w:rsid w:val="0022472B"/>
    <w:rsid w:val="00224857"/>
    <w:rsid w:val="00232120"/>
    <w:rsid w:val="002328DD"/>
    <w:rsid w:val="00234AA1"/>
    <w:rsid w:val="00235A97"/>
    <w:rsid w:val="00243552"/>
    <w:rsid w:val="00243B5B"/>
    <w:rsid w:val="00243BFC"/>
    <w:rsid w:val="002454B4"/>
    <w:rsid w:val="00245810"/>
    <w:rsid w:val="00254F38"/>
    <w:rsid w:val="00255B7C"/>
    <w:rsid w:val="00267D3F"/>
    <w:rsid w:val="00272F1F"/>
    <w:rsid w:val="0027365E"/>
    <w:rsid w:val="002736F0"/>
    <w:rsid w:val="00282D3C"/>
    <w:rsid w:val="002908B4"/>
    <w:rsid w:val="00294B79"/>
    <w:rsid w:val="00295B96"/>
    <w:rsid w:val="00297090"/>
    <w:rsid w:val="002978A7"/>
    <w:rsid w:val="002A0BB1"/>
    <w:rsid w:val="002A157D"/>
    <w:rsid w:val="002A235C"/>
    <w:rsid w:val="002A2EF8"/>
    <w:rsid w:val="002A45BF"/>
    <w:rsid w:val="002A5E54"/>
    <w:rsid w:val="002A677B"/>
    <w:rsid w:val="002B45C3"/>
    <w:rsid w:val="002B6FD5"/>
    <w:rsid w:val="002B741C"/>
    <w:rsid w:val="002D2FA8"/>
    <w:rsid w:val="002D6AE3"/>
    <w:rsid w:val="002E109C"/>
    <w:rsid w:val="002E3A74"/>
    <w:rsid w:val="002E3BDF"/>
    <w:rsid w:val="002E668C"/>
    <w:rsid w:val="002F0031"/>
    <w:rsid w:val="002F00F2"/>
    <w:rsid w:val="002F367C"/>
    <w:rsid w:val="002F579F"/>
    <w:rsid w:val="002F7A50"/>
    <w:rsid w:val="00302432"/>
    <w:rsid w:val="003069D8"/>
    <w:rsid w:val="00311008"/>
    <w:rsid w:val="00311CF9"/>
    <w:rsid w:val="003158EC"/>
    <w:rsid w:val="00321181"/>
    <w:rsid w:val="00323702"/>
    <w:rsid w:val="003356E3"/>
    <w:rsid w:val="00336775"/>
    <w:rsid w:val="00336939"/>
    <w:rsid w:val="003422A4"/>
    <w:rsid w:val="00350BBF"/>
    <w:rsid w:val="00352697"/>
    <w:rsid w:val="003567C2"/>
    <w:rsid w:val="00356FB6"/>
    <w:rsid w:val="00361046"/>
    <w:rsid w:val="003622B2"/>
    <w:rsid w:val="00362F43"/>
    <w:rsid w:val="003664ED"/>
    <w:rsid w:val="00376522"/>
    <w:rsid w:val="00377D59"/>
    <w:rsid w:val="003844DE"/>
    <w:rsid w:val="0038462A"/>
    <w:rsid w:val="0038557C"/>
    <w:rsid w:val="003866C4"/>
    <w:rsid w:val="00386A1C"/>
    <w:rsid w:val="0039404F"/>
    <w:rsid w:val="003A5CBC"/>
    <w:rsid w:val="003A5E2B"/>
    <w:rsid w:val="003B169F"/>
    <w:rsid w:val="003B3884"/>
    <w:rsid w:val="003C092B"/>
    <w:rsid w:val="003C0B24"/>
    <w:rsid w:val="003C0CEF"/>
    <w:rsid w:val="003C6DC4"/>
    <w:rsid w:val="003D179C"/>
    <w:rsid w:val="003D3399"/>
    <w:rsid w:val="003D6F09"/>
    <w:rsid w:val="003D77C1"/>
    <w:rsid w:val="003E097F"/>
    <w:rsid w:val="003E2AFC"/>
    <w:rsid w:val="003E6285"/>
    <w:rsid w:val="003E67FE"/>
    <w:rsid w:val="003E7C96"/>
    <w:rsid w:val="003F0F9F"/>
    <w:rsid w:val="003F3AAF"/>
    <w:rsid w:val="003F4698"/>
    <w:rsid w:val="003F5124"/>
    <w:rsid w:val="003F762D"/>
    <w:rsid w:val="00401473"/>
    <w:rsid w:val="00407924"/>
    <w:rsid w:val="004118D3"/>
    <w:rsid w:val="00412641"/>
    <w:rsid w:val="00414C52"/>
    <w:rsid w:val="00415933"/>
    <w:rsid w:val="00422964"/>
    <w:rsid w:val="00423683"/>
    <w:rsid w:val="00423FB0"/>
    <w:rsid w:val="004273E7"/>
    <w:rsid w:val="00430B22"/>
    <w:rsid w:val="00430F24"/>
    <w:rsid w:val="00431C47"/>
    <w:rsid w:val="00433560"/>
    <w:rsid w:val="00435451"/>
    <w:rsid w:val="00435D65"/>
    <w:rsid w:val="00435EBD"/>
    <w:rsid w:val="00442580"/>
    <w:rsid w:val="00444A05"/>
    <w:rsid w:val="00451B80"/>
    <w:rsid w:val="004543ED"/>
    <w:rsid w:val="00455FD0"/>
    <w:rsid w:val="004569BB"/>
    <w:rsid w:val="00465349"/>
    <w:rsid w:val="00466D02"/>
    <w:rsid w:val="00476163"/>
    <w:rsid w:val="00477263"/>
    <w:rsid w:val="00485549"/>
    <w:rsid w:val="0049501A"/>
    <w:rsid w:val="004A0F19"/>
    <w:rsid w:val="004A2317"/>
    <w:rsid w:val="004A29B2"/>
    <w:rsid w:val="004A678E"/>
    <w:rsid w:val="004A7CF2"/>
    <w:rsid w:val="004A7F44"/>
    <w:rsid w:val="004B1ECE"/>
    <w:rsid w:val="004B4633"/>
    <w:rsid w:val="004C11F4"/>
    <w:rsid w:val="004C3D63"/>
    <w:rsid w:val="004C4868"/>
    <w:rsid w:val="004D0BFF"/>
    <w:rsid w:val="004D1895"/>
    <w:rsid w:val="004D3C97"/>
    <w:rsid w:val="004D5EAE"/>
    <w:rsid w:val="004E11E4"/>
    <w:rsid w:val="004E3732"/>
    <w:rsid w:val="004E5D51"/>
    <w:rsid w:val="004F0167"/>
    <w:rsid w:val="004F16EA"/>
    <w:rsid w:val="004F344B"/>
    <w:rsid w:val="00501A1D"/>
    <w:rsid w:val="005025E0"/>
    <w:rsid w:val="00502991"/>
    <w:rsid w:val="00505B5F"/>
    <w:rsid w:val="00506CFB"/>
    <w:rsid w:val="00513ECE"/>
    <w:rsid w:val="00514A5F"/>
    <w:rsid w:val="0052002B"/>
    <w:rsid w:val="005235DB"/>
    <w:rsid w:val="00526B85"/>
    <w:rsid w:val="005279BE"/>
    <w:rsid w:val="00527DD4"/>
    <w:rsid w:val="00530DAB"/>
    <w:rsid w:val="00530EB0"/>
    <w:rsid w:val="00533C4E"/>
    <w:rsid w:val="00534545"/>
    <w:rsid w:val="005347EA"/>
    <w:rsid w:val="005375AA"/>
    <w:rsid w:val="0053784F"/>
    <w:rsid w:val="005409B9"/>
    <w:rsid w:val="00545EC2"/>
    <w:rsid w:val="0054734A"/>
    <w:rsid w:val="00552174"/>
    <w:rsid w:val="005546D8"/>
    <w:rsid w:val="00554F88"/>
    <w:rsid w:val="005567E5"/>
    <w:rsid w:val="00557527"/>
    <w:rsid w:val="005730CC"/>
    <w:rsid w:val="005755A4"/>
    <w:rsid w:val="00575A62"/>
    <w:rsid w:val="005763DF"/>
    <w:rsid w:val="00580489"/>
    <w:rsid w:val="00582652"/>
    <w:rsid w:val="005906DB"/>
    <w:rsid w:val="005943F8"/>
    <w:rsid w:val="00596DC0"/>
    <w:rsid w:val="005A2A55"/>
    <w:rsid w:val="005A2C70"/>
    <w:rsid w:val="005A33C9"/>
    <w:rsid w:val="005A3C87"/>
    <w:rsid w:val="005A456B"/>
    <w:rsid w:val="005A68BF"/>
    <w:rsid w:val="005A72A7"/>
    <w:rsid w:val="005B0D68"/>
    <w:rsid w:val="005B6053"/>
    <w:rsid w:val="005B6969"/>
    <w:rsid w:val="005C337F"/>
    <w:rsid w:val="005D110E"/>
    <w:rsid w:val="005D15A2"/>
    <w:rsid w:val="005D231A"/>
    <w:rsid w:val="005D3DC0"/>
    <w:rsid w:val="005D5C5B"/>
    <w:rsid w:val="005D6BEF"/>
    <w:rsid w:val="005E29AA"/>
    <w:rsid w:val="005E4CCD"/>
    <w:rsid w:val="005F5231"/>
    <w:rsid w:val="005F74CF"/>
    <w:rsid w:val="006014ED"/>
    <w:rsid w:val="00604490"/>
    <w:rsid w:val="00604A0B"/>
    <w:rsid w:val="0060650F"/>
    <w:rsid w:val="00607CE8"/>
    <w:rsid w:val="006103C0"/>
    <w:rsid w:val="0061333C"/>
    <w:rsid w:val="00615073"/>
    <w:rsid w:val="00616123"/>
    <w:rsid w:val="0061679F"/>
    <w:rsid w:val="00622EBC"/>
    <w:rsid w:val="00622FBA"/>
    <w:rsid w:val="006246DF"/>
    <w:rsid w:val="00625728"/>
    <w:rsid w:val="00627A7A"/>
    <w:rsid w:val="00631564"/>
    <w:rsid w:val="00637A49"/>
    <w:rsid w:val="006420CE"/>
    <w:rsid w:val="006451D8"/>
    <w:rsid w:val="006521D1"/>
    <w:rsid w:val="006538FE"/>
    <w:rsid w:val="0065634B"/>
    <w:rsid w:val="0066175E"/>
    <w:rsid w:val="006617B8"/>
    <w:rsid w:val="0066186B"/>
    <w:rsid w:val="00664D04"/>
    <w:rsid w:val="006702CD"/>
    <w:rsid w:val="0067220D"/>
    <w:rsid w:val="00672FCE"/>
    <w:rsid w:val="006769A2"/>
    <w:rsid w:val="00677991"/>
    <w:rsid w:val="00681F59"/>
    <w:rsid w:val="00682645"/>
    <w:rsid w:val="00683534"/>
    <w:rsid w:val="006901CA"/>
    <w:rsid w:val="00692A74"/>
    <w:rsid w:val="0069341E"/>
    <w:rsid w:val="00695EEB"/>
    <w:rsid w:val="006A68E5"/>
    <w:rsid w:val="006A7936"/>
    <w:rsid w:val="006A7B70"/>
    <w:rsid w:val="006B0875"/>
    <w:rsid w:val="006B121C"/>
    <w:rsid w:val="006B21AC"/>
    <w:rsid w:val="006B2B9B"/>
    <w:rsid w:val="006B637D"/>
    <w:rsid w:val="006B6CFE"/>
    <w:rsid w:val="006C3D21"/>
    <w:rsid w:val="006C4BDB"/>
    <w:rsid w:val="006D43CD"/>
    <w:rsid w:val="006D6956"/>
    <w:rsid w:val="006D7325"/>
    <w:rsid w:val="006E2BAB"/>
    <w:rsid w:val="006E38A1"/>
    <w:rsid w:val="006F1BAF"/>
    <w:rsid w:val="006F27CD"/>
    <w:rsid w:val="006F4D95"/>
    <w:rsid w:val="006F5874"/>
    <w:rsid w:val="00701598"/>
    <w:rsid w:val="007028B4"/>
    <w:rsid w:val="00702FA5"/>
    <w:rsid w:val="00703B4D"/>
    <w:rsid w:val="007069DA"/>
    <w:rsid w:val="00712395"/>
    <w:rsid w:val="00712608"/>
    <w:rsid w:val="00714064"/>
    <w:rsid w:val="007166C4"/>
    <w:rsid w:val="007200C7"/>
    <w:rsid w:val="007204B2"/>
    <w:rsid w:val="00723883"/>
    <w:rsid w:val="00727827"/>
    <w:rsid w:val="00732D90"/>
    <w:rsid w:val="007334B6"/>
    <w:rsid w:val="00734B34"/>
    <w:rsid w:val="00736D84"/>
    <w:rsid w:val="00737D76"/>
    <w:rsid w:val="00737F1C"/>
    <w:rsid w:val="007412AE"/>
    <w:rsid w:val="0074269F"/>
    <w:rsid w:val="00747E92"/>
    <w:rsid w:val="00751E52"/>
    <w:rsid w:val="00753CDE"/>
    <w:rsid w:val="007579C9"/>
    <w:rsid w:val="00763067"/>
    <w:rsid w:val="00763EF7"/>
    <w:rsid w:val="00766048"/>
    <w:rsid w:val="007711B8"/>
    <w:rsid w:val="0077159B"/>
    <w:rsid w:val="00771E1C"/>
    <w:rsid w:val="00774046"/>
    <w:rsid w:val="0077456D"/>
    <w:rsid w:val="00780812"/>
    <w:rsid w:val="007825B4"/>
    <w:rsid w:val="00782C5D"/>
    <w:rsid w:val="00784099"/>
    <w:rsid w:val="0078544A"/>
    <w:rsid w:val="00786C50"/>
    <w:rsid w:val="007902A8"/>
    <w:rsid w:val="00793CB2"/>
    <w:rsid w:val="00795027"/>
    <w:rsid w:val="007A103E"/>
    <w:rsid w:val="007A336E"/>
    <w:rsid w:val="007A37DA"/>
    <w:rsid w:val="007A4473"/>
    <w:rsid w:val="007A52D1"/>
    <w:rsid w:val="007A535E"/>
    <w:rsid w:val="007A6ED4"/>
    <w:rsid w:val="007A793C"/>
    <w:rsid w:val="007A7C34"/>
    <w:rsid w:val="007B119C"/>
    <w:rsid w:val="007B18BC"/>
    <w:rsid w:val="007B3DC0"/>
    <w:rsid w:val="007B57F3"/>
    <w:rsid w:val="007B7B6A"/>
    <w:rsid w:val="007C0D2E"/>
    <w:rsid w:val="007C5B24"/>
    <w:rsid w:val="007C6127"/>
    <w:rsid w:val="007D0DF7"/>
    <w:rsid w:val="007D2DFC"/>
    <w:rsid w:val="007D3409"/>
    <w:rsid w:val="007D58F5"/>
    <w:rsid w:val="007E1DD2"/>
    <w:rsid w:val="007E2057"/>
    <w:rsid w:val="007E2E8A"/>
    <w:rsid w:val="007E423D"/>
    <w:rsid w:val="007E5F97"/>
    <w:rsid w:val="007E6234"/>
    <w:rsid w:val="007E67EC"/>
    <w:rsid w:val="007F045C"/>
    <w:rsid w:val="007F2371"/>
    <w:rsid w:val="007F2E6A"/>
    <w:rsid w:val="007F7E14"/>
    <w:rsid w:val="008001CA"/>
    <w:rsid w:val="00804945"/>
    <w:rsid w:val="008066EC"/>
    <w:rsid w:val="00814B83"/>
    <w:rsid w:val="00815434"/>
    <w:rsid w:val="008175BA"/>
    <w:rsid w:val="0082050A"/>
    <w:rsid w:val="008218EE"/>
    <w:rsid w:val="00821B76"/>
    <w:rsid w:val="00826A80"/>
    <w:rsid w:val="00826D4C"/>
    <w:rsid w:val="00831C20"/>
    <w:rsid w:val="00835745"/>
    <w:rsid w:val="00835F67"/>
    <w:rsid w:val="00836937"/>
    <w:rsid w:val="00836C28"/>
    <w:rsid w:val="008408E7"/>
    <w:rsid w:val="00840E09"/>
    <w:rsid w:val="00841386"/>
    <w:rsid w:val="008446CE"/>
    <w:rsid w:val="00846462"/>
    <w:rsid w:val="00846AD9"/>
    <w:rsid w:val="00851458"/>
    <w:rsid w:val="008516EA"/>
    <w:rsid w:val="00852630"/>
    <w:rsid w:val="0086032B"/>
    <w:rsid w:val="00861078"/>
    <w:rsid w:val="0086136D"/>
    <w:rsid w:val="008708B9"/>
    <w:rsid w:val="0087326D"/>
    <w:rsid w:val="00873C1C"/>
    <w:rsid w:val="00873F55"/>
    <w:rsid w:val="00874D51"/>
    <w:rsid w:val="008766C3"/>
    <w:rsid w:val="00885469"/>
    <w:rsid w:val="008863DB"/>
    <w:rsid w:val="008908B3"/>
    <w:rsid w:val="00891F45"/>
    <w:rsid w:val="008921D4"/>
    <w:rsid w:val="008924AB"/>
    <w:rsid w:val="00892EAE"/>
    <w:rsid w:val="00893C66"/>
    <w:rsid w:val="00895188"/>
    <w:rsid w:val="00896C58"/>
    <w:rsid w:val="008977DD"/>
    <w:rsid w:val="008A1C4E"/>
    <w:rsid w:val="008A1C99"/>
    <w:rsid w:val="008A2B76"/>
    <w:rsid w:val="008A2E20"/>
    <w:rsid w:val="008A4FA1"/>
    <w:rsid w:val="008A6285"/>
    <w:rsid w:val="008B2102"/>
    <w:rsid w:val="008B332C"/>
    <w:rsid w:val="008B367C"/>
    <w:rsid w:val="008B3970"/>
    <w:rsid w:val="008B4341"/>
    <w:rsid w:val="008B4540"/>
    <w:rsid w:val="008B4A2C"/>
    <w:rsid w:val="008B4C78"/>
    <w:rsid w:val="008B4F73"/>
    <w:rsid w:val="008B7660"/>
    <w:rsid w:val="008C0573"/>
    <w:rsid w:val="008C1613"/>
    <w:rsid w:val="008C31D2"/>
    <w:rsid w:val="008C398B"/>
    <w:rsid w:val="008C4172"/>
    <w:rsid w:val="008C5056"/>
    <w:rsid w:val="008D2D3D"/>
    <w:rsid w:val="008D55C5"/>
    <w:rsid w:val="008D5F7F"/>
    <w:rsid w:val="008E02C8"/>
    <w:rsid w:val="008E0E4D"/>
    <w:rsid w:val="008E1CAE"/>
    <w:rsid w:val="008E2591"/>
    <w:rsid w:val="008E446A"/>
    <w:rsid w:val="008E5C09"/>
    <w:rsid w:val="008E611B"/>
    <w:rsid w:val="008E79C6"/>
    <w:rsid w:val="008F37CA"/>
    <w:rsid w:val="008F4CD0"/>
    <w:rsid w:val="008F67CF"/>
    <w:rsid w:val="008F6FDB"/>
    <w:rsid w:val="0090148C"/>
    <w:rsid w:val="00904C87"/>
    <w:rsid w:val="0090797C"/>
    <w:rsid w:val="00911508"/>
    <w:rsid w:val="009118FA"/>
    <w:rsid w:val="00914A03"/>
    <w:rsid w:val="00915DEA"/>
    <w:rsid w:val="00916660"/>
    <w:rsid w:val="009201A3"/>
    <w:rsid w:val="0092386A"/>
    <w:rsid w:val="00923CC3"/>
    <w:rsid w:val="0092433F"/>
    <w:rsid w:val="00925AD1"/>
    <w:rsid w:val="00931830"/>
    <w:rsid w:val="009333B5"/>
    <w:rsid w:val="00934420"/>
    <w:rsid w:val="0094113A"/>
    <w:rsid w:val="009412A0"/>
    <w:rsid w:val="009414B9"/>
    <w:rsid w:val="009424DF"/>
    <w:rsid w:val="009450D8"/>
    <w:rsid w:val="009524AD"/>
    <w:rsid w:val="009549C4"/>
    <w:rsid w:val="0095519A"/>
    <w:rsid w:val="00957098"/>
    <w:rsid w:val="00962C6C"/>
    <w:rsid w:val="009660E3"/>
    <w:rsid w:val="00970502"/>
    <w:rsid w:val="009708D0"/>
    <w:rsid w:val="00970D17"/>
    <w:rsid w:val="00972D26"/>
    <w:rsid w:val="00973C4C"/>
    <w:rsid w:val="00974A3B"/>
    <w:rsid w:val="00976156"/>
    <w:rsid w:val="009814D6"/>
    <w:rsid w:val="0099102E"/>
    <w:rsid w:val="009930A0"/>
    <w:rsid w:val="009968CF"/>
    <w:rsid w:val="009A064C"/>
    <w:rsid w:val="009A1A98"/>
    <w:rsid w:val="009A355B"/>
    <w:rsid w:val="009A5118"/>
    <w:rsid w:val="009A5F4B"/>
    <w:rsid w:val="009B2AEA"/>
    <w:rsid w:val="009B4716"/>
    <w:rsid w:val="009B7C4C"/>
    <w:rsid w:val="009C4E39"/>
    <w:rsid w:val="009C5BBA"/>
    <w:rsid w:val="009C6CB9"/>
    <w:rsid w:val="009C6FD7"/>
    <w:rsid w:val="009C73A0"/>
    <w:rsid w:val="009C7606"/>
    <w:rsid w:val="009C7D5E"/>
    <w:rsid w:val="009D03C6"/>
    <w:rsid w:val="009D1A47"/>
    <w:rsid w:val="009D2942"/>
    <w:rsid w:val="009D325A"/>
    <w:rsid w:val="009D4189"/>
    <w:rsid w:val="009D75DF"/>
    <w:rsid w:val="009E0610"/>
    <w:rsid w:val="009E3C27"/>
    <w:rsid w:val="009E6763"/>
    <w:rsid w:val="009E6DC8"/>
    <w:rsid w:val="009E70F5"/>
    <w:rsid w:val="009E7810"/>
    <w:rsid w:val="009F0CE6"/>
    <w:rsid w:val="009F3BA1"/>
    <w:rsid w:val="009F583E"/>
    <w:rsid w:val="009F7F10"/>
    <w:rsid w:val="00A00597"/>
    <w:rsid w:val="00A0093B"/>
    <w:rsid w:val="00A04097"/>
    <w:rsid w:val="00A12052"/>
    <w:rsid w:val="00A136B7"/>
    <w:rsid w:val="00A138B9"/>
    <w:rsid w:val="00A1597D"/>
    <w:rsid w:val="00A22790"/>
    <w:rsid w:val="00A25160"/>
    <w:rsid w:val="00A25199"/>
    <w:rsid w:val="00A26AB0"/>
    <w:rsid w:val="00A26C29"/>
    <w:rsid w:val="00A33A5B"/>
    <w:rsid w:val="00A34913"/>
    <w:rsid w:val="00A35F07"/>
    <w:rsid w:val="00A36D03"/>
    <w:rsid w:val="00A42E3A"/>
    <w:rsid w:val="00A43D0D"/>
    <w:rsid w:val="00A558AB"/>
    <w:rsid w:val="00A562F8"/>
    <w:rsid w:val="00A622F7"/>
    <w:rsid w:val="00A63AF5"/>
    <w:rsid w:val="00A645AF"/>
    <w:rsid w:val="00A645FB"/>
    <w:rsid w:val="00A657C7"/>
    <w:rsid w:val="00A66049"/>
    <w:rsid w:val="00A6641B"/>
    <w:rsid w:val="00A70DC6"/>
    <w:rsid w:val="00A7739E"/>
    <w:rsid w:val="00A777D8"/>
    <w:rsid w:val="00A777DA"/>
    <w:rsid w:val="00A8310C"/>
    <w:rsid w:val="00A848D0"/>
    <w:rsid w:val="00A86270"/>
    <w:rsid w:val="00A87084"/>
    <w:rsid w:val="00A91F9C"/>
    <w:rsid w:val="00A92772"/>
    <w:rsid w:val="00A93E0D"/>
    <w:rsid w:val="00A946E4"/>
    <w:rsid w:val="00AA17A8"/>
    <w:rsid w:val="00AA31F0"/>
    <w:rsid w:val="00AB1128"/>
    <w:rsid w:val="00AB319F"/>
    <w:rsid w:val="00AC2317"/>
    <w:rsid w:val="00AC2A59"/>
    <w:rsid w:val="00AC2C97"/>
    <w:rsid w:val="00AC2CD4"/>
    <w:rsid w:val="00AC5A47"/>
    <w:rsid w:val="00AC7A7B"/>
    <w:rsid w:val="00AC7EBA"/>
    <w:rsid w:val="00AD0679"/>
    <w:rsid w:val="00AD2980"/>
    <w:rsid w:val="00AD3837"/>
    <w:rsid w:val="00AD3C5D"/>
    <w:rsid w:val="00AD65F4"/>
    <w:rsid w:val="00AD69AA"/>
    <w:rsid w:val="00AE1670"/>
    <w:rsid w:val="00AE1773"/>
    <w:rsid w:val="00AE3383"/>
    <w:rsid w:val="00AE384C"/>
    <w:rsid w:val="00AE67DF"/>
    <w:rsid w:val="00AE6BE0"/>
    <w:rsid w:val="00AE7266"/>
    <w:rsid w:val="00AF02CB"/>
    <w:rsid w:val="00AF5966"/>
    <w:rsid w:val="00AF6F9A"/>
    <w:rsid w:val="00B02A13"/>
    <w:rsid w:val="00B07979"/>
    <w:rsid w:val="00B10C6E"/>
    <w:rsid w:val="00B1402B"/>
    <w:rsid w:val="00B200E7"/>
    <w:rsid w:val="00B22016"/>
    <w:rsid w:val="00B23292"/>
    <w:rsid w:val="00B26D02"/>
    <w:rsid w:val="00B277D5"/>
    <w:rsid w:val="00B343A3"/>
    <w:rsid w:val="00B36FDF"/>
    <w:rsid w:val="00B40463"/>
    <w:rsid w:val="00B419DE"/>
    <w:rsid w:val="00B41E6D"/>
    <w:rsid w:val="00B450D5"/>
    <w:rsid w:val="00B46C73"/>
    <w:rsid w:val="00B47486"/>
    <w:rsid w:val="00B51F58"/>
    <w:rsid w:val="00B54E66"/>
    <w:rsid w:val="00B55463"/>
    <w:rsid w:val="00B55C60"/>
    <w:rsid w:val="00B56E67"/>
    <w:rsid w:val="00B57381"/>
    <w:rsid w:val="00B60998"/>
    <w:rsid w:val="00B643A4"/>
    <w:rsid w:val="00B64B43"/>
    <w:rsid w:val="00B6730C"/>
    <w:rsid w:val="00B71C35"/>
    <w:rsid w:val="00B72BEC"/>
    <w:rsid w:val="00B735F6"/>
    <w:rsid w:val="00B73A82"/>
    <w:rsid w:val="00B76F4D"/>
    <w:rsid w:val="00B7740A"/>
    <w:rsid w:val="00B77412"/>
    <w:rsid w:val="00B77752"/>
    <w:rsid w:val="00B83BC0"/>
    <w:rsid w:val="00B849DE"/>
    <w:rsid w:val="00B87A6F"/>
    <w:rsid w:val="00B90035"/>
    <w:rsid w:val="00B91712"/>
    <w:rsid w:val="00B92509"/>
    <w:rsid w:val="00BA0FB3"/>
    <w:rsid w:val="00BA367C"/>
    <w:rsid w:val="00BA4C0A"/>
    <w:rsid w:val="00BB2A32"/>
    <w:rsid w:val="00BB6484"/>
    <w:rsid w:val="00BB6D7D"/>
    <w:rsid w:val="00BC24F8"/>
    <w:rsid w:val="00BC3920"/>
    <w:rsid w:val="00BC44E8"/>
    <w:rsid w:val="00BC47AB"/>
    <w:rsid w:val="00BD0D7C"/>
    <w:rsid w:val="00BD2AB1"/>
    <w:rsid w:val="00BD3A7F"/>
    <w:rsid w:val="00BD6EED"/>
    <w:rsid w:val="00BE09C1"/>
    <w:rsid w:val="00BE194F"/>
    <w:rsid w:val="00BE1FD4"/>
    <w:rsid w:val="00BE336E"/>
    <w:rsid w:val="00BE512F"/>
    <w:rsid w:val="00BE5410"/>
    <w:rsid w:val="00BE60AF"/>
    <w:rsid w:val="00BE677A"/>
    <w:rsid w:val="00BE6A2E"/>
    <w:rsid w:val="00BF00A7"/>
    <w:rsid w:val="00BF0C46"/>
    <w:rsid w:val="00BF136F"/>
    <w:rsid w:val="00BF33D9"/>
    <w:rsid w:val="00C00BE2"/>
    <w:rsid w:val="00C05EAE"/>
    <w:rsid w:val="00C061AD"/>
    <w:rsid w:val="00C075BD"/>
    <w:rsid w:val="00C105AD"/>
    <w:rsid w:val="00C11B10"/>
    <w:rsid w:val="00C12EA5"/>
    <w:rsid w:val="00C15E40"/>
    <w:rsid w:val="00C161BE"/>
    <w:rsid w:val="00C308C1"/>
    <w:rsid w:val="00C338CA"/>
    <w:rsid w:val="00C35CB3"/>
    <w:rsid w:val="00C41E6E"/>
    <w:rsid w:val="00C43B62"/>
    <w:rsid w:val="00C50A0A"/>
    <w:rsid w:val="00C51B61"/>
    <w:rsid w:val="00C572D7"/>
    <w:rsid w:val="00C60016"/>
    <w:rsid w:val="00C6099D"/>
    <w:rsid w:val="00C638D8"/>
    <w:rsid w:val="00C63D6B"/>
    <w:rsid w:val="00C64128"/>
    <w:rsid w:val="00C710B7"/>
    <w:rsid w:val="00C71474"/>
    <w:rsid w:val="00C716B8"/>
    <w:rsid w:val="00C71798"/>
    <w:rsid w:val="00C73515"/>
    <w:rsid w:val="00C74442"/>
    <w:rsid w:val="00C754BC"/>
    <w:rsid w:val="00C76E52"/>
    <w:rsid w:val="00C83525"/>
    <w:rsid w:val="00C83ED9"/>
    <w:rsid w:val="00C862FF"/>
    <w:rsid w:val="00C943F5"/>
    <w:rsid w:val="00C95356"/>
    <w:rsid w:val="00CA1729"/>
    <w:rsid w:val="00CA1984"/>
    <w:rsid w:val="00CA1DAE"/>
    <w:rsid w:val="00CA234E"/>
    <w:rsid w:val="00CA7429"/>
    <w:rsid w:val="00CB3A23"/>
    <w:rsid w:val="00CB441D"/>
    <w:rsid w:val="00CB6216"/>
    <w:rsid w:val="00CC09A6"/>
    <w:rsid w:val="00CC150E"/>
    <w:rsid w:val="00CC3973"/>
    <w:rsid w:val="00CC4578"/>
    <w:rsid w:val="00CC5C60"/>
    <w:rsid w:val="00CD0284"/>
    <w:rsid w:val="00CD0A91"/>
    <w:rsid w:val="00CD160F"/>
    <w:rsid w:val="00CD1A9E"/>
    <w:rsid w:val="00CD3B4C"/>
    <w:rsid w:val="00CD4A65"/>
    <w:rsid w:val="00CD58CB"/>
    <w:rsid w:val="00CE0DA0"/>
    <w:rsid w:val="00CE477D"/>
    <w:rsid w:val="00CE4C08"/>
    <w:rsid w:val="00CE72FA"/>
    <w:rsid w:val="00CF030B"/>
    <w:rsid w:val="00CF1B90"/>
    <w:rsid w:val="00CF1DFC"/>
    <w:rsid w:val="00CF2856"/>
    <w:rsid w:val="00CF4C8F"/>
    <w:rsid w:val="00CF5CE7"/>
    <w:rsid w:val="00CF5EF5"/>
    <w:rsid w:val="00CF7481"/>
    <w:rsid w:val="00CF7B16"/>
    <w:rsid w:val="00CF7EE3"/>
    <w:rsid w:val="00D0400B"/>
    <w:rsid w:val="00D06A37"/>
    <w:rsid w:val="00D0739E"/>
    <w:rsid w:val="00D13FC8"/>
    <w:rsid w:val="00D14E7C"/>
    <w:rsid w:val="00D223DC"/>
    <w:rsid w:val="00D26163"/>
    <w:rsid w:val="00D3102D"/>
    <w:rsid w:val="00D33B4F"/>
    <w:rsid w:val="00D3442D"/>
    <w:rsid w:val="00D34F1B"/>
    <w:rsid w:val="00D35ED3"/>
    <w:rsid w:val="00D36AF7"/>
    <w:rsid w:val="00D41D2D"/>
    <w:rsid w:val="00D463A3"/>
    <w:rsid w:val="00D46D47"/>
    <w:rsid w:val="00D47C8D"/>
    <w:rsid w:val="00D51833"/>
    <w:rsid w:val="00D55894"/>
    <w:rsid w:val="00D57BE5"/>
    <w:rsid w:val="00D67ABE"/>
    <w:rsid w:val="00D73373"/>
    <w:rsid w:val="00D74CA3"/>
    <w:rsid w:val="00D76666"/>
    <w:rsid w:val="00D828E1"/>
    <w:rsid w:val="00D8441F"/>
    <w:rsid w:val="00D84A46"/>
    <w:rsid w:val="00D850B9"/>
    <w:rsid w:val="00D8753F"/>
    <w:rsid w:val="00D90807"/>
    <w:rsid w:val="00D9196F"/>
    <w:rsid w:val="00D9498D"/>
    <w:rsid w:val="00D94E39"/>
    <w:rsid w:val="00D9789C"/>
    <w:rsid w:val="00D97A89"/>
    <w:rsid w:val="00DB10D2"/>
    <w:rsid w:val="00DB1DD4"/>
    <w:rsid w:val="00DB61B3"/>
    <w:rsid w:val="00DC49A6"/>
    <w:rsid w:val="00DD0915"/>
    <w:rsid w:val="00DD1DFF"/>
    <w:rsid w:val="00DD33CF"/>
    <w:rsid w:val="00DD5E5C"/>
    <w:rsid w:val="00DE3896"/>
    <w:rsid w:val="00DE4435"/>
    <w:rsid w:val="00DE7CE7"/>
    <w:rsid w:val="00DF0231"/>
    <w:rsid w:val="00DF6E96"/>
    <w:rsid w:val="00E035EA"/>
    <w:rsid w:val="00E042F1"/>
    <w:rsid w:val="00E04C43"/>
    <w:rsid w:val="00E11FA9"/>
    <w:rsid w:val="00E12C9B"/>
    <w:rsid w:val="00E13E91"/>
    <w:rsid w:val="00E16040"/>
    <w:rsid w:val="00E16D37"/>
    <w:rsid w:val="00E17E17"/>
    <w:rsid w:val="00E17F78"/>
    <w:rsid w:val="00E20EBE"/>
    <w:rsid w:val="00E2174B"/>
    <w:rsid w:val="00E21B03"/>
    <w:rsid w:val="00E222F0"/>
    <w:rsid w:val="00E22D0F"/>
    <w:rsid w:val="00E24C5F"/>
    <w:rsid w:val="00E2611D"/>
    <w:rsid w:val="00E26722"/>
    <w:rsid w:val="00E31284"/>
    <w:rsid w:val="00E32D68"/>
    <w:rsid w:val="00E34071"/>
    <w:rsid w:val="00E3534D"/>
    <w:rsid w:val="00E35C0F"/>
    <w:rsid w:val="00E406F2"/>
    <w:rsid w:val="00E41266"/>
    <w:rsid w:val="00E415BA"/>
    <w:rsid w:val="00E42C77"/>
    <w:rsid w:val="00E470EC"/>
    <w:rsid w:val="00E47CCC"/>
    <w:rsid w:val="00E54EE2"/>
    <w:rsid w:val="00E56241"/>
    <w:rsid w:val="00E5666B"/>
    <w:rsid w:val="00E56EE6"/>
    <w:rsid w:val="00E577DD"/>
    <w:rsid w:val="00E60952"/>
    <w:rsid w:val="00E62FDB"/>
    <w:rsid w:val="00E6587C"/>
    <w:rsid w:val="00E665DC"/>
    <w:rsid w:val="00E706B8"/>
    <w:rsid w:val="00E72064"/>
    <w:rsid w:val="00E76A71"/>
    <w:rsid w:val="00E82ED7"/>
    <w:rsid w:val="00E83483"/>
    <w:rsid w:val="00E85BF2"/>
    <w:rsid w:val="00E875BB"/>
    <w:rsid w:val="00E87674"/>
    <w:rsid w:val="00E91110"/>
    <w:rsid w:val="00E9184C"/>
    <w:rsid w:val="00E9326A"/>
    <w:rsid w:val="00E94DD3"/>
    <w:rsid w:val="00E95B2A"/>
    <w:rsid w:val="00EA180D"/>
    <w:rsid w:val="00EA2254"/>
    <w:rsid w:val="00EA49BA"/>
    <w:rsid w:val="00EA4E79"/>
    <w:rsid w:val="00EA5149"/>
    <w:rsid w:val="00EA6EC3"/>
    <w:rsid w:val="00EB02DF"/>
    <w:rsid w:val="00EB2795"/>
    <w:rsid w:val="00EB6EC1"/>
    <w:rsid w:val="00EB7895"/>
    <w:rsid w:val="00EC1C71"/>
    <w:rsid w:val="00EC2B97"/>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54B2"/>
    <w:rsid w:val="00F1617A"/>
    <w:rsid w:val="00F2033F"/>
    <w:rsid w:val="00F20D63"/>
    <w:rsid w:val="00F21F57"/>
    <w:rsid w:val="00F22DF5"/>
    <w:rsid w:val="00F2531A"/>
    <w:rsid w:val="00F303F4"/>
    <w:rsid w:val="00F31FA7"/>
    <w:rsid w:val="00F33C7A"/>
    <w:rsid w:val="00F34526"/>
    <w:rsid w:val="00F35BFA"/>
    <w:rsid w:val="00F413E7"/>
    <w:rsid w:val="00F42BFC"/>
    <w:rsid w:val="00F45711"/>
    <w:rsid w:val="00F4766A"/>
    <w:rsid w:val="00F50825"/>
    <w:rsid w:val="00F52FBD"/>
    <w:rsid w:val="00F52FE8"/>
    <w:rsid w:val="00F543C6"/>
    <w:rsid w:val="00F56F3E"/>
    <w:rsid w:val="00F5790A"/>
    <w:rsid w:val="00F609CD"/>
    <w:rsid w:val="00F610B6"/>
    <w:rsid w:val="00F61DAD"/>
    <w:rsid w:val="00F64948"/>
    <w:rsid w:val="00F66108"/>
    <w:rsid w:val="00F66211"/>
    <w:rsid w:val="00F72D98"/>
    <w:rsid w:val="00F7352F"/>
    <w:rsid w:val="00F76B81"/>
    <w:rsid w:val="00F778F3"/>
    <w:rsid w:val="00F83F8A"/>
    <w:rsid w:val="00F863C0"/>
    <w:rsid w:val="00F87DA1"/>
    <w:rsid w:val="00F941E7"/>
    <w:rsid w:val="00F9700D"/>
    <w:rsid w:val="00FA4943"/>
    <w:rsid w:val="00FA4CFA"/>
    <w:rsid w:val="00FB4DC9"/>
    <w:rsid w:val="00FB6572"/>
    <w:rsid w:val="00FB6BD9"/>
    <w:rsid w:val="00FC02B2"/>
    <w:rsid w:val="00FC0544"/>
    <w:rsid w:val="00FC0F9D"/>
    <w:rsid w:val="00FC3492"/>
    <w:rsid w:val="00FD1CDD"/>
    <w:rsid w:val="00FD518E"/>
    <w:rsid w:val="00FE1A35"/>
    <w:rsid w:val="00FE5D0E"/>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B12A01"/>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121C3"/>
    <w:pPr>
      <w:keepNext/>
      <w:keepLines/>
      <w:spacing w:before="120" w:after="120"/>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121C3"/>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aliases w:val="SGS Table Basic 1,TableGrid"/>
    <w:basedOn w:val="TableNormal"/>
    <w:uiPriority w:val="5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01116F"/>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01116F"/>
    <w:rPr>
      <w:rFonts w:ascii="Times New Roman" w:eastAsia="Times New Roman" w:hAnsi="Times New Roman" w:cs="Times New Roman"/>
      <w:kern w:val="0"/>
      <w:sz w:val="20"/>
      <w:szCs w:val="20"/>
      <w:lang w:val="en-GB" w:eastAsia="ja-JP"/>
    </w:rPr>
  </w:style>
  <w:style w:type="paragraph" w:customStyle="1" w:styleId="B3">
    <w:name w:val="B3"/>
    <w:basedOn w:val="List3"/>
    <w:link w:val="B3Char2"/>
    <w:qFormat/>
    <w:rsid w:val="0001116F"/>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3Char2">
    <w:name w:val="B3 Char2"/>
    <w:link w:val="B3"/>
    <w:qFormat/>
    <w:rsid w:val="0001116F"/>
    <w:rPr>
      <w:rFonts w:ascii="Times New Roman" w:eastAsia="Times New Roman" w:hAnsi="Times New Roman" w:cs="Times New Roman"/>
      <w:kern w:val="0"/>
      <w:sz w:val="20"/>
      <w:szCs w:val="20"/>
      <w:lang w:val="en-GB" w:eastAsia="ja-JP"/>
    </w:rPr>
  </w:style>
  <w:style w:type="paragraph" w:styleId="List2">
    <w:name w:val="List 2"/>
    <w:basedOn w:val="Normal"/>
    <w:uiPriority w:val="99"/>
    <w:semiHidden/>
    <w:unhideWhenUsed/>
    <w:rsid w:val="0001116F"/>
    <w:pPr>
      <w:ind w:left="720" w:hanging="360"/>
      <w:contextualSpacing/>
    </w:pPr>
  </w:style>
  <w:style w:type="paragraph" w:styleId="List3">
    <w:name w:val="List 3"/>
    <w:basedOn w:val="Normal"/>
    <w:uiPriority w:val="99"/>
    <w:semiHidden/>
    <w:unhideWhenUsed/>
    <w:rsid w:val="0001116F"/>
    <w:pPr>
      <w:ind w:left="1080" w:hanging="360"/>
      <w:contextualSpacing/>
    </w:pPr>
  </w:style>
  <w:style w:type="paragraph" w:styleId="CommentSubject">
    <w:name w:val="annotation subject"/>
    <w:basedOn w:val="CommentText"/>
    <w:next w:val="CommentText"/>
    <w:link w:val="CommentSubjectChar"/>
    <w:uiPriority w:val="99"/>
    <w:semiHidden/>
    <w:unhideWhenUsed/>
    <w:rsid w:val="00962C6C"/>
    <w:pPr>
      <w:overflowPunct/>
      <w:autoSpaceDE/>
      <w:autoSpaceDN/>
      <w:adjustRightInd/>
    </w:pPr>
    <w:rPr>
      <w:rFonts w:eastAsia="MS Mincho"/>
      <w:b/>
      <w:bCs/>
      <w:lang w:eastAsia="en-US"/>
    </w:rPr>
  </w:style>
  <w:style w:type="character" w:customStyle="1" w:styleId="CommentSubjectChar">
    <w:name w:val="Comment Subject Char"/>
    <w:basedOn w:val="CommentTextChar"/>
    <w:link w:val="CommentSubject"/>
    <w:uiPriority w:val="99"/>
    <w:semiHidden/>
    <w:rsid w:val="00962C6C"/>
    <w:rPr>
      <w:rFonts w:ascii="Times New Roman" w:eastAsia="MS Mincho"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5603">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1701588">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2403015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01275837">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00445602">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47840358">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4535907">
      <w:bodyDiv w:val="1"/>
      <w:marLeft w:val="0"/>
      <w:marRight w:val="0"/>
      <w:marTop w:val="0"/>
      <w:marBottom w:val="0"/>
      <w:divBdr>
        <w:top w:val="none" w:sz="0" w:space="0" w:color="auto"/>
        <w:left w:val="none" w:sz="0" w:space="0" w:color="auto"/>
        <w:bottom w:val="none" w:sz="0" w:space="0" w:color="auto"/>
        <w:right w:val="none" w:sz="0" w:space="0" w:color="auto"/>
      </w:divBdr>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56572394">
      <w:bodyDiv w:val="1"/>
      <w:marLeft w:val="0"/>
      <w:marRight w:val="0"/>
      <w:marTop w:val="0"/>
      <w:marBottom w:val="0"/>
      <w:divBdr>
        <w:top w:val="none" w:sz="0" w:space="0" w:color="auto"/>
        <w:left w:val="none" w:sz="0" w:space="0" w:color="auto"/>
        <w:bottom w:val="none" w:sz="0" w:space="0" w:color="auto"/>
        <w:right w:val="none" w:sz="0" w:space="0" w:color="auto"/>
      </w:divBdr>
    </w:div>
    <w:div w:id="656880824">
      <w:bodyDiv w:val="1"/>
      <w:marLeft w:val="0"/>
      <w:marRight w:val="0"/>
      <w:marTop w:val="0"/>
      <w:marBottom w:val="0"/>
      <w:divBdr>
        <w:top w:val="none" w:sz="0" w:space="0" w:color="auto"/>
        <w:left w:val="none" w:sz="0" w:space="0" w:color="auto"/>
        <w:bottom w:val="none" w:sz="0" w:space="0" w:color="auto"/>
        <w:right w:val="none" w:sz="0" w:space="0" w:color="auto"/>
      </w:divBdr>
    </w:div>
    <w:div w:id="666053143">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142934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0376806">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24159498">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19176040">
      <w:bodyDiv w:val="1"/>
      <w:marLeft w:val="0"/>
      <w:marRight w:val="0"/>
      <w:marTop w:val="0"/>
      <w:marBottom w:val="0"/>
      <w:divBdr>
        <w:top w:val="none" w:sz="0" w:space="0" w:color="auto"/>
        <w:left w:val="none" w:sz="0" w:space="0" w:color="auto"/>
        <w:bottom w:val="none" w:sz="0" w:space="0" w:color="auto"/>
        <w:right w:val="none" w:sz="0" w:space="0" w:color="auto"/>
      </w:divBdr>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E417E-8E40-4262-A107-2CA68379D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18256</TotalTime>
  <Pages>1</Pages>
  <Words>1791</Words>
  <Characters>10210</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419</cp:revision>
  <dcterms:created xsi:type="dcterms:W3CDTF">2019-09-18T02:52:00Z</dcterms:created>
  <dcterms:modified xsi:type="dcterms:W3CDTF">2024-05-13T09:55:00Z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(3)C1ZtKtg367+EaFXtSQKDDZnEkJ4r3rTsqszcjg6jYK5leKavFcY73WqArj/gAvNFycWI1w9h
usWcxUqOwcY3YLyEYFoIOvYCzh/x03bKjz5J7WJWkPCoJ2eqN4cI6vJ742SIhr27CIdZzdZf
OxKyYbMcqNz/CAPBZ5xari4CnA+T4lTg8YH4meNoDMC90I9Usv9gmDVhuILDGAZ4wIWe/U5I
1F6IY5zuxBMdOnzdYP</vt:lpwstr>
  </property>
  <property fmtid="{D5CDD505-2E9C-101B-9397-08002B2CF9AE}" pid="3" name="_2015_ms_pID_7253431">
    <vt:lpwstr>GzjWkNnNsM+ufGBUggi2+FGmfWYa0rKGRCKfzzz2CJnApnL1dKbL/V
VAIhh3UQw5zJkO5+6De8f1LpxxVTL3YYlCVldPpk0r2/gR9LvK7XHmj+IEtlo2r6vwJJLnhH
efwyYsCSdkEJllVLXUDyN/C8qNPbE/naqH+RD+dTCmSzoGtZ4Rzkise3H785CZWOtOkQD1OQ
PNHSYKsQnC6pl+sd56cDqGMPxb45ifrD0DdF</vt:lpwstr>
  </property>
  <property fmtid="{D5CDD505-2E9C-101B-9397-08002B2CF9AE}" pid="4" name="_2015_ms_pID_7253432">
    <vt:lpwstr>9aVATjcKoJoYEm8SNS/UXHU=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1715594148</vt:lpwstr>
  </property>
</Properties>
</file>