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344B" w14:textId="1E8A5240"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w:t>
      </w:r>
      <w:r w:rsidR="0072041B">
        <w:rPr>
          <w:rFonts w:eastAsia="宋体" w:cs="Arial"/>
          <w:sz w:val="24"/>
          <w:szCs w:val="24"/>
          <w:lang w:eastAsia="zh-CN"/>
        </w:rPr>
        <w:t>1</w:t>
      </w:r>
      <w:r w:rsidR="00561B7D">
        <w:rPr>
          <w:rFonts w:eastAsia="宋体" w:cs="Arial"/>
          <w:sz w:val="24"/>
          <w:szCs w:val="24"/>
          <w:lang w:eastAsia="zh-CN"/>
        </w:rPr>
        <w:t>1</w:t>
      </w:r>
      <w:r w:rsidR="007A793C" w:rsidRPr="004A029C">
        <w:rPr>
          <w:rFonts w:cs="Arial"/>
          <w:sz w:val="24"/>
          <w:szCs w:val="24"/>
        </w:rPr>
        <w:tab/>
      </w:r>
      <w:r w:rsidR="005C7697" w:rsidRPr="005C7697">
        <w:rPr>
          <w:rFonts w:cs="Arial"/>
          <w:sz w:val="24"/>
          <w:szCs w:val="24"/>
        </w:rPr>
        <w:t>R4-2408552</w:t>
      </w:r>
    </w:p>
    <w:p w14:paraId="39029A16" w14:textId="77777777" w:rsidR="00561B7D" w:rsidRPr="0052514D" w:rsidRDefault="00561B7D" w:rsidP="00561B7D">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691DEEDE" w14:textId="77777777" w:rsidR="00821DA0" w:rsidRPr="002D2977" w:rsidRDefault="00821DA0" w:rsidP="00014317">
      <w:pPr>
        <w:pStyle w:val="Footer"/>
        <w:jc w:val="left"/>
        <w:rPr>
          <w:noProof w:val="0"/>
        </w:rPr>
      </w:pPr>
    </w:p>
    <w:p w14:paraId="7F9FBBE7" w14:textId="05A9B31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61B7D">
        <w:rPr>
          <w:rFonts w:ascii="Arial" w:hAnsi="Arial"/>
          <w:sz w:val="24"/>
          <w:lang w:val="en-US"/>
        </w:rPr>
        <w:t>4.4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6158660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C233C" w:rsidRPr="008C233C">
        <w:rPr>
          <w:rFonts w:ascii="Arial" w:hAnsi="Arial"/>
          <w:sz w:val="24"/>
          <w:lang w:val="en-US"/>
        </w:rPr>
        <w:t>(NR_RRM_enh2-Core) Discussion on maintenance for R17 RRM enhancement</w:t>
      </w:r>
      <w:r w:rsidR="008A0E19">
        <w:rPr>
          <w:rFonts w:ascii="Arial" w:hAnsi="Arial"/>
          <w:sz w:val="24"/>
          <w:lang w:val="en-US"/>
        </w:rPr>
        <w:t xml:space="preserve"> -SRS AS</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F3DACCF" w14:textId="726B30C5" w:rsidR="008A0E19" w:rsidRPr="00622EBC" w:rsidRDefault="008A0E19" w:rsidP="00A1447E">
      <w:pPr>
        <w:jc w:val="both"/>
        <w:rPr>
          <w:rFonts w:eastAsiaTheme="minorEastAsia"/>
          <w:lang w:val="en-US" w:eastAsia="zh-CN"/>
        </w:rPr>
      </w:pPr>
      <w:r>
        <w:rPr>
          <w:rFonts w:eastAsiaTheme="minorEastAsia"/>
          <w:lang w:val="en-US" w:eastAsia="zh-CN"/>
        </w:rPr>
        <w:t>One issue was raised up in RAN4#110 meeting that the definition of sync and async for SRS AS interruption requirements are ambiguous for CA case. In this paper, we provide our analysis based on agreements achieved during the WI.</w:t>
      </w:r>
    </w:p>
    <w:p w14:paraId="2EBB39AE" w14:textId="61090B60" w:rsidR="00DF0231" w:rsidRDefault="00DF0231" w:rsidP="00DF0231">
      <w:pPr>
        <w:pStyle w:val="Heading1"/>
        <w:numPr>
          <w:ilvl w:val="0"/>
          <w:numId w:val="1"/>
        </w:numPr>
        <w:rPr>
          <w:lang w:val="en-US"/>
        </w:rPr>
      </w:pPr>
      <w:r w:rsidRPr="002D2977">
        <w:rPr>
          <w:lang w:val="en-US"/>
        </w:rPr>
        <w:t>Discussion</w:t>
      </w:r>
    </w:p>
    <w:p w14:paraId="798E12B3" w14:textId="3F91A1CD" w:rsidR="006726C1" w:rsidRDefault="008A0E19" w:rsidP="00561B7D">
      <w:pPr>
        <w:jc w:val="both"/>
        <w:rPr>
          <w:rFonts w:eastAsiaTheme="minorEastAsia"/>
          <w:lang w:eastAsia="zh-CN"/>
        </w:rPr>
      </w:pPr>
      <w:r>
        <w:rPr>
          <w:rFonts w:eastAsiaTheme="minorEastAsia"/>
          <w:lang w:eastAsia="zh-CN"/>
        </w:rPr>
        <w:t xml:space="preserve">In current RAN4 spec, the SRS AS interruption requirements can defined in following three </w:t>
      </w:r>
      <w:proofErr w:type="gramStart"/>
      <w:r>
        <w:rPr>
          <w:rFonts w:eastAsiaTheme="minorEastAsia"/>
          <w:lang w:eastAsia="zh-CN"/>
        </w:rPr>
        <w:t>case</w:t>
      </w:r>
      <w:proofErr w:type="gramEnd"/>
      <w:r>
        <w:rPr>
          <w:rFonts w:eastAsiaTheme="minorEastAsia"/>
          <w:lang w:eastAsia="zh-CN"/>
        </w:rPr>
        <w:t xml:space="preserve"> with three separate tables:</w:t>
      </w:r>
    </w:p>
    <w:p w14:paraId="50F909EB" w14:textId="707A79A3" w:rsidR="008A0E1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symbols of victim CC when 1 SRS symbol is configured, and aggressor and victim cells are synchronized</w:t>
      </w:r>
    </w:p>
    <w:p w14:paraId="5EF23DAA" w14:textId="199604C6" w:rsidR="000D009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slots of victim CC when 1 SRS symbol is configured, and aggressor and victim cells are asynchronized</w:t>
      </w:r>
    </w:p>
    <w:p w14:paraId="2B41D07C" w14:textId="4B9FEF36" w:rsidR="008A0E19" w:rsidRPr="008A0E19" w:rsidRDefault="008A0E19" w:rsidP="008A0E19">
      <w:pPr>
        <w:pStyle w:val="ListParagraph"/>
        <w:numPr>
          <w:ilvl w:val="0"/>
          <w:numId w:val="15"/>
        </w:numPr>
        <w:ind w:firstLineChars="0"/>
        <w:jc w:val="both"/>
        <w:rPr>
          <w:rFonts w:eastAsiaTheme="minorEastAsia"/>
          <w:lang w:eastAsia="zh-CN"/>
        </w:rPr>
      </w:pPr>
      <w:r w:rsidRPr="008A0E19">
        <w:rPr>
          <w:rFonts w:eastAsiaTheme="minorEastAsia"/>
          <w:lang w:eastAsia="zh-CN"/>
        </w:rPr>
        <w:t>Interruption length in slots of victim CC for rest of the SRS configurations for synchronised and asynchronized scenarios</w:t>
      </w:r>
    </w:p>
    <w:p w14:paraId="51A8DAEF" w14:textId="626F7E4D" w:rsidR="008A0E19" w:rsidRDefault="008A0E19" w:rsidP="00E00899">
      <w:pPr>
        <w:jc w:val="both"/>
        <w:rPr>
          <w:rFonts w:eastAsiaTheme="minorEastAsia"/>
          <w:lang w:val="en-US" w:eastAsia="zh-CN"/>
        </w:rPr>
      </w:pPr>
      <w:r>
        <w:rPr>
          <w:rFonts w:eastAsiaTheme="minorEastAsia"/>
          <w:lang w:val="en-US" w:eastAsia="zh-CN"/>
        </w:rPr>
        <w:t xml:space="preserve">Firstly, we would like to shown the history of the discussion on how these three scenarios are defined. </w:t>
      </w:r>
      <w:r w:rsidR="00F02F7A">
        <w:rPr>
          <w:rFonts w:eastAsiaTheme="minorEastAsia"/>
          <w:lang w:val="en-US" w:eastAsia="zh-CN"/>
        </w:rPr>
        <w:t>The related agreements during R17 discussion are summarized as follows:</w:t>
      </w:r>
    </w:p>
    <w:p w14:paraId="39B592D7" w14:textId="0CA4BF09" w:rsidR="008A0E19" w:rsidRPr="008A0E19" w:rsidRDefault="008A0E19" w:rsidP="008A0E19">
      <w:pPr>
        <w:jc w:val="both"/>
        <w:rPr>
          <w:rFonts w:eastAsiaTheme="minorEastAsia"/>
          <w:b/>
          <w:bCs/>
          <w:i/>
          <w:iCs/>
          <w:u w:val="single"/>
          <w:lang w:val="en-US" w:eastAsia="zh-CN"/>
        </w:rPr>
      </w:pPr>
      <w:r w:rsidRPr="008A0E19">
        <w:rPr>
          <w:rFonts w:eastAsiaTheme="minorEastAsia"/>
          <w:b/>
          <w:bCs/>
          <w:i/>
          <w:iCs/>
          <w:u w:val="single"/>
          <w:lang w:val="en-US" w:eastAsia="zh-CN"/>
        </w:rPr>
        <w:t>In RAN4#101-e meeting (R4-2202600)</w:t>
      </w:r>
    </w:p>
    <w:tbl>
      <w:tblPr>
        <w:tblStyle w:val="TableGrid"/>
        <w:tblW w:w="0" w:type="auto"/>
        <w:tblLook w:val="04A0" w:firstRow="1" w:lastRow="0" w:firstColumn="1" w:lastColumn="0" w:noHBand="0" w:noVBand="1"/>
      </w:tblPr>
      <w:tblGrid>
        <w:gridCol w:w="9562"/>
      </w:tblGrid>
      <w:tr w:rsidR="008A0E19" w14:paraId="251F3C0E" w14:textId="77777777" w:rsidTr="008A0E19">
        <w:tc>
          <w:tcPr>
            <w:tcW w:w="9562" w:type="dxa"/>
          </w:tcPr>
          <w:p w14:paraId="159184EA" w14:textId="77777777" w:rsidR="008A0E19" w:rsidRPr="00DB3643" w:rsidRDefault="008A0E19" w:rsidP="008A0E19">
            <w:pPr>
              <w:spacing w:line="259" w:lineRule="auto"/>
              <w:rPr>
                <w:rFonts w:eastAsiaTheme="minorEastAsia"/>
                <w:highlight w:val="green"/>
              </w:rPr>
            </w:pPr>
            <w:r w:rsidRPr="00261D45">
              <w:rPr>
                <w:rFonts w:eastAsiaTheme="minorEastAsia"/>
                <w:highlight w:val="green"/>
              </w:rPr>
              <w:t xml:space="preserve">Agreement in 2nd round: </w:t>
            </w:r>
          </w:p>
          <w:p w14:paraId="0AA4D290" w14:textId="77777777" w:rsidR="008A0E19" w:rsidRPr="00D442BC" w:rsidRDefault="008A0E19" w:rsidP="008A0E19">
            <w:pPr>
              <w:pStyle w:val="ListParagraph"/>
              <w:numPr>
                <w:ilvl w:val="0"/>
                <w:numId w:val="16"/>
              </w:numPr>
              <w:spacing w:after="120" w:line="252" w:lineRule="auto"/>
              <w:ind w:firstLineChars="0"/>
              <w:rPr>
                <w:highlight w:val="green"/>
                <w:lang w:eastAsia="ja-JP"/>
              </w:rPr>
            </w:pPr>
            <w:r w:rsidRPr="00D442BC">
              <w:rPr>
                <w:highlight w:val="green"/>
                <w:lang w:eastAsia="ja-JP"/>
              </w:rPr>
              <w:t>The components of interruption time of SRS antenna port switching in FR1 are</w:t>
            </w:r>
          </w:p>
          <w:p w14:paraId="702E91B6" w14:textId="77777777" w:rsidR="008A0E19" w:rsidRPr="0077699E" w:rsidRDefault="008A0E19" w:rsidP="008A0E19">
            <w:pPr>
              <w:pStyle w:val="ListParagraph"/>
              <w:numPr>
                <w:ilvl w:val="1"/>
                <w:numId w:val="16"/>
              </w:numPr>
              <w:overflowPunct w:val="0"/>
              <w:autoSpaceDE w:val="0"/>
              <w:autoSpaceDN w:val="0"/>
              <w:adjustRightInd w:val="0"/>
              <w:spacing w:after="120"/>
              <w:ind w:firstLineChars="0"/>
              <w:jc w:val="both"/>
              <w:textAlignment w:val="baseline"/>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4598E42F" w14:textId="77777777" w:rsidR="008A0E19" w:rsidRPr="00DB3643" w:rsidRDefault="008A0E19" w:rsidP="008A0E19">
            <w:pPr>
              <w:pStyle w:val="ListParagraph"/>
              <w:numPr>
                <w:ilvl w:val="1"/>
                <w:numId w:val="16"/>
              </w:numPr>
              <w:overflowPunct w:val="0"/>
              <w:autoSpaceDE w:val="0"/>
              <w:autoSpaceDN w:val="0"/>
              <w:adjustRightInd w:val="0"/>
              <w:spacing w:after="120"/>
              <w:ind w:firstLineChars="0"/>
              <w:textAlignment w:val="baseline"/>
              <w:rPr>
                <w:highlight w:val="green"/>
              </w:rPr>
            </w:pPr>
            <w:r w:rsidRPr="0077699E">
              <w:rPr>
                <w:highlight w:val="green"/>
              </w:rPr>
              <w:t>SRS transmission time of X symbols</w:t>
            </w:r>
          </w:p>
          <w:p w14:paraId="1576BCAA" w14:textId="77777777" w:rsidR="008A0E19" w:rsidRPr="00DB3643" w:rsidRDefault="008A0E19" w:rsidP="008A0E19">
            <w:pPr>
              <w:pStyle w:val="ListParagraph"/>
              <w:numPr>
                <w:ilvl w:val="2"/>
                <w:numId w:val="16"/>
              </w:numPr>
              <w:overflowPunct w:val="0"/>
              <w:autoSpaceDE w:val="0"/>
              <w:autoSpaceDN w:val="0"/>
              <w:adjustRightInd w:val="0"/>
              <w:spacing w:after="120"/>
              <w:ind w:firstLineChars="0"/>
              <w:textAlignment w:val="baseline"/>
              <w:rPr>
                <w:highlight w:val="green"/>
              </w:rPr>
            </w:pPr>
            <w:r w:rsidRPr="00DB3643">
              <w:rPr>
                <w:highlight w:val="green"/>
              </w:rPr>
              <w:t>Requirements would be defined for two scenarios:</w:t>
            </w:r>
          </w:p>
          <w:p w14:paraId="07307438" w14:textId="77777777" w:rsidR="008A0E19" w:rsidRPr="00DB3643" w:rsidRDefault="008A0E19" w:rsidP="008A0E19">
            <w:pPr>
              <w:pStyle w:val="ListParagraph"/>
              <w:numPr>
                <w:ilvl w:val="3"/>
                <w:numId w:val="16"/>
              </w:numPr>
              <w:overflowPunct w:val="0"/>
              <w:autoSpaceDE w:val="0"/>
              <w:autoSpaceDN w:val="0"/>
              <w:adjustRightInd w:val="0"/>
              <w:spacing w:after="120"/>
              <w:ind w:firstLineChars="0"/>
              <w:textAlignment w:val="baseline"/>
              <w:rPr>
                <w:highlight w:val="green"/>
              </w:rPr>
            </w:pPr>
            <w:r w:rsidRPr="00DB3643">
              <w:rPr>
                <w:highlight w:val="green"/>
              </w:rPr>
              <w:t>Scenario 1: when X=1 SRS symbol is configured in a slot for SRS antenna port switching, the configured number of SRS symbols is used as SRS transmission time</w:t>
            </w:r>
          </w:p>
          <w:p w14:paraId="12215DFC" w14:textId="14D2A320" w:rsidR="008A0E19" w:rsidRPr="008A0E19" w:rsidRDefault="008A0E19" w:rsidP="008A0E19">
            <w:pPr>
              <w:pStyle w:val="ListParagraph"/>
              <w:numPr>
                <w:ilvl w:val="3"/>
                <w:numId w:val="16"/>
              </w:numPr>
              <w:overflowPunct w:val="0"/>
              <w:autoSpaceDE w:val="0"/>
              <w:autoSpaceDN w:val="0"/>
              <w:adjustRightInd w:val="0"/>
              <w:spacing w:after="120"/>
              <w:ind w:firstLineChars="0"/>
              <w:textAlignment w:val="baseline"/>
              <w:rPr>
                <w:highlight w:val="green"/>
              </w:rPr>
            </w:pPr>
            <w:r w:rsidRPr="00DB3643">
              <w:rPr>
                <w:highlight w:val="green"/>
              </w:rPr>
              <w:t>Scenario 2: otherwise, using X=6 SRS symbols in a slot as assumption of SRS transmission time</w:t>
            </w:r>
          </w:p>
        </w:tc>
      </w:tr>
    </w:tbl>
    <w:p w14:paraId="777AA269" w14:textId="36B5A077" w:rsidR="008A0E19" w:rsidRPr="008A0E19" w:rsidRDefault="008A0E19" w:rsidP="00E00899">
      <w:pPr>
        <w:jc w:val="both"/>
        <w:rPr>
          <w:rFonts w:eastAsiaTheme="minorEastAsia"/>
          <w:b/>
          <w:bCs/>
          <w:i/>
          <w:iCs/>
          <w:lang w:val="en-US" w:eastAsia="zh-CN"/>
        </w:rPr>
      </w:pPr>
    </w:p>
    <w:p w14:paraId="70D9B4B1" w14:textId="0198790F" w:rsidR="008A0E19" w:rsidRPr="008A0E19" w:rsidRDefault="008A0E19" w:rsidP="00E00899">
      <w:pPr>
        <w:jc w:val="both"/>
        <w:rPr>
          <w:rFonts w:eastAsiaTheme="minorEastAsia"/>
          <w:b/>
          <w:bCs/>
          <w:i/>
          <w:iCs/>
          <w:lang w:val="en-US" w:eastAsia="zh-CN"/>
        </w:rPr>
      </w:pPr>
      <w:r w:rsidRPr="008A0E19">
        <w:rPr>
          <w:rFonts w:eastAsiaTheme="minorEastAsia"/>
          <w:b/>
          <w:bCs/>
          <w:i/>
          <w:iCs/>
          <w:lang w:val="en-US" w:eastAsia="zh-CN"/>
        </w:rPr>
        <w:t>In RAN4#101-bis-e meeting (R4-2202600)</w:t>
      </w:r>
    </w:p>
    <w:tbl>
      <w:tblPr>
        <w:tblStyle w:val="TableGrid"/>
        <w:tblW w:w="0" w:type="auto"/>
        <w:tblLook w:val="04A0" w:firstRow="1" w:lastRow="0" w:firstColumn="1" w:lastColumn="0" w:noHBand="0" w:noVBand="1"/>
      </w:tblPr>
      <w:tblGrid>
        <w:gridCol w:w="9562"/>
      </w:tblGrid>
      <w:tr w:rsidR="008A0E19" w14:paraId="17C3CE03" w14:textId="77777777" w:rsidTr="008A0E19">
        <w:tc>
          <w:tcPr>
            <w:tcW w:w="9562" w:type="dxa"/>
          </w:tcPr>
          <w:p w14:paraId="519091D9" w14:textId="77777777" w:rsidR="008A0E19" w:rsidRDefault="008A0E19" w:rsidP="008A0E19">
            <w:pPr>
              <w:rPr>
                <w:b/>
                <w:u w:val="single"/>
                <w:lang w:eastAsia="ko-KR"/>
              </w:rPr>
            </w:pPr>
            <w:r>
              <w:rPr>
                <w:b/>
                <w:u w:val="single"/>
                <w:lang w:eastAsia="ko-KR"/>
              </w:rPr>
              <w:t>Issue 1-4-0: Interruption requirement scope:</w:t>
            </w:r>
          </w:p>
          <w:p w14:paraId="3238236D" w14:textId="77777777" w:rsidR="008A0E19" w:rsidRPr="00E451CC" w:rsidRDefault="008A0E19" w:rsidP="008A0E19">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2EB3CE29" w14:textId="77777777" w:rsidR="008A0E19" w:rsidRPr="00EF7ABA" w:rsidRDefault="008A0E19" w:rsidP="008A0E19">
            <w:pPr>
              <w:ind w:left="284"/>
              <w:rPr>
                <w:bCs/>
                <w:lang w:eastAsia="ko-KR"/>
              </w:rPr>
            </w:pPr>
            <w:r w:rsidRPr="00EF7ABA">
              <w:rPr>
                <w:bCs/>
                <w:lang w:eastAsia="ko-KR"/>
              </w:rPr>
              <w:t>Define the following interruption requirements:</w:t>
            </w:r>
          </w:p>
          <w:p w14:paraId="42F8D243" w14:textId="77777777" w:rsidR="008A0E19" w:rsidRDefault="008A0E19" w:rsidP="008A0E19">
            <w:pPr>
              <w:pStyle w:val="ListParagraph"/>
              <w:numPr>
                <w:ilvl w:val="0"/>
                <w:numId w:val="8"/>
              </w:numPr>
              <w:spacing w:after="120" w:line="259" w:lineRule="auto"/>
              <w:ind w:left="1220" w:firstLineChars="0"/>
              <w:jc w:val="both"/>
              <w:rPr>
                <w:szCs w:val="24"/>
                <w:lang w:eastAsia="zh-CN"/>
              </w:rPr>
            </w:pPr>
            <w:r w:rsidRPr="00EF7ABA">
              <w:rPr>
                <w:szCs w:val="24"/>
                <w:lang w:eastAsia="zh-CN"/>
              </w:rPr>
              <w:lastRenderedPageBreak/>
              <w:t>Based on symbol-level for scenario 1 sync case</w:t>
            </w:r>
          </w:p>
          <w:p w14:paraId="5EA7263C" w14:textId="77777777" w:rsidR="008A0E19" w:rsidRPr="00EF7ABA" w:rsidRDefault="008A0E19" w:rsidP="008A0E19">
            <w:pPr>
              <w:pStyle w:val="ListParagraph"/>
              <w:numPr>
                <w:ilvl w:val="0"/>
                <w:numId w:val="8"/>
              </w:numPr>
              <w:spacing w:after="120" w:line="259" w:lineRule="auto"/>
              <w:ind w:left="1220" w:firstLineChars="0"/>
              <w:jc w:val="both"/>
              <w:rPr>
                <w:szCs w:val="24"/>
                <w:lang w:eastAsia="zh-CN"/>
              </w:rPr>
            </w:pPr>
            <w:r>
              <w:rPr>
                <w:szCs w:val="24"/>
                <w:lang w:val="en-US" w:eastAsia="zh-CN"/>
              </w:rPr>
              <w:t>Based on slot-level for scenario 1 async case</w:t>
            </w:r>
          </w:p>
          <w:p w14:paraId="4D72BA17" w14:textId="77777777" w:rsidR="008A0E19" w:rsidRPr="002714C5" w:rsidRDefault="008A0E19" w:rsidP="008A0E19">
            <w:pPr>
              <w:pStyle w:val="ListParagraph"/>
              <w:numPr>
                <w:ilvl w:val="0"/>
                <w:numId w:val="8"/>
              </w:numPr>
              <w:spacing w:after="120" w:line="259" w:lineRule="auto"/>
              <w:ind w:left="1220" w:firstLineChars="0"/>
              <w:jc w:val="both"/>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6CB93219" w14:textId="5AF7C982" w:rsidR="008A0E19" w:rsidRPr="008A0E19" w:rsidRDefault="008A0E19" w:rsidP="008A0E19">
            <w:pPr>
              <w:spacing w:after="120" w:line="259" w:lineRule="auto"/>
              <w:ind w:left="852"/>
              <w:jc w:val="both"/>
              <w:rPr>
                <w:szCs w:val="24"/>
                <w:lang w:eastAsia="zh-CN"/>
              </w:rPr>
            </w:pPr>
            <w:r w:rsidRPr="002714C5">
              <w:rPr>
                <w:szCs w:val="24"/>
                <w:lang w:eastAsia="zh-CN"/>
              </w:rPr>
              <w:t>Note: the MTTD/MRTD assumption for sync and async is defined in section 7.5/7.6 of TS38.133</w:t>
            </w:r>
          </w:p>
        </w:tc>
      </w:tr>
    </w:tbl>
    <w:p w14:paraId="5168F603" w14:textId="3F29CB0E" w:rsidR="008A0E19" w:rsidRDefault="008A0E19" w:rsidP="00E00899">
      <w:pPr>
        <w:jc w:val="both"/>
        <w:rPr>
          <w:rFonts w:eastAsiaTheme="minorEastAsia"/>
          <w:lang w:val="en-US" w:eastAsia="zh-CN"/>
        </w:rPr>
      </w:pPr>
    </w:p>
    <w:p w14:paraId="0F732030" w14:textId="41549724" w:rsidR="008A0E19" w:rsidRPr="008A0E19" w:rsidRDefault="008A0E19" w:rsidP="008A0E19">
      <w:pPr>
        <w:jc w:val="both"/>
        <w:rPr>
          <w:rFonts w:eastAsiaTheme="minorEastAsia"/>
          <w:b/>
          <w:bCs/>
          <w:i/>
          <w:iCs/>
          <w:u w:val="single"/>
          <w:lang w:val="en-US" w:eastAsia="zh-CN"/>
        </w:rPr>
      </w:pPr>
      <w:r w:rsidRPr="008A0E19">
        <w:rPr>
          <w:rFonts w:eastAsiaTheme="minorEastAsia"/>
          <w:b/>
          <w:bCs/>
          <w:i/>
          <w:iCs/>
          <w:u w:val="single"/>
          <w:lang w:val="en-US" w:eastAsia="zh-CN"/>
        </w:rPr>
        <w:t>In RAN4#102-e meeting (R4-2206861)</w:t>
      </w:r>
    </w:p>
    <w:tbl>
      <w:tblPr>
        <w:tblStyle w:val="TableGrid"/>
        <w:tblW w:w="0" w:type="auto"/>
        <w:tblLook w:val="04A0" w:firstRow="1" w:lastRow="0" w:firstColumn="1" w:lastColumn="0" w:noHBand="0" w:noVBand="1"/>
      </w:tblPr>
      <w:tblGrid>
        <w:gridCol w:w="9562"/>
      </w:tblGrid>
      <w:tr w:rsidR="008A0E19" w14:paraId="3988D071" w14:textId="77777777" w:rsidTr="008A0E19">
        <w:tc>
          <w:tcPr>
            <w:tcW w:w="9562" w:type="dxa"/>
          </w:tcPr>
          <w:p w14:paraId="2B2E0180" w14:textId="77777777" w:rsidR="008A0E19" w:rsidRPr="00FE32AB" w:rsidRDefault="008A0E19" w:rsidP="008A0E19">
            <w:pPr>
              <w:rPr>
                <w:b/>
                <w:u w:val="single"/>
                <w:lang w:eastAsia="ko-KR"/>
              </w:rPr>
            </w:pPr>
            <w:r w:rsidRPr="00FE32AB">
              <w:rPr>
                <w:b/>
                <w:u w:val="single"/>
                <w:lang w:eastAsia="ko-KR"/>
              </w:rPr>
              <w:t xml:space="preserve">Issue 2-3: Interruption requirement (symbol-level) proposals for scenario 1 sync case </w:t>
            </w:r>
          </w:p>
          <w:p w14:paraId="1EFC68B7" w14:textId="77777777" w:rsidR="008A0E19" w:rsidRPr="00CA3299" w:rsidRDefault="008A0E19" w:rsidP="008A0E19">
            <w:pPr>
              <w:spacing w:line="259" w:lineRule="auto"/>
              <w:rPr>
                <w:rFonts w:eastAsiaTheme="minorEastAsia"/>
                <w:b/>
                <w:bCs/>
                <w:iCs/>
                <w:lang w:val="en-US" w:eastAsia="zh-CN"/>
              </w:rPr>
            </w:pPr>
            <w:r w:rsidRPr="00CA3299">
              <w:rPr>
                <w:rFonts w:eastAsiaTheme="minorEastAsia"/>
                <w:b/>
                <w:bCs/>
                <w:iCs/>
                <w:lang w:val="en-US" w:eastAsia="zh-CN"/>
              </w:rPr>
              <w:t xml:space="preserve">Agreement in 2nd round: </w:t>
            </w:r>
          </w:p>
          <w:p w14:paraId="5449E675" w14:textId="77777777" w:rsidR="008A0E19" w:rsidRPr="00FE32AB" w:rsidRDefault="008A0E19" w:rsidP="008A0E19">
            <w:pPr>
              <w:pStyle w:val="ListParagraph"/>
              <w:numPr>
                <w:ilvl w:val="0"/>
                <w:numId w:val="16"/>
              </w:numPr>
              <w:spacing w:after="120" w:line="252" w:lineRule="auto"/>
              <w:ind w:firstLineChars="0"/>
              <w:rPr>
                <w:lang w:eastAsia="ja-JP"/>
              </w:rPr>
            </w:pPr>
            <w:r w:rsidRPr="00FE32AB">
              <w:t>Interruption requirement (symbol-level) for scenario 1 sync case</w:t>
            </w:r>
          </w:p>
          <w:p w14:paraId="321AF643"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8A0E19" w:rsidRPr="00FE32AB" w14:paraId="198D6D57" w14:textId="77777777" w:rsidTr="0053627A">
              <w:trPr>
                <w:trHeight w:val="232"/>
              </w:trPr>
              <w:tc>
                <w:tcPr>
                  <w:tcW w:w="1648" w:type="dxa"/>
                  <w:vMerge w:val="restart"/>
                  <w:vAlign w:val="center"/>
                </w:tcPr>
                <w:p w14:paraId="4F66476C" w14:textId="77777777" w:rsidR="008A0E19" w:rsidRPr="00FE32AB" w:rsidRDefault="008A0E19" w:rsidP="008A0E19">
                  <w:pPr>
                    <w:spacing w:after="0"/>
                    <w:jc w:val="center"/>
                  </w:pPr>
                  <w:r w:rsidRPr="00FE32AB">
                    <w:t>Victim CC SCS (kHz)</w:t>
                  </w:r>
                </w:p>
              </w:tc>
              <w:tc>
                <w:tcPr>
                  <w:tcW w:w="4954" w:type="dxa"/>
                  <w:gridSpan w:val="3"/>
                  <w:vAlign w:val="center"/>
                </w:tcPr>
                <w:p w14:paraId="21CEE755" w14:textId="77777777" w:rsidR="008A0E19" w:rsidRPr="00FE32AB" w:rsidRDefault="008A0E19" w:rsidP="008A0E19">
                  <w:pPr>
                    <w:spacing w:after="0"/>
                    <w:jc w:val="center"/>
                  </w:pPr>
                  <w:r w:rsidRPr="00FE32AB">
                    <w:t>Aggressor CC SCS (kHz)</w:t>
                  </w:r>
                </w:p>
              </w:tc>
            </w:tr>
            <w:tr w:rsidR="008A0E19" w:rsidRPr="00FE32AB" w14:paraId="670915DF" w14:textId="77777777" w:rsidTr="0053627A">
              <w:trPr>
                <w:trHeight w:val="225"/>
              </w:trPr>
              <w:tc>
                <w:tcPr>
                  <w:tcW w:w="1648" w:type="dxa"/>
                  <w:vMerge/>
                  <w:vAlign w:val="center"/>
                </w:tcPr>
                <w:p w14:paraId="61A864B1" w14:textId="77777777" w:rsidR="008A0E19" w:rsidRPr="00FE32AB" w:rsidRDefault="008A0E19" w:rsidP="008A0E19">
                  <w:pPr>
                    <w:spacing w:after="0"/>
                    <w:jc w:val="center"/>
                  </w:pPr>
                </w:p>
              </w:tc>
              <w:tc>
                <w:tcPr>
                  <w:tcW w:w="1648" w:type="dxa"/>
                  <w:vAlign w:val="center"/>
                </w:tcPr>
                <w:p w14:paraId="142BBC16" w14:textId="77777777" w:rsidR="008A0E19" w:rsidRPr="00FE32AB" w:rsidRDefault="008A0E19" w:rsidP="008A0E19">
                  <w:pPr>
                    <w:spacing w:after="0"/>
                    <w:jc w:val="center"/>
                  </w:pPr>
                  <w:r w:rsidRPr="00FE32AB">
                    <w:t>15</w:t>
                  </w:r>
                </w:p>
              </w:tc>
              <w:tc>
                <w:tcPr>
                  <w:tcW w:w="1648" w:type="dxa"/>
                  <w:vAlign w:val="center"/>
                </w:tcPr>
                <w:p w14:paraId="6CDB4D0A" w14:textId="77777777" w:rsidR="008A0E19" w:rsidRPr="00FE32AB" w:rsidRDefault="008A0E19" w:rsidP="008A0E19">
                  <w:pPr>
                    <w:spacing w:after="0"/>
                    <w:jc w:val="center"/>
                  </w:pPr>
                  <w:r w:rsidRPr="00FE32AB">
                    <w:t>30</w:t>
                  </w:r>
                </w:p>
              </w:tc>
              <w:tc>
                <w:tcPr>
                  <w:tcW w:w="1658" w:type="dxa"/>
                  <w:vAlign w:val="center"/>
                </w:tcPr>
                <w:p w14:paraId="3427698D" w14:textId="77777777" w:rsidR="008A0E19" w:rsidRPr="00FE32AB" w:rsidRDefault="008A0E19" w:rsidP="008A0E19">
                  <w:pPr>
                    <w:spacing w:after="0"/>
                    <w:jc w:val="center"/>
                  </w:pPr>
                  <w:r w:rsidRPr="00FE32AB">
                    <w:t>60</w:t>
                  </w:r>
                </w:p>
              </w:tc>
            </w:tr>
            <w:tr w:rsidR="008A0E19" w:rsidRPr="00FE32AB" w14:paraId="58E6D88A" w14:textId="77777777" w:rsidTr="0053627A">
              <w:trPr>
                <w:trHeight w:val="400"/>
              </w:trPr>
              <w:tc>
                <w:tcPr>
                  <w:tcW w:w="1648" w:type="dxa"/>
                  <w:vAlign w:val="center"/>
                </w:tcPr>
                <w:p w14:paraId="6298E912" w14:textId="77777777" w:rsidR="008A0E19" w:rsidRPr="00FE32AB" w:rsidRDefault="008A0E19" w:rsidP="008A0E19">
                  <w:pPr>
                    <w:spacing w:after="0"/>
                  </w:pPr>
                  <w:r w:rsidRPr="00FE32AB">
                    <w:t>15 (NR or LTE)</w:t>
                  </w:r>
                </w:p>
              </w:tc>
              <w:tc>
                <w:tcPr>
                  <w:tcW w:w="1648" w:type="dxa"/>
                  <w:vAlign w:val="center"/>
                </w:tcPr>
                <w:p w14:paraId="1F32484F" w14:textId="77777777" w:rsidR="008A0E19" w:rsidRPr="00FE32AB" w:rsidRDefault="008A0E19" w:rsidP="008A0E19">
                  <w:pPr>
                    <w:spacing w:after="0"/>
                    <w:jc w:val="center"/>
                  </w:pPr>
                  <w:r w:rsidRPr="00FE32AB">
                    <w:t>3</w:t>
                  </w:r>
                </w:p>
              </w:tc>
              <w:tc>
                <w:tcPr>
                  <w:tcW w:w="1648" w:type="dxa"/>
                  <w:vAlign w:val="center"/>
                </w:tcPr>
                <w:p w14:paraId="670CC056" w14:textId="77777777" w:rsidR="008A0E19" w:rsidRPr="00FE32AB" w:rsidRDefault="008A0E19" w:rsidP="008A0E19">
                  <w:pPr>
                    <w:spacing w:after="0"/>
                    <w:jc w:val="center"/>
                  </w:pPr>
                  <w:r w:rsidRPr="00FE32AB">
                    <w:t>2</w:t>
                  </w:r>
                </w:p>
              </w:tc>
              <w:tc>
                <w:tcPr>
                  <w:tcW w:w="1658" w:type="dxa"/>
                  <w:vAlign w:val="center"/>
                </w:tcPr>
                <w:p w14:paraId="6F3B8193" w14:textId="77777777" w:rsidR="008A0E19" w:rsidRPr="00FE32AB" w:rsidRDefault="008A0E19" w:rsidP="008A0E19">
                  <w:pPr>
                    <w:spacing w:after="0"/>
                    <w:jc w:val="center"/>
                  </w:pPr>
                  <w:r w:rsidRPr="00FE32AB">
                    <w:t>2</w:t>
                  </w:r>
                </w:p>
              </w:tc>
            </w:tr>
            <w:tr w:rsidR="008A0E19" w:rsidRPr="00FE32AB" w14:paraId="7C4B074C" w14:textId="77777777" w:rsidTr="0053627A">
              <w:trPr>
                <w:trHeight w:val="400"/>
              </w:trPr>
              <w:tc>
                <w:tcPr>
                  <w:tcW w:w="1648" w:type="dxa"/>
                  <w:vAlign w:val="center"/>
                </w:tcPr>
                <w:p w14:paraId="2B0E14F4" w14:textId="77777777" w:rsidR="008A0E19" w:rsidRPr="00FE32AB" w:rsidRDefault="008A0E19" w:rsidP="008A0E19">
                  <w:pPr>
                    <w:spacing w:after="0"/>
                  </w:pPr>
                  <w:r w:rsidRPr="00FE32AB">
                    <w:t>30</w:t>
                  </w:r>
                </w:p>
              </w:tc>
              <w:tc>
                <w:tcPr>
                  <w:tcW w:w="1648" w:type="dxa"/>
                  <w:vAlign w:val="center"/>
                </w:tcPr>
                <w:p w14:paraId="5646A0EB" w14:textId="77777777" w:rsidR="008A0E19" w:rsidRPr="00FE32AB" w:rsidRDefault="008A0E19" w:rsidP="008A0E19">
                  <w:pPr>
                    <w:spacing w:after="0"/>
                    <w:jc w:val="center"/>
                  </w:pPr>
                  <w:r w:rsidRPr="00FE32AB">
                    <w:t>4</w:t>
                  </w:r>
                </w:p>
              </w:tc>
              <w:tc>
                <w:tcPr>
                  <w:tcW w:w="1648" w:type="dxa"/>
                  <w:vAlign w:val="center"/>
                </w:tcPr>
                <w:p w14:paraId="6E982DC3" w14:textId="77777777" w:rsidR="008A0E19" w:rsidRPr="00FE32AB" w:rsidRDefault="008A0E19" w:rsidP="008A0E19">
                  <w:pPr>
                    <w:spacing w:after="0"/>
                    <w:jc w:val="center"/>
                  </w:pPr>
                  <w:r w:rsidRPr="00FE32AB">
                    <w:t>3</w:t>
                  </w:r>
                </w:p>
              </w:tc>
              <w:tc>
                <w:tcPr>
                  <w:tcW w:w="1658" w:type="dxa"/>
                  <w:vAlign w:val="center"/>
                </w:tcPr>
                <w:p w14:paraId="5F207C3D" w14:textId="77777777" w:rsidR="008A0E19" w:rsidRPr="00FE32AB" w:rsidRDefault="008A0E19" w:rsidP="008A0E19">
                  <w:pPr>
                    <w:spacing w:after="0"/>
                    <w:jc w:val="center"/>
                  </w:pPr>
                  <w:r w:rsidRPr="00FE32AB">
                    <w:t>3</w:t>
                  </w:r>
                </w:p>
              </w:tc>
            </w:tr>
            <w:tr w:rsidR="008A0E19" w:rsidRPr="00FE32AB" w14:paraId="2E636EC8" w14:textId="77777777" w:rsidTr="0053627A">
              <w:trPr>
                <w:trHeight w:val="417"/>
              </w:trPr>
              <w:tc>
                <w:tcPr>
                  <w:tcW w:w="1648" w:type="dxa"/>
                  <w:vAlign w:val="center"/>
                </w:tcPr>
                <w:p w14:paraId="6563F853" w14:textId="77777777" w:rsidR="008A0E19" w:rsidRPr="00FE32AB" w:rsidRDefault="008A0E19" w:rsidP="008A0E19">
                  <w:pPr>
                    <w:spacing w:after="0"/>
                  </w:pPr>
                  <w:r w:rsidRPr="00FE32AB">
                    <w:t>60</w:t>
                  </w:r>
                </w:p>
              </w:tc>
              <w:tc>
                <w:tcPr>
                  <w:tcW w:w="1648" w:type="dxa"/>
                  <w:vAlign w:val="center"/>
                </w:tcPr>
                <w:p w14:paraId="473A82F6" w14:textId="77777777" w:rsidR="008A0E19" w:rsidRPr="00FE32AB" w:rsidRDefault="008A0E19" w:rsidP="008A0E19">
                  <w:pPr>
                    <w:spacing w:after="0"/>
                    <w:jc w:val="center"/>
                  </w:pPr>
                  <w:r w:rsidRPr="00FE32AB">
                    <w:t>8</w:t>
                  </w:r>
                </w:p>
              </w:tc>
              <w:tc>
                <w:tcPr>
                  <w:tcW w:w="1648" w:type="dxa"/>
                  <w:vAlign w:val="center"/>
                </w:tcPr>
                <w:p w14:paraId="2ABEE60B" w14:textId="77777777" w:rsidR="008A0E19" w:rsidRPr="00FE32AB" w:rsidRDefault="008A0E19" w:rsidP="008A0E19">
                  <w:pPr>
                    <w:spacing w:after="0"/>
                    <w:jc w:val="center"/>
                  </w:pPr>
                  <w:r w:rsidRPr="00FE32AB">
                    <w:t>6</w:t>
                  </w:r>
                </w:p>
              </w:tc>
              <w:tc>
                <w:tcPr>
                  <w:tcW w:w="1658" w:type="dxa"/>
                  <w:vAlign w:val="center"/>
                </w:tcPr>
                <w:p w14:paraId="788C0331" w14:textId="77777777" w:rsidR="008A0E19" w:rsidRPr="00FE32AB" w:rsidRDefault="008A0E19" w:rsidP="008A0E19">
                  <w:pPr>
                    <w:spacing w:after="0"/>
                    <w:jc w:val="center"/>
                  </w:pPr>
                  <w:r w:rsidRPr="00FE32AB">
                    <w:t>5</w:t>
                  </w:r>
                </w:p>
              </w:tc>
            </w:tr>
            <w:tr w:rsidR="008A0E19" w:rsidRPr="00FE32AB" w14:paraId="2F69AC36" w14:textId="77777777" w:rsidTr="0053627A">
              <w:trPr>
                <w:trHeight w:val="400"/>
              </w:trPr>
              <w:tc>
                <w:tcPr>
                  <w:tcW w:w="1648" w:type="dxa"/>
                  <w:vAlign w:val="center"/>
                </w:tcPr>
                <w:p w14:paraId="379DAB6D" w14:textId="77777777" w:rsidR="008A0E19" w:rsidRPr="00FE32AB" w:rsidRDefault="008A0E19" w:rsidP="008A0E19">
                  <w:pPr>
                    <w:spacing w:after="0"/>
                  </w:pPr>
                  <w:r w:rsidRPr="00FE32AB">
                    <w:t>120</w:t>
                  </w:r>
                </w:p>
              </w:tc>
              <w:tc>
                <w:tcPr>
                  <w:tcW w:w="1648" w:type="dxa"/>
                  <w:vAlign w:val="center"/>
                </w:tcPr>
                <w:p w14:paraId="36C633FD" w14:textId="77777777" w:rsidR="008A0E19" w:rsidRPr="00FE32AB" w:rsidRDefault="008A0E19" w:rsidP="008A0E19">
                  <w:pPr>
                    <w:spacing w:after="0"/>
                    <w:jc w:val="center"/>
                  </w:pPr>
                  <w:r w:rsidRPr="00FE32AB">
                    <w:t>14</w:t>
                  </w:r>
                </w:p>
              </w:tc>
              <w:tc>
                <w:tcPr>
                  <w:tcW w:w="1648" w:type="dxa"/>
                  <w:vAlign w:val="center"/>
                </w:tcPr>
                <w:p w14:paraId="6CC53E02" w14:textId="77777777" w:rsidR="008A0E19" w:rsidRPr="00FE32AB" w:rsidRDefault="008A0E19" w:rsidP="008A0E19">
                  <w:pPr>
                    <w:spacing w:after="0"/>
                    <w:jc w:val="center"/>
                  </w:pPr>
                  <w:r w:rsidRPr="00FE32AB">
                    <w:t>10</w:t>
                  </w:r>
                </w:p>
              </w:tc>
              <w:tc>
                <w:tcPr>
                  <w:tcW w:w="1658" w:type="dxa"/>
                  <w:vAlign w:val="center"/>
                </w:tcPr>
                <w:p w14:paraId="65E8CF68" w14:textId="77777777" w:rsidR="008A0E19" w:rsidRPr="00FE32AB" w:rsidRDefault="008A0E19" w:rsidP="008A0E19">
                  <w:pPr>
                    <w:spacing w:after="0"/>
                    <w:jc w:val="center"/>
                  </w:pPr>
                  <w:r w:rsidRPr="00FE32AB">
                    <w:t>8</w:t>
                  </w:r>
                </w:p>
              </w:tc>
            </w:tr>
          </w:tbl>
          <w:p w14:paraId="04006EE2" w14:textId="77777777" w:rsidR="008A0E19" w:rsidRPr="00FE32AB" w:rsidRDefault="008A0E19" w:rsidP="008A0E19">
            <w:pPr>
              <w:spacing w:line="259" w:lineRule="auto"/>
              <w:rPr>
                <w:rFonts w:eastAsiaTheme="minorEastAsia"/>
                <w:lang w:val="en-US" w:eastAsia="zh-CN"/>
              </w:rPr>
            </w:pPr>
          </w:p>
          <w:p w14:paraId="1FAA90B9" w14:textId="77777777" w:rsidR="008A0E19" w:rsidRPr="00FE32AB" w:rsidRDefault="008A0E19" w:rsidP="008A0E19">
            <w:pPr>
              <w:jc w:val="both"/>
              <w:rPr>
                <w:b/>
                <w:bCs/>
                <w:i/>
                <w:iCs/>
                <w:lang w:val="en-US" w:eastAsia="zh-CN"/>
              </w:rPr>
            </w:pPr>
          </w:p>
          <w:p w14:paraId="6D7EBAA8" w14:textId="77777777" w:rsidR="008A0E19" w:rsidRPr="00FE32AB" w:rsidRDefault="008A0E19" w:rsidP="008A0E19">
            <w:pPr>
              <w:rPr>
                <w:b/>
                <w:u w:val="single"/>
                <w:lang w:eastAsia="ko-KR"/>
              </w:rPr>
            </w:pPr>
            <w:r w:rsidRPr="00FE32AB">
              <w:rPr>
                <w:b/>
                <w:u w:val="single"/>
                <w:lang w:eastAsia="ko-KR"/>
              </w:rPr>
              <w:t xml:space="preserve">Issue 2-4: Interruption requirement (slot-level) proposals for scenario 1 async case </w:t>
            </w:r>
          </w:p>
          <w:p w14:paraId="31CBBABD" w14:textId="77777777" w:rsidR="008A0E19" w:rsidRPr="00FE32AB" w:rsidRDefault="008A0E19" w:rsidP="008A0E19">
            <w:pPr>
              <w:rPr>
                <w:rFonts w:eastAsiaTheme="minorEastAsia"/>
                <w:b/>
                <w:bCs/>
                <w:iCs/>
                <w:lang w:val="en-US" w:eastAsia="zh-CN"/>
              </w:rPr>
            </w:pPr>
            <w:r w:rsidRPr="00FE32AB">
              <w:rPr>
                <w:rFonts w:eastAsiaTheme="minorEastAsia"/>
                <w:b/>
                <w:bCs/>
                <w:iCs/>
                <w:lang w:val="en-US" w:eastAsia="zh-CN"/>
              </w:rPr>
              <w:t>GTW agreement:</w:t>
            </w:r>
          </w:p>
          <w:p w14:paraId="6FC7BA4D" w14:textId="77777777" w:rsidR="008A0E19" w:rsidRPr="00FE32AB" w:rsidRDefault="008A0E19" w:rsidP="008A0E19">
            <w:pPr>
              <w:pStyle w:val="ListParagraph"/>
              <w:numPr>
                <w:ilvl w:val="0"/>
                <w:numId w:val="16"/>
              </w:numPr>
              <w:spacing w:after="120" w:line="252" w:lineRule="auto"/>
              <w:ind w:firstLineChars="0"/>
              <w:rPr>
                <w:lang w:eastAsia="ja-JP"/>
              </w:rPr>
            </w:pPr>
            <w:r w:rsidRPr="00FE32AB">
              <w:rPr>
                <w:u w:val="single"/>
              </w:rPr>
              <w:t>Interruption requirement (slot-level) for scenario 1 async case</w:t>
            </w:r>
          </w:p>
          <w:p w14:paraId="5C430D6A"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8A0E19" w:rsidRPr="00FE32AB" w14:paraId="396A0C51" w14:textId="77777777" w:rsidTr="0053627A">
              <w:trPr>
                <w:trHeight w:val="231"/>
              </w:trPr>
              <w:tc>
                <w:tcPr>
                  <w:tcW w:w="1608" w:type="dxa"/>
                  <w:vMerge w:val="restart"/>
                  <w:vAlign w:val="center"/>
                </w:tcPr>
                <w:p w14:paraId="136675A6" w14:textId="77777777" w:rsidR="008A0E19" w:rsidRPr="00FE32AB" w:rsidRDefault="008A0E19" w:rsidP="008A0E19">
                  <w:pPr>
                    <w:spacing w:after="0"/>
                  </w:pPr>
                  <w:r w:rsidRPr="00FE32AB">
                    <w:t>Victim CC SCS (kHz)</w:t>
                  </w:r>
                </w:p>
              </w:tc>
              <w:tc>
                <w:tcPr>
                  <w:tcW w:w="4129" w:type="dxa"/>
                  <w:gridSpan w:val="3"/>
                  <w:vAlign w:val="bottom"/>
                </w:tcPr>
                <w:p w14:paraId="5CBC287C" w14:textId="77777777" w:rsidR="008A0E19" w:rsidRPr="00FE32AB" w:rsidRDefault="008A0E19" w:rsidP="008A0E19">
                  <w:pPr>
                    <w:spacing w:after="0"/>
                    <w:jc w:val="center"/>
                  </w:pPr>
                  <w:r w:rsidRPr="00FE32AB">
                    <w:t>Aggressor CC SCS (kHz)</w:t>
                  </w:r>
                </w:p>
              </w:tc>
            </w:tr>
            <w:tr w:rsidR="008A0E19" w:rsidRPr="00FE32AB" w14:paraId="2952B824" w14:textId="77777777" w:rsidTr="0053627A">
              <w:trPr>
                <w:trHeight w:val="358"/>
              </w:trPr>
              <w:tc>
                <w:tcPr>
                  <w:tcW w:w="1608" w:type="dxa"/>
                  <w:vMerge/>
                </w:tcPr>
                <w:p w14:paraId="34674F27" w14:textId="77777777" w:rsidR="008A0E19" w:rsidRPr="00FE32AB" w:rsidRDefault="008A0E19" w:rsidP="008A0E19">
                  <w:pPr>
                    <w:spacing w:after="0"/>
                  </w:pPr>
                </w:p>
              </w:tc>
              <w:tc>
                <w:tcPr>
                  <w:tcW w:w="1376" w:type="dxa"/>
                  <w:vAlign w:val="center"/>
                </w:tcPr>
                <w:p w14:paraId="7A5448D5" w14:textId="77777777" w:rsidR="008A0E19" w:rsidRPr="00FE32AB" w:rsidRDefault="008A0E19" w:rsidP="008A0E19">
                  <w:pPr>
                    <w:spacing w:after="0"/>
                  </w:pPr>
                  <w:r w:rsidRPr="00FE32AB">
                    <w:t xml:space="preserve">15 </w:t>
                  </w:r>
                </w:p>
              </w:tc>
              <w:tc>
                <w:tcPr>
                  <w:tcW w:w="1376" w:type="dxa"/>
                  <w:vAlign w:val="center"/>
                </w:tcPr>
                <w:p w14:paraId="0E7B0007" w14:textId="77777777" w:rsidR="008A0E19" w:rsidRPr="00FE32AB" w:rsidRDefault="008A0E19" w:rsidP="008A0E19">
                  <w:pPr>
                    <w:spacing w:after="0"/>
                  </w:pPr>
                  <w:r w:rsidRPr="00FE32AB">
                    <w:t>30</w:t>
                  </w:r>
                </w:p>
              </w:tc>
              <w:tc>
                <w:tcPr>
                  <w:tcW w:w="1377" w:type="dxa"/>
                  <w:vAlign w:val="center"/>
                </w:tcPr>
                <w:p w14:paraId="1FBCCEB5" w14:textId="77777777" w:rsidR="008A0E19" w:rsidRPr="00FE32AB" w:rsidRDefault="008A0E19" w:rsidP="008A0E19">
                  <w:pPr>
                    <w:spacing w:after="0"/>
                  </w:pPr>
                  <w:r w:rsidRPr="00FE32AB">
                    <w:t>60</w:t>
                  </w:r>
                </w:p>
              </w:tc>
            </w:tr>
            <w:tr w:rsidR="008A0E19" w:rsidRPr="00FE32AB" w14:paraId="1BC4D6E1" w14:textId="77777777" w:rsidTr="0053627A">
              <w:trPr>
                <w:trHeight w:val="247"/>
              </w:trPr>
              <w:tc>
                <w:tcPr>
                  <w:tcW w:w="1608" w:type="dxa"/>
                  <w:vAlign w:val="center"/>
                </w:tcPr>
                <w:p w14:paraId="656F145E" w14:textId="77777777" w:rsidR="008A0E19" w:rsidRPr="00FE32AB" w:rsidRDefault="008A0E19" w:rsidP="008A0E19">
                  <w:pPr>
                    <w:spacing w:after="0"/>
                  </w:pPr>
                  <w:r w:rsidRPr="00FE32AB">
                    <w:t>15 (NR or LTE)</w:t>
                  </w:r>
                </w:p>
              </w:tc>
              <w:tc>
                <w:tcPr>
                  <w:tcW w:w="1376" w:type="dxa"/>
                </w:tcPr>
                <w:p w14:paraId="716D4B70" w14:textId="77777777" w:rsidR="008A0E19" w:rsidRPr="00FE32AB" w:rsidRDefault="008A0E19" w:rsidP="008A0E19">
                  <w:pPr>
                    <w:spacing w:after="0"/>
                  </w:pPr>
                  <w:r w:rsidRPr="00FE32AB">
                    <w:t>2</w:t>
                  </w:r>
                </w:p>
              </w:tc>
              <w:tc>
                <w:tcPr>
                  <w:tcW w:w="1376" w:type="dxa"/>
                </w:tcPr>
                <w:p w14:paraId="08F3FA1B" w14:textId="77777777" w:rsidR="008A0E19" w:rsidRPr="00FE32AB" w:rsidRDefault="008A0E19" w:rsidP="008A0E19">
                  <w:pPr>
                    <w:spacing w:after="0"/>
                  </w:pPr>
                  <w:r w:rsidRPr="00FE32AB">
                    <w:t>2</w:t>
                  </w:r>
                </w:p>
              </w:tc>
              <w:tc>
                <w:tcPr>
                  <w:tcW w:w="1377" w:type="dxa"/>
                </w:tcPr>
                <w:p w14:paraId="12CE9F60" w14:textId="77777777" w:rsidR="008A0E19" w:rsidRPr="00FE32AB" w:rsidRDefault="008A0E19" w:rsidP="008A0E19">
                  <w:pPr>
                    <w:spacing w:after="0"/>
                  </w:pPr>
                  <w:r w:rsidRPr="00FE32AB">
                    <w:t>2</w:t>
                  </w:r>
                </w:p>
              </w:tc>
            </w:tr>
            <w:tr w:rsidR="008A0E19" w:rsidRPr="00FE32AB" w14:paraId="6234A569" w14:textId="77777777" w:rsidTr="0053627A">
              <w:trPr>
                <w:trHeight w:val="247"/>
              </w:trPr>
              <w:tc>
                <w:tcPr>
                  <w:tcW w:w="1608" w:type="dxa"/>
                  <w:vAlign w:val="center"/>
                </w:tcPr>
                <w:p w14:paraId="697447A2" w14:textId="77777777" w:rsidR="008A0E19" w:rsidRPr="00FE32AB" w:rsidRDefault="008A0E19" w:rsidP="008A0E19">
                  <w:pPr>
                    <w:spacing w:after="0"/>
                  </w:pPr>
                  <w:r w:rsidRPr="00FE32AB">
                    <w:t>30</w:t>
                  </w:r>
                </w:p>
              </w:tc>
              <w:tc>
                <w:tcPr>
                  <w:tcW w:w="1376" w:type="dxa"/>
                </w:tcPr>
                <w:p w14:paraId="2CED0026" w14:textId="77777777" w:rsidR="008A0E19" w:rsidRPr="00FE32AB" w:rsidRDefault="008A0E19" w:rsidP="008A0E19">
                  <w:pPr>
                    <w:spacing w:after="0"/>
                  </w:pPr>
                  <w:r w:rsidRPr="00FE32AB">
                    <w:t>2</w:t>
                  </w:r>
                </w:p>
              </w:tc>
              <w:tc>
                <w:tcPr>
                  <w:tcW w:w="1376" w:type="dxa"/>
                </w:tcPr>
                <w:p w14:paraId="1B2B73AB" w14:textId="77777777" w:rsidR="008A0E19" w:rsidRPr="00FE32AB" w:rsidRDefault="008A0E19" w:rsidP="008A0E19">
                  <w:pPr>
                    <w:spacing w:after="0"/>
                  </w:pPr>
                  <w:r w:rsidRPr="00FE32AB">
                    <w:t>2</w:t>
                  </w:r>
                </w:p>
              </w:tc>
              <w:tc>
                <w:tcPr>
                  <w:tcW w:w="1377" w:type="dxa"/>
                </w:tcPr>
                <w:p w14:paraId="6D0133FF" w14:textId="77777777" w:rsidR="008A0E19" w:rsidRPr="00FE32AB" w:rsidRDefault="008A0E19" w:rsidP="008A0E19">
                  <w:pPr>
                    <w:spacing w:after="0"/>
                  </w:pPr>
                  <w:r w:rsidRPr="00FE32AB">
                    <w:t>2</w:t>
                  </w:r>
                </w:p>
              </w:tc>
            </w:tr>
            <w:tr w:rsidR="008A0E19" w:rsidRPr="00FE32AB" w14:paraId="77233CEA" w14:textId="77777777" w:rsidTr="0053627A">
              <w:trPr>
                <w:trHeight w:val="256"/>
              </w:trPr>
              <w:tc>
                <w:tcPr>
                  <w:tcW w:w="1608" w:type="dxa"/>
                  <w:vAlign w:val="center"/>
                </w:tcPr>
                <w:p w14:paraId="18BA9D04" w14:textId="77777777" w:rsidR="008A0E19" w:rsidRPr="00FE32AB" w:rsidRDefault="008A0E19" w:rsidP="008A0E19">
                  <w:pPr>
                    <w:spacing w:after="0"/>
                  </w:pPr>
                  <w:r w:rsidRPr="00FE32AB">
                    <w:t>60</w:t>
                  </w:r>
                </w:p>
              </w:tc>
              <w:tc>
                <w:tcPr>
                  <w:tcW w:w="1376" w:type="dxa"/>
                </w:tcPr>
                <w:p w14:paraId="4A265D32" w14:textId="77777777" w:rsidR="008A0E19" w:rsidRPr="00FE32AB" w:rsidRDefault="008A0E19" w:rsidP="008A0E19">
                  <w:pPr>
                    <w:spacing w:after="0"/>
                  </w:pPr>
                  <w:r w:rsidRPr="00FE32AB">
                    <w:t>2</w:t>
                  </w:r>
                </w:p>
              </w:tc>
              <w:tc>
                <w:tcPr>
                  <w:tcW w:w="1376" w:type="dxa"/>
                </w:tcPr>
                <w:p w14:paraId="3CD23097" w14:textId="77777777" w:rsidR="008A0E19" w:rsidRPr="00FE32AB" w:rsidRDefault="008A0E19" w:rsidP="008A0E19">
                  <w:pPr>
                    <w:spacing w:after="0"/>
                  </w:pPr>
                  <w:r w:rsidRPr="00FE32AB">
                    <w:t>2</w:t>
                  </w:r>
                </w:p>
              </w:tc>
              <w:tc>
                <w:tcPr>
                  <w:tcW w:w="1377" w:type="dxa"/>
                </w:tcPr>
                <w:p w14:paraId="669EDA22" w14:textId="77777777" w:rsidR="008A0E19" w:rsidRPr="00FE32AB" w:rsidRDefault="008A0E19" w:rsidP="008A0E19">
                  <w:pPr>
                    <w:spacing w:after="0"/>
                  </w:pPr>
                  <w:r w:rsidRPr="00FE32AB">
                    <w:t>2</w:t>
                  </w:r>
                </w:p>
              </w:tc>
            </w:tr>
            <w:tr w:rsidR="008A0E19" w:rsidRPr="00FE32AB" w14:paraId="559E714F" w14:textId="77777777" w:rsidTr="0053627A">
              <w:trPr>
                <w:trHeight w:val="247"/>
              </w:trPr>
              <w:tc>
                <w:tcPr>
                  <w:tcW w:w="1608" w:type="dxa"/>
                  <w:vAlign w:val="center"/>
                </w:tcPr>
                <w:p w14:paraId="1DE4D2CC" w14:textId="77777777" w:rsidR="008A0E19" w:rsidRPr="00FE32AB" w:rsidRDefault="008A0E19" w:rsidP="008A0E19">
                  <w:pPr>
                    <w:spacing w:after="0"/>
                  </w:pPr>
                  <w:r w:rsidRPr="00FE32AB">
                    <w:t>120</w:t>
                  </w:r>
                </w:p>
              </w:tc>
              <w:tc>
                <w:tcPr>
                  <w:tcW w:w="1376" w:type="dxa"/>
                </w:tcPr>
                <w:p w14:paraId="6E77A443" w14:textId="77777777" w:rsidR="008A0E19" w:rsidRPr="00FE32AB" w:rsidRDefault="008A0E19" w:rsidP="008A0E19">
                  <w:pPr>
                    <w:spacing w:after="0"/>
                  </w:pPr>
                  <w:r w:rsidRPr="00FE32AB">
                    <w:t>2</w:t>
                  </w:r>
                </w:p>
              </w:tc>
              <w:tc>
                <w:tcPr>
                  <w:tcW w:w="1376" w:type="dxa"/>
                </w:tcPr>
                <w:p w14:paraId="7EE59B77" w14:textId="77777777" w:rsidR="008A0E19" w:rsidRPr="00FE32AB" w:rsidRDefault="008A0E19" w:rsidP="008A0E19">
                  <w:pPr>
                    <w:spacing w:after="0"/>
                  </w:pPr>
                  <w:r w:rsidRPr="00FE32AB">
                    <w:t>2</w:t>
                  </w:r>
                </w:p>
              </w:tc>
              <w:tc>
                <w:tcPr>
                  <w:tcW w:w="1377" w:type="dxa"/>
                </w:tcPr>
                <w:p w14:paraId="498A319F" w14:textId="77777777" w:rsidR="008A0E19" w:rsidRPr="00FE32AB" w:rsidRDefault="008A0E19" w:rsidP="008A0E19">
                  <w:pPr>
                    <w:spacing w:after="0"/>
                  </w:pPr>
                  <w:r w:rsidRPr="00FE32AB">
                    <w:t>2</w:t>
                  </w:r>
                </w:p>
              </w:tc>
            </w:tr>
          </w:tbl>
          <w:p w14:paraId="3A6DC7A7" w14:textId="77777777" w:rsidR="008A0E19" w:rsidRPr="00FE32AB" w:rsidRDefault="008A0E19" w:rsidP="008A0E19">
            <w:pPr>
              <w:jc w:val="both"/>
              <w:rPr>
                <w:b/>
                <w:bCs/>
                <w:i/>
                <w:iCs/>
                <w:lang w:val="en-US" w:eastAsia="zh-CN"/>
              </w:rPr>
            </w:pPr>
          </w:p>
          <w:p w14:paraId="20913759" w14:textId="77777777" w:rsidR="008A0E19" w:rsidRPr="00FE32AB" w:rsidRDefault="008A0E19" w:rsidP="008A0E19">
            <w:pPr>
              <w:rPr>
                <w:b/>
                <w:u w:val="single"/>
                <w:lang w:eastAsia="ko-KR"/>
              </w:rPr>
            </w:pPr>
            <w:r w:rsidRPr="00FE32AB">
              <w:rPr>
                <w:b/>
                <w:u w:val="single"/>
                <w:lang w:eastAsia="ko-KR"/>
              </w:rPr>
              <w:t>Issue 2-5: Interruption requirement (slot-level) proposals for scenario 2</w:t>
            </w:r>
          </w:p>
          <w:p w14:paraId="7E051776" w14:textId="77777777" w:rsidR="008A0E19" w:rsidRPr="00FE32AB" w:rsidRDefault="008A0E19" w:rsidP="008A0E19">
            <w:pPr>
              <w:rPr>
                <w:rFonts w:eastAsiaTheme="minorEastAsia"/>
                <w:b/>
                <w:bCs/>
                <w:iCs/>
                <w:lang w:val="en-US" w:eastAsia="zh-CN"/>
              </w:rPr>
            </w:pPr>
            <w:r>
              <w:rPr>
                <w:rFonts w:eastAsiaTheme="minorEastAsia"/>
                <w:b/>
                <w:bCs/>
                <w:iCs/>
                <w:lang w:val="en-US" w:eastAsia="zh-CN"/>
              </w:rPr>
              <w:t>2</w:t>
            </w:r>
            <w:r w:rsidRPr="00CA3299">
              <w:rPr>
                <w:rFonts w:eastAsiaTheme="minorEastAsia"/>
                <w:b/>
                <w:bCs/>
                <w:iCs/>
                <w:vertAlign w:val="superscript"/>
                <w:lang w:val="en-US" w:eastAsia="zh-CN"/>
              </w:rPr>
              <w:t>nd</w:t>
            </w:r>
            <w:r>
              <w:rPr>
                <w:rFonts w:eastAsiaTheme="minorEastAsia"/>
                <w:b/>
                <w:bCs/>
                <w:iCs/>
                <w:lang w:val="en-US" w:eastAsia="zh-CN"/>
              </w:rPr>
              <w:t xml:space="preserve"> round A</w:t>
            </w:r>
            <w:r w:rsidRPr="00FE32AB">
              <w:rPr>
                <w:rFonts w:eastAsiaTheme="minorEastAsia"/>
                <w:b/>
                <w:bCs/>
                <w:iCs/>
                <w:lang w:val="en-US" w:eastAsia="zh-CN"/>
              </w:rPr>
              <w:t>greement:</w:t>
            </w:r>
          </w:p>
          <w:p w14:paraId="24620AAC" w14:textId="77777777" w:rsidR="008A0E19" w:rsidRPr="00FE32AB" w:rsidRDefault="008A0E19" w:rsidP="008A0E19">
            <w:pPr>
              <w:pStyle w:val="ListParagraph"/>
              <w:numPr>
                <w:ilvl w:val="0"/>
                <w:numId w:val="16"/>
              </w:numPr>
              <w:spacing w:after="120" w:line="252" w:lineRule="auto"/>
              <w:ind w:firstLineChars="0"/>
              <w:rPr>
                <w:lang w:eastAsia="ja-JP"/>
              </w:rPr>
            </w:pPr>
            <w:r w:rsidRPr="00FE32AB">
              <w:rPr>
                <w:u w:val="single"/>
              </w:rPr>
              <w:t>Interruption requirement (slot-level) for scenario 2</w:t>
            </w:r>
          </w:p>
          <w:p w14:paraId="60402540" w14:textId="77777777" w:rsidR="008A0E19" w:rsidRPr="00FE32AB" w:rsidRDefault="008A0E19" w:rsidP="008A0E19">
            <w:pPr>
              <w:pStyle w:val="ListParagraph"/>
              <w:numPr>
                <w:ilvl w:val="1"/>
                <w:numId w:val="16"/>
              </w:numPr>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8A0E19" w:rsidRPr="00FE32AB" w14:paraId="79FED08B" w14:textId="77777777" w:rsidTr="0053627A">
              <w:trPr>
                <w:trHeight w:val="235"/>
              </w:trPr>
              <w:tc>
                <w:tcPr>
                  <w:tcW w:w="1690" w:type="dxa"/>
                  <w:vMerge w:val="restart"/>
                  <w:vAlign w:val="center"/>
                </w:tcPr>
                <w:p w14:paraId="17E1EE01" w14:textId="77777777" w:rsidR="008A0E19" w:rsidRPr="00FE32AB" w:rsidRDefault="008A0E19" w:rsidP="008A0E19">
                  <w:pPr>
                    <w:spacing w:after="0"/>
                    <w:jc w:val="center"/>
                    <w:rPr>
                      <w:lang w:val="en-US" w:eastAsia="zh-CN"/>
                    </w:rPr>
                  </w:pPr>
                  <w:r w:rsidRPr="00FE32AB">
                    <w:rPr>
                      <w:lang w:eastAsia="zh-CN"/>
                    </w:rPr>
                    <w:t>Victim CC SCS (kHz)</w:t>
                  </w:r>
                </w:p>
              </w:tc>
              <w:tc>
                <w:tcPr>
                  <w:tcW w:w="5072" w:type="dxa"/>
                  <w:gridSpan w:val="3"/>
                  <w:vAlign w:val="bottom"/>
                </w:tcPr>
                <w:p w14:paraId="51746977" w14:textId="77777777" w:rsidR="008A0E19" w:rsidRPr="00FE32AB" w:rsidRDefault="008A0E19" w:rsidP="008A0E19">
                  <w:pPr>
                    <w:spacing w:after="0"/>
                    <w:jc w:val="center"/>
                    <w:rPr>
                      <w:lang w:val="en-US" w:eastAsia="zh-CN"/>
                    </w:rPr>
                  </w:pPr>
                  <w:r w:rsidRPr="00FE32AB">
                    <w:rPr>
                      <w:lang w:eastAsia="zh-CN"/>
                    </w:rPr>
                    <w:t>Aggressor CC SCS (kHz)</w:t>
                  </w:r>
                </w:p>
              </w:tc>
            </w:tr>
            <w:tr w:rsidR="008A0E19" w:rsidRPr="00FE32AB" w14:paraId="60C58944" w14:textId="77777777" w:rsidTr="0053627A">
              <w:trPr>
                <w:trHeight w:val="363"/>
              </w:trPr>
              <w:tc>
                <w:tcPr>
                  <w:tcW w:w="1690" w:type="dxa"/>
                  <w:vMerge/>
                </w:tcPr>
                <w:p w14:paraId="3F936E4A" w14:textId="77777777" w:rsidR="008A0E19" w:rsidRPr="00FE32AB" w:rsidRDefault="008A0E19" w:rsidP="008A0E19">
                  <w:pPr>
                    <w:spacing w:after="0"/>
                    <w:rPr>
                      <w:lang w:eastAsia="zh-CN"/>
                    </w:rPr>
                  </w:pPr>
                </w:p>
              </w:tc>
              <w:tc>
                <w:tcPr>
                  <w:tcW w:w="1690" w:type="dxa"/>
                  <w:vAlign w:val="center"/>
                </w:tcPr>
                <w:p w14:paraId="15FAE839" w14:textId="77777777" w:rsidR="008A0E19" w:rsidRPr="00FE32AB" w:rsidRDefault="008A0E19" w:rsidP="008A0E19">
                  <w:pPr>
                    <w:spacing w:after="0"/>
                    <w:rPr>
                      <w:lang w:val="en-US" w:eastAsia="zh-CN"/>
                    </w:rPr>
                  </w:pPr>
                  <w:r w:rsidRPr="00FE32AB">
                    <w:rPr>
                      <w:lang w:eastAsia="zh-CN"/>
                    </w:rPr>
                    <w:t xml:space="preserve">15 </w:t>
                  </w:r>
                </w:p>
              </w:tc>
              <w:tc>
                <w:tcPr>
                  <w:tcW w:w="1690" w:type="dxa"/>
                  <w:vAlign w:val="center"/>
                </w:tcPr>
                <w:p w14:paraId="55AB964B" w14:textId="77777777" w:rsidR="008A0E19" w:rsidRPr="00FE32AB" w:rsidRDefault="008A0E19" w:rsidP="008A0E19">
                  <w:pPr>
                    <w:spacing w:after="0"/>
                    <w:rPr>
                      <w:lang w:val="en-US" w:eastAsia="zh-CN"/>
                    </w:rPr>
                  </w:pPr>
                  <w:r w:rsidRPr="00FE32AB">
                    <w:rPr>
                      <w:lang w:eastAsia="zh-CN"/>
                    </w:rPr>
                    <w:t>30</w:t>
                  </w:r>
                </w:p>
              </w:tc>
              <w:tc>
                <w:tcPr>
                  <w:tcW w:w="1692" w:type="dxa"/>
                  <w:vAlign w:val="center"/>
                </w:tcPr>
                <w:p w14:paraId="32B18EF1" w14:textId="77777777" w:rsidR="008A0E19" w:rsidRPr="00FE32AB" w:rsidRDefault="008A0E19" w:rsidP="008A0E19">
                  <w:pPr>
                    <w:spacing w:after="0"/>
                    <w:rPr>
                      <w:lang w:val="en-US" w:eastAsia="zh-CN"/>
                    </w:rPr>
                  </w:pPr>
                  <w:r w:rsidRPr="00FE32AB">
                    <w:rPr>
                      <w:lang w:eastAsia="zh-CN"/>
                    </w:rPr>
                    <w:t>60</w:t>
                  </w:r>
                </w:p>
              </w:tc>
            </w:tr>
            <w:tr w:rsidR="008A0E19" w:rsidRPr="00FE32AB" w14:paraId="7817CA99" w14:textId="77777777" w:rsidTr="0053627A">
              <w:trPr>
                <w:trHeight w:val="252"/>
              </w:trPr>
              <w:tc>
                <w:tcPr>
                  <w:tcW w:w="1690" w:type="dxa"/>
                  <w:vAlign w:val="center"/>
                </w:tcPr>
                <w:p w14:paraId="152FEE1E" w14:textId="77777777" w:rsidR="008A0E19" w:rsidRPr="00FE32AB" w:rsidRDefault="008A0E19" w:rsidP="008A0E19">
                  <w:pPr>
                    <w:spacing w:after="0"/>
                    <w:rPr>
                      <w:lang w:val="en-US" w:eastAsia="zh-CN"/>
                    </w:rPr>
                  </w:pPr>
                  <w:r w:rsidRPr="00FE32AB">
                    <w:rPr>
                      <w:lang w:eastAsia="zh-CN"/>
                    </w:rPr>
                    <w:t>15 (NR or LTE)</w:t>
                  </w:r>
                </w:p>
              </w:tc>
              <w:tc>
                <w:tcPr>
                  <w:tcW w:w="1690" w:type="dxa"/>
                </w:tcPr>
                <w:p w14:paraId="6ACEA467" w14:textId="77777777" w:rsidR="008A0E19" w:rsidRPr="00FE32AB" w:rsidRDefault="008A0E19" w:rsidP="008A0E19">
                  <w:pPr>
                    <w:spacing w:after="0"/>
                    <w:rPr>
                      <w:lang w:val="en-US" w:eastAsia="zh-CN"/>
                    </w:rPr>
                  </w:pPr>
                  <w:r w:rsidRPr="00FE32AB">
                    <w:rPr>
                      <w:lang w:val="en-US" w:eastAsia="zh-CN"/>
                    </w:rPr>
                    <w:t>2</w:t>
                  </w:r>
                </w:p>
              </w:tc>
              <w:tc>
                <w:tcPr>
                  <w:tcW w:w="1690" w:type="dxa"/>
                </w:tcPr>
                <w:p w14:paraId="1485E367" w14:textId="77777777" w:rsidR="008A0E19" w:rsidRPr="00FE32AB" w:rsidRDefault="008A0E19" w:rsidP="008A0E19">
                  <w:pPr>
                    <w:spacing w:after="0"/>
                    <w:rPr>
                      <w:lang w:val="en-US" w:eastAsia="zh-CN"/>
                    </w:rPr>
                  </w:pPr>
                  <w:r w:rsidRPr="00FE32AB">
                    <w:rPr>
                      <w:lang w:val="en-US" w:eastAsia="zh-CN"/>
                    </w:rPr>
                    <w:t>2</w:t>
                  </w:r>
                </w:p>
              </w:tc>
              <w:tc>
                <w:tcPr>
                  <w:tcW w:w="1692" w:type="dxa"/>
                </w:tcPr>
                <w:p w14:paraId="6F71B41E" w14:textId="77777777" w:rsidR="008A0E19" w:rsidRPr="00FE32AB" w:rsidRDefault="008A0E19" w:rsidP="008A0E19">
                  <w:pPr>
                    <w:spacing w:after="0"/>
                    <w:rPr>
                      <w:lang w:val="en-US" w:eastAsia="zh-CN"/>
                    </w:rPr>
                  </w:pPr>
                  <w:r w:rsidRPr="00FE32AB">
                    <w:rPr>
                      <w:lang w:val="en-US" w:eastAsia="zh-CN"/>
                    </w:rPr>
                    <w:t>2</w:t>
                  </w:r>
                </w:p>
              </w:tc>
            </w:tr>
            <w:tr w:rsidR="008A0E19" w:rsidRPr="00FE32AB" w14:paraId="149925E0" w14:textId="77777777" w:rsidTr="0053627A">
              <w:trPr>
                <w:trHeight w:val="252"/>
              </w:trPr>
              <w:tc>
                <w:tcPr>
                  <w:tcW w:w="1690" w:type="dxa"/>
                  <w:vAlign w:val="center"/>
                </w:tcPr>
                <w:p w14:paraId="43C43868" w14:textId="77777777" w:rsidR="008A0E19" w:rsidRPr="00FE32AB" w:rsidRDefault="008A0E19" w:rsidP="008A0E19">
                  <w:pPr>
                    <w:spacing w:after="0"/>
                    <w:rPr>
                      <w:lang w:val="en-US" w:eastAsia="zh-CN"/>
                    </w:rPr>
                  </w:pPr>
                  <w:r w:rsidRPr="00FE32AB">
                    <w:rPr>
                      <w:lang w:eastAsia="zh-CN"/>
                    </w:rPr>
                    <w:t>30</w:t>
                  </w:r>
                </w:p>
              </w:tc>
              <w:tc>
                <w:tcPr>
                  <w:tcW w:w="1690" w:type="dxa"/>
                </w:tcPr>
                <w:p w14:paraId="59B4CC1D" w14:textId="77777777" w:rsidR="008A0E19" w:rsidRPr="00FE32AB" w:rsidRDefault="008A0E19" w:rsidP="008A0E19">
                  <w:pPr>
                    <w:spacing w:after="0"/>
                    <w:rPr>
                      <w:lang w:val="en-US" w:eastAsia="zh-CN"/>
                    </w:rPr>
                  </w:pPr>
                  <w:r w:rsidRPr="00FE32AB">
                    <w:rPr>
                      <w:lang w:val="en-US" w:eastAsia="zh-CN"/>
                    </w:rPr>
                    <w:t>2</w:t>
                  </w:r>
                </w:p>
              </w:tc>
              <w:tc>
                <w:tcPr>
                  <w:tcW w:w="1690" w:type="dxa"/>
                </w:tcPr>
                <w:p w14:paraId="080768AE" w14:textId="77777777" w:rsidR="008A0E19" w:rsidRPr="00FE32AB" w:rsidRDefault="008A0E19" w:rsidP="008A0E19">
                  <w:pPr>
                    <w:spacing w:after="0"/>
                    <w:rPr>
                      <w:lang w:val="en-US" w:eastAsia="zh-CN"/>
                    </w:rPr>
                  </w:pPr>
                  <w:r w:rsidRPr="00FE32AB">
                    <w:rPr>
                      <w:lang w:val="en-US" w:eastAsia="zh-CN"/>
                    </w:rPr>
                    <w:t>2</w:t>
                  </w:r>
                </w:p>
              </w:tc>
              <w:tc>
                <w:tcPr>
                  <w:tcW w:w="1692" w:type="dxa"/>
                </w:tcPr>
                <w:p w14:paraId="1F477D28" w14:textId="77777777" w:rsidR="008A0E19" w:rsidRPr="00FE32AB" w:rsidRDefault="008A0E19" w:rsidP="008A0E19">
                  <w:pPr>
                    <w:spacing w:after="0"/>
                    <w:rPr>
                      <w:lang w:val="en-US" w:eastAsia="zh-CN"/>
                    </w:rPr>
                  </w:pPr>
                  <w:r w:rsidRPr="00FE32AB">
                    <w:rPr>
                      <w:lang w:val="en-US" w:eastAsia="zh-CN"/>
                    </w:rPr>
                    <w:t>2</w:t>
                  </w:r>
                </w:p>
              </w:tc>
            </w:tr>
            <w:tr w:rsidR="008A0E19" w:rsidRPr="00FE32AB" w14:paraId="3E37534A" w14:textId="77777777" w:rsidTr="0053627A">
              <w:trPr>
                <w:trHeight w:val="252"/>
              </w:trPr>
              <w:tc>
                <w:tcPr>
                  <w:tcW w:w="1690" w:type="dxa"/>
                  <w:vAlign w:val="center"/>
                </w:tcPr>
                <w:p w14:paraId="524EBAA5" w14:textId="77777777" w:rsidR="008A0E19" w:rsidRPr="00FE32AB" w:rsidRDefault="008A0E19" w:rsidP="008A0E19">
                  <w:pPr>
                    <w:spacing w:after="0"/>
                    <w:rPr>
                      <w:lang w:val="en-US" w:eastAsia="zh-CN"/>
                    </w:rPr>
                  </w:pPr>
                  <w:r w:rsidRPr="00FE32AB">
                    <w:rPr>
                      <w:lang w:eastAsia="zh-CN"/>
                    </w:rPr>
                    <w:t>60</w:t>
                  </w:r>
                </w:p>
              </w:tc>
              <w:tc>
                <w:tcPr>
                  <w:tcW w:w="1690" w:type="dxa"/>
                </w:tcPr>
                <w:p w14:paraId="315B3597" w14:textId="77777777" w:rsidR="008A0E19" w:rsidRPr="00FE32AB" w:rsidRDefault="008A0E19" w:rsidP="008A0E19">
                  <w:pPr>
                    <w:spacing w:after="0"/>
                    <w:rPr>
                      <w:lang w:val="en-US" w:eastAsia="zh-CN"/>
                    </w:rPr>
                  </w:pPr>
                  <w:r w:rsidRPr="00FE32AB">
                    <w:rPr>
                      <w:lang w:val="en-US" w:eastAsia="zh-CN"/>
                    </w:rPr>
                    <w:t>3</w:t>
                  </w:r>
                </w:p>
              </w:tc>
              <w:tc>
                <w:tcPr>
                  <w:tcW w:w="1690" w:type="dxa"/>
                </w:tcPr>
                <w:p w14:paraId="1323C00B" w14:textId="77777777" w:rsidR="008A0E19" w:rsidRPr="00FE32AB" w:rsidRDefault="008A0E19" w:rsidP="008A0E19">
                  <w:pPr>
                    <w:spacing w:after="0"/>
                    <w:rPr>
                      <w:lang w:val="en-US" w:eastAsia="zh-CN"/>
                    </w:rPr>
                  </w:pPr>
                  <w:r w:rsidRPr="00FE32AB">
                    <w:rPr>
                      <w:lang w:val="en-US" w:eastAsia="zh-CN"/>
                    </w:rPr>
                    <w:t>2</w:t>
                  </w:r>
                </w:p>
              </w:tc>
              <w:tc>
                <w:tcPr>
                  <w:tcW w:w="1692" w:type="dxa"/>
                </w:tcPr>
                <w:p w14:paraId="5D8B25D5" w14:textId="77777777" w:rsidR="008A0E19" w:rsidRPr="00FE32AB" w:rsidRDefault="008A0E19" w:rsidP="008A0E19">
                  <w:pPr>
                    <w:spacing w:after="0"/>
                    <w:rPr>
                      <w:lang w:val="en-US" w:eastAsia="zh-CN"/>
                    </w:rPr>
                  </w:pPr>
                  <w:r w:rsidRPr="00FE32AB">
                    <w:rPr>
                      <w:lang w:val="en-US" w:eastAsia="zh-CN"/>
                    </w:rPr>
                    <w:t>2</w:t>
                  </w:r>
                </w:p>
              </w:tc>
            </w:tr>
            <w:tr w:rsidR="008A0E19" w:rsidRPr="00FE32AB" w14:paraId="3D9E1870" w14:textId="77777777" w:rsidTr="0053627A">
              <w:trPr>
                <w:trHeight w:val="252"/>
              </w:trPr>
              <w:tc>
                <w:tcPr>
                  <w:tcW w:w="1690" w:type="dxa"/>
                  <w:vAlign w:val="center"/>
                </w:tcPr>
                <w:p w14:paraId="6B8321D6" w14:textId="77777777" w:rsidR="008A0E19" w:rsidRPr="00FE32AB" w:rsidRDefault="008A0E19" w:rsidP="008A0E19">
                  <w:pPr>
                    <w:spacing w:after="0"/>
                    <w:rPr>
                      <w:lang w:val="en-US" w:eastAsia="zh-CN"/>
                    </w:rPr>
                  </w:pPr>
                  <w:r w:rsidRPr="00FE32AB">
                    <w:rPr>
                      <w:lang w:val="en-US" w:eastAsia="zh-CN"/>
                    </w:rPr>
                    <w:t>120</w:t>
                  </w:r>
                </w:p>
              </w:tc>
              <w:tc>
                <w:tcPr>
                  <w:tcW w:w="1690" w:type="dxa"/>
                </w:tcPr>
                <w:p w14:paraId="20B5F46C" w14:textId="77777777" w:rsidR="008A0E19" w:rsidRPr="00FE32AB" w:rsidRDefault="008A0E19" w:rsidP="008A0E19">
                  <w:pPr>
                    <w:spacing w:after="0"/>
                    <w:rPr>
                      <w:lang w:val="en-US" w:eastAsia="zh-CN"/>
                    </w:rPr>
                  </w:pPr>
                  <w:r w:rsidRPr="00FE32AB">
                    <w:rPr>
                      <w:lang w:val="en-US" w:eastAsia="zh-CN"/>
                    </w:rPr>
                    <w:t>5</w:t>
                  </w:r>
                </w:p>
              </w:tc>
              <w:tc>
                <w:tcPr>
                  <w:tcW w:w="1690" w:type="dxa"/>
                </w:tcPr>
                <w:p w14:paraId="7F6E9970" w14:textId="77777777" w:rsidR="008A0E19" w:rsidRPr="00FE32AB" w:rsidRDefault="008A0E19" w:rsidP="008A0E19">
                  <w:pPr>
                    <w:spacing w:after="0"/>
                    <w:rPr>
                      <w:lang w:val="en-US" w:eastAsia="zh-CN"/>
                    </w:rPr>
                  </w:pPr>
                  <w:r w:rsidRPr="00FE32AB">
                    <w:rPr>
                      <w:lang w:val="en-US" w:eastAsia="zh-CN"/>
                    </w:rPr>
                    <w:t>3</w:t>
                  </w:r>
                </w:p>
              </w:tc>
              <w:tc>
                <w:tcPr>
                  <w:tcW w:w="1692" w:type="dxa"/>
                </w:tcPr>
                <w:p w14:paraId="51016575" w14:textId="77777777" w:rsidR="008A0E19" w:rsidRPr="00FE32AB" w:rsidRDefault="008A0E19" w:rsidP="008A0E19">
                  <w:pPr>
                    <w:spacing w:after="0"/>
                    <w:rPr>
                      <w:lang w:val="en-US" w:eastAsia="zh-CN"/>
                    </w:rPr>
                  </w:pPr>
                  <w:r w:rsidRPr="00FE32AB">
                    <w:rPr>
                      <w:lang w:val="en-US" w:eastAsia="zh-CN"/>
                    </w:rPr>
                    <w:t>3</w:t>
                  </w:r>
                </w:p>
              </w:tc>
            </w:tr>
          </w:tbl>
          <w:p w14:paraId="40EF5B27" w14:textId="77777777" w:rsidR="008A0E19" w:rsidRDefault="008A0E19" w:rsidP="00E00899">
            <w:pPr>
              <w:jc w:val="both"/>
              <w:rPr>
                <w:rFonts w:eastAsiaTheme="minorEastAsia"/>
                <w:lang w:val="en-US" w:eastAsia="zh-CN"/>
              </w:rPr>
            </w:pPr>
          </w:p>
        </w:tc>
      </w:tr>
    </w:tbl>
    <w:p w14:paraId="415FB36C" w14:textId="77777777" w:rsidR="008A0E19" w:rsidRDefault="008A0E19" w:rsidP="00E00899">
      <w:pPr>
        <w:jc w:val="both"/>
        <w:rPr>
          <w:rFonts w:eastAsiaTheme="minorEastAsia"/>
          <w:lang w:val="en-US" w:eastAsia="zh-CN"/>
        </w:rPr>
      </w:pPr>
    </w:p>
    <w:p w14:paraId="5AF56DDD" w14:textId="07EBD3A7" w:rsidR="008A0E19" w:rsidRDefault="00F02F7A" w:rsidP="00E00899">
      <w:pPr>
        <w:jc w:val="both"/>
        <w:rPr>
          <w:rFonts w:eastAsiaTheme="minorEastAsia"/>
          <w:lang w:val="en-US" w:eastAsia="zh-CN"/>
        </w:rPr>
      </w:pPr>
      <w:r>
        <w:rPr>
          <w:rFonts w:eastAsiaTheme="minorEastAsia"/>
          <w:lang w:val="en-US" w:eastAsia="zh-CN"/>
        </w:rPr>
        <w:lastRenderedPageBreak/>
        <w:t xml:space="preserve">It could be observed that RAN1 first agreed to consider two scenarios (1 SRS symbol configured and 6 SRS symbols for other configurations). Then regarding whether to define symbol level or slot level interruption requirements, sync and async case are further taken into account. By tracing the discussion summary about the issue, though there was no official conclusion, the motivation is that NW is more possible to avoid scheduling for sync case, thus symbol level interruption is more useful. </w:t>
      </w:r>
    </w:p>
    <w:p w14:paraId="7D2364BD" w14:textId="16CDA904" w:rsidR="00F02F7A" w:rsidRPr="00F02F7A" w:rsidRDefault="00F02F7A" w:rsidP="00E00899">
      <w:pPr>
        <w:jc w:val="both"/>
        <w:rPr>
          <w:rFonts w:eastAsiaTheme="minorEastAsia"/>
          <w:b/>
          <w:bCs/>
          <w:lang w:val="en-US" w:eastAsia="zh-CN"/>
        </w:rPr>
      </w:pPr>
      <w:r w:rsidRPr="00F02F7A">
        <w:rPr>
          <w:rFonts w:eastAsiaTheme="minorEastAsia"/>
          <w:b/>
          <w:bCs/>
          <w:lang w:val="en-US" w:eastAsia="zh-CN"/>
        </w:rPr>
        <w:t>Observation 1: The reason why sync/async is further differentiated is that NW is more possible to avoid the interruption for sync case, thus symbol level interruption is useful at least for sync case.</w:t>
      </w:r>
    </w:p>
    <w:p w14:paraId="179FD993" w14:textId="1EA48D16" w:rsidR="00F02F7A" w:rsidRDefault="00F02F7A" w:rsidP="00E00899">
      <w:pPr>
        <w:jc w:val="both"/>
        <w:rPr>
          <w:rFonts w:eastAsiaTheme="minorEastAsia"/>
          <w:lang w:val="en-US" w:eastAsia="zh-CN"/>
        </w:rPr>
      </w:pPr>
      <w:r>
        <w:rPr>
          <w:rFonts w:eastAsiaTheme="minorEastAsia"/>
          <w:lang w:val="en-US" w:eastAsia="zh-CN"/>
        </w:rPr>
        <w:t xml:space="preserve">The regarding how the value in the table are derived and whether MRTD/MTTD is considered, the related discussion can be found in the summary </w:t>
      </w:r>
      <w:r w:rsidRPr="00F02F7A">
        <w:rPr>
          <w:rFonts w:eastAsiaTheme="minorEastAsia"/>
          <w:lang w:val="en-US" w:eastAsia="zh-CN"/>
        </w:rPr>
        <w:t>R4-2202723</w:t>
      </w:r>
      <w:r>
        <w:rPr>
          <w:rFonts w:eastAsiaTheme="minorEastAsia"/>
          <w:lang w:val="en-US" w:eastAsia="zh-CN"/>
        </w:rPr>
        <w:t xml:space="preserve">. Based on the topic summary, it could be found companies proposed difference values especially for sync scenario 1. Some companies though MRTD and MTTD shall also be considered when deriving the interrupted symbols. However, </w:t>
      </w:r>
      <w:r w:rsidR="006E65B7">
        <w:rPr>
          <w:rFonts w:eastAsiaTheme="minorEastAsia"/>
          <w:lang w:val="en-US" w:eastAsia="zh-CN"/>
        </w:rPr>
        <w:t xml:space="preserve">from our understanding, no matter how many SRS symbols are configured or whether it is sync or async case, the interrupted length is always 2*15 us +SRS symbols. The value is calculated by following equation as summarized by moderator in </w:t>
      </w:r>
      <w:r w:rsidR="006E65B7" w:rsidRPr="00F02F7A">
        <w:rPr>
          <w:rFonts w:eastAsiaTheme="minorEastAsia"/>
          <w:lang w:val="en-US" w:eastAsia="zh-CN"/>
        </w:rPr>
        <w:t>R4-2202723</w:t>
      </w:r>
      <w:r w:rsidR="006E65B7">
        <w:rPr>
          <w:rFonts w:eastAsiaTheme="minorEastAsia"/>
          <w:lang w:val="en-US" w:eastAsia="zh-CN"/>
        </w:rPr>
        <w:t>. And the final version is slighted relaxed.</w:t>
      </w:r>
    </w:p>
    <w:p w14:paraId="3BD3D169" w14:textId="03BA212B" w:rsidR="00F02F7A" w:rsidRPr="006E65B7" w:rsidRDefault="0008716C" w:rsidP="00E00899">
      <w:pPr>
        <w:jc w:val="both"/>
        <w:rPr>
          <w:rFonts w:eastAsiaTheme="minorEastAsia"/>
          <w:lang w:val="en-US" w:eastAsia="zh-CN"/>
        </w:rPr>
      </w:pPr>
      <m:oMathPara>
        <m:oMath>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r>
                    <m:rPr>
                      <m:sty m:val="p"/>
                    </m:rPr>
                    <w:rPr>
                      <w:rFonts w:ascii="Cambria Math" w:eastAsiaTheme="minorEastAsia" w:hAnsi="Cambria Math"/>
                      <w:lang w:val="en-US" w:eastAsia="zh-CN"/>
                    </w:rPr>
                    <m:t>aggressive-symbol-length(with CP)+30us</m:t>
                  </m:r>
                </m:num>
                <m:den>
                  <m:r>
                    <m:rPr>
                      <m:sty m:val="p"/>
                    </m:rPr>
                    <w:rPr>
                      <w:rFonts w:ascii="Cambria Math" w:eastAsiaTheme="minorEastAsia" w:hAnsi="Cambria Math"/>
                      <w:lang w:val="en-US" w:eastAsia="zh-CN"/>
                    </w:rPr>
                    <m:t>victim-symbol-length(with CP)</m:t>
                  </m:r>
                </m:den>
              </m:f>
            </m:e>
          </m:d>
          <m:r>
            <w:rPr>
              <w:rFonts w:ascii="Cambria Math" w:eastAsiaTheme="minorEastAsia" w:hAnsi="Cambria Math"/>
              <w:lang w:val="en-US" w:eastAsia="zh-CN"/>
            </w:rPr>
            <m:t>+1</m:t>
          </m:r>
        </m:oMath>
      </m:oMathPara>
    </w:p>
    <w:p w14:paraId="7B8B5802" w14:textId="2A875915" w:rsidR="00F02F7A" w:rsidRPr="006E65B7" w:rsidRDefault="006E65B7" w:rsidP="00E00899">
      <w:pPr>
        <w:jc w:val="both"/>
        <w:rPr>
          <w:rFonts w:eastAsiaTheme="minorEastAsia"/>
          <w:b/>
          <w:bCs/>
          <w:lang w:val="en-US" w:eastAsia="zh-CN"/>
        </w:rPr>
      </w:pPr>
      <w:r w:rsidRPr="006E65B7">
        <w:rPr>
          <w:rFonts w:eastAsiaTheme="minorEastAsia"/>
          <w:b/>
          <w:bCs/>
          <w:lang w:val="en-US" w:eastAsia="zh-CN"/>
        </w:rPr>
        <w:t>Observation 2: The number of interruption symbols is calculated by aggressive CC symbol length +30 us/victim CC symbols length, where MRTD and MTTD is not used in the calculation.</w:t>
      </w:r>
    </w:p>
    <w:p w14:paraId="25715106" w14:textId="5D075BBC" w:rsidR="006E65B7" w:rsidRDefault="006E65B7" w:rsidP="00E00899">
      <w:pPr>
        <w:jc w:val="both"/>
        <w:rPr>
          <w:rFonts w:eastAsiaTheme="minorEastAsia"/>
          <w:lang w:val="en-US" w:eastAsia="zh-CN"/>
        </w:rPr>
      </w:pPr>
      <w:r>
        <w:rPr>
          <w:rFonts w:eastAsiaTheme="minorEastAsia"/>
          <w:lang w:val="en-US" w:eastAsia="zh-CN"/>
        </w:rPr>
        <w:t>Based on the analysis above, we also recognized that the current requirements for NR SA are misleading. Only following two case needs to be considered:</w:t>
      </w:r>
    </w:p>
    <w:p w14:paraId="7E571402" w14:textId="2C36AEB5" w:rsidR="006E65B7" w:rsidRPr="006E65B7" w:rsidRDefault="006E65B7" w:rsidP="006E65B7">
      <w:pPr>
        <w:pStyle w:val="ListParagraph"/>
        <w:numPr>
          <w:ilvl w:val="0"/>
          <w:numId w:val="16"/>
        </w:numPr>
        <w:ind w:firstLineChars="0"/>
        <w:jc w:val="both"/>
        <w:rPr>
          <w:rFonts w:eastAsiaTheme="minorEastAsia"/>
          <w:lang w:val="en-US" w:eastAsia="zh-CN"/>
        </w:rPr>
      </w:pPr>
      <w:r w:rsidRPr="006E65B7">
        <w:rPr>
          <w:rFonts w:eastAsiaTheme="minorEastAsia"/>
          <w:lang w:val="en-US" w:eastAsia="zh-CN"/>
        </w:rPr>
        <w:t>Interruption length in symbols of victim CC when 1 SRS symbol is configured</w:t>
      </w:r>
    </w:p>
    <w:p w14:paraId="50CBC812" w14:textId="5643B6C0" w:rsidR="006E65B7" w:rsidRPr="006E65B7" w:rsidRDefault="006E65B7" w:rsidP="006E65B7">
      <w:pPr>
        <w:pStyle w:val="ListParagraph"/>
        <w:numPr>
          <w:ilvl w:val="0"/>
          <w:numId w:val="16"/>
        </w:numPr>
        <w:ind w:firstLineChars="0"/>
        <w:jc w:val="both"/>
        <w:rPr>
          <w:rFonts w:eastAsiaTheme="minorEastAsia"/>
          <w:lang w:val="en-US" w:eastAsia="zh-CN"/>
        </w:rPr>
      </w:pPr>
      <w:r w:rsidRPr="006E65B7">
        <w:rPr>
          <w:rFonts w:eastAsiaTheme="minorEastAsia"/>
          <w:lang w:val="en-US" w:eastAsia="zh-CN"/>
        </w:rPr>
        <w:t>Interruption length in slots of victim CC for rest of the SRS configurations</w:t>
      </w:r>
    </w:p>
    <w:p w14:paraId="5B8C3A06" w14:textId="250CBB50" w:rsidR="006E65B7" w:rsidRPr="006E65B7" w:rsidRDefault="006E65B7" w:rsidP="00E00899">
      <w:pPr>
        <w:jc w:val="both"/>
        <w:rPr>
          <w:rFonts w:eastAsiaTheme="minorEastAsia"/>
          <w:b/>
          <w:bCs/>
          <w:lang w:val="en-US" w:eastAsia="zh-CN"/>
        </w:rPr>
      </w:pPr>
      <w:r w:rsidRPr="006E65B7">
        <w:rPr>
          <w:rFonts w:eastAsiaTheme="minorEastAsia"/>
          <w:b/>
          <w:bCs/>
          <w:lang w:val="en-US" w:eastAsia="zh-CN"/>
        </w:rPr>
        <w:t>Proposal 1: The SRS AS interruption requirements for NR SA shall be modified as following two cases:</w:t>
      </w:r>
    </w:p>
    <w:p w14:paraId="70AC9BB3"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symbols of victim CC when 1 SRS symbol is configured</w:t>
      </w:r>
    </w:p>
    <w:p w14:paraId="28DE1C16"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slots of victim CC for rest of the SRS configurations</w:t>
      </w:r>
    </w:p>
    <w:p w14:paraId="747AB75D" w14:textId="58E399D7" w:rsidR="006E65B7" w:rsidRPr="00E00899" w:rsidRDefault="006E65B7" w:rsidP="00E00899">
      <w:pPr>
        <w:jc w:val="both"/>
        <w:rPr>
          <w:rFonts w:eastAsiaTheme="minorEastAsia"/>
          <w:lang w:val="en-US" w:eastAsia="zh-CN"/>
        </w:rPr>
      </w:pPr>
      <w:r>
        <w:rPr>
          <w:rFonts w:eastAsiaTheme="minorEastAsia"/>
          <w:lang w:val="en-US" w:eastAsia="zh-CN"/>
        </w:rPr>
        <w:t>The proposed change can also be found in our companied CR.</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DA3B500" w14:textId="77777777" w:rsidR="006E65B7" w:rsidRPr="00F02F7A" w:rsidRDefault="006E65B7" w:rsidP="006E65B7">
      <w:pPr>
        <w:jc w:val="both"/>
        <w:rPr>
          <w:rFonts w:eastAsiaTheme="minorEastAsia"/>
          <w:b/>
          <w:bCs/>
          <w:lang w:val="en-US" w:eastAsia="zh-CN"/>
        </w:rPr>
      </w:pPr>
      <w:r w:rsidRPr="00F02F7A">
        <w:rPr>
          <w:rFonts w:eastAsiaTheme="minorEastAsia"/>
          <w:b/>
          <w:bCs/>
          <w:lang w:val="en-US" w:eastAsia="zh-CN"/>
        </w:rPr>
        <w:t>Observation 1: The reason why sync/async is further differentiated is that NW is more possible to avoid the interruption for sync case, thus symbol level interruption is useful at least for sync case.</w:t>
      </w:r>
    </w:p>
    <w:p w14:paraId="7C638329" w14:textId="77777777" w:rsidR="006E65B7" w:rsidRPr="006E65B7" w:rsidRDefault="006E65B7" w:rsidP="006E65B7">
      <w:pPr>
        <w:jc w:val="both"/>
        <w:rPr>
          <w:rFonts w:eastAsiaTheme="minorEastAsia"/>
          <w:b/>
          <w:bCs/>
          <w:lang w:val="en-US" w:eastAsia="zh-CN"/>
        </w:rPr>
      </w:pPr>
      <w:r w:rsidRPr="006E65B7">
        <w:rPr>
          <w:rFonts w:eastAsiaTheme="minorEastAsia"/>
          <w:b/>
          <w:bCs/>
          <w:lang w:val="en-US" w:eastAsia="zh-CN"/>
        </w:rPr>
        <w:t>Observation 2: The number of interruption symbols is calculated by aggressive CC symbol length +30 us/victim CC symbols length, where MRTD and MTTD is not used in the calculation.</w:t>
      </w:r>
    </w:p>
    <w:p w14:paraId="10ABB026" w14:textId="77777777" w:rsidR="006E65B7" w:rsidRPr="006E65B7" w:rsidRDefault="006E65B7" w:rsidP="006E65B7">
      <w:pPr>
        <w:jc w:val="both"/>
        <w:rPr>
          <w:rFonts w:eastAsiaTheme="minorEastAsia"/>
          <w:b/>
          <w:bCs/>
          <w:lang w:val="en-US" w:eastAsia="zh-CN"/>
        </w:rPr>
      </w:pPr>
      <w:r w:rsidRPr="006E65B7">
        <w:rPr>
          <w:rFonts w:eastAsiaTheme="minorEastAsia"/>
          <w:b/>
          <w:bCs/>
          <w:lang w:val="en-US" w:eastAsia="zh-CN"/>
        </w:rPr>
        <w:t>Proposal 1: The SRS AS interruption requirements for NR SA shall be modified as following two cases:</w:t>
      </w:r>
    </w:p>
    <w:p w14:paraId="2591616C"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symbols of victim CC when 1 SRS symbol is configured</w:t>
      </w:r>
    </w:p>
    <w:p w14:paraId="555327E0" w14:textId="77777777" w:rsidR="006E65B7" w:rsidRPr="006E65B7" w:rsidRDefault="006E65B7" w:rsidP="006E65B7">
      <w:pPr>
        <w:pStyle w:val="ListParagraph"/>
        <w:numPr>
          <w:ilvl w:val="0"/>
          <w:numId w:val="16"/>
        </w:numPr>
        <w:ind w:firstLineChars="0"/>
        <w:jc w:val="both"/>
        <w:rPr>
          <w:rFonts w:eastAsiaTheme="minorEastAsia"/>
          <w:b/>
          <w:bCs/>
          <w:lang w:val="en-US" w:eastAsia="zh-CN"/>
        </w:rPr>
      </w:pPr>
      <w:r w:rsidRPr="006E65B7">
        <w:rPr>
          <w:rFonts w:eastAsiaTheme="minorEastAsia"/>
          <w:b/>
          <w:bCs/>
          <w:lang w:val="en-US" w:eastAsia="zh-CN"/>
        </w:rPr>
        <w:t>Interruption length in slots of victim CC for rest of the SRS configurations</w:t>
      </w:r>
    </w:p>
    <w:p w14:paraId="61ADC219" w14:textId="77777777" w:rsidR="000F7679" w:rsidRPr="006E65B7" w:rsidRDefault="000F7679"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D73387F"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FF99" w14:textId="77777777" w:rsidR="0008716C" w:rsidRDefault="0008716C">
      <w:pPr>
        <w:spacing w:after="0"/>
      </w:pPr>
      <w:r>
        <w:separator/>
      </w:r>
    </w:p>
  </w:endnote>
  <w:endnote w:type="continuationSeparator" w:id="0">
    <w:p w14:paraId="7608588F" w14:textId="77777777" w:rsidR="0008716C" w:rsidRDefault="00087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74E0" w14:textId="77777777" w:rsidR="0008716C" w:rsidRDefault="0008716C">
      <w:pPr>
        <w:spacing w:after="0"/>
      </w:pPr>
      <w:r>
        <w:separator/>
      </w:r>
    </w:p>
  </w:footnote>
  <w:footnote w:type="continuationSeparator" w:id="0">
    <w:p w14:paraId="478AAB85" w14:textId="77777777" w:rsidR="0008716C" w:rsidRDefault="000871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E3232F"/>
    <w:multiLevelType w:val="hybridMultilevel"/>
    <w:tmpl w:val="1BA2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7267C66"/>
    <w:multiLevelType w:val="hybridMultilevel"/>
    <w:tmpl w:val="27487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4"/>
  </w:num>
  <w:num w:numId="3">
    <w:abstractNumId w:val="9"/>
  </w:num>
  <w:num w:numId="4">
    <w:abstractNumId w:val="6"/>
  </w:num>
  <w:num w:numId="5">
    <w:abstractNumId w:val="7"/>
  </w:num>
  <w:num w:numId="6">
    <w:abstractNumId w:val="3"/>
  </w:num>
  <w:num w:numId="7">
    <w:abstractNumId w:val="2"/>
  </w:num>
  <w:num w:numId="8">
    <w:abstractNumId w:val="11"/>
  </w:num>
  <w:num w:numId="9">
    <w:abstractNumId w:val="5"/>
  </w:num>
  <w:num w:numId="10">
    <w:abstractNumId w:val="12"/>
  </w:num>
  <w:num w:numId="11">
    <w:abstractNumId w:val="15"/>
  </w:num>
  <w:num w:numId="12">
    <w:abstractNumId w:val="0"/>
  </w:num>
  <w:num w:numId="13">
    <w:abstractNumId w:val="4"/>
  </w:num>
  <w:num w:numId="14">
    <w:abstractNumId w:val="1"/>
  </w:num>
  <w:num w:numId="15">
    <w:abstractNumId w:val="10"/>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65F"/>
    <w:rsid w:val="00086874"/>
    <w:rsid w:val="0008716C"/>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562D"/>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81D"/>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1B7D"/>
    <w:rsid w:val="0056280D"/>
    <w:rsid w:val="005643E1"/>
    <w:rsid w:val="00571CD2"/>
    <w:rsid w:val="00573C6F"/>
    <w:rsid w:val="00575156"/>
    <w:rsid w:val="005755A4"/>
    <w:rsid w:val="005763DF"/>
    <w:rsid w:val="00576E1C"/>
    <w:rsid w:val="00582652"/>
    <w:rsid w:val="005906DB"/>
    <w:rsid w:val="005A2A55"/>
    <w:rsid w:val="005A2C70"/>
    <w:rsid w:val="005A456B"/>
    <w:rsid w:val="005A5AD9"/>
    <w:rsid w:val="005A6EF7"/>
    <w:rsid w:val="005B0D68"/>
    <w:rsid w:val="005B1E97"/>
    <w:rsid w:val="005B6053"/>
    <w:rsid w:val="005C337F"/>
    <w:rsid w:val="005C64C1"/>
    <w:rsid w:val="005C7697"/>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6C1"/>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65B7"/>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041B"/>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713C"/>
    <w:rsid w:val="008A0E19"/>
    <w:rsid w:val="008A1C4E"/>
    <w:rsid w:val="008A2B76"/>
    <w:rsid w:val="008A4FA1"/>
    <w:rsid w:val="008B3970"/>
    <w:rsid w:val="008B4540"/>
    <w:rsid w:val="008B4A2C"/>
    <w:rsid w:val="008B4F73"/>
    <w:rsid w:val="008B54D6"/>
    <w:rsid w:val="008B7660"/>
    <w:rsid w:val="008C233C"/>
    <w:rsid w:val="008C31D2"/>
    <w:rsid w:val="008C398B"/>
    <w:rsid w:val="008C7AA4"/>
    <w:rsid w:val="008D2D3D"/>
    <w:rsid w:val="008D55C5"/>
    <w:rsid w:val="008D5A04"/>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A35EB"/>
    <w:rsid w:val="00AB1128"/>
    <w:rsid w:val="00AB34A3"/>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1CC"/>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2F7A"/>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6B2A-0802-45AB-B840-E74A5696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1</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132</cp:revision>
  <dcterms:created xsi:type="dcterms:W3CDTF">2022-09-19T08:46:00Z</dcterms:created>
  <dcterms:modified xsi:type="dcterms:W3CDTF">2024-05-13T09:51:00Z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(3)jUDtRNZTHFjoLhKjKqHj9r7WzHOenP1rlB3nHv4mKKiHpJwVUq6Zzww7M6r4Ae7BkS8yh/uR
qd/M9ikP65qcfAqKp/bh4MuWVM7QKjTiZzyEVUQPi+55018GRKtLPxjLx2uwa2TvsNSolHPo
8Jj3YyxXl/hKv5fkKAtQ+qKwgRdQXfVXGAQGZg08KK/6cfZJCz6LPCCVfAnc+rcqoNHLrnwU
7DaApBrd/lL3ldgxoQ</vt:lpwstr>
  </property>
  <property fmtid="{D5CDD505-2E9C-101B-9397-08002B2CF9AE}" pid="3" name="_2015_ms_pID_7253431">
    <vt:lpwstr>qYmRkG29PgW8tNs2RCZlbrC2uq5q7dopc9WgVkMULGbJkQ8k6b8aMI
Iu18mRjbZZecYzY7mMMdJSovpXltk0Kq2e2X4dRlUIaVrHuhNhRS2uOSzZVmBbbi7WaTuMCQ
Al0yVkabvE5Xm3+mzgxHD6hHwYFIulEELf+QGWuzPxROsuet3V0Gtd+TCKFJATQ/0MfbJqa/
rbAaEYbpv83QuneGdy00tgdfMXAM5A4497Qt</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1715593890</vt:lpwstr>
  </property>
</Properties>
</file>