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2BC9" w14:textId="035F0E29" w:rsidR="004F2FA9" w:rsidRPr="004F2FA9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4F2FA9">
        <w:rPr>
          <w:rFonts w:eastAsia="MS Mincho" w:cstheme="minorHAnsi"/>
          <w:b/>
          <w:sz w:val="24"/>
          <w:szCs w:val="24"/>
        </w:rPr>
        <w:t>3GPP TSG-RAN WG4 Meeting #110</w:t>
      </w:r>
      <w:r w:rsidRPr="004F2FA9">
        <w:rPr>
          <w:rFonts w:eastAsia="MS Mincho" w:cstheme="minorHAnsi"/>
          <w:b/>
          <w:sz w:val="24"/>
          <w:szCs w:val="24"/>
        </w:rPr>
        <w:tab/>
      </w:r>
      <w:r w:rsidR="008A0A77" w:rsidRPr="008A0A77">
        <w:rPr>
          <w:rFonts w:eastAsia="MS Mincho" w:cstheme="minorHAnsi"/>
          <w:b/>
          <w:sz w:val="24"/>
          <w:szCs w:val="24"/>
        </w:rPr>
        <w:t>R4-2402756</w:t>
      </w:r>
    </w:p>
    <w:p w14:paraId="31E346EE" w14:textId="6587972F" w:rsidR="0002414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4F2FA9">
        <w:rPr>
          <w:rFonts w:eastAsia="MS Mincho" w:cstheme="minorHAnsi"/>
          <w:b/>
          <w:sz w:val="24"/>
          <w:szCs w:val="24"/>
        </w:rPr>
        <w:t xml:space="preserve">Athens, GR, 26 February – 01 </w:t>
      </w:r>
      <w:proofErr w:type="gramStart"/>
      <w:r w:rsidRPr="004F2FA9">
        <w:rPr>
          <w:rFonts w:eastAsia="MS Mincho" w:cstheme="minorHAnsi"/>
          <w:b/>
          <w:sz w:val="24"/>
          <w:szCs w:val="24"/>
        </w:rPr>
        <w:t>March,</w:t>
      </w:r>
      <w:proofErr w:type="gramEnd"/>
      <w:r w:rsidRPr="004F2FA9">
        <w:rPr>
          <w:rFonts w:eastAsia="MS Mincho" w:cstheme="minorHAnsi"/>
          <w:b/>
          <w:sz w:val="24"/>
          <w:szCs w:val="24"/>
        </w:rPr>
        <w:t xml:space="preserve"> 2024</w:t>
      </w:r>
    </w:p>
    <w:p w14:paraId="4F08D4C3" w14:textId="77777777" w:rsidR="004F2FA9" w:rsidRPr="00F04FD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287D32BC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Simulation Results for</w:t>
      </w:r>
      <w:r w:rsidR="0062791F" w:rsidRPr="0062791F">
        <w:rPr>
          <w:rFonts w:eastAsia="Times New Roman" w:cstheme="minorHAnsi"/>
          <w:sz w:val="24"/>
        </w:rPr>
        <w:t xml:space="preserve"> </w:t>
      </w:r>
      <w:r w:rsidR="00970933">
        <w:rPr>
          <w:rFonts w:eastAsia="Times New Roman" w:cstheme="minorHAnsi"/>
          <w:sz w:val="24"/>
        </w:rPr>
        <w:t xml:space="preserve">PDSCH </w:t>
      </w:r>
      <w:r w:rsidR="0062791F">
        <w:rPr>
          <w:rFonts w:eastAsia="Times New Roman" w:cstheme="minorHAnsi"/>
          <w:sz w:val="24"/>
        </w:rPr>
        <w:t xml:space="preserve">Requirements </w:t>
      </w:r>
      <w:r w:rsidR="0062791F" w:rsidRPr="0062791F">
        <w:rPr>
          <w:rFonts w:eastAsia="Times New Roman" w:cstheme="minorHAnsi"/>
          <w:sz w:val="24"/>
        </w:rPr>
        <w:t xml:space="preserve">for </w:t>
      </w:r>
      <w:r w:rsidR="0062791F">
        <w:rPr>
          <w:rFonts w:eastAsia="Times New Roman" w:cstheme="minorHAnsi"/>
          <w:sz w:val="24"/>
        </w:rPr>
        <w:t xml:space="preserve">Non-Colocated Intra-band </w:t>
      </w:r>
      <w:r w:rsidR="0062791F" w:rsidRPr="0062791F">
        <w:rPr>
          <w:rFonts w:eastAsia="Times New Roman" w:cstheme="minorHAnsi"/>
          <w:sz w:val="24"/>
        </w:rPr>
        <w:t>NR-CA</w:t>
      </w:r>
      <w:r w:rsidR="0062791F">
        <w:rPr>
          <w:rFonts w:eastAsia="Times New Roman" w:cstheme="minorHAnsi"/>
          <w:sz w:val="24"/>
        </w:rPr>
        <w:t xml:space="preserve"> </w:t>
      </w:r>
    </w:p>
    <w:p w14:paraId="7873C4AF" w14:textId="79667965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DD6FF6">
        <w:rPr>
          <w:rFonts w:eastAsia="Times New Roman" w:cstheme="minorHAnsi"/>
          <w:sz w:val="24"/>
        </w:rPr>
        <w:t>8.11.4</w:t>
      </w:r>
    </w:p>
    <w:p w14:paraId="37621497" w14:textId="2A5096EE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Information</w:t>
      </w:r>
    </w:p>
    <w:p w14:paraId="11A17B3B" w14:textId="2C280D70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07650AAC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="00970933">
        <w:rPr>
          <w:rFonts w:eastAsia="Times New Roman" w:cstheme="minorHAnsi"/>
        </w:rPr>
        <w:t>simulation results</w:t>
      </w:r>
      <w:r w:rsidR="00212461">
        <w:rPr>
          <w:rFonts w:eastAsia="Times New Roman" w:cstheme="minorHAnsi"/>
        </w:rPr>
        <w:t xml:space="preserve"> </w:t>
      </w:r>
      <w:r w:rsidR="00970933">
        <w:rPr>
          <w:rFonts w:eastAsia="Times New Roman" w:cstheme="minorHAnsi"/>
        </w:rPr>
        <w:t xml:space="preserve">based on the simulation assumptions in the WF from </w:t>
      </w:r>
      <w:r w:rsidR="00212461">
        <w:rPr>
          <w:rFonts w:eastAsia="Times New Roman" w:cstheme="minorHAnsi"/>
        </w:rPr>
        <w:t>the last RAN4 meeting [1].</w:t>
      </w:r>
    </w:p>
    <w:p w14:paraId="26EC63F5" w14:textId="0A021407" w:rsidR="00F93AF6" w:rsidRDefault="00697D97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PDSCH </w:t>
      </w:r>
      <w:r w:rsidR="00B00265">
        <w:rPr>
          <w:rFonts w:asciiTheme="minorHAnsi" w:hAnsiTheme="minorHAnsi" w:cstheme="minorHAnsi"/>
        </w:rPr>
        <w:t>Simulation Results</w:t>
      </w:r>
      <w:r w:rsidR="004F24B0">
        <w:rPr>
          <w:rFonts w:asciiTheme="minorHAnsi" w:hAnsiTheme="minorHAnsi" w:cstheme="minorHAnsi"/>
        </w:rPr>
        <w:t xml:space="preserve"> including Tx EVM = 3%</w:t>
      </w:r>
    </w:p>
    <w:p w14:paraId="296A7BF2" w14:textId="782D3E5F" w:rsidR="00FF12C0" w:rsidRDefault="00B00265" w:rsidP="00FF12C0">
      <w:pPr>
        <w:pStyle w:val="Heading2"/>
      </w:pPr>
      <w:r>
        <w:t>Lower Power Carrier</w:t>
      </w:r>
    </w:p>
    <w:p w14:paraId="401F8235" w14:textId="18A4BCA7" w:rsidR="00BC5C9C" w:rsidRPr="00BC5C9C" w:rsidRDefault="00BC5C9C" w:rsidP="00BC5C9C">
      <w:pPr>
        <w:rPr>
          <w:lang w:val="en-GB"/>
        </w:rPr>
      </w:pPr>
      <w:r>
        <w:rPr>
          <w:lang w:val="en-GB"/>
        </w:rPr>
        <w:t>Tx EVM is set to 3% for MCS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3"/>
        <w:gridCol w:w="1561"/>
        <w:gridCol w:w="1480"/>
        <w:gridCol w:w="1540"/>
        <w:gridCol w:w="1801"/>
        <w:gridCol w:w="1536"/>
      </w:tblGrid>
      <w:tr w:rsidR="00813801" w14:paraId="194C0036" w14:textId="6ACF07BF" w:rsidTr="00813801">
        <w:tc>
          <w:tcPr>
            <w:tcW w:w="1703" w:type="dxa"/>
          </w:tcPr>
          <w:p w14:paraId="04256750" w14:textId="297D9EB6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561" w:type="dxa"/>
          </w:tcPr>
          <w:p w14:paraId="29F913BF" w14:textId="1999BFC4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Rank</w:t>
            </w:r>
          </w:p>
        </w:tc>
        <w:tc>
          <w:tcPr>
            <w:tcW w:w="1480" w:type="dxa"/>
          </w:tcPr>
          <w:p w14:paraId="6FB37494" w14:textId="7E4B0314" w:rsidR="00813801" w:rsidRPr="00721DFE" w:rsidRDefault="00813801" w:rsidP="00721D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MCS Table</w:t>
            </w:r>
          </w:p>
        </w:tc>
        <w:tc>
          <w:tcPr>
            <w:tcW w:w="1540" w:type="dxa"/>
          </w:tcPr>
          <w:p w14:paraId="53775C41" w14:textId="20AB88FF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MCS</w:t>
            </w:r>
          </w:p>
        </w:tc>
        <w:tc>
          <w:tcPr>
            <w:tcW w:w="1801" w:type="dxa"/>
          </w:tcPr>
          <w:p w14:paraId="251B0999" w14:textId="10208C8D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  <w:tc>
          <w:tcPr>
            <w:tcW w:w="1536" w:type="dxa"/>
          </w:tcPr>
          <w:p w14:paraId="23692B6A" w14:textId="32B2BD56" w:rsidR="00813801" w:rsidRPr="00721DFE" w:rsidRDefault="00813801" w:rsidP="00721D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Impairment SNR [dB]</w:t>
            </w:r>
          </w:p>
        </w:tc>
      </w:tr>
      <w:tr w:rsidR="00813801" w14:paraId="662E36C7" w14:textId="5FCA4E8F" w:rsidTr="00813801">
        <w:tc>
          <w:tcPr>
            <w:tcW w:w="1703" w:type="dxa"/>
          </w:tcPr>
          <w:p w14:paraId="13B0D1FD" w14:textId="7423EE86" w:rsidR="00813801" w:rsidRDefault="00813801" w:rsidP="00721DFE">
            <w:pPr>
              <w:jc w:val="center"/>
            </w:pPr>
            <w:r>
              <w:t>1-1</w:t>
            </w:r>
          </w:p>
        </w:tc>
        <w:tc>
          <w:tcPr>
            <w:tcW w:w="1561" w:type="dxa"/>
          </w:tcPr>
          <w:p w14:paraId="01749D7F" w14:textId="03690507" w:rsidR="00813801" w:rsidRDefault="00813801" w:rsidP="00721DFE">
            <w:pPr>
              <w:jc w:val="center"/>
            </w:pPr>
            <w:r>
              <w:t>1</w:t>
            </w:r>
          </w:p>
        </w:tc>
        <w:tc>
          <w:tcPr>
            <w:tcW w:w="1480" w:type="dxa"/>
          </w:tcPr>
          <w:p w14:paraId="4773D4E5" w14:textId="06488983" w:rsidR="00813801" w:rsidRDefault="00813801" w:rsidP="00721DFE">
            <w:pPr>
              <w:jc w:val="center"/>
            </w:pPr>
            <w:r>
              <w:t>Table 1</w:t>
            </w:r>
          </w:p>
        </w:tc>
        <w:tc>
          <w:tcPr>
            <w:tcW w:w="1540" w:type="dxa"/>
          </w:tcPr>
          <w:p w14:paraId="71CAC8A8" w14:textId="13E15B2F" w:rsidR="00813801" w:rsidRDefault="00813801" w:rsidP="00721DFE">
            <w:pPr>
              <w:jc w:val="center"/>
            </w:pPr>
            <w:r>
              <w:t>4</w:t>
            </w:r>
          </w:p>
        </w:tc>
        <w:tc>
          <w:tcPr>
            <w:tcW w:w="1801" w:type="dxa"/>
          </w:tcPr>
          <w:p w14:paraId="0B80C5BA" w14:textId="2136604E" w:rsidR="00813801" w:rsidRDefault="00813801" w:rsidP="00721DFE">
            <w:pPr>
              <w:jc w:val="center"/>
            </w:pPr>
            <w:r>
              <w:t>-3.4</w:t>
            </w:r>
          </w:p>
        </w:tc>
        <w:tc>
          <w:tcPr>
            <w:tcW w:w="1536" w:type="dxa"/>
          </w:tcPr>
          <w:p w14:paraId="6F34B670" w14:textId="4E361369" w:rsidR="00813801" w:rsidRDefault="00813801" w:rsidP="00721DFE">
            <w:pPr>
              <w:jc w:val="center"/>
            </w:pPr>
            <w:r>
              <w:t>-1.4</w:t>
            </w:r>
          </w:p>
        </w:tc>
      </w:tr>
    </w:tbl>
    <w:p w14:paraId="1B5EA733" w14:textId="77777777" w:rsidR="00B00265" w:rsidRDefault="00B00265" w:rsidP="00B00265"/>
    <w:p w14:paraId="01E4E7F4" w14:textId="30F75402" w:rsidR="00B00265" w:rsidRDefault="00B00265" w:rsidP="00B00265">
      <w:pPr>
        <w:pStyle w:val="Heading2"/>
      </w:pPr>
      <w:r>
        <w:t>Higher Power Carrier</w:t>
      </w:r>
    </w:p>
    <w:p w14:paraId="5C9D837B" w14:textId="71026C7F" w:rsidR="00BC5C9C" w:rsidRPr="00BC5C9C" w:rsidRDefault="00BC5C9C" w:rsidP="00BC5C9C">
      <w:pPr>
        <w:rPr>
          <w:lang w:val="en-GB"/>
        </w:rPr>
      </w:pPr>
      <w:r>
        <w:rPr>
          <w:lang w:val="en-GB"/>
        </w:rPr>
        <w:t>Tx EVM is set to 3% for MCS Table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3"/>
        <w:gridCol w:w="1561"/>
        <w:gridCol w:w="1480"/>
        <w:gridCol w:w="1540"/>
        <w:gridCol w:w="1801"/>
        <w:gridCol w:w="1536"/>
      </w:tblGrid>
      <w:tr w:rsidR="005D5E6E" w14:paraId="7BF6A23D" w14:textId="51FBDB43" w:rsidTr="005D5E6E">
        <w:tc>
          <w:tcPr>
            <w:tcW w:w="1703" w:type="dxa"/>
          </w:tcPr>
          <w:p w14:paraId="6431554C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561" w:type="dxa"/>
          </w:tcPr>
          <w:p w14:paraId="53A2414A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Rank</w:t>
            </w:r>
          </w:p>
        </w:tc>
        <w:tc>
          <w:tcPr>
            <w:tcW w:w="1480" w:type="dxa"/>
          </w:tcPr>
          <w:p w14:paraId="12AF9751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MCS Table</w:t>
            </w:r>
          </w:p>
        </w:tc>
        <w:tc>
          <w:tcPr>
            <w:tcW w:w="1540" w:type="dxa"/>
          </w:tcPr>
          <w:p w14:paraId="754CB352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MCS</w:t>
            </w:r>
          </w:p>
        </w:tc>
        <w:tc>
          <w:tcPr>
            <w:tcW w:w="1801" w:type="dxa"/>
          </w:tcPr>
          <w:p w14:paraId="1A885A23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  <w:tc>
          <w:tcPr>
            <w:tcW w:w="1536" w:type="dxa"/>
          </w:tcPr>
          <w:p w14:paraId="46178623" w14:textId="0369D673" w:rsidR="005D5E6E" w:rsidRPr="00721DFE" w:rsidRDefault="005D5E6E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Impairment SNR [dB]</w:t>
            </w:r>
          </w:p>
        </w:tc>
      </w:tr>
      <w:tr w:rsidR="005D5E6E" w14:paraId="05AA5D05" w14:textId="5FF3AECC" w:rsidTr="005D5E6E">
        <w:tc>
          <w:tcPr>
            <w:tcW w:w="1703" w:type="dxa"/>
          </w:tcPr>
          <w:p w14:paraId="3FBB00D6" w14:textId="0EB37746" w:rsidR="005D5E6E" w:rsidRDefault="005D5E6E" w:rsidP="00254ACA">
            <w:pPr>
              <w:jc w:val="center"/>
            </w:pPr>
            <w:r>
              <w:t>2-1</w:t>
            </w:r>
          </w:p>
        </w:tc>
        <w:tc>
          <w:tcPr>
            <w:tcW w:w="1561" w:type="dxa"/>
          </w:tcPr>
          <w:p w14:paraId="041BE331" w14:textId="7D4D9C25" w:rsidR="005D5E6E" w:rsidRDefault="005D5E6E" w:rsidP="00254ACA">
            <w:pPr>
              <w:jc w:val="center"/>
            </w:pPr>
            <w:r>
              <w:t>2</w:t>
            </w:r>
          </w:p>
        </w:tc>
        <w:tc>
          <w:tcPr>
            <w:tcW w:w="1480" w:type="dxa"/>
          </w:tcPr>
          <w:p w14:paraId="3CE79349" w14:textId="44AADA96" w:rsidR="005D5E6E" w:rsidRDefault="005D5E6E" w:rsidP="00254ACA">
            <w:pPr>
              <w:jc w:val="center"/>
            </w:pPr>
            <w:r>
              <w:t>Table 2</w:t>
            </w:r>
          </w:p>
        </w:tc>
        <w:tc>
          <w:tcPr>
            <w:tcW w:w="1540" w:type="dxa"/>
          </w:tcPr>
          <w:p w14:paraId="1B0A321C" w14:textId="5241921B" w:rsidR="005D5E6E" w:rsidRDefault="005D5E6E" w:rsidP="00254ACA">
            <w:pPr>
              <w:jc w:val="center"/>
            </w:pPr>
            <w:r>
              <w:t>21</w:t>
            </w:r>
          </w:p>
        </w:tc>
        <w:tc>
          <w:tcPr>
            <w:tcW w:w="1801" w:type="dxa"/>
          </w:tcPr>
          <w:p w14:paraId="713126CC" w14:textId="0CDD9C57" w:rsidR="005D5E6E" w:rsidRDefault="005D5E6E" w:rsidP="00254ACA">
            <w:pPr>
              <w:jc w:val="center"/>
            </w:pPr>
            <w:r>
              <w:t>20.9</w:t>
            </w:r>
          </w:p>
        </w:tc>
        <w:tc>
          <w:tcPr>
            <w:tcW w:w="1536" w:type="dxa"/>
          </w:tcPr>
          <w:p w14:paraId="2285B1AF" w14:textId="20CA12D9" w:rsidR="005D5E6E" w:rsidRDefault="005D5E6E" w:rsidP="00254ACA">
            <w:pPr>
              <w:jc w:val="center"/>
            </w:pPr>
            <w:r>
              <w:t>22.9</w:t>
            </w:r>
          </w:p>
        </w:tc>
      </w:tr>
    </w:tbl>
    <w:p w14:paraId="475D5FCF" w14:textId="77777777" w:rsidR="00721DFE" w:rsidRPr="00721DFE" w:rsidRDefault="00721DFE" w:rsidP="00721DFE">
      <w:pPr>
        <w:rPr>
          <w:lang w:val="en-GB"/>
        </w:rPr>
      </w:pPr>
    </w:p>
    <w:p w14:paraId="5AE38621" w14:textId="2264CA02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6047690" w14:textId="0D207E63" w:rsidR="008A2AC7" w:rsidRDefault="008A2AC7" w:rsidP="008A2AC7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Observation</w:t>
      </w:r>
      <w:r w:rsidRPr="00F04FD1">
        <w:rPr>
          <w:rFonts w:eastAsia="Times New Roman" w:cstheme="minorHAnsi"/>
          <w:b/>
          <w:bCs/>
        </w:rPr>
        <w:t xml:space="preserve">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consider the simulation results provided in the document.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D8EF989" w14:textId="6146FD57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79AA" w14:textId="77777777" w:rsidR="006534AA" w:rsidRDefault="006534AA">
      <w:pPr>
        <w:spacing w:after="0" w:line="240" w:lineRule="auto"/>
      </w:pPr>
      <w:r>
        <w:separator/>
      </w:r>
    </w:p>
  </w:endnote>
  <w:endnote w:type="continuationSeparator" w:id="0">
    <w:p w14:paraId="6A500F8B" w14:textId="77777777" w:rsidR="006534AA" w:rsidRDefault="0065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B324" w14:textId="77777777" w:rsidR="006534AA" w:rsidRDefault="006534AA">
      <w:pPr>
        <w:spacing w:after="0" w:line="240" w:lineRule="auto"/>
      </w:pPr>
      <w:r>
        <w:separator/>
      </w:r>
    </w:p>
  </w:footnote>
  <w:footnote w:type="continuationSeparator" w:id="0">
    <w:p w14:paraId="16F51E28" w14:textId="77777777" w:rsidR="006534AA" w:rsidRDefault="00653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1369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2FA9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5E6E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5573F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2825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13801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4E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0A77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674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3E3F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0A98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1ED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C9C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472</cp:revision>
  <dcterms:created xsi:type="dcterms:W3CDTF">2022-04-25T17:38:00Z</dcterms:created>
  <dcterms:modified xsi:type="dcterms:W3CDTF">2024-02-19T19:27:00Z</dcterms:modified>
</cp:coreProperties>
</file>