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9229F" w14:textId="03586F8D" w:rsidR="003C092F" w:rsidRPr="006D409C" w:rsidRDefault="003C092F" w:rsidP="003C092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6D409C">
        <w:rPr>
          <w:rFonts w:eastAsia="SimSun" w:cs="Arial"/>
          <w:sz w:val="24"/>
          <w:szCs w:val="24"/>
          <w:lang w:eastAsia="zh-CN"/>
        </w:rPr>
        <w:t>3GPP TSG-RAN WG4 Meeting #110</w:t>
      </w:r>
      <w:r w:rsidRPr="006D409C">
        <w:rPr>
          <w:rFonts w:eastAsia="SimSun" w:cs="Arial"/>
          <w:sz w:val="24"/>
          <w:szCs w:val="24"/>
          <w:lang w:eastAsia="zh-CN"/>
        </w:rPr>
        <w:tab/>
      </w:r>
      <w:r w:rsidR="00201CA1" w:rsidRPr="00201CA1">
        <w:rPr>
          <w:rFonts w:eastAsia="SimSun" w:cs="Arial"/>
          <w:sz w:val="24"/>
          <w:szCs w:val="24"/>
          <w:lang w:eastAsia="zh-CN"/>
        </w:rPr>
        <w:t>R4-2402583</w:t>
      </w:r>
    </w:p>
    <w:p w14:paraId="49A21CBB" w14:textId="77777777" w:rsidR="003C092F" w:rsidRPr="006D409C" w:rsidRDefault="003C092F" w:rsidP="003C092F">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p w14:paraId="4699F1CD" w14:textId="77777777" w:rsidR="005929A6" w:rsidRPr="00A703AF" w:rsidRDefault="005929A6" w:rsidP="005929A6">
      <w:pPr>
        <w:tabs>
          <w:tab w:val="left" w:pos="1985"/>
        </w:tabs>
        <w:spacing w:after="100" w:afterAutospacing="1"/>
        <w:jc w:val="both"/>
        <w:rPr>
          <w:b/>
          <w:noProof/>
          <w:sz w:val="24"/>
        </w:rPr>
      </w:pPr>
    </w:p>
    <w:p w14:paraId="1ADE2D1A" w14:textId="77777777" w:rsidR="005929A6" w:rsidRPr="001B336E" w:rsidRDefault="005929A6" w:rsidP="005929A6">
      <w:pPr>
        <w:tabs>
          <w:tab w:val="left" w:pos="1985"/>
        </w:tabs>
        <w:jc w:val="both"/>
        <w:rPr>
          <w:rFonts w:ascii="Arial" w:eastAsia="SimSun" w:hAnsi="Arial" w:cs="Arial"/>
          <w:b/>
          <w:sz w:val="22"/>
          <w:lang w:eastAsia="zh-CN"/>
        </w:rPr>
      </w:pPr>
      <w:r w:rsidRPr="00A703AF">
        <w:rPr>
          <w:rFonts w:ascii="Arial" w:hAnsi="Arial" w:cs="Arial"/>
          <w:b/>
          <w:sz w:val="22"/>
        </w:rPr>
        <w:t xml:space="preserve">Source: </w:t>
      </w:r>
      <w:r w:rsidRPr="00A703AF">
        <w:rPr>
          <w:rFonts w:ascii="Arial" w:hAnsi="Arial" w:cs="Arial"/>
          <w:b/>
          <w:sz w:val="22"/>
        </w:rPr>
        <w:tab/>
      </w:r>
      <w:r w:rsidR="00DD4F6D" w:rsidRPr="00A703AF">
        <w:rPr>
          <w:rFonts w:ascii="Arial" w:hAnsi="Arial" w:cs="Arial"/>
          <w:sz w:val="22"/>
        </w:rPr>
        <w:t>Huawei</w:t>
      </w:r>
      <w:r w:rsidR="005B4D3C" w:rsidRPr="00A703AF">
        <w:rPr>
          <w:rFonts w:ascii="Arial" w:eastAsia="SimSun" w:hAnsi="Arial" w:cs="Arial" w:hint="eastAsia"/>
          <w:sz w:val="22"/>
          <w:lang w:eastAsia="zh-CN"/>
        </w:rPr>
        <w:t xml:space="preserve">, </w:t>
      </w:r>
      <w:r w:rsidR="005B4D3C" w:rsidRPr="001B336E">
        <w:rPr>
          <w:rFonts w:ascii="Arial" w:eastAsia="SimSun" w:hAnsi="Arial" w:cs="Arial" w:hint="eastAsia"/>
          <w:sz w:val="22"/>
          <w:lang w:eastAsia="zh-CN"/>
        </w:rPr>
        <w:t>Hi</w:t>
      </w:r>
      <w:r w:rsidR="00D161E1" w:rsidRPr="001B336E">
        <w:rPr>
          <w:rFonts w:ascii="Arial" w:eastAsia="SimSun" w:hAnsi="Arial" w:cs="Arial"/>
          <w:sz w:val="22"/>
          <w:lang w:eastAsia="zh-CN"/>
        </w:rPr>
        <w:t>S</w:t>
      </w:r>
      <w:r w:rsidR="005B4D3C" w:rsidRPr="001B336E">
        <w:rPr>
          <w:rFonts w:ascii="Arial" w:eastAsia="SimSun" w:hAnsi="Arial" w:cs="Arial" w:hint="eastAsia"/>
          <w:sz w:val="22"/>
          <w:lang w:eastAsia="zh-CN"/>
        </w:rPr>
        <w:t>ilicon</w:t>
      </w:r>
    </w:p>
    <w:p w14:paraId="5874F9F0" w14:textId="34462BE2" w:rsidR="005929A6" w:rsidRPr="001B336E" w:rsidRDefault="005929A6" w:rsidP="00987DF6">
      <w:pPr>
        <w:ind w:left="1985" w:hanging="1985"/>
        <w:rPr>
          <w:rFonts w:ascii="Arial" w:eastAsia="SimSun" w:hAnsi="Arial" w:cs="Arial"/>
          <w:sz w:val="22"/>
          <w:lang w:eastAsia="zh-CN"/>
        </w:rPr>
      </w:pPr>
      <w:r w:rsidRPr="001B336E">
        <w:rPr>
          <w:rFonts w:ascii="Arial" w:hAnsi="Arial" w:cs="Arial"/>
          <w:b/>
          <w:sz w:val="22"/>
        </w:rPr>
        <w:t>Title:</w:t>
      </w:r>
      <w:r w:rsidRPr="001B336E">
        <w:rPr>
          <w:rFonts w:ascii="Arial" w:hAnsi="Arial" w:cs="Arial"/>
          <w:sz w:val="22"/>
        </w:rPr>
        <w:t xml:space="preserve"> </w:t>
      </w:r>
      <w:r w:rsidRPr="001B336E">
        <w:rPr>
          <w:rFonts w:ascii="Arial" w:hAnsi="Arial" w:cs="Arial"/>
          <w:sz w:val="22"/>
        </w:rPr>
        <w:tab/>
      </w:r>
      <w:r w:rsidR="003C092F" w:rsidRPr="003C092F">
        <w:rPr>
          <w:rFonts w:ascii="Arial" w:hAnsi="Arial" w:cs="Arial"/>
          <w:sz w:val="22"/>
        </w:rPr>
        <w:t>Analysis of the FRMCS interference issue from band n101 to band n1</w:t>
      </w:r>
    </w:p>
    <w:p w14:paraId="1AA54E92" w14:textId="4D8EE140" w:rsidR="005929A6" w:rsidRPr="001B336E" w:rsidRDefault="005929A6" w:rsidP="00390E9F">
      <w:pPr>
        <w:tabs>
          <w:tab w:val="left" w:pos="1985"/>
        </w:tabs>
        <w:jc w:val="both"/>
        <w:rPr>
          <w:rFonts w:ascii="Arial" w:eastAsia="SimSun" w:hAnsi="Arial" w:cs="Arial"/>
          <w:sz w:val="22"/>
          <w:lang w:eastAsia="zh-CN"/>
        </w:rPr>
      </w:pPr>
      <w:r w:rsidRPr="001B336E">
        <w:rPr>
          <w:rFonts w:ascii="Arial" w:hAnsi="Arial" w:cs="Arial"/>
          <w:b/>
          <w:sz w:val="22"/>
        </w:rPr>
        <w:t>Agen</w:t>
      </w:r>
      <w:r w:rsidR="007B3E89" w:rsidRPr="001B336E">
        <w:rPr>
          <w:rFonts w:ascii="Arial" w:eastAsia="SimSun" w:hAnsi="Arial" w:cs="Arial" w:hint="eastAsia"/>
          <w:b/>
          <w:sz w:val="22"/>
          <w:lang w:eastAsia="zh-CN"/>
        </w:rPr>
        <w:t>d</w:t>
      </w:r>
      <w:r w:rsidRPr="001B336E">
        <w:rPr>
          <w:rFonts w:ascii="Arial" w:hAnsi="Arial" w:cs="Arial"/>
          <w:b/>
          <w:sz w:val="22"/>
        </w:rPr>
        <w:t>a Item:</w:t>
      </w:r>
      <w:r w:rsidR="00291E51" w:rsidRPr="001B336E">
        <w:rPr>
          <w:rFonts w:ascii="Arial" w:hAnsi="Arial" w:cs="Arial"/>
          <w:sz w:val="22"/>
        </w:rPr>
        <w:tab/>
      </w:r>
      <w:r w:rsidR="00730416">
        <w:rPr>
          <w:rFonts w:ascii="Arial" w:eastAsia="SimSun" w:hAnsi="Arial" w:cs="Arial"/>
          <w:sz w:val="22"/>
          <w:lang w:eastAsia="zh-CN"/>
        </w:rPr>
        <w:t>13.2</w:t>
      </w:r>
    </w:p>
    <w:p w14:paraId="52C3FD79" w14:textId="47E13697" w:rsidR="005929A6" w:rsidRPr="00A703AF" w:rsidRDefault="005929A6" w:rsidP="007F2CE5">
      <w:pPr>
        <w:tabs>
          <w:tab w:val="left" w:pos="1985"/>
        </w:tabs>
        <w:jc w:val="both"/>
        <w:rPr>
          <w:rFonts w:ascii="Arial" w:eastAsia="SimSun" w:hAnsi="Arial" w:cs="Arial"/>
          <w:sz w:val="22"/>
          <w:lang w:eastAsia="zh-CN"/>
        </w:rPr>
      </w:pPr>
      <w:r w:rsidRPr="001B336E">
        <w:rPr>
          <w:rFonts w:ascii="Arial" w:hAnsi="Arial" w:cs="Arial"/>
          <w:b/>
          <w:sz w:val="22"/>
        </w:rPr>
        <w:t>Document for:</w:t>
      </w:r>
      <w:r w:rsidRPr="001B336E">
        <w:rPr>
          <w:rFonts w:ascii="Arial" w:hAnsi="Arial" w:cs="Arial"/>
          <w:sz w:val="22"/>
        </w:rPr>
        <w:tab/>
      </w:r>
      <w:r w:rsidR="003C092F">
        <w:rPr>
          <w:rFonts w:ascii="Arial" w:eastAsia="SimSun" w:hAnsi="Arial" w:cs="Arial"/>
          <w:sz w:val="22"/>
          <w:lang w:eastAsia="zh-CN"/>
        </w:rPr>
        <w:t>Discussion</w:t>
      </w:r>
    </w:p>
    <w:bookmarkEnd w:id="2"/>
    <w:bookmarkEnd w:id="3"/>
    <w:p w14:paraId="43DFDAE8" w14:textId="77777777" w:rsidR="00FC0076" w:rsidRPr="0042216A" w:rsidRDefault="007726F1" w:rsidP="004065E5">
      <w:pPr>
        <w:pStyle w:val="Heading1"/>
      </w:pPr>
      <w:r w:rsidRPr="0042216A">
        <w:t>Introduction</w:t>
      </w:r>
    </w:p>
    <w:p w14:paraId="0714183D" w14:textId="10F71DDF" w:rsidR="00FD7830" w:rsidRDefault="007E7412" w:rsidP="003C092F">
      <w:pPr>
        <w:widowControl w:val="0"/>
        <w:overflowPunct/>
        <w:autoSpaceDE/>
        <w:autoSpaceDN/>
        <w:adjustRightInd/>
        <w:spacing w:after="0"/>
        <w:textAlignment w:val="auto"/>
        <w:rPr>
          <w:rFonts w:eastAsia="SimSun"/>
          <w:lang w:eastAsia="zh-CN"/>
        </w:rPr>
      </w:pPr>
      <w:r w:rsidRPr="0042216A">
        <w:rPr>
          <w:rFonts w:eastAsia="SimSun"/>
          <w:lang w:val="en-US" w:eastAsia="zh-CN"/>
        </w:rPr>
        <w:t xml:space="preserve">Referring to the </w:t>
      </w:r>
      <w:r w:rsidR="004F6CE2" w:rsidRPr="0042216A">
        <w:rPr>
          <w:rFonts w:eastAsia="SimSun"/>
          <w:lang w:val="en-US" w:eastAsia="zh-CN"/>
        </w:rPr>
        <w:t xml:space="preserve">discussion triggered by </w:t>
      </w:r>
      <w:r w:rsidR="00361F92">
        <w:rPr>
          <w:rFonts w:eastAsia="SimSun"/>
          <w:lang w:val="en-US" w:eastAsia="zh-CN"/>
        </w:rPr>
        <w:t xml:space="preserve">contribution in </w:t>
      </w:r>
      <w:r w:rsidR="00E50D1D" w:rsidRPr="003D457F">
        <w:rPr>
          <w:rFonts w:eastAsia="SimSun"/>
          <w:lang w:val="en-US" w:eastAsia="zh-CN"/>
        </w:rPr>
        <w:t>RP-233879</w:t>
      </w:r>
      <w:r w:rsidR="00E50D1D" w:rsidRPr="0042216A">
        <w:rPr>
          <w:rFonts w:eastAsia="SimSun"/>
          <w:lang w:val="en-US" w:eastAsia="zh-CN"/>
        </w:rPr>
        <w:t xml:space="preserve"> </w:t>
      </w:r>
      <w:r w:rsidR="004F6CE2" w:rsidRPr="0042216A">
        <w:rPr>
          <w:rFonts w:eastAsia="SimSun"/>
          <w:lang w:val="en-US" w:eastAsia="zh-CN"/>
        </w:rPr>
        <w:t xml:space="preserve">[1] during RAN#102 meeting, </w:t>
      </w:r>
      <w:r w:rsidR="00B0776B" w:rsidRPr="0042216A">
        <w:rPr>
          <w:rFonts w:eastAsia="SimSun"/>
          <w:lang w:val="en-US" w:eastAsia="zh-CN"/>
        </w:rPr>
        <w:t xml:space="preserve">the </w:t>
      </w:r>
      <w:r w:rsidR="00FD7830" w:rsidRPr="0042216A">
        <w:rPr>
          <w:rFonts w:eastAsia="SimSun"/>
          <w:lang w:val="en-US" w:eastAsia="zh-CN"/>
        </w:rPr>
        <w:t>co</w:t>
      </w:r>
      <w:r w:rsidR="00B65C23">
        <w:rPr>
          <w:rFonts w:eastAsia="SimSun"/>
          <w:lang w:val="en-US" w:eastAsia="zh-CN"/>
        </w:rPr>
        <w:t>-</w:t>
      </w:r>
      <w:r w:rsidR="00FD7830" w:rsidRPr="0042216A">
        <w:rPr>
          <w:rFonts w:eastAsia="SimSun"/>
          <w:lang w:val="en-US" w:eastAsia="zh-CN"/>
        </w:rPr>
        <w:t xml:space="preserve">signing companies were </w:t>
      </w:r>
      <w:r w:rsidR="00FD7830" w:rsidRPr="0042216A">
        <w:rPr>
          <w:rFonts w:eastAsia="SimSun"/>
          <w:lang w:eastAsia="zh-CN"/>
        </w:rPr>
        <w:t>requesting TSG</w:t>
      </w:r>
      <w:r w:rsidR="006979A7" w:rsidRPr="0042216A">
        <w:rPr>
          <w:rFonts w:eastAsia="SimSun"/>
          <w:lang w:eastAsia="zh-CN"/>
        </w:rPr>
        <w:noBreakHyphen/>
      </w:r>
      <w:r w:rsidR="00FD7830" w:rsidRPr="0042216A">
        <w:rPr>
          <w:rFonts w:eastAsia="SimSun"/>
          <w:lang w:eastAsia="zh-CN"/>
        </w:rPr>
        <w:t xml:space="preserve">RAN to task RAN4 to investigate whether the </w:t>
      </w:r>
      <w:r w:rsidR="00B0776B" w:rsidRPr="0042216A">
        <w:rPr>
          <w:rFonts w:eastAsia="SimSun"/>
          <w:lang w:eastAsia="zh-CN"/>
        </w:rPr>
        <w:t xml:space="preserve">following </w:t>
      </w:r>
      <w:r w:rsidR="00FD7830" w:rsidRPr="0042216A">
        <w:rPr>
          <w:rFonts w:eastAsia="SimSun"/>
          <w:lang w:eastAsia="zh-CN"/>
        </w:rPr>
        <w:t>requirement to “</w:t>
      </w:r>
      <w:r w:rsidR="00FD7830" w:rsidRPr="0042216A">
        <w:rPr>
          <w:rFonts w:eastAsia="SimSun"/>
          <w:i/>
          <w:lang w:eastAsia="zh-CN"/>
        </w:rPr>
        <w:t>avoid causing interference on already established networks</w:t>
      </w:r>
      <w:r w:rsidR="00FD7830" w:rsidRPr="0042216A">
        <w:rPr>
          <w:rFonts w:eastAsia="SimSun"/>
          <w:lang w:eastAsia="zh-CN"/>
        </w:rPr>
        <w:t xml:space="preserve">” </w:t>
      </w:r>
      <w:r w:rsidR="00B0776B" w:rsidRPr="0042216A">
        <w:rPr>
          <w:rFonts w:eastAsia="SimSun"/>
          <w:lang w:eastAsia="zh-CN"/>
        </w:rPr>
        <w:t xml:space="preserve">was sufficiently </w:t>
      </w:r>
      <w:r w:rsidR="00B65C23">
        <w:rPr>
          <w:rFonts w:eastAsia="SimSun"/>
          <w:lang w:eastAsia="zh-CN"/>
        </w:rPr>
        <w:t xml:space="preserve">covered and implemented </w:t>
      </w:r>
      <w:r w:rsidR="00FD7830" w:rsidRPr="0042216A">
        <w:rPr>
          <w:rFonts w:eastAsia="SimSun"/>
          <w:lang w:eastAsia="zh-CN"/>
        </w:rPr>
        <w:t xml:space="preserve">by the </w:t>
      </w:r>
      <w:r w:rsidR="00B0776B" w:rsidRPr="0042216A">
        <w:rPr>
          <w:rFonts w:eastAsia="SimSun"/>
          <w:lang w:eastAsia="zh-CN"/>
        </w:rPr>
        <w:t xml:space="preserve">Rel-17 </w:t>
      </w:r>
      <w:r w:rsidR="00FD7830" w:rsidRPr="0042216A">
        <w:rPr>
          <w:rFonts w:eastAsia="SimSun"/>
          <w:lang w:eastAsia="zh-CN"/>
        </w:rPr>
        <w:t>specifications for band n101</w:t>
      </w:r>
      <w:r w:rsidR="00B0776B" w:rsidRPr="0042216A">
        <w:rPr>
          <w:rFonts w:eastAsia="SimSun"/>
          <w:lang w:eastAsia="zh-CN"/>
        </w:rPr>
        <w:t>.</w:t>
      </w:r>
      <w:r w:rsidR="00B65C23">
        <w:rPr>
          <w:rFonts w:eastAsia="SimSun"/>
          <w:lang w:eastAsia="zh-CN"/>
        </w:rPr>
        <w:t xml:space="preserve"> </w:t>
      </w:r>
      <w:r w:rsidR="00B0776B" w:rsidRPr="0042216A">
        <w:rPr>
          <w:rFonts w:eastAsia="SimSun"/>
          <w:lang w:eastAsia="zh-CN"/>
        </w:rPr>
        <w:t xml:space="preserve">Furthermore, </w:t>
      </w:r>
      <w:r w:rsidR="00F01FDE" w:rsidRPr="0042216A">
        <w:rPr>
          <w:rFonts w:eastAsia="SimSun"/>
          <w:lang w:eastAsia="zh-CN"/>
        </w:rPr>
        <w:t xml:space="preserve">in case it </w:t>
      </w:r>
      <w:r w:rsidR="00B65C23">
        <w:rPr>
          <w:rFonts w:eastAsia="SimSun"/>
          <w:lang w:eastAsia="zh-CN"/>
        </w:rPr>
        <w:t xml:space="preserve">would be </w:t>
      </w:r>
      <w:r w:rsidR="00F01FDE" w:rsidRPr="0042216A">
        <w:rPr>
          <w:rFonts w:eastAsia="SimSun"/>
          <w:lang w:eastAsia="zh-CN"/>
        </w:rPr>
        <w:t>found that the referred objective was not achieved (despite S</w:t>
      </w:r>
      <w:r w:rsidR="00B65C23">
        <w:rPr>
          <w:rFonts w:eastAsia="SimSun"/>
          <w:lang w:eastAsia="zh-CN"/>
        </w:rPr>
        <w:t xml:space="preserve">tatus </w:t>
      </w:r>
      <w:r w:rsidR="00F01FDE" w:rsidRPr="0042216A">
        <w:rPr>
          <w:rFonts w:eastAsia="SimSun"/>
          <w:lang w:eastAsia="zh-CN"/>
        </w:rPr>
        <w:t>R</w:t>
      </w:r>
      <w:r w:rsidR="00B65C23">
        <w:rPr>
          <w:rFonts w:eastAsia="SimSun"/>
          <w:lang w:eastAsia="zh-CN"/>
        </w:rPr>
        <w:t xml:space="preserve">eport claiming completion, </w:t>
      </w:r>
      <w:r w:rsidR="00F01FDE" w:rsidRPr="0042216A">
        <w:rPr>
          <w:rFonts w:eastAsia="SimSun"/>
          <w:lang w:eastAsia="zh-CN"/>
        </w:rPr>
        <w:t xml:space="preserve">and </w:t>
      </w:r>
      <w:r w:rsidR="00B65C23">
        <w:rPr>
          <w:rFonts w:eastAsia="SimSun"/>
          <w:lang w:eastAsia="zh-CN"/>
        </w:rPr>
        <w:t xml:space="preserve">a </w:t>
      </w:r>
      <w:r w:rsidR="00F01FDE" w:rsidRPr="0042216A">
        <w:rPr>
          <w:rFonts w:eastAsia="SimSun"/>
          <w:lang w:eastAsia="zh-CN"/>
        </w:rPr>
        <w:t>closed Rel-17 WI)</w:t>
      </w:r>
      <w:r w:rsidR="00FD7830" w:rsidRPr="0042216A">
        <w:rPr>
          <w:rFonts w:eastAsia="SimSun"/>
          <w:lang w:eastAsia="zh-CN"/>
        </w:rPr>
        <w:t xml:space="preserve">, </w:t>
      </w:r>
      <w:r w:rsidR="004750FF">
        <w:rPr>
          <w:rFonts w:eastAsia="SimSun"/>
          <w:lang w:eastAsia="zh-CN"/>
        </w:rPr>
        <w:t xml:space="preserve">it was requested to </w:t>
      </w:r>
      <w:r w:rsidR="00F01FDE" w:rsidRPr="0042216A">
        <w:rPr>
          <w:rFonts w:eastAsia="SimSun"/>
          <w:lang w:eastAsia="zh-CN"/>
        </w:rPr>
        <w:t xml:space="preserve">further </w:t>
      </w:r>
      <w:r w:rsidR="00FD7830" w:rsidRPr="0042216A">
        <w:rPr>
          <w:rFonts w:eastAsia="SimSun"/>
          <w:lang w:eastAsia="zh-CN"/>
        </w:rPr>
        <w:t xml:space="preserve">work </w:t>
      </w:r>
      <w:r w:rsidR="00B65C23">
        <w:rPr>
          <w:rFonts w:eastAsia="SimSun"/>
          <w:lang w:eastAsia="zh-CN"/>
        </w:rPr>
        <w:t xml:space="preserve">in RAN4 </w:t>
      </w:r>
      <w:r w:rsidR="00FD7830" w:rsidRPr="0042216A">
        <w:rPr>
          <w:rFonts w:eastAsia="SimSun"/>
          <w:lang w:eastAsia="zh-CN"/>
        </w:rPr>
        <w:t xml:space="preserve">to </w:t>
      </w:r>
      <w:r w:rsidR="00B65C23">
        <w:rPr>
          <w:rFonts w:eastAsia="SimSun"/>
          <w:lang w:eastAsia="zh-CN"/>
        </w:rPr>
        <w:t xml:space="preserve">appropriately </w:t>
      </w:r>
      <w:r w:rsidR="00FD7830" w:rsidRPr="0042216A">
        <w:rPr>
          <w:rFonts w:eastAsia="SimSun"/>
          <w:lang w:eastAsia="zh-CN"/>
        </w:rPr>
        <w:t xml:space="preserve">correct </w:t>
      </w:r>
      <w:r w:rsidR="00F047E5">
        <w:rPr>
          <w:rFonts w:eastAsia="SimSun"/>
          <w:lang w:eastAsia="zh-CN"/>
        </w:rPr>
        <w:t xml:space="preserve">affected </w:t>
      </w:r>
      <w:r w:rsidR="00FD7830" w:rsidRPr="0042216A">
        <w:rPr>
          <w:rFonts w:eastAsia="SimSun"/>
          <w:lang w:eastAsia="zh-CN"/>
        </w:rPr>
        <w:t>Rel</w:t>
      </w:r>
      <w:r w:rsidR="00F01FDE" w:rsidRPr="0042216A">
        <w:rPr>
          <w:rFonts w:eastAsia="SimSun"/>
          <w:lang w:eastAsia="zh-CN"/>
        </w:rPr>
        <w:noBreakHyphen/>
      </w:r>
      <w:r w:rsidR="00FD7830" w:rsidRPr="0042216A">
        <w:rPr>
          <w:rFonts w:eastAsia="SimSun"/>
          <w:lang w:eastAsia="zh-CN"/>
        </w:rPr>
        <w:t>17</w:t>
      </w:r>
      <w:r w:rsidR="00F01FDE" w:rsidRPr="0042216A">
        <w:rPr>
          <w:rFonts w:eastAsia="SimSun"/>
          <w:lang w:eastAsia="zh-CN"/>
        </w:rPr>
        <w:t>/-</w:t>
      </w:r>
      <w:r w:rsidR="00FD7830" w:rsidRPr="0042216A">
        <w:rPr>
          <w:rFonts w:eastAsia="SimSun"/>
          <w:lang w:eastAsia="zh-CN"/>
        </w:rPr>
        <w:t>18 specifications</w:t>
      </w:r>
      <w:r w:rsidR="00FD7830" w:rsidRPr="00C030DB">
        <w:rPr>
          <w:rFonts w:eastAsia="SimSun"/>
          <w:lang w:eastAsia="zh-CN"/>
        </w:rPr>
        <w:t>.</w:t>
      </w:r>
    </w:p>
    <w:p w14:paraId="6F228896" w14:textId="77777777" w:rsidR="00B65C23" w:rsidRPr="00C030DB" w:rsidRDefault="00B65C23" w:rsidP="003C092F">
      <w:pPr>
        <w:widowControl w:val="0"/>
        <w:overflowPunct/>
        <w:autoSpaceDE/>
        <w:autoSpaceDN/>
        <w:adjustRightInd/>
        <w:spacing w:after="0"/>
        <w:textAlignment w:val="auto"/>
        <w:rPr>
          <w:rFonts w:eastAsia="SimSun"/>
          <w:lang w:eastAsia="zh-CN"/>
        </w:rPr>
      </w:pPr>
    </w:p>
    <w:p w14:paraId="49D84E76" w14:textId="31A5096E" w:rsidR="00FD7830" w:rsidRPr="00C030DB" w:rsidRDefault="00FD7830" w:rsidP="00A779C9">
      <w:pPr>
        <w:widowControl w:val="0"/>
        <w:overflowPunct/>
        <w:autoSpaceDE/>
        <w:autoSpaceDN/>
        <w:adjustRightInd/>
        <w:spacing w:after="0"/>
        <w:textAlignment w:val="auto"/>
        <w:rPr>
          <w:rFonts w:eastAsia="SimSun"/>
          <w:lang w:eastAsia="zh-CN"/>
        </w:rPr>
      </w:pPr>
      <w:r w:rsidRPr="00C030DB">
        <w:rPr>
          <w:rFonts w:eastAsia="SimSun"/>
          <w:lang w:eastAsia="zh-CN"/>
        </w:rPr>
        <w:t xml:space="preserve">As </w:t>
      </w:r>
      <w:r w:rsidR="008A7203">
        <w:rPr>
          <w:rFonts w:eastAsia="SimSun"/>
          <w:lang w:eastAsia="zh-CN"/>
        </w:rPr>
        <w:t xml:space="preserve">an </w:t>
      </w:r>
      <w:r w:rsidRPr="00C030DB">
        <w:rPr>
          <w:rFonts w:eastAsia="SimSun"/>
          <w:lang w:eastAsia="zh-CN"/>
        </w:rPr>
        <w:t xml:space="preserve">outcome of the </w:t>
      </w:r>
      <w:r w:rsidR="00C030DB" w:rsidRPr="00C030DB">
        <w:rPr>
          <w:rFonts w:eastAsia="SimSun"/>
          <w:lang w:val="en-US" w:eastAsia="zh-CN"/>
        </w:rPr>
        <w:t xml:space="preserve">RAN#102 </w:t>
      </w:r>
      <w:r w:rsidRPr="00C030DB">
        <w:rPr>
          <w:rFonts w:eastAsia="SimSun"/>
          <w:lang w:eastAsia="zh-CN"/>
        </w:rPr>
        <w:t xml:space="preserve">discussion, </w:t>
      </w:r>
      <w:r w:rsidR="00B65C23">
        <w:rPr>
          <w:rFonts w:eastAsia="SimSun"/>
          <w:lang w:eastAsia="zh-CN"/>
        </w:rPr>
        <w:t xml:space="preserve">the </w:t>
      </w:r>
      <w:r w:rsidRPr="00C030DB">
        <w:rPr>
          <w:rFonts w:eastAsia="SimSun"/>
          <w:lang w:eastAsia="zh-CN"/>
        </w:rPr>
        <w:t>WF in [2] was endorsed</w:t>
      </w:r>
      <w:r w:rsidR="00C030DB" w:rsidRPr="00C030DB">
        <w:rPr>
          <w:rFonts w:eastAsia="SimSun"/>
          <w:lang w:eastAsia="zh-CN"/>
        </w:rPr>
        <w:t xml:space="preserve"> as extracted below:</w:t>
      </w:r>
    </w:p>
    <w:p w14:paraId="1A17E460" w14:textId="77777777" w:rsidR="00C030DB" w:rsidRDefault="00C030DB" w:rsidP="00A779C9">
      <w:pPr>
        <w:widowControl w:val="0"/>
        <w:overflowPunct/>
        <w:autoSpaceDE/>
        <w:autoSpaceDN/>
        <w:adjustRightInd/>
        <w:spacing w:after="0"/>
        <w:textAlignment w:val="auto"/>
        <w:rPr>
          <w:rFonts w:eastAsia="SimSun"/>
          <w:highlight w:val="yellow"/>
          <w:lang w:eastAsia="zh-CN"/>
        </w:rPr>
      </w:pPr>
    </w:p>
    <w:tbl>
      <w:tblPr>
        <w:tblStyle w:val="TableGrid"/>
        <w:tblW w:w="0" w:type="auto"/>
        <w:tblLook w:val="04A0" w:firstRow="1" w:lastRow="0" w:firstColumn="1" w:lastColumn="0" w:noHBand="0" w:noVBand="1"/>
      </w:tblPr>
      <w:tblGrid>
        <w:gridCol w:w="9631"/>
      </w:tblGrid>
      <w:tr w:rsidR="00FD7830" w14:paraId="6F4F0333" w14:textId="77777777" w:rsidTr="00FD7830">
        <w:tc>
          <w:tcPr>
            <w:tcW w:w="9631" w:type="dxa"/>
          </w:tcPr>
          <w:p w14:paraId="55C5D34C" w14:textId="77777777" w:rsidR="001E0FF7" w:rsidRPr="00FD7830" w:rsidRDefault="001C3133" w:rsidP="00FD7830">
            <w:pPr>
              <w:widowControl w:val="0"/>
              <w:overflowPunct/>
              <w:autoSpaceDE/>
              <w:autoSpaceDN/>
              <w:adjustRightInd/>
              <w:spacing w:after="0"/>
              <w:textAlignment w:val="auto"/>
              <w:rPr>
                <w:rFonts w:eastAsia="SimSun"/>
                <w:i/>
                <w:lang w:val="en-US" w:eastAsia="zh-CN"/>
              </w:rPr>
            </w:pPr>
            <w:r w:rsidRPr="00FD7830">
              <w:rPr>
                <w:rFonts w:eastAsia="SimSun" w:hint="eastAsia"/>
                <w:i/>
                <w:lang w:val="en-US" w:eastAsia="zh-CN"/>
              </w:rPr>
              <w:t>RAN tasks RAN4 to investigate what possibilities exist in the RAN4 specifications for n101 to avoid causing interference on already established networks, which corresponds to the objectives of WID NR_RAIL_EU_1900MHz_TDD, and report to RAN#103.</w:t>
            </w:r>
          </w:p>
          <w:p w14:paraId="2147E26D" w14:textId="77777777" w:rsidR="001E0FF7" w:rsidRPr="00FD7830" w:rsidRDefault="001C3133" w:rsidP="00FD7830">
            <w:pPr>
              <w:widowControl w:val="0"/>
              <w:numPr>
                <w:ilvl w:val="1"/>
                <w:numId w:val="30"/>
              </w:numPr>
              <w:overflowPunct/>
              <w:autoSpaceDE/>
              <w:autoSpaceDN/>
              <w:adjustRightInd/>
              <w:spacing w:after="0"/>
              <w:textAlignment w:val="auto"/>
              <w:rPr>
                <w:rFonts w:eastAsia="SimSun"/>
                <w:i/>
                <w:lang w:val="en-US" w:eastAsia="zh-CN"/>
              </w:rPr>
            </w:pPr>
            <w:r w:rsidRPr="00FD7830">
              <w:rPr>
                <w:rFonts w:eastAsia="SimSun" w:hint="eastAsia"/>
                <w:i/>
                <w:lang w:val="en-US" w:eastAsia="zh-CN"/>
              </w:rPr>
              <w:t>Taking the applicable regulations of CEPT countries into account.</w:t>
            </w:r>
          </w:p>
          <w:p w14:paraId="010D1E46" w14:textId="77777777" w:rsidR="00FD7830" w:rsidRPr="00FD7830" w:rsidRDefault="00FD7830" w:rsidP="00A779C9">
            <w:pPr>
              <w:widowControl w:val="0"/>
              <w:overflowPunct/>
              <w:autoSpaceDE/>
              <w:autoSpaceDN/>
              <w:adjustRightInd/>
              <w:spacing w:after="0"/>
              <w:textAlignment w:val="auto"/>
              <w:rPr>
                <w:rFonts w:eastAsia="SimSun"/>
                <w:highlight w:val="yellow"/>
                <w:lang w:val="en-US" w:eastAsia="zh-CN"/>
              </w:rPr>
            </w:pPr>
          </w:p>
        </w:tc>
      </w:tr>
    </w:tbl>
    <w:p w14:paraId="789BDCCC" w14:textId="47533D38" w:rsidR="0058270E" w:rsidRPr="008A7203" w:rsidRDefault="0058270E" w:rsidP="00A779C9">
      <w:pPr>
        <w:widowControl w:val="0"/>
        <w:overflowPunct/>
        <w:autoSpaceDE/>
        <w:autoSpaceDN/>
        <w:adjustRightInd/>
        <w:spacing w:after="0"/>
        <w:textAlignment w:val="auto"/>
        <w:rPr>
          <w:rFonts w:eastAsia="SimSun"/>
          <w:lang w:eastAsia="zh-CN"/>
        </w:rPr>
      </w:pPr>
    </w:p>
    <w:p w14:paraId="0D80D7BE" w14:textId="7656BD96" w:rsidR="001B336E" w:rsidRPr="001B336E" w:rsidRDefault="001B336E" w:rsidP="00A779C9">
      <w:pPr>
        <w:widowControl w:val="0"/>
        <w:overflowPunct/>
        <w:autoSpaceDE/>
        <w:autoSpaceDN/>
        <w:adjustRightInd/>
        <w:spacing w:after="0"/>
        <w:textAlignment w:val="auto"/>
        <w:rPr>
          <w:rFonts w:eastAsia="SimSun"/>
          <w:lang w:eastAsia="zh-CN"/>
        </w:rPr>
      </w:pPr>
      <w:r w:rsidRPr="008A7203">
        <w:rPr>
          <w:rFonts w:eastAsia="SimSun"/>
          <w:lang w:eastAsia="zh-CN"/>
        </w:rPr>
        <w:t>In this contribution we provide analysis</w:t>
      </w:r>
      <w:r w:rsidR="00332ABA" w:rsidRPr="008A7203">
        <w:rPr>
          <w:rFonts w:eastAsia="SimSun"/>
          <w:lang w:eastAsia="zh-CN"/>
        </w:rPr>
        <w:t xml:space="preserve"> of the </w:t>
      </w:r>
      <w:r w:rsidR="006361A2" w:rsidRPr="008A7203">
        <w:rPr>
          <w:rFonts w:eastAsia="SimSun"/>
          <w:lang w:eastAsia="zh-CN"/>
        </w:rPr>
        <w:t>n101 implementation status</w:t>
      </w:r>
      <w:r w:rsidR="008A7203" w:rsidRPr="008A7203">
        <w:rPr>
          <w:rFonts w:eastAsia="SimSun"/>
          <w:lang w:eastAsia="zh-CN"/>
        </w:rPr>
        <w:t xml:space="preserve">, considering aspects related to </w:t>
      </w:r>
      <w:r w:rsidR="00C80F60">
        <w:rPr>
          <w:rFonts w:eastAsia="SimSun"/>
          <w:lang w:eastAsia="zh-CN"/>
        </w:rPr>
        <w:t xml:space="preserve">band </w:t>
      </w:r>
      <w:r w:rsidR="008A7203" w:rsidRPr="008A7203">
        <w:rPr>
          <w:rFonts w:eastAsia="SimSun"/>
          <w:lang w:eastAsia="zh-CN"/>
        </w:rPr>
        <w:t>n1</w:t>
      </w:r>
      <w:r w:rsidR="00C9160B">
        <w:rPr>
          <w:rFonts w:eastAsia="SimSun"/>
          <w:lang w:eastAsia="zh-CN"/>
        </w:rPr>
        <w:t xml:space="preserve"> </w:t>
      </w:r>
      <w:r w:rsidR="008A7203" w:rsidRPr="008A7203">
        <w:rPr>
          <w:rFonts w:eastAsia="SimSun"/>
          <w:lang w:eastAsia="zh-CN"/>
        </w:rPr>
        <w:t>users</w:t>
      </w:r>
      <w:r w:rsidRPr="008A7203">
        <w:rPr>
          <w:rFonts w:eastAsia="SimSun"/>
          <w:lang w:eastAsia="zh-CN"/>
        </w:rPr>
        <w:t>.</w:t>
      </w:r>
    </w:p>
    <w:p w14:paraId="22E152F7" w14:textId="0523DD69" w:rsidR="005E0056" w:rsidRDefault="00243A80" w:rsidP="004F6B1F">
      <w:pPr>
        <w:pStyle w:val="Heading1"/>
        <w:rPr>
          <w:lang w:eastAsia="zh-CN"/>
        </w:rPr>
      </w:pPr>
      <w:r w:rsidRPr="00A703AF">
        <w:rPr>
          <w:lang w:eastAsia="zh-CN"/>
        </w:rPr>
        <w:t>D</w:t>
      </w:r>
      <w:r w:rsidR="004F6B1F" w:rsidRPr="00A703AF">
        <w:rPr>
          <w:rFonts w:hint="eastAsia"/>
          <w:lang w:eastAsia="zh-CN"/>
        </w:rPr>
        <w:t>iscussion</w:t>
      </w:r>
    </w:p>
    <w:p w14:paraId="4BF1B194" w14:textId="098008AB" w:rsidR="00FD7830" w:rsidRDefault="00042507" w:rsidP="00FD7830">
      <w:pPr>
        <w:pStyle w:val="Heading2"/>
        <w:spacing w:after="240"/>
        <w:rPr>
          <w:lang w:eastAsia="zh-CN"/>
        </w:rPr>
      </w:pPr>
      <w:r>
        <w:rPr>
          <w:lang w:eastAsia="zh-CN"/>
        </w:rPr>
        <w:t>ECC decision</w:t>
      </w:r>
      <w:r w:rsidR="00F57D14">
        <w:rPr>
          <w:lang w:eastAsia="zh-CN"/>
        </w:rPr>
        <w:t xml:space="preserve"> timeline</w:t>
      </w:r>
    </w:p>
    <w:p w14:paraId="243ACECD" w14:textId="2487AA7D" w:rsidR="0054177C" w:rsidRDefault="0054177C" w:rsidP="0054177C">
      <w:pPr>
        <w:rPr>
          <w:lang w:eastAsia="zh-CN"/>
        </w:rPr>
      </w:pPr>
      <w:r>
        <w:rPr>
          <w:lang w:eastAsia="zh-CN"/>
        </w:rPr>
        <w:t xml:space="preserve">Referring to the </w:t>
      </w:r>
      <w:r w:rsidR="00CB10BE">
        <w:rPr>
          <w:lang w:eastAsia="zh-CN"/>
        </w:rPr>
        <w:t>ECC Decision (20)02 [3]</w:t>
      </w:r>
      <w:r w:rsidR="002447BF">
        <w:rPr>
          <w:lang w:eastAsia="zh-CN"/>
        </w:rPr>
        <w:t xml:space="preserve"> dated 20.11.2020</w:t>
      </w:r>
      <w:r w:rsidR="00CB10BE">
        <w:rPr>
          <w:lang w:eastAsia="zh-CN"/>
        </w:rPr>
        <w:t xml:space="preserve">, the following statements were captured with respect </w:t>
      </w:r>
      <w:r w:rsidR="004750FF">
        <w:rPr>
          <w:lang w:eastAsia="zh-CN"/>
        </w:rPr>
        <w:t>the decisions timeline</w:t>
      </w:r>
      <w:r w:rsidR="00CB10BE">
        <w:rPr>
          <w:lang w:eastAsia="zh-CN"/>
        </w:rPr>
        <w:t xml:space="preserve">: </w:t>
      </w:r>
    </w:p>
    <w:tbl>
      <w:tblPr>
        <w:tblStyle w:val="TableGrid"/>
        <w:tblW w:w="0" w:type="auto"/>
        <w:tblLook w:val="04A0" w:firstRow="1" w:lastRow="0" w:firstColumn="1" w:lastColumn="0" w:noHBand="0" w:noVBand="1"/>
      </w:tblPr>
      <w:tblGrid>
        <w:gridCol w:w="9631"/>
      </w:tblGrid>
      <w:tr w:rsidR="00CB10BE" w14:paraId="47F79C8E" w14:textId="77777777" w:rsidTr="00CB10BE">
        <w:tc>
          <w:tcPr>
            <w:tcW w:w="9631" w:type="dxa"/>
          </w:tcPr>
          <w:p w14:paraId="31E6689A" w14:textId="77777777" w:rsidR="00266630" w:rsidRPr="007E4591" w:rsidRDefault="00266630" w:rsidP="00266630">
            <w:pPr>
              <w:rPr>
                <w:i/>
              </w:rPr>
            </w:pPr>
            <w:r w:rsidRPr="007E4591">
              <w:rPr>
                <w:i/>
              </w:rPr>
              <w:t>considering</w:t>
            </w:r>
          </w:p>
          <w:p w14:paraId="7DE15144" w14:textId="506407A3" w:rsidR="00CB10BE" w:rsidRPr="007E4591" w:rsidRDefault="00C27D60" w:rsidP="0054177C">
            <w:pPr>
              <w:rPr>
                <w:i/>
                <w:lang w:eastAsia="zh-CN"/>
              </w:rPr>
            </w:pPr>
            <w:r w:rsidRPr="007E4591">
              <w:rPr>
                <w:i/>
              </w:rPr>
              <w:t>that operators of commercial mobile networks in 1920-1980 MHz should have, sufficiently far in advance, information on the rollout of a new RMR BS in 1900-1910 MHz;</w:t>
            </w:r>
          </w:p>
        </w:tc>
      </w:tr>
      <w:tr w:rsidR="00C27D60" w14:paraId="51043B75" w14:textId="77777777" w:rsidTr="00CB10BE">
        <w:tc>
          <w:tcPr>
            <w:tcW w:w="9631" w:type="dxa"/>
          </w:tcPr>
          <w:p w14:paraId="2EDB4AEF" w14:textId="2AB5CF6E" w:rsidR="00683640" w:rsidRPr="007E4591" w:rsidRDefault="00683640" w:rsidP="0054177C">
            <w:pPr>
              <w:rPr>
                <w:i/>
              </w:rPr>
            </w:pPr>
            <w:r w:rsidRPr="007E4591">
              <w:rPr>
                <w:i/>
              </w:rPr>
              <w:t>considering</w:t>
            </w:r>
          </w:p>
          <w:p w14:paraId="5AE2FCAC" w14:textId="73CA3189" w:rsidR="00C27D60" w:rsidRPr="007E4591" w:rsidRDefault="005B15AF" w:rsidP="0054177C">
            <w:pPr>
              <w:rPr>
                <w:i/>
              </w:rPr>
            </w:pPr>
            <w:r w:rsidRPr="007E4591">
              <w:rPr>
                <w:i/>
              </w:rPr>
              <w:t>that the migration from GSM-R to FRMCS is expected from 2024 onwards;</w:t>
            </w:r>
          </w:p>
        </w:tc>
      </w:tr>
      <w:tr w:rsidR="00683640" w14:paraId="3A1C80E7" w14:textId="77777777" w:rsidTr="00CB10BE">
        <w:tc>
          <w:tcPr>
            <w:tcW w:w="9631" w:type="dxa"/>
          </w:tcPr>
          <w:p w14:paraId="2F3777F8" w14:textId="2FC54714" w:rsidR="00683640" w:rsidRPr="00C80F60" w:rsidRDefault="00683640" w:rsidP="00683640">
            <w:pPr>
              <w:rPr>
                <w:i/>
              </w:rPr>
            </w:pPr>
            <w:r w:rsidRPr="00C80F60">
              <w:rPr>
                <w:i/>
              </w:rPr>
              <w:t>decides</w:t>
            </w:r>
          </w:p>
          <w:p w14:paraId="4A7D0B04" w14:textId="3599F410" w:rsidR="00683640" w:rsidRPr="00C80F60" w:rsidRDefault="00683640" w:rsidP="00683640">
            <w:pPr>
              <w:rPr>
                <w:i/>
              </w:rPr>
            </w:pPr>
            <w:r w:rsidRPr="00C80F60">
              <w:rPr>
                <w:i/>
              </w:rPr>
              <w:t>that this Decision enters into force on date: 20 November 2020;</w:t>
            </w:r>
          </w:p>
        </w:tc>
      </w:tr>
      <w:tr w:rsidR="00F25D4B" w14:paraId="0051759A" w14:textId="77777777" w:rsidTr="00CB10BE">
        <w:tc>
          <w:tcPr>
            <w:tcW w:w="9631" w:type="dxa"/>
          </w:tcPr>
          <w:p w14:paraId="77C8666D" w14:textId="77777777" w:rsidR="00F25D4B" w:rsidRPr="00C80F60" w:rsidRDefault="00F25D4B" w:rsidP="00F25D4B">
            <w:pPr>
              <w:rPr>
                <w:i/>
              </w:rPr>
            </w:pPr>
            <w:r w:rsidRPr="00C80F60">
              <w:rPr>
                <w:i/>
              </w:rPr>
              <w:t>decides</w:t>
            </w:r>
          </w:p>
          <w:p w14:paraId="505C4F0D" w14:textId="66F839BC" w:rsidR="00F25D4B" w:rsidRPr="00C80F60" w:rsidRDefault="00F25D4B" w:rsidP="00F25D4B">
            <w:pPr>
              <w:rPr>
                <w:i/>
              </w:rPr>
            </w:pPr>
            <w:r w:rsidRPr="00C80F60">
              <w:rPr>
                <w:i/>
              </w:rPr>
              <w:t>that the preferred date for implementation of this Decision shall be date: 20 May 2021;</w:t>
            </w:r>
          </w:p>
        </w:tc>
      </w:tr>
    </w:tbl>
    <w:p w14:paraId="122FDF28" w14:textId="1AC15A84" w:rsidR="00CB10BE" w:rsidRDefault="00CB10BE" w:rsidP="0054177C">
      <w:pPr>
        <w:rPr>
          <w:lang w:eastAsia="zh-CN"/>
        </w:rPr>
      </w:pPr>
    </w:p>
    <w:p w14:paraId="458FF4AD" w14:textId="4A5595EA" w:rsidR="00212FA9" w:rsidRPr="00212FA9" w:rsidRDefault="00D5404D" w:rsidP="0054177C">
      <w:pPr>
        <w:rPr>
          <w:lang w:eastAsia="zh-CN"/>
        </w:rPr>
      </w:pPr>
      <w:r>
        <w:rPr>
          <w:lang w:eastAsia="zh-CN"/>
        </w:rPr>
        <w:t xml:space="preserve">The first </w:t>
      </w:r>
      <w:r w:rsidRPr="00212FA9">
        <w:rPr>
          <w:lang w:eastAsia="zh-CN"/>
        </w:rPr>
        <w:t xml:space="preserve">sentence extracted above may be worth clarifying, considering </w:t>
      </w:r>
      <w:r w:rsidR="00866B52">
        <w:rPr>
          <w:lang w:eastAsia="zh-CN"/>
        </w:rPr>
        <w:t>the following findings</w:t>
      </w:r>
      <w:r w:rsidR="00212FA9" w:rsidRPr="00212FA9">
        <w:rPr>
          <w:lang w:eastAsia="zh-CN"/>
        </w:rPr>
        <w:t xml:space="preserve">: </w:t>
      </w:r>
    </w:p>
    <w:p w14:paraId="41C451E4" w14:textId="67C740DE" w:rsidR="00B721D4" w:rsidRDefault="00B721D4" w:rsidP="004750FF">
      <w:pPr>
        <w:pStyle w:val="ListParagraph"/>
        <w:numPr>
          <w:ilvl w:val="0"/>
          <w:numId w:val="32"/>
        </w:numPr>
        <w:ind w:left="360" w:firstLineChars="0"/>
        <w:rPr>
          <w:rFonts w:ascii="Times New Roman" w:hAnsi="Times New Roman" w:cs="Times New Roman"/>
          <w:sz w:val="20"/>
          <w:szCs w:val="20"/>
        </w:rPr>
      </w:pPr>
      <w:r>
        <w:rPr>
          <w:rFonts w:ascii="Times New Roman" w:hAnsi="Times New Roman" w:cs="Times New Roman"/>
          <w:sz w:val="20"/>
          <w:szCs w:val="20"/>
        </w:rPr>
        <w:lastRenderedPageBreak/>
        <w:t xml:space="preserve">NR operation in band n1 within CEPT countries is considered as widespread (at least the following countries were identified as operating NR in band n1, e.g. Austria, Belgium, Croatia, Czechia, Denmark, Estonia, France, Germany, Greece, Hungary, Ireland, Italy, Lithuania, North Macedonia, Montenegro, Norway, Poland, Portugal, Romania, Slovakia, Spain, Sweden, Switzerland, UK). </w:t>
      </w:r>
    </w:p>
    <w:p w14:paraId="7231CADD" w14:textId="09A6B823" w:rsidR="00212FA9" w:rsidRDefault="00D5404D" w:rsidP="004750FF">
      <w:pPr>
        <w:pStyle w:val="ListParagraph"/>
        <w:numPr>
          <w:ilvl w:val="0"/>
          <w:numId w:val="32"/>
        </w:numPr>
        <w:ind w:left="360" w:firstLineChars="0"/>
        <w:rPr>
          <w:rFonts w:ascii="Times New Roman" w:hAnsi="Times New Roman" w:cs="Times New Roman"/>
          <w:sz w:val="20"/>
          <w:szCs w:val="20"/>
        </w:rPr>
      </w:pPr>
      <w:r w:rsidRPr="00212FA9">
        <w:rPr>
          <w:rFonts w:ascii="Times New Roman" w:hAnsi="Times New Roman" w:cs="Times New Roman"/>
          <w:sz w:val="20"/>
          <w:szCs w:val="20"/>
        </w:rPr>
        <w:t xml:space="preserve">RMR deployments </w:t>
      </w:r>
      <w:r w:rsidR="00212FA9" w:rsidRPr="00212FA9">
        <w:rPr>
          <w:rFonts w:ascii="Times New Roman" w:hAnsi="Times New Roman" w:cs="Times New Roman"/>
          <w:sz w:val="20"/>
          <w:szCs w:val="20"/>
        </w:rPr>
        <w:t xml:space="preserve">(band n101) </w:t>
      </w:r>
      <w:r w:rsidRPr="00212FA9">
        <w:rPr>
          <w:rFonts w:ascii="Times New Roman" w:hAnsi="Times New Roman" w:cs="Times New Roman"/>
          <w:sz w:val="20"/>
          <w:szCs w:val="20"/>
        </w:rPr>
        <w:t xml:space="preserve">in CEPT countries are </w:t>
      </w:r>
      <w:r w:rsidR="00212FA9" w:rsidRPr="00212FA9">
        <w:rPr>
          <w:rFonts w:ascii="Times New Roman" w:hAnsi="Times New Roman" w:cs="Times New Roman"/>
          <w:sz w:val="20"/>
          <w:szCs w:val="20"/>
        </w:rPr>
        <w:t>not</w:t>
      </w:r>
      <w:r w:rsidRPr="00212FA9">
        <w:rPr>
          <w:rFonts w:ascii="Times New Roman" w:hAnsi="Times New Roman" w:cs="Times New Roman"/>
          <w:sz w:val="20"/>
          <w:szCs w:val="20"/>
        </w:rPr>
        <w:t xml:space="preserve"> expected to be </w:t>
      </w:r>
      <w:r w:rsidR="00212FA9" w:rsidRPr="00212FA9">
        <w:rPr>
          <w:rFonts w:ascii="Times New Roman" w:hAnsi="Times New Roman" w:cs="Times New Roman"/>
          <w:sz w:val="20"/>
          <w:szCs w:val="20"/>
        </w:rPr>
        <w:t xml:space="preserve">progressing at the same pace in all </w:t>
      </w:r>
      <w:r w:rsidR="00866B52">
        <w:rPr>
          <w:rFonts w:ascii="Times New Roman" w:hAnsi="Times New Roman" w:cs="Times New Roman"/>
          <w:sz w:val="20"/>
          <w:szCs w:val="20"/>
        </w:rPr>
        <w:t xml:space="preserve">interested </w:t>
      </w:r>
      <w:r w:rsidR="00212FA9" w:rsidRPr="00212FA9">
        <w:rPr>
          <w:rFonts w:ascii="Times New Roman" w:hAnsi="Times New Roman" w:cs="Times New Roman"/>
          <w:sz w:val="20"/>
          <w:szCs w:val="20"/>
        </w:rPr>
        <w:t>countries</w:t>
      </w:r>
      <w:r w:rsidR="00866B52">
        <w:rPr>
          <w:rFonts w:ascii="Times New Roman" w:hAnsi="Times New Roman" w:cs="Times New Roman"/>
          <w:sz w:val="20"/>
          <w:szCs w:val="20"/>
        </w:rPr>
        <w:t xml:space="preserve"> and markets</w:t>
      </w:r>
      <w:r w:rsidR="00212FA9" w:rsidRPr="00212FA9">
        <w:rPr>
          <w:rFonts w:ascii="Times New Roman" w:hAnsi="Times New Roman" w:cs="Times New Roman"/>
          <w:sz w:val="20"/>
          <w:szCs w:val="20"/>
        </w:rPr>
        <w:t>,</w:t>
      </w:r>
    </w:p>
    <w:p w14:paraId="5BF2C70B" w14:textId="04839BB6" w:rsidR="00091C78" w:rsidRPr="00212FA9" w:rsidRDefault="00091C78" w:rsidP="004750FF">
      <w:pPr>
        <w:pStyle w:val="ListParagraph"/>
        <w:numPr>
          <w:ilvl w:val="0"/>
          <w:numId w:val="32"/>
        </w:numPr>
        <w:ind w:left="360" w:firstLineChars="0"/>
        <w:rPr>
          <w:rFonts w:ascii="Times New Roman" w:hAnsi="Times New Roman" w:cs="Times New Roman"/>
          <w:sz w:val="20"/>
          <w:szCs w:val="20"/>
        </w:rPr>
      </w:pPr>
      <w:r w:rsidRPr="00212FA9">
        <w:rPr>
          <w:rFonts w:ascii="Times New Roman" w:hAnsi="Times New Roman" w:cs="Times New Roman"/>
          <w:sz w:val="20"/>
          <w:szCs w:val="20"/>
        </w:rPr>
        <w:t xml:space="preserve">RMR deployments (band n101) in CEPT countries are not expected to be </w:t>
      </w:r>
      <w:r>
        <w:rPr>
          <w:rFonts w:ascii="Times New Roman" w:hAnsi="Times New Roman" w:cs="Times New Roman"/>
          <w:sz w:val="20"/>
          <w:szCs w:val="20"/>
        </w:rPr>
        <w:t>triggered in all CEPT countries/markets at the same time,</w:t>
      </w:r>
    </w:p>
    <w:p w14:paraId="4FEA08E4" w14:textId="733765EA" w:rsidR="00D16DC0" w:rsidRDefault="00212FA9" w:rsidP="004750FF">
      <w:pPr>
        <w:pStyle w:val="ListParagraph"/>
        <w:numPr>
          <w:ilvl w:val="0"/>
          <w:numId w:val="32"/>
        </w:numPr>
        <w:ind w:left="360" w:firstLineChars="0"/>
        <w:rPr>
          <w:rFonts w:ascii="Times New Roman" w:hAnsi="Times New Roman" w:cs="Times New Roman"/>
          <w:sz w:val="20"/>
          <w:szCs w:val="20"/>
        </w:rPr>
      </w:pPr>
      <w:r w:rsidRPr="00212FA9">
        <w:rPr>
          <w:rFonts w:ascii="Times New Roman" w:hAnsi="Times New Roman" w:cs="Times New Roman"/>
          <w:sz w:val="20"/>
          <w:szCs w:val="20"/>
        </w:rPr>
        <w:t xml:space="preserve">RMR deployments (band n101) are expected to </w:t>
      </w:r>
      <w:r w:rsidR="00362B5F">
        <w:rPr>
          <w:rFonts w:ascii="Times New Roman" w:hAnsi="Times New Roman" w:cs="Times New Roman"/>
          <w:sz w:val="20"/>
          <w:szCs w:val="20"/>
        </w:rPr>
        <w:t xml:space="preserve">(potentially) </w:t>
      </w:r>
      <w:r w:rsidRPr="00212FA9">
        <w:rPr>
          <w:rFonts w:ascii="Times New Roman" w:hAnsi="Times New Roman" w:cs="Times New Roman"/>
          <w:sz w:val="20"/>
          <w:szCs w:val="20"/>
        </w:rPr>
        <w:t xml:space="preserve">affect </w:t>
      </w:r>
      <w:r w:rsidR="007D40D2">
        <w:rPr>
          <w:rFonts w:ascii="Times New Roman" w:hAnsi="Times New Roman" w:cs="Times New Roman"/>
          <w:sz w:val="20"/>
          <w:szCs w:val="20"/>
        </w:rPr>
        <w:t xml:space="preserve">limited set of </w:t>
      </w:r>
      <w:r w:rsidR="00507646">
        <w:rPr>
          <w:rFonts w:ascii="Times New Roman" w:hAnsi="Times New Roman" w:cs="Times New Roman"/>
          <w:sz w:val="20"/>
          <w:szCs w:val="20"/>
        </w:rPr>
        <w:t>MFCN</w:t>
      </w:r>
      <w:r w:rsidRPr="00212FA9">
        <w:rPr>
          <w:rFonts w:ascii="Times New Roman" w:hAnsi="Times New Roman" w:cs="Times New Roman"/>
          <w:sz w:val="20"/>
          <w:szCs w:val="20"/>
        </w:rPr>
        <w:t xml:space="preserve"> sites </w:t>
      </w:r>
      <w:r w:rsidR="00AC0F9E">
        <w:rPr>
          <w:rFonts w:ascii="Times New Roman" w:hAnsi="Times New Roman" w:cs="Times New Roman"/>
          <w:sz w:val="20"/>
          <w:szCs w:val="20"/>
        </w:rPr>
        <w:t xml:space="preserve">which are </w:t>
      </w:r>
      <w:proofErr w:type="spellStart"/>
      <w:r w:rsidR="00AC0F9E">
        <w:rPr>
          <w:rFonts w:ascii="Times New Roman" w:hAnsi="Times New Roman" w:cs="Times New Roman"/>
          <w:sz w:val="20"/>
          <w:szCs w:val="20"/>
        </w:rPr>
        <w:t>neighbouring</w:t>
      </w:r>
      <w:proofErr w:type="spellEnd"/>
      <w:r w:rsidR="00AC0F9E">
        <w:rPr>
          <w:rFonts w:ascii="Times New Roman" w:hAnsi="Times New Roman" w:cs="Times New Roman"/>
          <w:sz w:val="20"/>
          <w:szCs w:val="20"/>
        </w:rPr>
        <w:t xml:space="preserve"> with the railway</w:t>
      </w:r>
      <w:r w:rsidR="00D16DC0">
        <w:rPr>
          <w:rFonts w:ascii="Times New Roman" w:hAnsi="Times New Roman" w:cs="Times New Roman"/>
          <w:sz w:val="20"/>
          <w:szCs w:val="20"/>
        </w:rPr>
        <w:t xml:space="preserve"> infrastructure</w:t>
      </w:r>
      <w:r w:rsidR="00362B5F">
        <w:rPr>
          <w:rFonts w:ascii="Times New Roman" w:hAnsi="Times New Roman" w:cs="Times New Roman"/>
          <w:sz w:val="20"/>
          <w:szCs w:val="20"/>
        </w:rPr>
        <w:t>.</w:t>
      </w:r>
    </w:p>
    <w:p w14:paraId="4B310487" w14:textId="668C5EE9" w:rsidR="00212FA9" w:rsidRPr="00BD3C8C" w:rsidRDefault="00D16DC0" w:rsidP="004750FF">
      <w:pPr>
        <w:pStyle w:val="NO"/>
        <w:ind w:left="1060" w:hanging="700"/>
      </w:pPr>
      <w:r>
        <w:t xml:space="preserve">NOTE: </w:t>
      </w:r>
      <w:r>
        <w:tab/>
        <w:t>D</w:t>
      </w:r>
      <w:r w:rsidR="00212FA9" w:rsidRPr="00212FA9">
        <w:t>epending on propagation conditions and surrounding</w:t>
      </w:r>
      <w:r w:rsidR="00AC0F9E">
        <w:t xml:space="preserve"> environment</w:t>
      </w:r>
      <w:r w:rsidR="006D357A">
        <w:t xml:space="preserve">, it may or may </w:t>
      </w:r>
      <w:r w:rsidR="00AC0F9E">
        <w:t xml:space="preserve">not </w:t>
      </w:r>
      <w:r w:rsidR="006D357A">
        <w:t xml:space="preserve">be only the </w:t>
      </w:r>
      <w:r w:rsidR="006D357A" w:rsidRPr="00BD3C8C">
        <w:t xml:space="preserve">nearest IMT site operating in </w:t>
      </w:r>
      <w:r w:rsidR="00AC0F9E" w:rsidRPr="00BD3C8C">
        <w:t>b</w:t>
      </w:r>
      <w:r w:rsidR="006D357A" w:rsidRPr="00BD3C8C">
        <w:t>and n1</w:t>
      </w:r>
      <w:r w:rsidR="00AC0F9E" w:rsidRPr="00BD3C8C">
        <w:t xml:space="preserve"> being affected by n101 operation</w:t>
      </w:r>
      <w:r w:rsidR="006D357A" w:rsidRPr="00BD3C8C">
        <w:t>.</w:t>
      </w:r>
      <w:r w:rsidR="004C78F5">
        <w:t xml:space="preserve"> </w:t>
      </w:r>
      <w:r w:rsidR="00ED2247">
        <w:t xml:space="preserve">Proponents in [1] were claiming that such impact may be significant. </w:t>
      </w:r>
    </w:p>
    <w:p w14:paraId="6E1716B1" w14:textId="7EFB9F83" w:rsidR="007E4591" w:rsidRPr="00BD3C8C" w:rsidRDefault="007E4591" w:rsidP="004750FF">
      <w:pPr>
        <w:pStyle w:val="ListParagraph"/>
        <w:numPr>
          <w:ilvl w:val="0"/>
          <w:numId w:val="32"/>
        </w:numPr>
        <w:ind w:left="360" w:firstLineChars="0"/>
        <w:rPr>
          <w:rFonts w:ascii="Times New Roman" w:hAnsi="Times New Roman" w:cs="Times New Roman"/>
          <w:sz w:val="20"/>
          <w:szCs w:val="20"/>
        </w:rPr>
      </w:pPr>
      <w:r w:rsidRPr="00BD3C8C">
        <w:rPr>
          <w:rFonts w:ascii="Times New Roman" w:hAnsi="Times New Roman" w:cs="Times New Roman"/>
          <w:sz w:val="20"/>
          <w:szCs w:val="20"/>
        </w:rPr>
        <w:t>Referring to the ECC Decision (20)02 [3] wording</w:t>
      </w:r>
      <w:r w:rsidR="00BD3C8C" w:rsidRPr="00BD3C8C">
        <w:rPr>
          <w:rFonts w:ascii="Times New Roman" w:hAnsi="Times New Roman" w:cs="Times New Roman"/>
          <w:sz w:val="20"/>
          <w:szCs w:val="20"/>
        </w:rPr>
        <w:t xml:space="preserve"> (“</w:t>
      </w:r>
      <w:r w:rsidR="00BD3C8C" w:rsidRPr="00BD3C8C">
        <w:rPr>
          <w:rFonts w:ascii="Times New Roman" w:hAnsi="Times New Roman" w:cs="Times New Roman"/>
          <w:i/>
          <w:sz w:val="20"/>
          <w:szCs w:val="20"/>
        </w:rPr>
        <w:t>operators of commercial mobile networks in 1920-1980 MHz should have, sufficiently far in advance, information on the rollout of a new RMR BS in 1900-1910 MHz”</w:t>
      </w:r>
      <w:r w:rsidR="00BD3C8C" w:rsidRPr="00BD3C8C">
        <w:rPr>
          <w:rFonts w:ascii="Times New Roman" w:hAnsi="Times New Roman" w:cs="Times New Roman"/>
          <w:sz w:val="20"/>
          <w:szCs w:val="20"/>
        </w:rPr>
        <w:t>)</w:t>
      </w:r>
      <w:r w:rsidRPr="00BD3C8C">
        <w:rPr>
          <w:rFonts w:ascii="Times New Roman" w:hAnsi="Times New Roman" w:cs="Times New Roman"/>
          <w:sz w:val="20"/>
          <w:szCs w:val="20"/>
        </w:rPr>
        <w:t xml:space="preserve">, it is unclear what timescale shall be considered </w:t>
      </w:r>
      <w:r w:rsidR="00BD3C8C" w:rsidRPr="00BD3C8C">
        <w:rPr>
          <w:rFonts w:ascii="Times New Roman" w:hAnsi="Times New Roman" w:cs="Times New Roman"/>
          <w:sz w:val="20"/>
          <w:szCs w:val="20"/>
        </w:rPr>
        <w:t>when it comes to informing MNO’s on the expected (market-specific) FRMCS rollout in band n101</w:t>
      </w:r>
      <w:r w:rsidR="00BD3C8C" w:rsidRPr="00BD3C8C">
        <w:rPr>
          <w:rFonts w:ascii="Times New Roman" w:hAnsi="Times New Roman" w:cs="Times New Roman"/>
          <w:i/>
          <w:sz w:val="20"/>
          <w:szCs w:val="20"/>
        </w:rPr>
        <w:t>.</w:t>
      </w:r>
    </w:p>
    <w:p w14:paraId="66B6534D" w14:textId="77777777" w:rsidR="00BD3C8C" w:rsidRDefault="00BD3C8C" w:rsidP="006D357A"/>
    <w:p w14:paraId="355130FE" w14:textId="4B323383" w:rsidR="006D357A" w:rsidRDefault="006D357A" w:rsidP="006D357A">
      <w:r>
        <w:t xml:space="preserve">Based on the above aspects, one can see </w:t>
      </w:r>
      <w:r w:rsidR="007F7B24">
        <w:t>that it may be beneficial to ask railway community to share more details on the expected FRMCS n101 deployment plans and timelines across CEPT countries</w:t>
      </w:r>
      <w:r w:rsidR="004B549C">
        <w:t>/</w:t>
      </w:r>
      <w:r w:rsidR="007F7B24">
        <w:t xml:space="preserve">markets. </w:t>
      </w:r>
      <w:r w:rsidR="006A541F">
        <w:t xml:space="preserve">On the other hand, it may be also helpful to understand how much time </w:t>
      </w:r>
      <w:r w:rsidR="00A651A5">
        <w:t xml:space="preserve">would </w:t>
      </w:r>
      <w:r w:rsidR="006A541F">
        <w:t xml:space="preserve">be needed </w:t>
      </w:r>
      <w:r w:rsidR="001458DA">
        <w:t>for the</w:t>
      </w:r>
      <w:r w:rsidR="006A541F">
        <w:t xml:space="preserve"> </w:t>
      </w:r>
      <w:r w:rsidR="001458DA">
        <w:t xml:space="preserve">related </w:t>
      </w:r>
      <w:r w:rsidR="006A541F">
        <w:t>MNO’s to take any protective measures</w:t>
      </w:r>
      <w:r w:rsidR="001458DA">
        <w:t xml:space="preserve"> (if any) before such FRMCS n101 deployme</w:t>
      </w:r>
      <w:r w:rsidR="001458DA" w:rsidRPr="00B5522D">
        <w:t>nt</w:t>
      </w:r>
      <w:r w:rsidR="006A541F" w:rsidRPr="00B5522D">
        <w:t>.</w:t>
      </w:r>
    </w:p>
    <w:p w14:paraId="0684BB06" w14:textId="511B2AB0" w:rsidR="00BE152F" w:rsidRPr="00A40CBC" w:rsidRDefault="00BE152F" w:rsidP="006D357A">
      <w:r>
        <w:t xml:space="preserve">Keeping in mind that the </w:t>
      </w:r>
      <w:r>
        <w:rPr>
          <w:lang w:eastAsia="zh-CN"/>
        </w:rPr>
        <w:t xml:space="preserve">ECC Decision (20)02 [3] was decided to </w:t>
      </w:r>
      <w:r w:rsidRPr="00BE152F">
        <w:rPr>
          <w:lang w:eastAsia="zh-CN"/>
        </w:rPr>
        <w:t xml:space="preserve">enters into force </w:t>
      </w:r>
      <w:r w:rsidR="00A502D5">
        <w:rPr>
          <w:lang w:eastAsia="zh-CN"/>
        </w:rPr>
        <w:t xml:space="preserve">on </w:t>
      </w:r>
      <w:r w:rsidRPr="00BE152F">
        <w:rPr>
          <w:lang w:eastAsia="zh-CN"/>
        </w:rPr>
        <w:t>November 2020</w:t>
      </w:r>
      <w:r>
        <w:rPr>
          <w:lang w:eastAsia="zh-CN"/>
        </w:rPr>
        <w:t xml:space="preserve">, with the </w:t>
      </w:r>
      <w:r w:rsidRPr="00BE152F">
        <w:rPr>
          <w:lang w:eastAsia="zh-CN"/>
        </w:rPr>
        <w:t>preferred date for implem</w:t>
      </w:r>
      <w:r w:rsidRPr="00A40CBC">
        <w:rPr>
          <w:lang w:eastAsia="zh-CN"/>
        </w:rPr>
        <w:t xml:space="preserve">entation </w:t>
      </w:r>
      <w:r w:rsidR="00A502D5" w:rsidRPr="00A40CBC">
        <w:rPr>
          <w:lang w:eastAsia="zh-CN"/>
        </w:rPr>
        <w:t xml:space="preserve">on </w:t>
      </w:r>
      <w:r w:rsidRPr="00A40CBC">
        <w:rPr>
          <w:lang w:eastAsia="zh-CN"/>
        </w:rPr>
        <w:t xml:space="preserve">May 2021, </w:t>
      </w:r>
      <w:r w:rsidR="00A651A5">
        <w:rPr>
          <w:lang w:eastAsia="zh-CN"/>
        </w:rPr>
        <w:t>asking for the</w:t>
      </w:r>
      <w:r w:rsidRPr="00A40CBC">
        <w:rPr>
          <w:lang w:eastAsia="zh-CN"/>
        </w:rPr>
        <w:t xml:space="preserve"> following clarification </w:t>
      </w:r>
      <w:r w:rsidR="00A651A5">
        <w:rPr>
          <w:lang w:eastAsia="zh-CN"/>
        </w:rPr>
        <w:t>is</w:t>
      </w:r>
      <w:r w:rsidRPr="00A40CBC">
        <w:rPr>
          <w:lang w:eastAsia="zh-CN"/>
        </w:rPr>
        <w:t xml:space="preserve"> suggested</w:t>
      </w:r>
      <w:r w:rsidR="00FC5D96" w:rsidRPr="00A40CBC">
        <w:rPr>
          <w:lang w:eastAsia="zh-CN"/>
        </w:rPr>
        <w:t xml:space="preserve"> from involved parties</w:t>
      </w:r>
      <w:r w:rsidRPr="00A40CBC">
        <w:rPr>
          <w:lang w:eastAsia="zh-CN"/>
        </w:rPr>
        <w:t>:</w:t>
      </w:r>
    </w:p>
    <w:p w14:paraId="15DB1A4A" w14:textId="1D797FD0" w:rsidR="00BE152F" w:rsidRPr="00A40CBC" w:rsidRDefault="00BE152F" w:rsidP="00BE152F">
      <w:pPr>
        <w:widowControl w:val="0"/>
        <w:overflowPunct/>
        <w:autoSpaceDE/>
        <w:autoSpaceDN/>
        <w:adjustRightInd/>
        <w:spacing w:after="0"/>
        <w:textAlignment w:val="auto"/>
        <w:rPr>
          <w:rFonts w:eastAsia="SimSun"/>
          <w:lang w:eastAsia="zh-CN"/>
        </w:rPr>
      </w:pPr>
      <w:r w:rsidRPr="00A40CBC">
        <w:rPr>
          <w:rFonts w:eastAsia="SimSun"/>
          <w:b/>
          <w:lang w:eastAsia="zh-CN"/>
        </w:rPr>
        <w:t>Proposal 1</w:t>
      </w:r>
      <w:r w:rsidRPr="00A40CBC">
        <w:rPr>
          <w:rFonts w:eastAsia="SimSun"/>
          <w:lang w:eastAsia="zh-CN"/>
        </w:rPr>
        <w:t xml:space="preserve">: </w:t>
      </w:r>
      <w:r w:rsidR="00AA0A60">
        <w:rPr>
          <w:rFonts w:eastAsia="SimSun"/>
          <w:lang w:eastAsia="zh-CN"/>
        </w:rPr>
        <w:t xml:space="preserve">Considering ECC </w:t>
      </w:r>
      <w:r w:rsidR="00AA0A60" w:rsidRPr="00BD3C8C">
        <w:rPr>
          <w:lang w:eastAsia="zh-CN"/>
        </w:rPr>
        <w:t>(20)02</w:t>
      </w:r>
      <w:r w:rsidR="00AA0A60" w:rsidRPr="00BD3C8C">
        <w:t xml:space="preserve"> </w:t>
      </w:r>
      <w:r w:rsidR="00AA0A60">
        <w:t>wording</w:t>
      </w:r>
      <w:r w:rsidR="00A651A5">
        <w:t xml:space="preserve"> on informing </w:t>
      </w:r>
      <w:r w:rsidR="00A651A5" w:rsidRPr="00A651A5">
        <w:t>operators of commercial mobile networks</w:t>
      </w:r>
      <w:r w:rsidR="00AA0A60">
        <w:t>, a</w:t>
      </w:r>
      <w:r w:rsidRPr="00A40CBC">
        <w:rPr>
          <w:rFonts w:eastAsia="SimSun"/>
          <w:lang w:eastAsia="zh-CN"/>
        </w:rPr>
        <w:t xml:space="preserve">sk railway community to provide more detailed feedback on the </w:t>
      </w:r>
      <w:r w:rsidRPr="00A40CBC">
        <w:t>expected FRMCS n101 deployment plans</w:t>
      </w:r>
      <w:r w:rsidR="00ED4E58">
        <w:t xml:space="preserve">, including more details on the </w:t>
      </w:r>
      <w:r w:rsidRPr="00A40CBC">
        <w:t>timelines across CEPT countries/markets.</w:t>
      </w:r>
    </w:p>
    <w:p w14:paraId="27434126" w14:textId="77777777" w:rsidR="00872FCA" w:rsidRPr="00A40CBC" w:rsidRDefault="00872FCA" w:rsidP="00FD7830">
      <w:pPr>
        <w:widowControl w:val="0"/>
        <w:overflowPunct/>
        <w:autoSpaceDE/>
        <w:autoSpaceDN/>
        <w:adjustRightInd/>
        <w:spacing w:after="0"/>
        <w:textAlignment w:val="auto"/>
        <w:rPr>
          <w:rFonts w:eastAsia="SimSun"/>
          <w:lang w:eastAsia="zh-CN"/>
        </w:rPr>
      </w:pPr>
    </w:p>
    <w:p w14:paraId="45FD2ED8" w14:textId="25FF338A" w:rsidR="00636B72" w:rsidRPr="00A40CBC" w:rsidRDefault="00636B72" w:rsidP="00FD7830">
      <w:pPr>
        <w:widowControl w:val="0"/>
        <w:overflowPunct/>
        <w:autoSpaceDE/>
        <w:autoSpaceDN/>
        <w:adjustRightInd/>
        <w:spacing w:after="0"/>
        <w:textAlignment w:val="auto"/>
        <w:rPr>
          <w:rFonts w:eastAsia="SimSun"/>
          <w:lang w:eastAsia="zh-CN"/>
        </w:rPr>
      </w:pPr>
      <w:r w:rsidRPr="00A40CBC">
        <w:rPr>
          <w:rFonts w:eastAsia="SimSun"/>
          <w:lang w:eastAsia="zh-CN"/>
        </w:rPr>
        <w:t xml:space="preserve">Depending on the discussion, LS to UIC may be </w:t>
      </w:r>
      <w:r w:rsidR="00A67BED">
        <w:rPr>
          <w:rFonts w:eastAsia="SimSun"/>
          <w:lang w:eastAsia="zh-CN"/>
        </w:rPr>
        <w:t xml:space="preserve">also </w:t>
      </w:r>
      <w:r w:rsidRPr="00A40CBC">
        <w:rPr>
          <w:rFonts w:eastAsia="SimSun"/>
          <w:lang w:eastAsia="zh-CN"/>
        </w:rPr>
        <w:t xml:space="preserve">considered to collect formal feedback. </w:t>
      </w:r>
    </w:p>
    <w:p w14:paraId="397C7979" w14:textId="443C9769" w:rsidR="00636B72" w:rsidRPr="00A40CBC" w:rsidRDefault="00636B72" w:rsidP="00FD7830">
      <w:pPr>
        <w:widowControl w:val="0"/>
        <w:overflowPunct/>
        <w:autoSpaceDE/>
        <w:autoSpaceDN/>
        <w:adjustRightInd/>
        <w:spacing w:after="0"/>
        <w:textAlignment w:val="auto"/>
        <w:rPr>
          <w:rFonts w:eastAsia="SimSun"/>
          <w:lang w:eastAsia="zh-CN"/>
        </w:rPr>
      </w:pPr>
    </w:p>
    <w:p w14:paraId="6E28F38D" w14:textId="3C4153CD" w:rsidR="0084363D" w:rsidRPr="006D29FB" w:rsidRDefault="003E2398" w:rsidP="0084363D">
      <w:pPr>
        <w:pStyle w:val="Heading2"/>
        <w:spacing w:after="240"/>
        <w:rPr>
          <w:lang w:eastAsia="zh-CN"/>
        </w:rPr>
      </w:pPr>
      <w:r>
        <w:rPr>
          <w:lang w:eastAsia="zh-CN"/>
        </w:rPr>
        <w:t>RAN4 tasks</w:t>
      </w:r>
    </w:p>
    <w:p w14:paraId="64B37588" w14:textId="02EBC8A4" w:rsidR="00445639" w:rsidRDefault="00DE1D41" w:rsidP="00445639">
      <w:pPr>
        <w:rPr>
          <w:lang w:eastAsia="zh-CN"/>
        </w:rPr>
      </w:pPr>
      <w:r w:rsidRPr="006D29FB">
        <w:rPr>
          <w:lang w:eastAsia="zh-CN"/>
        </w:rPr>
        <w:t>The w</w:t>
      </w:r>
      <w:r w:rsidR="00445639" w:rsidRPr="006D29FB">
        <w:rPr>
          <w:lang w:eastAsia="zh-CN"/>
        </w:rPr>
        <w:t xml:space="preserve">ork done </w:t>
      </w:r>
      <w:r w:rsidR="00AA7193">
        <w:rPr>
          <w:lang w:eastAsia="zh-CN"/>
        </w:rPr>
        <w:t xml:space="preserve">in RAN4 </w:t>
      </w:r>
      <w:r w:rsidR="00445639" w:rsidRPr="006D29FB">
        <w:rPr>
          <w:lang w:eastAsia="zh-CN"/>
        </w:rPr>
        <w:t xml:space="preserve">during Rel-17 </w:t>
      </w:r>
      <w:r w:rsidR="00746E7C">
        <w:rPr>
          <w:lang w:eastAsia="zh-CN"/>
        </w:rPr>
        <w:t xml:space="preserve">for n100 and n101 implementation </w:t>
      </w:r>
      <w:r w:rsidR="00445639" w:rsidRPr="006D29FB">
        <w:rPr>
          <w:lang w:eastAsia="zh-CN"/>
        </w:rPr>
        <w:t xml:space="preserve">was based on </w:t>
      </w:r>
      <w:r w:rsidR="006D29FB" w:rsidRPr="006D29FB">
        <w:rPr>
          <w:rFonts w:eastAsia="SimSun"/>
          <w:lang w:val="en-US" w:eastAsia="zh-CN"/>
        </w:rPr>
        <w:t>ECC Decision (20)02</w:t>
      </w:r>
      <w:r w:rsidR="006D29FB" w:rsidRPr="006D29FB">
        <w:rPr>
          <w:lang w:eastAsia="zh-CN"/>
        </w:rPr>
        <w:t xml:space="preserve"> </w:t>
      </w:r>
      <w:r w:rsidR="00367A2D" w:rsidRPr="006D29FB">
        <w:rPr>
          <w:lang w:eastAsia="zh-CN"/>
        </w:rPr>
        <w:t>[</w:t>
      </w:r>
      <w:r w:rsidR="006D29FB" w:rsidRPr="006D29FB">
        <w:rPr>
          <w:lang w:eastAsia="zh-CN"/>
        </w:rPr>
        <w:t>3</w:t>
      </w:r>
      <w:r w:rsidR="00367A2D" w:rsidRPr="006D29FB">
        <w:rPr>
          <w:lang w:eastAsia="zh-CN"/>
        </w:rPr>
        <w:t>]</w:t>
      </w:r>
      <w:r w:rsidR="00445639" w:rsidRPr="006D29FB">
        <w:rPr>
          <w:lang w:eastAsia="zh-CN"/>
        </w:rPr>
        <w:t xml:space="preserve">. The process of deriving </w:t>
      </w:r>
      <w:r w:rsidR="006D29FB" w:rsidRPr="006D29FB">
        <w:rPr>
          <w:lang w:eastAsia="zh-CN"/>
        </w:rPr>
        <w:t xml:space="preserve">RAN4 </w:t>
      </w:r>
      <w:r w:rsidR="00445639" w:rsidRPr="006D29FB">
        <w:rPr>
          <w:lang w:eastAsia="zh-CN"/>
        </w:rPr>
        <w:t xml:space="preserve">BS RF requirements was first to map ECC decision to related RAN4 </w:t>
      </w:r>
      <w:r w:rsidR="000B5642">
        <w:rPr>
          <w:lang w:eastAsia="zh-CN"/>
        </w:rPr>
        <w:t xml:space="preserve">BS RF </w:t>
      </w:r>
      <w:r w:rsidR="00445639" w:rsidRPr="006D29FB">
        <w:rPr>
          <w:lang w:eastAsia="zh-CN"/>
        </w:rPr>
        <w:t>requirements. Afterwards, ECC decision</w:t>
      </w:r>
      <w:r w:rsidR="006D29FB" w:rsidRPr="006D29FB">
        <w:rPr>
          <w:lang w:eastAsia="zh-CN"/>
        </w:rPr>
        <w:t>s</w:t>
      </w:r>
      <w:r w:rsidR="00445639" w:rsidRPr="006D29FB">
        <w:rPr>
          <w:lang w:eastAsia="zh-CN"/>
        </w:rPr>
        <w:t xml:space="preserve"> </w:t>
      </w:r>
      <w:r w:rsidR="00CB3995">
        <w:rPr>
          <w:lang w:eastAsia="zh-CN"/>
        </w:rPr>
        <w:t xml:space="preserve">(being </w:t>
      </w:r>
      <w:r w:rsidR="00445639" w:rsidRPr="006D29FB">
        <w:rPr>
          <w:lang w:eastAsia="zh-CN"/>
        </w:rPr>
        <w:t>defined as radiated requirements</w:t>
      </w:r>
      <w:r w:rsidR="000A3E98">
        <w:rPr>
          <w:lang w:eastAsia="zh-CN"/>
        </w:rPr>
        <w:t xml:space="preserve"> based on EIRP metric</w:t>
      </w:r>
      <w:r w:rsidR="00CB3995">
        <w:rPr>
          <w:lang w:eastAsia="zh-CN"/>
        </w:rPr>
        <w:t xml:space="preserve">) </w:t>
      </w:r>
      <w:r w:rsidR="00445639" w:rsidRPr="006D29FB">
        <w:rPr>
          <w:lang w:eastAsia="zh-CN"/>
        </w:rPr>
        <w:t xml:space="preserve">were translated into set of conducted </w:t>
      </w:r>
      <w:r w:rsidR="004213E9">
        <w:rPr>
          <w:lang w:eastAsia="zh-CN"/>
        </w:rPr>
        <w:t xml:space="preserve">RAN4 </w:t>
      </w:r>
      <w:r w:rsidR="00445639" w:rsidRPr="006D29FB">
        <w:rPr>
          <w:lang w:eastAsia="zh-CN"/>
        </w:rPr>
        <w:t>BS RF requirements (both core and conformance requirements).</w:t>
      </w:r>
      <w:r w:rsidR="006D29FB" w:rsidRPr="006D29FB">
        <w:rPr>
          <w:lang w:eastAsia="zh-CN"/>
        </w:rPr>
        <w:t xml:space="preserve"> </w:t>
      </w:r>
      <w:r w:rsidR="00E21081">
        <w:rPr>
          <w:lang w:eastAsia="zh-CN"/>
        </w:rPr>
        <w:t>C</w:t>
      </w:r>
      <w:r w:rsidR="006D29FB" w:rsidRPr="006D29FB">
        <w:rPr>
          <w:lang w:eastAsia="zh-CN"/>
        </w:rPr>
        <w:t>onducted BS RF requirements</w:t>
      </w:r>
      <w:r w:rsidR="00814E04">
        <w:rPr>
          <w:lang w:eastAsia="zh-CN"/>
        </w:rPr>
        <w:t xml:space="preserve"> for BS type 1-C </w:t>
      </w:r>
      <w:r w:rsidR="006D29FB" w:rsidRPr="006D29FB">
        <w:rPr>
          <w:lang w:eastAsia="zh-CN"/>
        </w:rPr>
        <w:t xml:space="preserve">were </w:t>
      </w:r>
      <w:r w:rsidR="00E21081">
        <w:rPr>
          <w:lang w:eastAsia="zh-CN"/>
        </w:rPr>
        <w:t xml:space="preserve">defined </w:t>
      </w:r>
      <w:r w:rsidR="006D29FB" w:rsidRPr="006D29FB">
        <w:rPr>
          <w:lang w:eastAsia="zh-CN"/>
        </w:rPr>
        <w:t xml:space="preserve">in RAN4 as the </w:t>
      </w:r>
      <w:r w:rsidR="006D29FB" w:rsidRPr="006D29FB">
        <w:rPr>
          <w:rFonts w:eastAsia="SimSun"/>
          <w:lang w:val="en-US" w:eastAsia="zh-CN"/>
        </w:rPr>
        <w:t>ECC Decision (20)02</w:t>
      </w:r>
      <w:r w:rsidR="006D29FB" w:rsidRPr="006D29FB">
        <w:rPr>
          <w:lang w:eastAsia="zh-CN"/>
        </w:rPr>
        <w:t xml:space="preserve"> [3] was considering </w:t>
      </w:r>
      <w:r w:rsidR="00EF7466">
        <w:rPr>
          <w:lang w:eastAsia="zh-CN"/>
        </w:rPr>
        <w:t>only non-</w:t>
      </w:r>
      <w:r w:rsidR="006D29FB" w:rsidRPr="006D29FB">
        <w:rPr>
          <w:lang w:eastAsia="zh-CN"/>
        </w:rPr>
        <w:t xml:space="preserve">AAS </w:t>
      </w:r>
      <w:r w:rsidR="0099466A">
        <w:rPr>
          <w:lang w:eastAsia="zh-CN"/>
        </w:rPr>
        <w:t xml:space="preserve">BS </w:t>
      </w:r>
      <w:r w:rsidR="006D29FB" w:rsidRPr="006D29FB">
        <w:rPr>
          <w:lang w:eastAsia="zh-CN"/>
        </w:rPr>
        <w:t xml:space="preserve">deployments. </w:t>
      </w:r>
    </w:p>
    <w:p w14:paraId="21BD570C" w14:textId="4756A353" w:rsidR="00551DD2" w:rsidRDefault="00551DD2" w:rsidP="00445639">
      <w:pPr>
        <w:rPr>
          <w:rFonts w:eastAsia="SimSun"/>
          <w:lang w:val="en-US" w:eastAsia="zh-CN"/>
        </w:rPr>
      </w:pPr>
      <w:r w:rsidRPr="00551DD2">
        <w:rPr>
          <w:b/>
          <w:lang w:eastAsia="zh-CN"/>
        </w:rPr>
        <w:t>Observation 1</w:t>
      </w:r>
      <w:r>
        <w:rPr>
          <w:lang w:eastAsia="zh-CN"/>
        </w:rPr>
        <w:t xml:space="preserve">: RAN4 work related to the definition of n100 and n101 BS RF requirements was based on transposition of ECC </w:t>
      </w:r>
      <w:r w:rsidRPr="006D29FB">
        <w:rPr>
          <w:rFonts w:eastAsia="SimSun"/>
          <w:lang w:val="en-US" w:eastAsia="zh-CN"/>
        </w:rPr>
        <w:t>Decision (20)02</w:t>
      </w:r>
      <w:r>
        <w:rPr>
          <w:rFonts w:eastAsia="SimSun"/>
          <w:lang w:val="en-US" w:eastAsia="zh-CN"/>
        </w:rPr>
        <w:t xml:space="preserve"> </w:t>
      </w:r>
      <w:r w:rsidR="008802EB">
        <w:rPr>
          <w:rFonts w:eastAsia="SimSun"/>
          <w:lang w:val="en-US" w:eastAsia="zh-CN"/>
        </w:rPr>
        <w:t>in</w:t>
      </w:r>
      <w:r>
        <w:rPr>
          <w:rFonts w:eastAsia="SimSun"/>
          <w:lang w:val="en-US" w:eastAsia="zh-CN"/>
        </w:rPr>
        <w:t xml:space="preserve">to the non-AAS BS conducted requirements. </w:t>
      </w:r>
    </w:p>
    <w:p w14:paraId="6E2EA4AC" w14:textId="3407684D" w:rsidR="000A590F" w:rsidRDefault="00E50D1D" w:rsidP="00445639">
      <w:pPr>
        <w:rPr>
          <w:lang w:eastAsia="zh-CN"/>
        </w:rPr>
      </w:pPr>
      <w:r>
        <w:rPr>
          <w:lang w:eastAsia="zh-CN"/>
        </w:rPr>
        <w:t xml:space="preserve">Referring to the RAN-level discussion </w:t>
      </w:r>
      <w:r w:rsidR="00E833C9" w:rsidRPr="00E833C9">
        <w:rPr>
          <w:lang w:eastAsia="zh-CN"/>
        </w:rPr>
        <w:t>in RP-233879 [1], proponents were asking to investigate in RAN4 whether the requirement to “</w:t>
      </w:r>
      <w:r w:rsidR="00E833C9" w:rsidRPr="009C0FA7">
        <w:rPr>
          <w:i/>
          <w:lang w:eastAsia="zh-CN"/>
        </w:rPr>
        <w:t>avoid causing interference on already established networks</w:t>
      </w:r>
      <w:r w:rsidR="00E833C9" w:rsidRPr="00E833C9">
        <w:rPr>
          <w:lang w:eastAsia="zh-CN"/>
        </w:rPr>
        <w:t>” has been achieved.</w:t>
      </w:r>
      <w:r w:rsidR="000A590F">
        <w:rPr>
          <w:lang w:eastAsia="zh-CN"/>
        </w:rPr>
        <w:t xml:space="preserve"> That wording was reused from the </w:t>
      </w:r>
      <w:r w:rsidR="00153B6A">
        <w:rPr>
          <w:lang w:eastAsia="zh-CN"/>
        </w:rPr>
        <w:t xml:space="preserve">clarification note in the </w:t>
      </w:r>
      <w:r w:rsidR="000A590F">
        <w:rPr>
          <w:lang w:eastAsia="zh-CN"/>
        </w:rPr>
        <w:t xml:space="preserve">WID </w:t>
      </w:r>
      <w:r w:rsidR="00153B6A">
        <w:rPr>
          <w:lang w:eastAsia="zh-CN"/>
        </w:rPr>
        <w:t xml:space="preserve">[9]; extracted below: </w:t>
      </w:r>
    </w:p>
    <w:tbl>
      <w:tblPr>
        <w:tblStyle w:val="TableGrid"/>
        <w:tblW w:w="0" w:type="auto"/>
        <w:tblLook w:val="04A0" w:firstRow="1" w:lastRow="0" w:firstColumn="1" w:lastColumn="0" w:noHBand="0" w:noVBand="1"/>
      </w:tblPr>
      <w:tblGrid>
        <w:gridCol w:w="9631"/>
      </w:tblGrid>
      <w:tr w:rsidR="000A590F" w14:paraId="35A8A7CC" w14:textId="77777777" w:rsidTr="000A590F">
        <w:tc>
          <w:tcPr>
            <w:tcW w:w="9631" w:type="dxa"/>
          </w:tcPr>
          <w:p w14:paraId="70A99AE8" w14:textId="6E2499CF" w:rsidR="000A590F" w:rsidRPr="000A590F" w:rsidRDefault="000A590F" w:rsidP="000A590F">
            <w:pPr>
              <w:pStyle w:val="NO"/>
              <w:rPr>
                <w:i/>
              </w:rPr>
            </w:pPr>
            <w:r w:rsidRPr="000A590F">
              <w:rPr>
                <w:i/>
              </w:rPr>
              <w:t>NOTE 1:</w:t>
            </w:r>
            <w:r w:rsidRPr="000A590F">
              <w:rPr>
                <w:i/>
              </w:rPr>
              <w:tab/>
              <w:t>The introduction of the 1900 MHz band for use by Rail Mobile Radio is intended to ensure coexistence with adjacent spectrum ranges in Europe in compliance with the applicable regulations, to avoid causing interference on already established networks.</w:t>
            </w:r>
          </w:p>
        </w:tc>
      </w:tr>
    </w:tbl>
    <w:p w14:paraId="6D45F66A" w14:textId="1B391AF5" w:rsidR="000A590F" w:rsidRPr="00026984" w:rsidRDefault="000A590F" w:rsidP="00445639">
      <w:pPr>
        <w:rPr>
          <w:rFonts w:eastAsia="SimSun"/>
          <w:lang w:eastAsia="zh-CN"/>
        </w:rPr>
      </w:pPr>
    </w:p>
    <w:p w14:paraId="78CBD954" w14:textId="3C7FF61D" w:rsidR="00153B6A" w:rsidRPr="003E2398" w:rsidRDefault="00153B6A" w:rsidP="00445639">
      <w:pPr>
        <w:rPr>
          <w:lang w:eastAsia="zh-CN"/>
        </w:rPr>
      </w:pPr>
      <w:r w:rsidRPr="00026984">
        <w:rPr>
          <w:lang w:eastAsia="zh-CN"/>
        </w:rPr>
        <w:t xml:space="preserve">It shall be clarified at this </w:t>
      </w:r>
      <w:r w:rsidR="009C0FA7">
        <w:rPr>
          <w:lang w:eastAsia="zh-CN"/>
        </w:rPr>
        <w:t xml:space="preserve">point that </w:t>
      </w:r>
      <w:r w:rsidRPr="00026984">
        <w:rPr>
          <w:lang w:eastAsia="zh-CN"/>
        </w:rPr>
        <w:t xml:space="preserve">it was not RAN4 objective </w:t>
      </w:r>
      <w:r w:rsidR="003A3887">
        <w:rPr>
          <w:lang w:eastAsia="zh-CN"/>
        </w:rPr>
        <w:t xml:space="preserve">to </w:t>
      </w:r>
      <w:r w:rsidR="00026984" w:rsidRPr="00026984">
        <w:rPr>
          <w:lang w:eastAsia="zh-CN"/>
        </w:rPr>
        <w:t>verify, nor to re-do co</w:t>
      </w:r>
      <w:r w:rsidR="003A3887" w:rsidRPr="00026984">
        <w:rPr>
          <w:lang w:eastAsia="zh-CN"/>
        </w:rPr>
        <w:t>existence</w:t>
      </w:r>
      <w:r w:rsidR="00026984" w:rsidRPr="00026984">
        <w:rPr>
          <w:lang w:eastAsia="zh-CN"/>
        </w:rPr>
        <w:t xml:space="preserve"> </w:t>
      </w:r>
      <w:r w:rsidR="003A3887">
        <w:rPr>
          <w:lang w:eastAsia="zh-CN"/>
        </w:rPr>
        <w:t xml:space="preserve">simulations </w:t>
      </w:r>
      <w:r w:rsidR="009C0FA7">
        <w:rPr>
          <w:lang w:eastAsia="zh-CN"/>
        </w:rPr>
        <w:t>nor</w:t>
      </w:r>
      <w:r w:rsidR="003A3887">
        <w:rPr>
          <w:lang w:eastAsia="zh-CN"/>
        </w:rPr>
        <w:t xml:space="preserve"> </w:t>
      </w:r>
      <w:r w:rsidR="00026984" w:rsidRPr="00026984">
        <w:rPr>
          <w:lang w:eastAsia="zh-CN"/>
        </w:rPr>
        <w:t xml:space="preserve">studies, as those were </w:t>
      </w:r>
      <w:r w:rsidR="003A3887" w:rsidRPr="00026984">
        <w:rPr>
          <w:lang w:eastAsia="zh-CN"/>
        </w:rPr>
        <w:t>performed</w:t>
      </w:r>
      <w:r w:rsidR="00026984" w:rsidRPr="00026984">
        <w:rPr>
          <w:lang w:eastAsia="zh-CN"/>
        </w:rPr>
        <w:t xml:space="preserve"> by the ECC resulting in </w:t>
      </w:r>
      <w:r w:rsidR="00026984" w:rsidRPr="003E2398">
        <w:rPr>
          <w:lang w:eastAsia="zh-CN"/>
        </w:rPr>
        <w:t xml:space="preserve">related </w:t>
      </w:r>
      <w:r w:rsidR="003A3887" w:rsidRPr="003E2398">
        <w:rPr>
          <w:rFonts w:eastAsia="SimSun"/>
          <w:lang w:val="en-US" w:eastAsia="zh-CN"/>
        </w:rPr>
        <w:t>ECC Decision (20)02</w:t>
      </w:r>
      <w:r w:rsidR="003A3887" w:rsidRPr="003E2398">
        <w:rPr>
          <w:lang w:eastAsia="zh-CN"/>
        </w:rPr>
        <w:t xml:space="preserve"> [3].</w:t>
      </w:r>
    </w:p>
    <w:p w14:paraId="5F6EC26D" w14:textId="69D9F1F6" w:rsidR="003A3887" w:rsidRDefault="003A3887" w:rsidP="00445639">
      <w:pPr>
        <w:rPr>
          <w:lang w:eastAsia="zh-CN"/>
        </w:rPr>
      </w:pPr>
      <w:r w:rsidRPr="003E2398">
        <w:rPr>
          <w:b/>
          <w:lang w:eastAsia="zh-CN"/>
        </w:rPr>
        <w:t>Observation 2</w:t>
      </w:r>
      <w:r w:rsidRPr="003E2398">
        <w:rPr>
          <w:lang w:eastAsia="zh-CN"/>
        </w:rPr>
        <w:t xml:space="preserve">: RAN4 </w:t>
      </w:r>
      <w:r w:rsidR="00507646" w:rsidRPr="003E2398">
        <w:rPr>
          <w:lang w:eastAsia="zh-CN"/>
        </w:rPr>
        <w:t xml:space="preserve">task was not to </w:t>
      </w:r>
      <w:r w:rsidRPr="003E2398">
        <w:rPr>
          <w:lang w:eastAsia="zh-CN"/>
        </w:rPr>
        <w:t>verify, nor to re-do coexistence studies</w:t>
      </w:r>
      <w:r w:rsidR="00507646" w:rsidRPr="003E2398">
        <w:rPr>
          <w:lang w:eastAsia="zh-CN"/>
        </w:rPr>
        <w:t xml:space="preserve"> among FRMCS</w:t>
      </w:r>
      <w:r w:rsidR="009C0FA7">
        <w:rPr>
          <w:lang w:eastAsia="zh-CN"/>
        </w:rPr>
        <w:t xml:space="preserve"> (n101)</w:t>
      </w:r>
      <w:r w:rsidR="00507646" w:rsidRPr="003E2398">
        <w:rPr>
          <w:lang w:eastAsia="zh-CN"/>
        </w:rPr>
        <w:t xml:space="preserve"> and MFCN</w:t>
      </w:r>
      <w:r w:rsidR="009C0FA7">
        <w:rPr>
          <w:lang w:eastAsia="zh-CN"/>
        </w:rPr>
        <w:t xml:space="preserve"> (n1)</w:t>
      </w:r>
      <w:r w:rsidR="00507646" w:rsidRPr="003E2398">
        <w:rPr>
          <w:lang w:eastAsia="zh-CN"/>
        </w:rPr>
        <w:t>.</w:t>
      </w:r>
    </w:p>
    <w:p w14:paraId="7E13A49E" w14:textId="77777777" w:rsidR="009C0FA7" w:rsidRPr="003E2398" w:rsidRDefault="009C0FA7" w:rsidP="00445639">
      <w:pPr>
        <w:rPr>
          <w:rFonts w:eastAsia="SimSun"/>
          <w:lang w:eastAsia="zh-CN"/>
        </w:rPr>
      </w:pPr>
    </w:p>
    <w:p w14:paraId="7A88051F" w14:textId="77777777" w:rsidR="004750FF" w:rsidRPr="003E2398" w:rsidRDefault="004750FF" w:rsidP="004750FF">
      <w:pPr>
        <w:pStyle w:val="Heading2"/>
        <w:spacing w:after="240"/>
        <w:rPr>
          <w:lang w:eastAsia="zh-CN"/>
        </w:rPr>
      </w:pPr>
      <w:r w:rsidRPr="003E2398">
        <w:rPr>
          <w:lang w:eastAsia="zh-CN"/>
        </w:rPr>
        <w:lastRenderedPageBreak/>
        <w:t>BS RF requirements</w:t>
      </w:r>
    </w:p>
    <w:p w14:paraId="64995C35" w14:textId="62295F73" w:rsidR="00553E65" w:rsidRDefault="00772D83" w:rsidP="00772D83">
      <w:r>
        <w:rPr>
          <w:lang w:eastAsia="zh-CN"/>
        </w:rPr>
        <w:t xml:space="preserve">RF </w:t>
      </w:r>
      <w:r w:rsidR="001A4FD6" w:rsidRPr="001A4FD6">
        <w:rPr>
          <w:lang w:eastAsia="zh-CN"/>
        </w:rPr>
        <w:t xml:space="preserve">requirements in </w:t>
      </w:r>
      <w:r w:rsidR="001A4FD6" w:rsidRPr="001A4FD6">
        <w:rPr>
          <w:rFonts w:eastAsia="SimSun"/>
          <w:lang w:val="en-US" w:eastAsia="zh-CN"/>
        </w:rPr>
        <w:t>ECC Decision (20)02</w:t>
      </w:r>
      <w:r w:rsidR="001A4FD6" w:rsidRPr="001A4FD6">
        <w:rPr>
          <w:lang w:eastAsia="zh-CN"/>
        </w:rPr>
        <w:t xml:space="preserve"> [3] were defined </w:t>
      </w:r>
      <w:r w:rsidR="008838BA" w:rsidRPr="001A4FD6">
        <w:t>on the basis that detailed coordination and cooperation agreements would not be required to be in place prior to network deployment.</w:t>
      </w:r>
    </w:p>
    <w:p w14:paraId="0A722127" w14:textId="46F75F19" w:rsidR="00DF625F" w:rsidRDefault="009352BE" w:rsidP="009F21C3">
      <w:pPr>
        <w:rPr>
          <w:lang w:eastAsia="zh-CN"/>
        </w:rPr>
      </w:pPr>
      <w:r>
        <w:t xml:space="preserve">Further referring to the </w:t>
      </w:r>
      <w:r w:rsidRPr="001A4FD6">
        <w:rPr>
          <w:rFonts w:eastAsia="SimSun"/>
          <w:lang w:val="en-US" w:eastAsia="zh-CN"/>
        </w:rPr>
        <w:t>ECC Decision (20)02</w:t>
      </w:r>
      <w:r w:rsidRPr="001A4FD6">
        <w:rPr>
          <w:lang w:eastAsia="zh-CN"/>
        </w:rPr>
        <w:t xml:space="preserve"> [3]</w:t>
      </w:r>
      <w:r>
        <w:rPr>
          <w:lang w:eastAsia="zh-CN"/>
        </w:rPr>
        <w:t xml:space="preserve">, it has </w:t>
      </w:r>
      <w:r w:rsidR="00317144">
        <w:rPr>
          <w:lang w:eastAsia="zh-CN"/>
        </w:rPr>
        <w:t xml:space="preserve">been assumed </w:t>
      </w:r>
      <w:r w:rsidR="00BF6E4D">
        <w:rPr>
          <w:lang w:eastAsia="zh-CN"/>
        </w:rPr>
        <w:t>that</w:t>
      </w:r>
      <w:r w:rsidR="0069246C">
        <w:rPr>
          <w:lang w:eastAsia="zh-CN"/>
        </w:rPr>
        <w:t xml:space="preserve"> the receiver of</w:t>
      </w:r>
      <w:r w:rsidR="00F82D3D">
        <w:rPr>
          <w:lang w:eastAsia="zh-CN"/>
        </w:rPr>
        <w:t xml:space="preserve"> </w:t>
      </w:r>
      <w:r w:rsidR="00FB1F0A">
        <w:rPr>
          <w:lang w:eastAsia="zh-CN"/>
        </w:rPr>
        <w:t xml:space="preserve">the nearby </w:t>
      </w:r>
      <w:r w:rsidR="00F82D3D">
        <w:rPr>
          <w:lang w:eastAsia="zh-CN"/>
        </w:rPr>
        <w:t>(</w:t>
      </w:r>
      <w:r w:rsidR="00F82D3D">
        <w:t>E-UTRA, UTRA, NR, NB-IoT or MSR BSs</w:t>
      </w:r>
      <w:r w:rsidR="00F82D3D">
        <w:rPr>
          <w:lang w:eastAsia="zh-CN"/>
        </w:rPr>
        <w:t>)</w:t>
      </w:r>
      <w:r w:rsidR="0069246C">
        <w:rPr>
          <w:lang w:eastAsia="zh-CN"/>
        </w:rPr>
        <w:t xml:space="preserve"> </w:t>
      </w:r>
      <w:r w:rsidR="00643367">
        <w:rPr>
          <w:lang w:eastAsia="zh-CN"/>
        </w:rPr>
        <w:t>BS</w:t>
      </w:r>
      <w:r w:rsidR="00F82D3D">
        <w:rPr>
          <w:lang w:eastAsia="zh-CN"/>
        </w:rPr>
        <w:t xml:space="preserve"> </w:t>
      </w:r>
      <w:r w:rsidR="0069246C">
        <w:rPr>
          <w:lang w:eastAsia="zh-CN"/>
        </w:rPr>
        <w:t xml:space="preserve">operating in </w:t>
      </w:r>
      <w:r w:rsidR="00317144">
        <w:rPr>
          <w:lang w:eastAsia="zh-CN"/>
        </w:rPr>
        <w:t xml:space="preserve">lowest channel of the </w:t>
      </w:r>
      <w:r w:rsidR="0069246C">
        <w:rPr>
          <w:lang w:eastAsia="zh-CN"/>
        </w:rPr>
        <w:t>band n1</w:t>
      </w:r>
      <w:r w:rsidR="007D0C80">
        <w:rPr>
          <w:lang w:eastAsia="zh-CN"/>
        </w:rPr>
        <w:t xml:space="preserve"> has</w:t>
      </w:r>
      <w:r w:rsidR="009F21C3" w:rsidRPr="009F21C3">
        <w:t xml:space="preserve"> </w:t>
      </w:r>
      <w:r w:rsidR="009F21C3" w:rsidRPr="009F21C3">
        <w:rPr>
          <w:lang w:eastAsia="zh-CN"/>
        </w:rPr>
        <w:t xml:space="preserve">an enhanced </w:t>
      </w:r>
      <w:r w:rsidR="00643367" w:rsidRPr="00317144">
        <w:rPr>
          <w:lang w:eastAsia="zh-CN"/>
        </w:rPr>
        <w:t xml:space="preserve">selectivity </w:t>
      </w:r>
      <w:r w:rsidR="00F82D3D">
        <w:rPr>
          <w:lang w:eastAsia="zh-CN"/>
        </w:rPr>
        <w:t xml:space="preserve">(compared to </w:t>
      </w:r>
      <w:r w:rsidR="00F82D3D" w:rsidRPr="00317144">
        <w:rPr>
          <w:lang w:eastAsia="zh-CN"/>
        </w:rPr>
        <w:t>the general blocking requirements</w:t>
      </w:r>
      <w:r w:rsidR="00643367">
        <w:rPr>
          <w:lang w:eastAsia="zh-CN"/>
        </w:rPr>
        <w:t xml:space="preserve"> in RAN4 specification</w:t>
      </w:r>
      <w:r w:rsidR="00F82D3D" w:rsidRPr="00317144">
        <w:rPr>
          <w:lang w:eastAsia="zh-CN"/>
        </w:rPr>
        <w:t>)</w:t>
      </w:r>
      <w:r w:rsidR="009F21C3" w:rsidRPr="00317144">
        <w:rPr>
          <w:lang w:eastAsia="zh-CN"/>
        </w:rPr>
        <w:t xml:space="preserve">. </w:t>
      </w:r>
      <w:r w:rsidR="00667E6E">
        <w:rPr>
          <w:lang w:eastAsia="zh-CN"/>
        </w:rPr>
        <w:t>Such tightened selectivity was derived from the co-existence studies</w:t>
      </w:r>
      <w:r w:rsidR="00951A35" w:rsidRPr="00951A35">
        <w:t xml:space="preserve"> </w:t>
      </w:r>
      <w:r w:rsidR="00951A35" w:rsidRPr="00317144">
        <w:rPr>
          <w:lang w:eastAsia="zh-CN"/>
        </w:rPr>
        <w:t>carried out by CEPT and captured in ECC Report 318 [7]</w:t>
      </w:r>
      <w:r w:rsidR="006F6645">
        <w:rPr>
          <w:lang w:eastAsia="zh-CN"/>
        </w:rPr>
        <w:t xml:space="preserve">, aiming to allow </w:t>
      </w:r>
      <w:r w:rsidR="00BC3370">
        <w:rPr>
          <w:lang w:eastAsia="zh-CN"/>
        </w:rPr>
        <w:t>RMR BS output power as high as 65</w:t>
      </w:r>
      <w:r w:rsidR="002F1FEE">
        <w:rPr>
          <w:lang w:eastAsia="zh-CN"/>
        </w:rPr>
        <w:t> </w:t>
      </w:r>
      <w:r w:rsidR="00BC3370">
        <w:rPr>
          <w:lang w:eastAsia="zh-CN"/>
        </w:rPr>
        <w:t>dBm EIRP</w:t>
      </w:r>
      <w:r w:rsidR="00951A35">
        <w:rPr>
          <w:lang w:eastAsia="zh-CN"/>
        </w:rPr>
        <w:t>.</w:t>
      </w:r>
      <w:r w:rsidR="00667E6E">
        <w:rPr>
          <w:lang w:eastAsia="zh-CN"/>
        </w:rPr>
        <w:t xml:space="preserve"> </w:t>
      </w:r>
      <w:r w:rsidR="00951A35">
        <w:rPr>
          <w:lang w:eastAsia="zh-CN"/>
        </w:rPr>
        <w:t xml:space="preserve">That additional </w:t>
      </w:r>
      <w:r w:rsidR="00951A35" w:rsidRPr="00317144">
        <w:rPr>
          <w:lang w:eastAsia="zh-CN"/>
        </w:rPr>
        <w:t xml:space="preserve">enhanced selectivity requirement was captured in </w:t>
      </w:r>
      <w:r w:rsidR="00951A35" w:rsidRPr="00317144">
        <w:t>ETSI TS 103 807 [6]</w:t>
      </w:r>
      <w:r w:rsidR="00951A35">
        <w:t>.</w:t>
      </w:r>
    </w:p>
    <w:tbl>
      <w:tblPr>
        <w:tblStyle w:val="TableGrid"/>
        <w:tblW w:w="0" w:type="auto"/>
        <w:tblLook w:val="04A0" w:firstRow="1" w:lastRow="0" w:firstColumn="1" w:lastColumn="0" w:noHBand="0" w:noVBand="1"/>
      </w:tblPr>
      <w:tblGrid>
        <w:gridCol w:w="9631"/>
      </w:tblGrid>
      <w:tr w:rsidR="00C27D60" w:rsidRPr="00525CD6" w14:paraId="130D13D0" w14:textId="77777777" w:rsidTr="001004B9">
        <w:tc>
          <w:tcPr>
            <w:tcW w:w="9631" w:type="dxa"/>
          </w:tcPr>
          <w:p w14:paraId="7EC61DD0" w14:textId="77910A92" w:rsidR="00266630" w:rsidRPr="00525CD6" w:rsidRDefault="009352BE" w:rsidP="001004B9">
            <w:pPr>
              <w:rPr>
                <w:i/>
              </w:rPr>
            </w:pPr>
            <w:r w:rsidRPr="00525CD6">
              <w:rPr>
                <w:i/>
              </w:rPr>
              <w:t>C</w:t>
            </w:r>
            <w:r w:rsidR="00266630" w:rsidRPr="00525CD6">
              <w:rPr>
                <w:i/>
              </w:rPr>
              <w:t>onsidering</w:t>
            </w:r>
          </w:p>
          <w:p w14:paraId="6DA2A126" w14:textId="63ACFF2C" w:rsidR="00C27D60" w:rsidRPr="00525CD6" w:rsidRDefault="00C27D60" w:rsidP="001004B9">
            <w:pPr>
              <w:rPr>
                <w:lang w:eastAsia="zh-CN"/>
              </w:rPr>
            </w:pPr>
            <w:r w:rsidRPr="00525CD6">
              <w:rPr>
                <w:i/>
              </w:rPr>
              <w:t xml:space="preserve">that the least restrictive technical conditions (LRTC) for wideband RMR in 1900-1910 MHz assume that MFCN base stations (BS) receiving above 1920 MHz have an enhanced selectivity compared to the current Harmonised European Standards, which would facilitate coexistence with RMR BS transmitting up to 65 dBm </w:t>
            </w:r>
            <w:proofErr w:type="spellStart"/>
            <w:r w:rsidRPr="00525CD6">
              <w:rPr>
                <w:i/>
              </w:rPr>
              <w:t>e.i.r.p</w:t>
            </w:r>
            <w:proofErr w:type="spellEnd"/>
            <w:r w:rsidRPr="00525CD6">
              <w:rPr>
                <w:i/>
              </w:rPr>
              <w:t>., and that current MFCN BS located near an RMR radio site may need to be adapted so that they do not suffer interference;</w:t>
            </w:r>
          </w:p>
        </w:tc>
      </w:tr>
    </w:tbl>
    <w:p w14:paraId="31737908" w14:textId="5AC37796" w:rsidR="00525CD6" w:rsidRDefault="00525CD6" w:rsidP="00DF625F">
      <w:pPr>
        <w:rPr>
          <w:lang w:eastAsia="zh-CN"/>
        </w:rPr>
      </w:pPr>
    </w:p>
    <w:p w14:paraId="7BD4D557" w14:textId="102603DE" w:rsidR="00DF625F" w:rsidRDefault="00166016" w:rsidP="00DF625F">
      <w:r>
        <w:rPr>
          <w:lang w:eastAsia="zh-CN"/>
        </w:rPr>
        <w:t>This</w:t>
      </w:r>
      <w:r w:rsidR="00DF625F">
        <w:rPr>
          <w:lang w:eastAsia="zh-CN"/>
        </w:rPr>
        <w:t xml:space="preserve"> additional </w:t>
      </w:r>
      <w:r w:rsidR="002F1FEE" w:rsidRPr="00317144">
        <w:rPr>
          <w:lang w:eastAsia="zh-CN"/>
        </w:rPr>
        <w:t xml:space="preserve">selectivity </w:t>
      </w:r>
      <w:r w:rsidR="00DF625F">
        <w:rPr>
          <w:lang w:eastAsia="zh-CN"/>
        </w:rPr>
        <w:t xml:space="preserve">requirement </w:t>
      </w:r>
      <w:r w:rsidR="00DF625F">
        <w:t xml:space="preserve">may </w:t>
      </w:r>
      <w:r w:rsidR="00DF625F" w:rsidRPr="00B43639">
        <w:t xml:space="preserve">be required for </w:t>
      </w:r>
      <w:r w:rsidR="00B77C12">
        <w:t xml:space="preserve">n1 </w:t>
      </w:r>
      <w:r w:rsidR="00DF625F" w:rsidRPr="00B43639">
        <w:t>BS’s deployed in close geographical proximity of FRMCS BS, unless mobile operators deem it is not necessary (noting that there may be a risk of interference from FRMCS).</w:t>
      </w:r>
    </w:p>
    <w:p w14:paraId="18CC7826" w14:textId="12D05BB3" w:rsidR="009D57AF" w:rsidRPr="00730F24" w:rsidDel="00C51DB5" w:rsidRDefault="009D57AF" w:rsidP="009D57AF">
      <w:r>
        <w:rPr>
          <w:lang w:eastAsia="zh-CN"/>
        </w:rPr>
        <w:t xml:space="preserve">At this point it needs to be clarified that the potential need for the tightened selectivity requirement may be also needed for the already deployed </w:t>
      </w:r>
      <w:r w:rsidR="00B77C12">
        <w:rPr>
          <w:lang w:eastAsia="zh-CN"/>
        </w:rPr>
        <w:t>MFCN</w:t>
      </w:r>
      <w:r>
        <w:rPr>
          <w:lang w:eastAsia="zh-CN"/>
        </w:rPr>
        <w:t xml:space="preserve"> BS which are located nearby railways. Despite </w:t>
      </w:r>
      <w:r w:rsidRPr="00B21987">
        <w:rPr>
          <w:lang w:eastAsia="zh-CN"/>
        </w:rPr>
        <w:t xml:space="preserve">non-negligible </w:t>
      </w:r>
      <w:r w:rsidR="00C65D8A">
        <w:rPr>
          <w:lang w:eastAsia="zh-CN"/>
        </w:rPr>
        <w:t xml:space="preserve">cost </w:t>
      </w:r>
      <w:r w:rsidRPr="00B21987">
        <w:rPr>
          <w:lang w:eastAsia="zh-CN"/>
        </w:rPr>
        <w:t>of the additional RF filter required</w:t>
      </w:r>
      <w:r w:rsidR="00C65D8A">
        <w:rPr>
          <w:lang w:eastAsia="zh-CN"/>
        </w:rPr>
        <w:t xml:space="preserve"> to achieve tightened selectivity</w:t>
      </w:r>
      <w:r w:rsidRPr="00B21987">
        <w:rPr>
          <w:lang w:eastAsia="zh-CN"/>
        </w:rPr>
        <w:t>, MNO’s would have to also cover the operational costs related to new hardware installation</w:t>
      </w:r>
      <w:r w:rsidR="00C65D8A">
        <w:rPr>
          <w:lang w:eastAsia="zh-CN"/>
        </w:rPr>
        <w:t xml:space="preserve"> at all affected sites</w:t>
      </w:r>
      <w:r w:rsidRPr="00B21987">
        <w:rPr>
          <w:lang w:eastAsia="zh-CN"/>
        </w:rPr>
        <w:t xml:space="preserve">. Furthermore, referring to the ECC report 229 [8], </w:t>
      </w:r>
      <w:r w:rsidR="00B21987" w:rsidRPr="00B21987">
        <w:rPr>
          <w:lang w:eastAsia="zh-CN"/>
        </w:rPr>
        <w:t xml:space="preserve">it has been recognized that triggering any </w:t>
      </w:r>
      <w:r w:rsidR="0022444C" w:rsidRPr="00B21987">
        <w:rPr>
          <w:lang w:eastAsia="zh-CN"/>
        </w:rPr>
        <w:t>c</w:t>
      </w:r>
      <w:r w:rsidRPr="00B21987" w:rsidDel="00C51DB5">
        <w:t xml:space="preserve">hanges at the </w:t>
      </w:r>
      <w:r w:rsidRPr="00B21987">
        <w:t xml:space="preserve">radio equipment </w:t>
      </w:r>
      <w:r w:rsidRPr="00B21987" w:rsidDel="00C51DB5">
        <w:t>such as changes on the MFCN network side, are expensive and time consuming.</w:t>
      </w:r>
    </w:p>
    <w:p w14:paraId="2394FC03" w14:textId="0D9057F5" w:rsidR="00B21987" w:rsidRPr="006D29FB" w:rsidRDefault="00B21987" w:rsidP="00B21987">
      <w:pPr>
        <w:rPr>
          <w:lang w:eastAsia="zh-CN"/>
        </w:rPr>
      </w:pPr>
      <w:r w:rsidRPr="00551DD2">
        <w:rPr>
          <w:b/>
          <w:lang w:eastAsia="zh-CN"/>
        </w:rPr>
        <w:t xml:space="preserve">Observation </w:t>
      </w:r>
      <w:r w:rsidR="003E2398">
        <w:rPr>
          <w:b/>
          <w:lang w:eastAsia="zh-CN"/>
        </w:rPr>
        <w:t>3</w:t>
      </w:r>
      <w:r>
        <w:rPr>
          <w:lang w:eastAsia="zh-CN"/>
        </w:rPr>
        <w:t xml:space="preserve">: </w:t>
      </w:r>
      <w:r w:rsidR="00B77C12">
        <w:rPr>
          <w:lang w:eastAsia="zh-CN"/>
        </w:rPr>
        <w:t>Referring to ECC report 229, c</w:t>
      </w:r>
      <w:r w:rsidRPr="00B21987" w:rsidDel="00C51DB5">
        <w:t xml:space="preserve">hanges at the </w:t>
      </w:r>
      <w:r w:rsidRPr="00B21987">
        <w:t xml:space="preserve">radio equipment </w:t>
      </w:r>
      <w:r w:rsidRPr="00B21987" w:rsidDel="00C51DB5">
        <w:t>such as changes on the MFCN network side, are expensive and time consuming.</w:t>
      </w:r>
    </w:p>
    <w:p w14:paraId="05C080E6" w14:textId="76883C72" w:rsidR="00525CD6" w:rsidRDefault="00BD40F9" w:rsidP="00C27D60">
      <w:pPr>
        <w:rPr>
          <w:highlight w:val="yellow"/>
          <w:lang w:eastAsia="zh-CN"/>
        </w:rPr>
      </w:pPr>
      <w:r>
        <w:rPr>
          <w:lang w:eastAsia="zh-CN"/>
        </w:rPr>
        <w:t xml:space="preserve">Regarding the highest output power limit for the </w:t>
      </w:r>
      <w:r w:rsidR="00BF2CD6">
        <w:rPr>
          <w:lang w:eastAsia="zh-CN"/>
        </w:rPr>
        <w:t>FRMCS</w:t>
      </w:r>
      <w:r>
        <w:rPr>
          <w:lang w:eastAsia="zh-CN"/>
        </w:rPr>
        <w:t xml:space="preserve"> BS</w:t>
      </w:r>
      <w:r w:rsidR="00525CD6" w:rsidRPr="00B43639">
        <w:rPr>
          <w:lang w:eastAsia="zh-CN"/>
        </w:rPr>
        <w:t xml:space="preserve">, it shall be clarified that the above mentioned 65 dBm EIRP output power </w:t>
      </w:r>
      <w:r w:rsidR="00BF2CD6">
        <w:rPr>
          <w:lang w:eastAsia="zh-CN"/>
        </w:rPr>
        <w:t xml:space="preserve">limit </w:t>
      </w:r>
      <w:r w:rsidR="00525CD6" w:rsidRPr="00B43639">
        <w:rPr>
          <w:lang w:eastAsia="zh-CN"/>
        </w:rPr>
        <w:t>is not necessarily the highest possible out</w:t>
      </w:r>
      <w:r w:rsidR="009D57AF">
        <w:rPr>
          <w:lang w:eastAsia="zh-CN"/>
        </w:rPr>
        <w:t>put</w:t>
      </w:r>
      <w:r w:rsidR="00525CD6" w:rsidRPr="00B43639">
        <w:rPr>
          <w:lang w:eastAsia="zh-CN"/>
        </w:rPr>
        <w:t xml:space="preserve"> power for the </w:t>
      </w:r>
      <w:r w:rsidR="00BF2CD6">
        <w:rPr>
          <w:lang w:eastAsia="zh-CN"/>
        </w:rPr>
        <w:t xml:space="preserve">FRMCS </w:t>
      </w:r>
      <w:r w:rsidR="00525CD6" w:rsidRPr="00B43639">
        <w:rPr>
          <w:lang w:eastAsia="zh-CN"/>
        </w:rPr>
        <w:t xml:space="preserve">BS. The </w:t>
      </w:r>
      <w:r w:rsidR="00525CD6" w:rsidRPr="00B43639">
        <w:rPr>
          <w:rFonts w:eastAsia="SimSun"/>
          <w:lang w:val="en-US" w:eastAsia="zh-CN"/>
        </w:rPr>
        <w:t>ECC Decision (20)02 [3] also allows</w:t>
      </w:r>
      <w:r w:rsidR="004F7A89" w:rsidRPr="00B43639">
        <w:rPr>
          <w:rFonts w:eastAsia="SimSun"/>
          <w:lang w:val="en-US" w:eastAsia="zh-CN"/>
        </w:rPr>
        <w:t xml:space="preserve"> even higher output power values</w:t>
      </w:r>
      <w:r w:rsidR="00BF2CD6">
        <w:rPr>
          <w:rFonts w:eastAsia="SimSun"/>
          <w:lang w:val="en-US" w:eastAsia="zh-CN"/>
        </w:rPr>
        <w:t xml:space="preserve"> for FRMCS</w:t>
      </w:r>
      <w:r w:rsidR="004F7A89" w:rsidRPr="00B43639">
        <w:rPr>
          <w:rFonts w:eastAsia="SimSun"/>
          <w:lang w:val="en-US" w:eastAsia="zh-CN"/>
        </w:rPr>
        <w:t>, condition to coordination procedure</w:t>
      </w:r>
      <w:r w:rsidR="004F7A89" w:rsidRPr="004F7A89">
        <w:rPr>
          <w:rFonts w:eastAsia="SimSun"/>
          <w:lang w:val="en-US" w:eastAsia="zh-CN"/>
        </w:rPr>
        <w:t xml:space="preserve"> or other mitigation measures</w:t>
      </w:r>
      <w:r w:rsidR="00525CD6">
        <w:rPr>
          <w:rFonts w:eastAsia="SimSun"/>
          <w:lang w:val="en-US" w:eastAsia="zh-CN"/>
        </w:rPr>
        <w:t xml:space="preserve">: </w:t>
      </w:r>
    </w:p>
    <w:tbl>
      <w:tblPr>
        <w:tblStyle w:val="TableGrid"/>
        <w:tblW w:w="0" w:type="auto"/>
        <w:tblLook w:val="04A0" w:firstRow="1" w:lastRow="0" w:firstColumn="1" w:lastColumn="0" w:noHBand="0" w:noVBand="1"/>
      </w:tblPr>
      <w:tblGrid>
        <w:gridCol w:w="9631"/>
      </w:tblGrid>
      <w:tr w:rsidR="00772D83" w14:paraId="494E2D6D" w14:textId="77777777" w:rsidTr="001004B9">
        <w:tc>
          <w:tcPr>
            <w:tcW w:w="9631" w:type="dxa"/>
          </w:tcPr>
          <w:p w14:paraId="2389E5F0" w14:textId="77777777" w:rsidR="00772D83" w:rsidRPr="00F14445" w:rsidRDefault="00772D83" w:rsidP="001004B9">
            <w:pPr>
              <w:rPr>
                <w:i/>
              </w:rPr>
            </w:pPr>
            <w:r w:rsidRPr="00F14445">
              <w:rPr>
                <w:i/>
              </w:rPr>
              <w:t>decides</w:t>
            </w:r>
          </w:p>
          <w:p w14:paraId="7C46F5BC" w14:textId="77777777" w:rsidR="00772D83" w:rsidRDefault="00772D83" w:rsidP="001004B9">
            <w:r w:rsidRPr="00F14445">
              <w:rPr>
                <w:i/>
              </w:rPr>
              <w:t xml:space="preserve">that CEPT administrations wishing to allow multiple carriers using wideband technologies or </w:t>
            </w:r>
            <w:r w:rsidRPr="00F14445">
              <w:rPr>
                <w:b/>
                <w:i/>
              </w:rPr>
              <w:t xml:space="preserve">higher </w:t>
            </w:r>
            <w:proofErr w:type="spellStart"/>
            <w:r w:rsidRPr="00F14445">
              <w:rPr>
                <w:b/>
                <w:i/>
              </w:rPr>
              <w:t>e.i.r.p</w:t>
            </w:r>
            <w:proofErr w:type="spellEnd"/>
            <w:r w:rsidRPr="00F14445">
              <w:rPr>
                <w:i/>
              </w:rPr>
              <w:t>. for RMR BS than stated in the technical conditions should consider the implementation of a coordination procedure or other mitigation measures;</w:t>
            </w:r>
          </w:p>
        </w:tc>
      </w:tr>
      <w:tr w:rsidR="00525CD6" w14:paraId="3CC12DE6" w14:textId="77777777" w:rsidTr="001004B9">
        <w:tc>
          <w:tcPr>
            <w:tcW w:w="9631" w:type="dxa"/>
          </w:tcPr>
          <w:p w14:paraId="1C993634" w14:textId="1704F83C" w:rsidR="00525CD6" w:rsidRPr="00411C14" w:rsidRDefault="00525CD6" w:rsidP="00525CD6">
            <w:pPr>
              <w:jc w:val="center"/>
              <w:rPr>
                <w:i/>
                <w:highlight w:val="yellow"/>
              </w:rPr>
            </w:pPr>
            <w:r>
              <w:rPr>
                <w:noProof/>
              </w:rPr>
              <w:drawing>
                <wp:inline distT="0" distB="0" distL="0" distR="0" wp14:anchorId="34B3E5D2" wp14:editId="748482D3">
                  <wp:extent cx="394335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43350" cy="1781175"/>
                          </a:xfrm>
                          <a:prstGeom prst="rect">
                            <a:avLst/>
                          </a:prstGeom>
                        </pic:spPr>
                      </pic:pic>
                    </a:graphicData>
                  </a:graphic>
                </wp:inline>
              </w:drawing>
            </w:r>
          </w:p>
        </w:tc>
      </w:tr>
    </w:tbl>
    <w:p w14:paraId="6A46E8F3" w14:textId="77777777" w:rsidR="00B43639" w:rsidRDefault="00B43639" w:rsidP="00C27D60">
      <w:pPr>
        <w:rPr>
          <w:b/>
          <w:lang w:eastAsia="zh-CN"/>
        </w:rPr>
      </w:pPr>
    </w:p>
    <w:p w14:paraId="2365CEBF" w14:textId="43B47333" w:rsidR="00772D83" w:rsidRDefault="00B43639" w:rsidP="00C27D60">
      <w:pPr>
        <w:rPr>
          <w:rFonts w:eastAsia="SimSun"/>
          <w:lang w:val="en-US" w:eastAsia="zh-CN"/>
        </w:rPr>
      </w:pPr>
      <w:r w:rsidRPr="00551DD2">
        <w:rPr>
          <w:b/>
          <w:lang w:eastAsia="zh-CN"/>
        </w:rPr>
        <w:t xml:space="preserve">Observation </w:t>
      </w:r>
      <w:r w:rsidR="0070599D">
        <w:rPr>
          <w:b/>
          <w:lang w:eastAsia="zh-CN"/>
        </w:rPr>
        <w:t>4</w:t>
      </w:r>
      <w:r>
        <w:rPr>
          <w:lang w:eastAsia="zh-CN"/>
        </w:rPr>
        <w:t>:</w:t>
      </w:r>
      <w:r w:rsidR="00F86A34" w:rsidRPr="00F86A34">
        <w:rPr>
          <w:lang w:eastAsia="zh-CN"/>
        </w:rPr>
        <w:t xml:space="preserve"> </w:t>
      </w:r>
      <w:r w:rsidR="00F86A34" w:rsidRPr="00B43639">
        <w:rPr>
          <w:rFonts w:eastAsia="SimSun"/>
          <w:lang w:val="en-US" w:eastAsia="zh-CN"/>
        </w:rPr>
        <w:t xml:space="preserve">ECC Decision (20)02 allows </w:t>
      </w:r>
      <w:r w:rsidR="006718C9">
        <w:rPr>
          <w:rFonts w:eastAsia="SimSun"/>
          <w:lang w:val="en-US" w:eastAsia="zh-CN"/>
        </w:rPr>
        <w:t>FRMCS</w:t>
      </w:r>
      <w:r w:rsidR="00F86A34" w:rsidRPr="00B43639">
        <w:rPr>
          <w:rFonts w:eastAsia="SimSun"/>
          <w:lang w:val="en-US" w:eastAsia="zh-CN"/>
        </w:rPr>
        <w:t xml:space="preserve"> BS output power values</w:t>
      </w:r>
      <w:r w:rsidR="00F86A34">
        <w:rPr>
          <w:rFonts w:eastAsia="SimSun"/>
          <w:lang w:val="en-US" w:eastAsia="zh-CN"/>
        </w:rPr>
        <w:t xml:space="preserve"> higher than 65dBm</w:t>
      </w:r>
      <w:r w:rsidR="006718C9">
        <w:rPr>
          <w:rFonts w:eastAsia="SimSun"/>
          <w:lang w:val="en-US" w:eastAsia="zh-CN"/>
        </w:rPr>
        <w:t xml:space="preserve"> EIRP</w:t>
      </w:r>
      <w:r w:rsidR="00F86A34" w:rsidRPr="00B43639">
        <w:rPr>
          <w:rFonts w:eastAsia="SimSun"/>
          <w:lang w:val="en-US" w:eastAsia="zh-CN"/>
        </w:rPr>
        <w:t>, condition to coordination procedure</w:t>
      </w:r>
      <w:r w:rsidR="00F86A34" w:rsidRPr="004F7A89">
        <w:rPr>
          <w:rFonts w:eastAsia="SimSun"/>
          <w:lang w:val="en-US" w:eastAsia="zh-CN"/>
        </w:rPr>
        <w:t xml:space="preserve"> or other mitigation measures</w:t>
      </w:r>
      <w:r w:rsidR="00F86A34">
        <w:rPr>
          <w:rFonts w:eastAsia="SimSun"/>
          <w:lang w:val="en-US" w:eastAsia="zh-CN"/>
        </w:rPr>
        <w:t>.</w:t>
      </w:r>
    </w:p>
    <w:p w14:paraId="56F35460" w14:textId="77777777" w:rsidR="000B5004" w:rsidRPr="00E94237" w:rsidRDefault="000B5004" w:rsidP="000B5004">
      <w:pPr>
        <w:rPr>
          <w:rFonts w:eastAsiaTheme="minorEastAsia"/>
          <w:lang w:eastAsia="zh-CN"/>
        </w:rPr>
      </w:pPr>
      <w:r w:rsidRPr="00B43639">
        <w:rPr>
          <w:rFonts w:eastAsia="SimSun"/>
          <w:lang w:val="en-US" w:eastAsia="zh-CN"/>
        </w:rPr>
        <w:lastRenderedPageBreak/>
        <w:t>ECC Decision (20)02 [3]</w:t>
      </w:r>
      <w:r>
        <w:rPr>
          <w:rFonts w:eastAsia="SimSun"/>
          <w:lang w:val="en-US" w:eastAsia="zh-CN"/>
        </w:rPr>
        <w:t xml:space="preserve"> refers to the </w:t>
      </w:r>
      <w:r w:rsidRPr="00B3386F">
        <w:rPr>
          <w:rFonts w:eastAsia="SimSun"/>
          <w:lang w:val="en-US" w:eastAsia="zh-CN"/>
        </w:rPr>
        <w:t>coordination</w:t>
      </w:r>
      <w:r>
        <w:rPr>
          <w:rFonts w:eastAsia="SimSun"/>
          <w:lang w:val="en-US" w:eastAsia="zh-CN"/>
        </w:rPr>
        <w:t xml:space="preserve"> </w:t>
      </w:r>
      <w:r w:rsidRPr="00B3386F">
        <w:rPr>
          <w:rFonts w:eastAsia="SimSun"/>
          <w:lang w:val="en-US" w:eastAsia="zh-CN"/>
        </w:rPr>
        <w:t>process</w:t>
      </w:r>
      <w:r>
        <w:rPr>
          <w:rFonts w:eastAsia="SimSun"/>
          <w:lang w:val="en-US" w:eastAsia="zh-CN"/>
        </w:rPr>
        <w:t>, cooperation procedures, or other mitigation techniques</w:t>
      </w:r>
      <w:r w:rsidRPr="00B3386F">
        <w:rPr>
          <w:rFonts w:eastAsia="SimSun"/>
          <w:lang w:val="en-US" w:eastAsia="zh-CN"/>
        </w:rPr>
        <w:t xml:space="preserve"> and guidelines</w:t>
      </w:r>
      <w:r>
        <w:rPr>
          <w:rFonts w:eastAsia="SimSun"/>
          <w:lang w:val="en-US" w:eastAsia="zh-CN"/>
        </w:rPr>
        <w:t xml:space="preserve"> on multiple occasions, as extracted below:  </w:t>
      </w:r>
    </w:p>
    <w:tbl>
      <w:tblPr>
        <w:tblStyle w:val="TableGrid"/>
        <w:tblW w:w="0" w:type="auto"/>
        <w:tblLook w:val="04A0" w:firstRow="1" w:lastRow="0" w:firstColumn="1" w:lastColumn="0" w:noHBand="0" w:noVBand="1"/>
      </w:tblPr>
      <w:tblGrid>
        <w:gridCol w:w="9631"/>
      </w:tblGrid>
      <w:tr w:rsidR="000B5004" w:rsidRPr="0080698C" w14:paraId="5ACF64E8" w14:textId="77777777" w:rsidTr="00734A53">
        <w:tc>
          <w:tcPr>
            <w:tcW w:w="9631" w:type="dxa"/>
          </w:tcPr>
          <w:p w14:paraId="4FF8CAC1" w14:textId="77777777" w:rsidR="000B5004" w:rsidRPr="00A270CD" w:rsidRDefault="000B5004" w:rsidP="00734A53">
            <w:pPr>
              <w:rPr>
                <w:i/>
              </w:rPr>
            </w:pPr>
            <w:r w:rsidRPr="00A270CD">
              <w:rPr>
                <w:i/>
              </w:rPr>
              <w:t>considering</w:t>
            </w:r>
          </w:p>
          <w:p w14:paraId="16872CD3" w14:textId="77777777" w:rsidR="000B5004" w:rsidRPr="00A270CD" w:rsidRDefault="000B5004" w:rsidP="00734A53">
            <w:pPr>
              <w:rPr>
                <w:rFonts w:eastAsiaTheme="minorEastAsia"/>
                <w:i/>
                <w:lang w:eastAsia="zh-CN"/>
              </w:rPr>
            </w:pPr>
            <w:r w:rsidRPr="00A270CD">
              <w:rPr>
                <w:rFonts w:eastAsiaTheme="minorEastAsia"/>
                <w:i/>
                <w:lang w:eastAsia="zh-CN"/>
              </w:rPr>
              <w:t>m)</w:t>
            </w:r>
            <w:r w:rsidRPr="00A270CD">
              <w:rPr>
                <w:rFonts w:eastAsiaTheme="minorEastAsia"/>
                <w:i/>
                <w:lang w:eastAsia="zh-CN"/>
              </w:rPr>
              <w:tab/>
              <w:t>that ECC Report 229 [13] proposes a systematic approach based on a coordination/cooperation process and guidelines for the dialogue between RMR and MFCN licensees as well as with the spectrum administration and that CEPT Report 74 gives an example of a coexistence criterion as part of a national coordination procedure;</w:t>
            </w:r>
          </w:p>
        </w:tc>
      </w:tr>
      <w:tr w:rsidR="000B5004" w:rsidRPr="0080698C" w14:paraId="6D15C7E2" w14:textId="77777777" w:rsidTr="00734A53">
        <w:tc>
          <w:tcPr>
            <w:tcW w:w="9631" w:type="dxa"/>
          </w:tcPr>
          <w:p w14:paraId="615EF258" w14:textId="77777777" w:rsidR="000B5004" w:rsidRPr="00A270CD" w:rsidRDefault="000B5004" w:rsidP="00734A53">
            <w:pPr>
              <w:rPr>
                <w:i/>
              </w:rPr>
            </w:pPr>
            <w:r w:rsidRPr="00A270CD">
              <w:rPr>
                <w:i/>
              </w:rPr>
              <w:t>considering</w:t>
            </w:r>
          </w:p>
          <w:p w14:paraId="1284008C" w14:textId="77777777" w:rsidR="000B5004" w:rsidRPr="00A270CD" w:rsidRDefault="000B5004" w:rsidP="00734A53">
            <w:pPr>
              <w:rPr>
                <w:rFonts w:eastAsiaTheme="minorEastAsia"/>
                <w:i/>
                <w:lang w:eastAsia="zh-CN"/>
              </w:rPr>
            </w:pPr>
            <w:r w:rsidRPr="00A270CD">
              <w:rPr>
                <w:rFonts w:eastAsiaTheme="minorEastAsia"/>
                <w:i/>
                <w:lang w:eastAsia="zh-CN"/>
              </w:rPr>
              <w:t>t)</w:t>
            </w:r>
            <w:r w:rsidRPr="00A270CD">
              <w:rPr>
                <w:rFonts w:eastAsiaTheme="minorEastAsia"/>
                <w:i/>
                <w:lang w:eastAsia="zh-CN"/>
              </w:rPr>
              <w:tab/>
              <w:t>that coordination may be needed in 1900-1910 MHz between RMR and existing national PPDR applications;</w:t>
            </w:r>
          </w:p>
        </w:tc>
      </w:tr>
      <w:tr w:rsidR="000B5004" w:rsidRPr="0080698C" w14:paraId="0558885F" w14:textId="77777777" w:rsidTr="00734A53">
        <w:tc>
          <w:tcPr>
            <w:tcW w:w="9631" w:type="dxa"/>
          </w:tcPr>
          <w:p w14:paraId="77A21ED0" w14:textId="77777777" w:rsidR="000B5004" w:rsidRPr="00A270CD" w:rsidRDefault="000B5004" w:rsidP="00734A53">
            <w:pPr>
              <w:rPr>
                <w:i/>
              </w:rPr>
            </w:pPr>
            <w:r w:rsidRPr="00A270CD">
              <w:rPr>
                <w:i/>
              </w:rPr>
              <w:t>considering</w:t>
            </w:r>
          </w:p>
          <w:p w14:paraId="2184F931" w14:textId="77777777" w:rsidR="000B5004" w:rsidRPr="00A270CD" w:rsidRDefault="000B5004" w:rsidP="00734A53">
            <w:pPr>
              <w:rPr>
                <w:rFonts w:eastAsiaTheme="minorEastAsia"/>
                <w:i/>
                <w:lang w:eastAsia="zh-CN"/>
              </w:rPr>
            </w:pPr>
            <w:r w:rsidRPr="00A270CD">
              <w:rPr>
                <w:rFonts w:eastAsiaTheme="minorEastAsia"/>
                <w:i/>
                <w:lang w:eastAsia="zh-CN"/>
              </w:rPr>
              <w:t>u)</w:t>
            </w:r>
            <w:r w:rsidRPr="00A270CD">
              <w:rPr>
                <w:rFonts w:eastAsiaTheme="minorEastAsia"/>
                <w:i/>
                <w:lang w:eastAsia="zh-CN"/>
              </w:rPr>
              <w:tab/>
              <w:t xml:space="preserve">that, in some </w:t>
            </w:r>
            <w:proofErr w:type="gramStart"/>
            <w:r w:rsidRPr="00A270CD">
              <w:rPr>
                <w:rFonts w:eastAsiaTheme="minorEastAsia"/>
                <w:i/>
                <w:lang w:eastAsia="zh-CN"/>
              </w:rPr>
              <w:t>worst case</w:t>
            </w:r>
            <w:proofErr w:type="gramEnd"/>
            <w:r w:rsidRPr="00A270CD">
              <w:rPr>
                <w:rFonts w:eastAsiaTheme="minorEastAsia"/>
                <w:i/>
                <w:lang w:eastAsia="zh-CN"/>
              </w:rPr>
              <w:t xml:space="preserve"> scenarios, measures to enable coexistence between DECT in 1880-1900 MHz and RMR in 1900-1910 MHz might be needed, when information on DECT local deployment is available;</w:t>
            </w:r>
          </w:p>
        </w:tc>
      </w:tr>
      <w:tr w:rsidR="000B5004" w:rsidRPr="0080698C" w14:paraId="07D60AE4" w14:textId="77777777" w:rsidTr="00734A53">
        <w:tc>
          <w:tcPr>
            <w:tcW w:w="9631" w:type="dxa"/>
          </w:tcPr>
          <w:p w14:paraId="30746780" w14:textId="77777777" w:rsidR="000B5004" w:rsidRPr="00A270CD" w:rsidRDefault="000B5004" w:rsidP="00734A53">
            <w:pPr>
              <w:rPr>
                <w:i/>
              </w:rPr>
            </w:pPr>
            <w:r w:rsidRPr="00A270CD">
              <w:rPr>
                <w:i/>
              </w:rPr>
              <w:t>decides</w:t>
            </w:r>
          </w:p>
          <w:p w14:paraId="7CB35BCF" w14:textId="77777777" w:rsidR="000B5004" w:rsidRPr="00A270CD" w:rsidRDefault="000B5004" w:rsidP="00734A53">
            <w:pPr>
              <w:rPr>
                <w:i/>
              </w:rPr>
            </w:pPr>
            <w:r w:rsidRPr="00A270CD">
              <w:rPr>
                <w:i/>
              </w:rPr>
              <w:t xml:space="preserve">that CEPT administrations wishing to allow multiple carriers using wideband technologies or higher </w:t>
            </w:r>
            <w:proofErr w:type="spellStart"/>
            <w:r w:rsidRPr="00A270CD">
              <w:rPr>
                <w:i/>
              </w:rPr>
              <w:t>e.i.r.p</w:t>
            </w:r>
            <w:proofErr w:type="spellEnd"/>
            <w:r w:rsidRPr="00A270CD">
              <w:rPr>
                <w:i/>
              </w:rPr>
              <w:t>. for RMR BS than stated in the technical conditions should consider the implementation of a coordination procedure or other mitigation measures;</w:t>
            </w:r>
          </w:p>
        </w:tc>
      </w:tr>
    </w:tbl>
    <w:p w14:paraId="396C7584" w14:textId="77777777" w:rsidR="000B5004" w:rsidRDefault="000B5004" w:rsidP="000B5004">
      <w:pPr>
        <w:rPr>
          <w:rFonts w:eastAsiaTheme="minorEastAsia"/>
          <w:highlight w:val="yellow"/>
          <w:lang w:eastAsia="zh-CN"/>
        </w:rPr>
      </w:pPr>
    </w:p>
    <w:p w14:paraId="10E514A2" w14:textId="481AAA82" w:rsidR="000B5004" w:rsidRDefault="008962FE" w:rsidP="000B5004">
      <w:pPr>
        <w:rPr>
          <w:rFonts w:eastAsiaTheme="minorEastAsia"/>
          <w:highlight w:val="yellow"/>
          <w:lang w:eastAsia="zh-CN"/>
        </w:rPr>
      </w:pPr>
      <w:r>
        <w:rPr>
          <w:rFonts w:eastAsia="SimSun"/>
          <w:lang w:val="en-US" w:eastAsia="zh-CN"/>
        </w:rPr>
        <w:t>As extracted above, c</w:t>
      </w:r>
      <w:r w:rsidR="000B5004">
        <w:rPr>
          <w:rFonts w:eastAsia="SimSun"/>
          <w:lang w:val="en-US" w:eastAsia="zh-CN"/>
        </w:rPr>
        <w:t>oordination was considered as necessary in order to allow co-existence of various services (PPDR, DECT), not only for the FRMCS vs. MFCN.</w:t>
      </w:r>
    </w:p>
    <w:p w14:paraId="5BFBE041" w14:textId="385ECF9E" w:rsidR="00C27D60" w:rsidRPr="006C37CD" w:rsidRDefault="00B21987" w:rsidP="00C27D60">
      <w:pPr>
        <w:rPr>
          <w:lang w:eastAsia="zh-CN"/>
        </w:rPr>
      </w:pPr>
      <w:r w:rsidRPr="006C37CD">
        <w:rPr>
          <w:lang w:eastAsia="zh-CN"/>
        </w:rPr>
        <w:t xml:space="preserve">Based on the above observations, one can notice that the undesired enhanced selectivity requirement implementation at the MFCN </w:t>
      </w:r>
      <w:r w:rsidR="008962FE">
        <w:rPr>
          <w:lang w:eastAsia="zh-CN"/>
        </w:rPr>
        <w:t xml:space="preserve">BS </w:t>
      </w:r>
      <w:r w:rsidRPr="006C37CD">
        <w:rPr>
          <w:lang w:eastAsia="zh-CN"/>
        </w:rPr>
        <w:t>may be seen as obsolete in case the railway operator would be willing to operate at BS output power higher than 65 dBm</w:t>
      </w:r>
      <w:r w:rsidR="008962FE">
        <w:rPr>
          <w:lang w:eastAsia="zh-CN"/>
        </w:rPr>
        <w:t xml:space="preserve"> EIRP</w:t>
      </w:r>
      <w:r w:rsidRPr="006C37CD">
        <w:rPr>
          <w:lang w:eastAsia="zh-CN"/>
        </w:rPr>
        <w:t xml:space="preserve">. </w:t>
      </w:r>
      <w:r w:rsidR="006A7E52" w:rsidRPr="006C37CD">
        <w:rPr>
          <w:lang w:eastAsia="zh-CN"/>
        </w:rPr>
        <w:t>Therefore,</w:t>
      </w:r>
      <w:r w:rsidR="00985DEB" w:rsidRPr="006C37CD">
        <w:rPr>
          <w:lang w:eastAsia="zh-CN"/>
        </w:rPr>
        <w:t xml:space="preserve"> </w:t>
      </w:r>
      <w:r w:rsidR="00E008E1" w:rsidRPr="006C37CD">
        <w:rPr>
          <w:lang w:eastAsia="zh-CN"/>
        </w:rPr>
        <w:t>the following proposal is formulated</w:t>
      </w:r>
      <w:r w:rsidR="00BB5271">
        <w:rPr>
          <w:lang w:eastAsia="zh-CN"/>
        </w:rPr>
        <w:t xml:space="preserve"> as potential compromise solution</w:t>
      </w:r>
      <w:r w:rsidR="00E008E1" w:rsidRPr="006C37CD">
        <w:rPr>
          <w:lang w:eastAsia="zh-CN"/>
        </w:rPr>
        <w:t xml:space="preserve">: </w:t>
      </w:r>
    </w:p>
    <w:p w14:paraId="24F249DB" w14:textId="019D0A4A" w:rsidR="00C27D60" w:rsidRDefault="00A440AE" w:rsidP="00445639">
      <w:pPr>
        <w:rPr>
          <w:rFonts w:eastAsia="SimSun"/>
          <w:lang w:val="en-US" w:eastAsia="zh-CN"/>
        </w:rPr>
      </w:pPr>
      <w:r w:rsidRPr="006972A5">
        <w:rPr>
          <w:b/>
          <w:lang w:eastAsia="zh-CN"/>
        </w:rPr>
        <w:t xml:space="preserve">Proposal </w:t>
      </w:r>
      <w:r>
        <w:rPr>
          <w:b/>
          <w:lang w:eastAsia="zh-CN"/>
        </w:rPr>
        <w:t>2</w:t>
      </w:r>
      <w:r w:rsidRPr="006972A5">
        <w:rPr>
          <w:lang w:eastAsia="zh-CN"/>
        </w:rPr>
        <w:t xml:space="preserve">: </w:t>
      </w:r>
      <w:r w:rsidR="006972A5" w:rsidRPr="006972A5">
        <w:rPr>
          <w:lang w:eastAsia="zh-CN"/>
        </w:rPr>
        <w:t xml:space="preserve">Rely on the </w:t>
      </w:r>
      <w:r w:rsidR="006972A5" w:rsidRPr="006972A5">
        <w:rPr>
          <w:rFonts w:eastAsia="SimSun"/>
          <w:lang w:val="en-US" w:eastAsia="zh-CN"/>
        </w:rPr>
        <w:t xml:space="preserve">coordination procedures, or other mitigation measures in order to resolve any potential country/market specific </w:t>
      </w:r>
      <w:r w:rsidR="006972A5" w:rsidRPr="002F4000">
        <w:rPr>
          <w:rFonts w:eastAsia="SimSun"/>
          <w:lang w:val="en-US" w:eastAsia="zh-CN"/>
        </w:rPr>
        <w:t xml:space="preserve">interference issues among the FRMCS band n101 operation and MFCN band n1 operation. </w:t>
      </w:r>
    </w:p>
    <w:p w14:paraId="5C68AEB0" w14:textId="76A782E8" w:rsidR="009D5A78" w:rsidRPr="0022308E" w:rsidRDefault="009D5A78" w:rsidP="009D5A78">
      <w:pPr>
        <w:rPr>
          <w:lang w:eastAsia="zh-CN"/>
        </w:rPr>
      </w:pPr>
      <w:r w:rsidRPr="00BE2DF5">
        <w:rPr>
          <w:rFonts w:eastAsiaTheme="minorEastAsia"/>
          <w:b/>
          <w:lang w:val="en-US" w:eastAsia="zh-CN"/>
        </w:rPr>
        <w:t xml:space="preserve">Proposal </w:t>
      </w:r>
      <w:r>
        <w:rPr>
          <w:rFonts w:eastAsiaTheme="minorEastAsia"/>
          <w:b/>
          <w:lang w:val="en-US" w:eastAsia="zh-CN"/>
        </w:rPr>
        <w:t>3</w:t>
      </w:r>
      <w:r w:rsidRPr="00BE2DF5">
        <w:rPr>
          <w:rFonts w:eastAsiaTheme="minorEastAsia"/>
          <w:b/>
          <w:lang w:val="en-US" w:eastAsia="zh-CN"/>
        </w:rPr>
        <w:t>:</w:t>
      </w:r>
      <w:r>
        <w:rPr>
          <w:rFonts w:eastAsiaTheme="minorEastAsia"/>
          <w:b/>
          <w:lang w:val="en-US" w:eastAsia="zh-CN"/>
        </w:rPr>
        <w:t xml:space="preserve"> </w:t>
      </w:r>
      <w:r w:rsidRPr="0022308E">
        <w:rPr>
          <w:rFonts w:eastAsiaTheme="minorEastAsia"/>
          <w:lang w:val="en-US" w:eastAsia="zh-CN"/>
        </w:rPr>
        <w:t>Seek for feedback on the expected time required to arrange potential co-existence coordination among FRMCS n101 and MFCN n1.</w:t>
      </w:r>
    </w:p>
    <w:p w14:paraId="40931A5F" w14:textId="05AB7803" w:rsidR="00D94249" w:rsidRPr="00A440AE" w:rsidRDefault="00D94249" w:rsidP="00445639">
      <w:pPr>
        <w:rPr>
          <w:lang w:eastAsia="zh-CN"/>
        </w:rPr>
      </w:pPr>
      <w:r w:rsidRPr="002F4000">
        <w:rPr>
          <w:lang w:eastAsia="zh-CN"/>
        </w:rPr>
        <w:t xml:space="preserve">As a </w:t>
      </w:r>
      <w:r w:rsidRPr="00A440AE">
        <w:rPr>
          <w:lang w:eastAsia="zh-CN"/>
        </w:rPr>
        <w:t>reference for Proposal 2, consider ECC report 229</w:t>
      </w:r>
      <w:r w:rsidR="000158E1">
        <w:rPr>
          <w:lang w:eastAsia="zh-CN"/>
        </w:rPr>
        <w:t xml:space="preserve"> [8]</w:t>
      </w:r>
      <w:r w:rsidRPr="00A440AE">
        <w:rPr>
          <w:lang w:eastAsia="zh-CN"/>
        </w:rPr>
        <w:t xml:space="preserve"> as baseline. </w:t>
      </w:r>
    </w:p>
    <w:p w14:paraId="5F450316" w14:textId="03D87DB4" w:rsidR="0084363D" w:rsidRPr="002F4000" w:rsidRDefault="0084363D" w:rsidP="0084363D">
      <w:pPr>
        <w:pStyle w:val="Heading2"/>
        <w:spacing w:after="240"/>
        <w:rPr>
          <w:lang w:eastAsia="zh-CN"/>
        </w:rPr>
      </w:pPr>
      <w:r w:rsidRPr="002F4000">
        <w:rPr>
          <w:lang w:eastAsia="zh-CN"/>
        </w:rPr>
        <w:t>Cab radio requirements</w:t>
      </w:r>
    </w:p>
    <w:p w14:paraId="0A399CE7" w14:textId="7704B23E" w:rsidR="0084363D" w:rsidRPr="00D50D4F" w:rsidRDefault="00DE1D41" w:rsidP="00434194">
      <w:pPr>
        <w:rPr>
          <w:lang w:val="en-US"/>
        </w:rPr>
      </w:pPr>
      <w:r w:rsidRPr="00D50D4F">
        <w:rPr>
          <w:lang w:val="en-US" w:eastAsia="zh-CN"/>
        </w:rPr>
        <w:t xml:space="preserve">The </w:t>
      </w:r>
      <w:r w:rsidR="00FC02ED" w:rsidRPr="00D50D4F">
        <w:rPr>
          <w:lang w:val="en-US" w:eastAsia="zh-CN"/>
        </w:rPr>
        <w:t xml:space="preserve">RMR cab-radio related </w:t>
      </w:r>
      <w:r w:rsidRPr="00D50D4F">
        <w:rPr>
          <w:lang w:val="en-US" w:eastAsia="zh-CN"/>
        </w:rPr>
        <w:t xml:space="preserve">work initially triggered by </w:t>
      </w:r>
      <w:r w:rsidR="00FC02ED" w:rsidRPr="00D50D4F">
        <w:rPr>
          <w:lang w:val="en-US"/>
        </w:rPr>
        <w:t>RAIL_HPUE_n100_n101 [4]</w:t>
      </w:r>
      <w:r w:rsidR="00FC02ED" w:rsidRPr="00D50D4F">
        <w:rPr>
          <w:lang w:val="en-US"/>
        </w:rPr>
        <w:tab/>
        <w:t xml:space="preserve">WI was later embedded into the LTE_NR_HPUE_FWVM_R18 [5] work item. </w:t>
      </w:r>
      <w:r w:rsidR="001D4106">
        <w:rPr>
          <w:lang w:val="en-US"/>
        </w:rPr>
        <w:t xml:space="preserve">Rel-18 </w:t>
      </w:r>
      <w:r w:rsidR="006A0707" w:rsidRPr="00D50D4F">
        <w:rPr>
          <w:lang w:val="en-US"/>
        </w:rPr>
        <w:t>HPUE requirements for RMR cab-radio operation in n100 and n101 were captured as PC1 in TS 38.101-1 [6]:</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64EAD" w:rsidRPr="00A1115A" w14:paraId="0BFFF581" w14:textId="77777777" w:rsidTr="001004B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77BC05" w14:textId="77777777" w:rsidR="00C64EAD" w:rsidRPr="00A1115A" w:rsidRDefault="00C64EAD" w:rsidP="001004B9">
            <w:pPr>
              <w:pStyle w:val="TAH"/>
            </w:pPr>
            <w:r w:rsidRPr="00A1115A">
              <w:t>NR</w:t>
            </w:r>
          </w:p>
          <w:p w14:paraId="1C74E283" w14:textId="77777777" w:rsidR="00C64EAD" w:rsidRPr="00A1115A" w:rsidRDefault="00C64EAD" w:rsidP="001004B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227522" w14:textId="77777777" w:rsidR="00C64EAD" w:rsidRPr="00A1115A" w:rsidRDefault="00C64EAD" w:rsidP="001004B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F48660" w14:textId="77777777" w:rsidR="00C64EAD" w:rsidRPr="00A1115A" w:rsidRDefault="00C64EAD" w:rsidP="001004B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3CF5D" w14:textId="77777777" w:rsidR="00C64EAD" w:rsidRPr="00A1115A" w:rsidRDefault="00C64EAD" w:rsidP="001004B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70F5C" w14:textId="77777777" w:rsidR="00C64EAD" w:rsidRPr="00A1115A" w:rsidRDefault="00C64EAD" w:rsidP="001004B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A4F777" w14:textId="77777777" w:rsidR="00C64EAD" w:rsidRPr="00A1115A" w:rsidRDefault="00C64EAD" w:rsidP="001004B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B66F2A" w14:textId="77777777" w:rsidR="00C64EAD" w:rsidRPr="00A1115A" w:rsidRDefault="00C64EAD" w:rsidP="001004B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D37D7E" w14:textId="77777777" w:rsidR="00C64EAD" w:rsidRPr="00A1115A" w:rsidRDefault="00C64EAD" w:rsidP="001004B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821F85" w14:textId="77777777" w:rsidR="00C64EAD" w:rsidRPr="00A1115A" w:rsidRDefault="00C64EAD" w:rsidP="001004B9">
            <w:pPr>
              <w:pStyle w:val="TAH"/>
            </w:pPr>
            <w:r w:rsidRPr="00A1115A">
              <w:t>Tolerance (dB)</w:t>
            </w:r>
          </w:p>
        </w:tc>
      </w:tr>
      <w:tr w:rsidR="00C64EAD" w:rsidRPr="00A1115A" w14:paraId="5AD3E148" w14:textId="77777777" w:rsidTr="001004B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7A1493" w14:textId="77777777" w:rsidR="00C64EAD" w:rsidRDefault="00C64EAD" w:rsidP="001004B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44CE0" w14:textId="77777777" w:rsidR="00C64EAD" w:rsidRPr="00A1115A" w:rsidRDefault="00C64EAD" w:rsidP="001004B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628C7" w14:textId="77777777" w:rsidR="00C64EAD" w:rsidRPr="00A1115A" w:rsidRDefault="00C64EAD" w:rsidP="001004B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760B7" w14:textId="77777777" w:rsidR="00C64EAD" w:rsidRPr="00A1115A" w:rsidRDefault="00C64EAD" w:rsidP="001004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6213A" w14:textId="77777777" w:rsidR="00C64EAD" w:rsidRPr="00A1115A" w:rsidRDefault="00C64EAD" w:rsidP="001004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457242" w14:textId="77777777" w:rsidR="00C64EAD" w:rsidRPr="00A1115A" w:rsidRDefault="00C64EAD" w:rsidP="001004B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D0CB0" w14:textId="77777777" w:rsidR="00C64EAD" w:rsidRPr="00A1115A" w:rsidRDefault="00C64EAD" w:rsidP="001004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CBD6A" w14:textId="77777777" w:rsidR="00C64EAD" w:rsidRDefault="00C64EAD" w:rsidP="001004B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9B608D" w14:textId="77777777" w:rsidR="00C64EAD" w:rsidRPr="00A1115A" w:rsidRDefault="00C64EAD" w:rsidP="001004B9">
            <w:pPr>
              <w:pStyle w:val="TAC"/>
            </w:pPr>
            <w:r w:rsidRPr="00A1115A">
              <w:t>±2</w:t>
            </w:r>
          </w:p>
        </w:tc>
      </w:tr>
      <w:tr w:rsidR="00C64EAD" w:rsidRPr="00A1115A" w14:paraId="050915DF" w14:textId="77777777" w:rsidTr="001004B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765BC1" w14:textId="77777777" w:rsidR="00C64EAD" w:rsidRPr="00203FC1" w:rsidRDefault="00C64EAD" w:rsidP="001004B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AB15D" w14:textId="77777777" w:rsidR="00C64EAD" w:rsidRPr="00A1115A" w:rsidRDefault="00C64EAD" w:rsidP="001004B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303BD" w14:textId="77777777" w:rsidR="00C64EAD" w:rsidRPr="00A1115A" w:rsidRDefault="00C64EAD" w:rsidP="001004B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36A64" w14:textId="77777777" w:rsidR="00C64EAD" w:rsidRPr="00A1115A" w:rsidRDefault="00C64EAD" w:rsidP="001004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53433" w14:textId="77777777" w:rsidR="00C64EAD" w:rsidRPr="00A1115A" w:rsidRDefault="00C64EAD" w:rsidP="001004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0795F" w14:textId="77777777" w:rsidR="00C64EAD" w:rsidRPr="00A1115A" w:rsidRDefault="00C64EAD" w:rsidP="001004B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CFA44" w14:textId="77777777" w:rsidR="00C64EAD" w:rsidRPr="00A1115A" w:rsidRDefault="00C64EAD" w:rsidP="001004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9EADA" w14:textId="77777777" w:rsidR="00C64EAD" w:rsidRPr="00203FC1" w:rsidRDefault="00C64EAD" w:rsidP="001004B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3999E" w14:textId="77777777" w:rsidR="00C64EAD" w:rsidRDefault="00C64EAD" w:rsidP="001004B9">
            <w:pPr>
              <w:pStyle w:val="TAC"/>
            </w:pPr>
            <w:r w:rsidRPr="00A1115A">
              <w:t>±2</w:t>
            </w:r>
          </w:p>
        </w:tc>
      </w:tr>
      <w:tr w:rsidR="00C64EAD" w:rsidRPr="00A1115A" w14:paraId="31421D17" w14:textId="77777777" w:rsidTr="001004B9">
        <w:tc>
          <w:tcPr>
            <w:tcW w:w="9134" w:type="dxa"/>
            <w:gridSpan w:val="9"/>
            <w:tcBorders>
              <w:top w:val="single" w:sz="4" w:space="0" w:color="auto"/>
              <w:left w:val="single" w:sz="4" w:space="0" w:color="auto"/>
              <w:bottom w:val="single" w:sz="4" w:space="0" w:color="auto"/>
              <w:right w:val="single" w:sz="4" w:space="0" w:color="auto"/>
            </w:tcBorders>
          </w:tcPr>
          <w:p w14:paraId="37A432EA" w14:textId="3D2A54BC" w:rsidR="00C64EAD" w:rsidRPr="00A1115A" w:rsidRDefault="00C64EAD" w:rsidP="001004B9">
            <w:pPr>
              <w:pStyle w:val="TAN"/>
            </w:pPr>
            <w:r>
              <w:t>NOTE 6:</w:t>
            </w:r>
            <w:r>
              <w:tab/>
              <w:t xml:space="preserve">Generally, PC1 UE is not targeted for smartphone form factor. </w:t>
            </w:r>
          </w:p>
        </w:tc>
      </w:tr>
    </w:tbl>
    <w:p w14:paraId="4C2054FA" w14:textId="77777777" w:rsidR="006A0707" w:rsidRPr="00D50D4F" w:rsidRDefault="006A0707" w:rsidP="00434194">
      <w:pPr>
        <w:rPr>
          <w:lang w:val="en-US"/>
        </w:rPr>
      </w:pPr>
    </w:p>
    <w:p w14:paraId="46993344" w14:textId="7A03ED9B" w:rsidR="006A0707" w:rsidRDefault="00BE2DF5" w:rsidP="00434194">
      <w:pPr>
        <w:rPr>
          <w:lang w:val="en-US" w:eastAsia="zh-CN"/>
        </w:rPr>
      </w:pPr>
      <w:r>
        <w:rPr>
          <w:lang w:val="en-US" w:eastAsia="zh-CN"/>
        </w:rPr>
        <w:t xml:space="preserve">Referring to the proposal in </w:t>
      </w:r>
      <w:r w:rsidR="00E50D1D" w:rsidRPr="003D457F">
        <w:rPr>
          <w:rFonts w:eastAsia="SimSun"/>
          <w:lang w:val="en-US" w:eastAsia="zh-CN"/>
        </w:rPr>
        <w:t>RP-233879</w:t>
      </w:r>
      <w:r w:rsidR="00E50D1D">
        <w:rPr>
          <w:lang w:val="en-US" w:eastAsia="zh-CN"/>
        </w:rPr>
        <w:t xml:space="preserve"> </w:t>
      </w:r>
      <w:r>
        <w:rPr>
          <w:lang w:val="en-US" w:eastAsia="zh-CN"/>
        </w:rPr>
        <w:t>[1], proponents have requested to verify also the HPUE aspects and their implementation in Rel-18 specifications. As related technical work has been already considered as completed in RAN4, it would be necessary to collect more detailed technical comments (if any) from mobile network operators</w:t>
      </w:r>
      <w:r w:rsidR="00A440AE">
        <w:rPr>
          <w:lang w:val="en-US" w:eastAsia="zh-CN"/>
        </w:rPr>
        <w:t xml:space="preserve"> in order to address them in RAN4.</w:t>
      </w:r>
    </w:p>
    <w:p w14:paraId="5DE6EB3B" w14:textId="3265DCF4" w:rsidR="0048540D" w:rsidRPr="00BE2DF5" w:rsidRDefault="0048540D" w:rsidP="00434194">
      <w:pPr>
        <w:rPr>
          <w:rFonts w:eastAsiaTheme="minorEastAsia"/>
          <w:lang w:val="en-US" w:eastAsia="zh-CN"/>
        </w:rPr>
      </w:pPr>
      <w:r w:rsidRPr="00BE2DF5">
        <w:rPr>
          <w:rFonts w:eastAsiaTheme="minorEastAsia"/>
          <w:b/>
          <w:lang w:val="en-US" w:eastAsia="zh-CN"/>
        </w:rPr>
        <w:t xml:space="preserve">Proposal </w:t>
      </w:r>
      <w:r w:rsidR="006459ED">
        <w:rPr>
          <w:rFonts w:eastAsiaTheme="minorEastAsia"/>
          <w:b/>
          <w:lang w:val="en-US" w:eastAsia="zh-CN"/>
        </w:rPr>
        <w:t>4</w:t>
      </w:r>
      <w:r w:rsidRPr="00BE2DF5">
        <w:rPr>
          <w:rFonts w:eastAsiaTheme="minorEastAsia"/>
          <w:b/>
          <w:lang w:val="en-US" w:eastAsia="zh-CN"/>
        </w:rPr>
        <w:t xml:space="preserve">: </w:t>
      </w:r>
      <w:r w:rsidR="00BE2DF5" w:rsidRPr="00BE2DF5">
        <w:rPr>
          <w:rFonts w:eastAsiaTheme="minorEastAsia"/>
          <w:lang w:val="en-US" w:eastAsia="zh-CN"/>
        </w:rPr>
        <w:t>Collect more details on technical concerns (if any) on the n101 HPUE implementation in Rel-18 TS 38.101-1</w:t>
      </w:r>
      <w:r w:rsidRPr="00BE2DF5">
        <w:rPr>
          <w:rFonts w:eastAsiaTheme="minorEastAsia"/>
          <w:lang w:val="en-US" w:eastAsia="zh-CN"/>
        </w:rPr>
        <w:t>.</w:t>
      </w:r>
    </w:p>
    <w:p w14:paraId="6F812FD7" w14:textId="4A152FBC" w:rsidR="00CD26E5" w:rsidRPr="00694351" w:rsidRDefault="00CD26E5" w:rsidP="00CD26E5">
      <w:pPr>
        <w:pStyle w:val="Heading1"/>
        <w:rPr>
          <w:color w:val="000000" w:themeColor="text1"/>
        </w:rPr>
      </w:pPr>
      <w:r w:rsidRPr="00694351">
        <w:rPr>
          <w:color w:val="000000" w:themeColor="text1"/>
        </w:rPr>
        <w:lastRenderedPageBreak/>
        <w:t xml:space="preserve">Conclusions </w:t>
      </w:r>
    </w:p>
    <w:p w14:paraId="01188BFD" w14:textId="08C36379" w:rsidR="00CD69B8" w:rsidRDefault="00626841" w:rsidP="006972A5">
      <w:pPr>
        <w:rPr>
          <w:lang w:eastAsia="zh-CN"/>
        </w:rPr>
      </w:pPr>
      <w:r w:rsidRPr="00CD26E5">
        <w:rPr>
          <w:lang w:eastAsia="zh-CN"/>
        </w:rPr>
        <w:t xml:space="preserve">Based on </w:t>
      </w:r>
      <w:r w:rsidR="009C2052" w:rsidRPr="00CD26E5">
        <w:rPr>
          <w:lang w:eastAsia="zh-CN"/>
        </w:rPr>
        <w:t xml:space="preserve">the </w:t>
      </w:r>
      <w:r w:rsidR="00CD26E5" w:rsidRPr="00CD26E5">
        <w:rPr>
          <w:lang w:eastAsia="zh-CN"/>
        </w:rPr>
        <w:t xml:space="preserve">above </w:t>
      </w:r>
      <w:r w:rsidR="009C2052" w:rsidRPr="00CD26E5">
        <w:rPr>
          <w:lang w:eastAsia="zh-CN"/>
        </w:rPr>
        <w:t>discussion</w:t>
      </w:r>
      <w:r w:rsidRPr="00CD26E5">
        <w:rPr>
          <w:lang w:eastAsia="zh-CN"/>
        </w:rPr>
        <w:t xml:space="preserve">, </w:t>
      </w:r>
      <w:r w:rsidR="00CD26E5" w:rsidRPr="00CD26E5">
        <w:rPr>
          <w:lang w:eastAsia="zh-CN"/>
        </w:rPr>
        <w:t>the following proposals were formulated</w:t>
      </w:r>
      <w:r w:rsidRPr="00CD26E5">
        <w:rPr>
          <w:lang w:eastAsia="zh-CN"/>
        </w:rPr>
        <w:t>:</w:t>
      </w:r>
    </w:p>
    <w:p w14:paraId="3D32EF1B" w14:textId="77777777" w:rsidR="00ED4E58" w:rsidRPr="00A40CBC" w:rsidRDefault="00ED4E58" w:rsidP="00ED4E58">
      <w:pPr>
        <w:widowControl w:val="0"/>
        <w:overflowPunct/>
        <w:autoSpaceDE/>
        <w:autoSpaceDN/>
        <w:adjustRightInd/>
        <w:spacing w:after="0"/>
        <w:textAlignment w:val="auto"/>
        <w:rPr>
          <w:rFonts w:eastAsia="SimSun"/>
          <w:lang w:eastAsia="zh-CN"/>
        </w:rPr>
      </w:pPr>
      <w:r w:rsidRPr="00A40CBC">
        <w:rPr>
          <w:rFonts w:eastAsia="SimSun"/>
          <w:b/>
          <w:lang w:eastAsia="zh-CN"/>
        </w:rPr>
        <w:t>Proposal 1</w:t>
      </w:r>
      <w:r w:rsidRPr="00A40CBC">
        <w:rPr>
          <w:rFonts w:eastAsia="SimSun"/>
          <w:lang w:eastAsia="zh-CN"/>
        </w:rPr>
        <w:t xml:space="preserve">: </w:t>
      </w:r>
      <w:r>
        <w:rPr>
          <w:rFonts w:eastAsia="SimSun"/>
          <w:lang w:eastAsia="zh-CN"/>
        </w:rPr>
        <w:t xml:space="preserve">Considering ECC </w:t>
      </w:r>
      <w:r w:rsidRPr="00BD3C8C">
        <w:rPr>
          <w:lang w:eastAsia="zh-CN"/>
        </w:rPr>
        <w:t>(20)02</w:t>
      </w:r>
      <w:r w:rsidRPr="00BD3C8C">
        <w:t xml:space="preserve"> </w:t>
      </w:r>
      <w:r>
        <w:t xml:space="preserve">wording on informing </w:t>
      </w:r>
      <w:r w:rsidRPr="00A651A5">
        <w:t>operators of commercial mobile networks</w:t>
      </w:r>
      <w:r>
        <w:t>, a</w:t>
      </w:r>
      <w:r w:rsidRPr="00A40CBC">
        <w:rPr>
          <w:rFonts w:eastAsia="SimSun"/>
          <w:lang w:eastAsia="zh-CN"/>
        </w:rPr>
        <w:t xml:space="preserve">sk railway community to provide more detailed feedback on the </w:t>
      </w:r>
      <w:r w:rsidRPr="00A40CBC">
        <w:t>expected FRMCS n101 deployment plans</w:t>
      </w:r>
      <w:r>
        <w:t xml:space="preserve">, including more details on the </w:t>
      </w:r>
      <w:r w:rsidRPr="00A40CBC">
        <w:t>timelines across CEPT countries/markets.</w:t>
      </w:r>
    </w:p>
    <w:p w14:paraId="3FBABF95" w14:textId="77777777" w:rsidR="006972A5" w:rsidRDefault="006972A5" w:rsidP="006972A5">
      <w:pPr>
        <w:widowControl w:val="0"/>
        <w:overflowPunct/>
        <w:autoSpaceDE/>
        <w:autoSpaceDN/>
        <w:adjustRightInd/>
        <w:spacing w:after="0"/>
        <w:textAlignment w:val="auto"/>
      </w:pPr>
    </w:p>
    <w:p w14:paraId="25484014" w14:textId="77777777" w:rsidR="009D5A78" w:rsidRDefault="009D5A78" w:rsidP="009D5A78">
      <w:pPr>
        <w:rPr>
          <w:rFonts w:eastAsia="SimSun"/>
          <w:lang w:val="en-US" w:eastAsia="zh-CN"/>
        </w:rPr>
      </w:pPr>
      <w:r w:rsidRPr="006972A5">
        <w:rPr>
          <w:b/>
          <w:lang w:eastAsia="zh-CN"/>
        </w:rPr>
        <w:t xml:space="preserve">Proposal </w:t>
      </w:r>
      <w:r>
        <w:rPr>
          <w:b/>
          <w:lang w:eastAsia="zh-CN"/>
        </w:rPr>
        <w:t>2</w:t>
      </w:r>
      <w:r w:rsidRPr="006972A5">
        <w:rPr>
          <w:lang w:eastAsia="zh-CN"/>
        </w:rPr>
        <w:t xml:space="preserve">: Rely on the </w:t>
      </w:r>
      <w:r w:rsidRPr="006972A5">
        <w:rPr>
          <w:rFonts w:eastAsia="SimSun"/>
          <w:lang w:val="en-US" w:eastAsia="zh-CN"/>
        </w:rPr>
        <w:t xml:space="preserve">coordination procedures, or other mitigation measures in order to resolve any potential country/market specific </w:t>
      </w:r>
      <w:r w:rsidRPr="002F4000">
        <w:rPr>
          <w:rFonts w:eastAsia="SimSun"/>
          <w:lang w:val="en-US" w:eastAsia="zh-CN"/>
        </w:rPr>
        <w:t xml:space="preserve">interference issues among the FRMCS band n101 operation and MFCN band n1 operation. </w:t>
      </w:r>
    </w:p>
    <w:p w14:paraId="5FCEF31D" w14:textId="77777777" w:rsidR="009D5A78" w:rsidRPr="0022308E" w:rsidRDefault="009D5A78" w:rsidP="009D5A78">
      <w:pPr>
        <w:rPr>
          <w:lang w:eastAsia="zh-CN"/>
        </w:rPr>
      </w:pPr>
      <w:r w:rsidRPr="00BE2DF5">
        <w:rPr>
          <w:rFonts w:eastAsiaTheme="minorEastAsia"/>
          <w:b/>
          <w:lang w:val="en-US" w:eastAsia="zh-CN"/>
        </w:rPr>
        <w:t xml:space="preserve">Proposal </w:t>
      </w:r>
      <w:r>
        <w:rPr>
          <w:rFonts w:eastAsiaTheme="minorEastAsia"/>
          <w:b/>
          <w:lang w:val="en-US" w:eastAsia="zh-CN"/>
        </w:rPr>
        <w:t>3</w:t>
      </w:r>
      <w:r w:rsidRPr="00BE2DF5">
        <w:rPr>
          <w:rFonts w:eastAsiaTheme="minorEastAsia"/>
          <w:b/>
          <w:lang w:val="en-US" w:eastAsia="zh-CN"/>
        </w:rPr>
        <w:t>:</w:t>
      </w:r>
      <w:r>
        <w:rPr>
          <w:rFonts w:eastAsiaTheme="minorEastAsia"/>
          <w:b/>
          <w:lang w:val="en-US" w:eastAsia="zh-CN"/>
        </w:rPr>
        <w:t xml:space="preserve"> </w:t>
      </w:r>
      <w:r w:rsidRPr="0022308E">
        <w:rPr>
          <w:rFonts w:eastAsiaTheme="minorEastAsia"/>
          <w:lang w:val="en-US" w:eastAsia="zh-CN"/>
        </w:rPr>
        <w:t>Seek for feedback on the expected time required to arrange potential co-existence coordination among FRMCS n101 and MFCN n1.</w:t>
      </w:r>
    </w:p>
    <w:p w14:paraId="1860DD93" w14:textId="607A4D26" w:rsidR="009D5A78" w:rsidRPr="00BE2DF5" w:rsidRDefault="009D5A78" w:rsidP="009D5A78">
      <w:pPr>
        <w:rPr>
          <w:rFonts w:eastAsiaTheme="minorEastAsia"/>
          <w:lang w:val="en-US" w:eastAsia="zh-CN"/>
        </w:rPr>
      </w:pPr>
      <w:r w:rsidRPr="00BE2DF5">
        <w:rPr>
          <w:rFonts w:eastAsiaTheme="minorEastAsia"/>
          <w:b/>
          <w:lang w:val="en-US" w:eastAsia="zh-CN"/>
        </w:rPr>
        <w:t xml:space="preserve">Proposal </w:t>
      </w:r>
      <w:r w:rsidR="006459ED">
        <w:rPr>
          <w:rFonts w:eastAsiaTheme="minorEastAsia"/>
          <w:b/>
          <w:lang w:val="en-US" w:eastAsia="zh-CN"/>
        </w:rPr>
        <w:t>4</w:t>
      </w:r>
      <w:r w:rsidRPr="00BE2DF5">
        <w:rPr>
          <w:rFonts w:eastAsiaTheme="minorEastAsia"/>
          <w:b/>
          <w:lang w:val="en-US" w:eastAsia="zh-CN"/>
        </w:rPr>
        <w:t xml:space="preserve">: </w:t>
      </w:r>
      <w:r w:rsidRPr="00BE2DF5">
        <w:rPr>
          <w:rFonts w:eastAsiaTheme="minorEastAsia"/>
          <w:lang w:val="en-US" w:eastAsia="zh-CN"/>
        </w:rPr>
        <w:t>Collect more details on technical concerns (if any) on the n101 HPUE implementation in Rel-18 TS 38.101-1.</w:t>
      </w:r>
    </w:p>
    <w:p w14:paraId="56DEC7A1" w14:textId="41F874E9" w:rsidR="000314E1" w:rsidRPr="007F0AF1" w:rsidRDefault="006672E2" w:rsidP="006672E2">
      <w:pPr>
        <w:widowControl w:val="0"/>
        <w:overflowPunct/>
        <w:autoSpaceDE/>
        <w:autoSpaceDN/>
        <w:adjustRightInd/>
        <w:spacing w:after="0"/>
        <w:textAlignment w:val="auto"/>
        <w:rPr>
          <w:rFonts w:eastAsia="SimSun"/>
          <w:lang w:val="en-US" w:eastAsia="zh-CN"/>
        </w:rPr>
      </w:pPr>
      <w:bookmarkStart w:id="4" w:name="_GoBack"/>
      <w:bookmarkEnd w:id="4"/>
      <w:r w:rsidRPr="007F0AF1">
        <w:rPr>
          <w:rFonts w:eastAsia="SimSun"/>
          <w:lang w:val="en-US" w:eastAsia="zh-CN"/>
        </w:rPr>
        <w:t>Based on the above discussion, related CRs are also provided to TS 38.104 and TS 38.141-1</w:t>
      </w:r>
      <w:r w:rsidR="007F0AF1" w:rsidRPr="007F0AF1">
        <w:rPr>
          <w:rFonts w:eastAsia="SimSun"/>
          <w:lang w:val="en-US" w:eastAsia="zh-CN"/>
        </w:rPr>
        <w:t xml:space="preserve"> in [11-14]</w:t>
      </w:r>
      <w:r w:rsidRPr="007F0AF1">
        <w:rPr>
          <w:rFonts w:eastAsia="SimSun"/>
          <w:lang w:val="en-US" w:eastAsia="zh-CN"/>
        </w:rPr>
        <w:t>.</w:t>
      </w:r>
    </w:p>
    <w:p w14:paraId="03255AD6" w14:textId="77777777" w:rsidR="006C00A8" w:rsidRDefault="006C00A8" w:rsidP="006672E2">
      <w:pPr>
        <w:widowControl w:val="0"/>
        <w:overflowPunct/>
        <w:autoSpaceDE/>
        <w:autoSpaceDN/>
        <w:adjustRightInd/>
        <w:spacing w:after="0"/>
        <w:textAlignment w:val="auto"/>
        <w:rPr>
          <w:rFonts w:eastAsia="SimSun"/>
          <w:highlight w:val="yellow"/>
          <w:lang w:val="en-US" w:eastAsia="zh-CN"/>
        </w:rPr>
      </w:pPr>
    </w:p>
    <w:p w14:paraId="02375907" w14:textId="59F05172" w:rsidR="0070599D" w:rsidRPr="006672E2" w:rsidRDefault="000314E1" w:rsidP="006672E2">
      <w:pPr>
        <w:widowControl w:val="0"/>
        <w:overflowPunct/>
        <w:autoSpaceDE/>
        <w:autoSpaceDN/>
        <w:adjustRightInd/>
        <w:spacing w:after="0"/>
        <w:textAlignment w:val="auto"/>
        <w:rPr>
          <w:rFonts w:eastAsia="SimSun"/>
          <w:lang w:val="en-US" w:eastAsia="zh-CN"/>
        </w:rPr>
      </w:pPr>
      <w:r>
        <w:t xml:space="preserve">Once this contribution was drafted, </w:t>
      </w:r>
      <w:r w:rsidR="006C00A8">
        <w:t xml:space="preserve">LS from CEPT ECC WG FM was shared in [10], further clarifying that both coordinated, as well as uncoordinated FRMCS deployments shall be considered by RAN4, with related consequences on the FRMCS BS output power limits for n100 and n101. </w:t>
      </w:r>
      <w:r w:rsidR="00FF624D">
        <w:t>We consider all the above observations and proposals to be aligned with the LS content in [10].</w:t>
      </w:r>
      <w:r w:rsidR="0070599D">
        <w:br w:type="page"/>
      </w:r>
    </w:p>
    <w:p w14:paraId="2E0A46A6" w14:textId="127DE142" w:rsidR="00B02AE0" w:rsidRPr="00A703AF" w:rsidRDefault="00B02AE0" w:rsidP="00572A4C">
      <w:pPr>
        <w:pStyle w:val="Heading1"/>
        <w:numPr>
          <w:ilvl w:val="0"/>
          <w:numId w:val="0"/>
        </w:numPr>
      </w:pPr>
      <w:r w:rsidRPr="00A703AF">
        <w:lastRenderedPageBreak/>
        <w:t>References</w:t>
      </w:r>
    </w:p>
    <w:p w14:paraId="0B3AC25E" w14:textId="0C001A25" w:rsidR="003D457F" w:rsidRDefault="003D457F" w:rsidP="003C092F">
      <w:pPr>
        <w:overflowPunct/>
        <w:autoSpaceDE/>
        <w:autoSpaceDN/>
        <w:adjustRightInd/>
        <w:textAlignment w:val="auto"/>
        <w:rPr>
          <w:rFonts w:eastAsia="SimSun"/>
          <w:lang w:val="en-US" w:eastAsia="zh-CN"/>
        </w:rPr>
      </w:pPr>
      <w:r>
        <w:rPr>
          <w:rFonts w:eastAsia="SimSun"/>
          <w:lang w:val="en-US" w:eastAsia="zh-CN"/>
        </w:rPr>
        <w:t>[1]</w:t>
      </w:r>
      <w:r>
        <w:rPr>
          <w:rFonts w:eastAsia="SimSun"/>
          <w:lang w:val="en-US" w:eastAsia="zh-CN"/>
        </w:rPr>
        <w:tab/>
      </w:r>
      <w:r w:rsidR="00370D30">
        <w:rPr>
          <w:rFonts w:eastAsia="SimSun"/>
          <w:lang w:val="en-US" w:eastAsia="zh-CN"/>
        </w:rPr>
        <w:tab/>
      </w:r>
      <w:r w:rsidRPr="003D457F">
        <w:rPr>
          <w:rFonts w:eastAsia="SimSun"/>
          <w:lang w:val="en-US" w:eastAsia="zh-CN"/>
        </w:rPr>
        <w:t>RP-233879</w:t>
      </w:r>
      <w:r w:rsidRPr="003D457F">
        <w:rPr>
          <w:rFonts w:eastAsia="SimSun"/>
          <w:lang w:val="en-US" w:eastAsia="zh-CN"/>
        </w:rPr>
        <w:tab/>
        <w:t>Harm to existing mobile networks caused by band n101</w:t>
      </w:r>
      <w:r w:rsidRPr="003D457F">
        <w:rPr>
          <w:rFonts w:eastAsia="SimSun"/>
          <w:lang w:val="en-US" w:eastAsia="zh-CN"/>
        </w:rPr>
        <w:tab/>
        <w:t xml:space="preserve">Vodafone, Telecom Italia, Telefónica, Orange, Deutsche Telekom, </w:t>
      </w:r>
      <w:proofErr w:type="spellStart"/>
      <w:r w:rsidRPr="003D457F">
        <w:rPr>
          <w:rFonts w:eastAsia="SimSun"/>
          <w:lang w:val="en-US" w:eastAsia="zh-CN"/>
        </w:rPr>
        <w:t>Telia</w:t>
      </w:r>
      <w:proofErr w:type="spellEnd"/>
      <w:r w:rsidRPr="003D457F">
        <w:rPr>
          <w:rFonts w:eastAsia="SimSun"/>
          <w:lang w:val="en-US" w:eastAsia="zh-CN"/>
        </w:rPr>
        <w:t xml:space="preserve"> Company, KPN, Bouygues Telecom, Fraunhofer IIS</w:t>
      </w:r>
      <w:r>
        <w:rPr>
          <w:rFonts w:eastAsia="SimSun"/>
          <w:lang w:val="en-US" w:eastAsia="zh-CN"/>
        </w:rPr>
        <w:t>, RAN#102</w:t>
      </w:r>
    </w:p>
    <w:p w14:paraId="420BBE63" w14:textId="3D8E026E" w:rsidR="009D49B0" w:rsidRDefault="003D457F" w:rsidP="003C092F">
      <w:pPr>
        <w:overflowPunct/>
        <w:autoSpaceDE/>
        <w:autoSpaceDN/>
        <w:adjustRightInd/>
        <w:textAlignment w:val="auto"/>
        <w:rPr>
          <w:rFonts w:eastAsia="SimSun"/>
          <w:lang w:val="en-US" w:eastAsia="zh-CN"/>
        </w:rPr>
      </w:pPr>
      <w:r>
        <w:rPr>
          <w:rFonts w:eastAsia="SimSun"/>
          <w:lang w:val="en-US" w:eastAsia="zh-CN"/>
        </w:rPr>
        <w:t>[2]</w:t>
      </w:r>
      <w:r>
        <w:rPr>
          <w:rFonts w:eastAsia="SimSun"/>
          <w:lang w:val="en-US" w:eastAsia="zh-CN"/>
        </w:rPr>
        <w:tab/>
      </w:r>
      <w:r w:rsidR="00370D30">
        <w:rPr>
          <w:rFonts w:eastAsia="SimSun"/>
          <w:lang w:val="en-US" w:eastAsia="zh-CN"/>
        </w:rPr>
        <w:tab/>
      </w:r>
      <w:r w:rsidRPr="003D457F">
        <w:rPr>
          <w:rFonts w:eastAsia="SimSun"/>
          <w:lang w:val="en-US" w:eastAsia="zh-CN"/>
        </w:rPr>
        <w:t>RP-234008</w:t>
      </w:r>
      <w:r w:rsidRPr="003D457F">
        <w:rPr>
          <w:rFonts w:eastAsia="SimSun"/>
          <w:lang w:val="en-US" w:eastAsia="zh-CN"/>
        </w:rPr>
        <w:tab/>
        <w:t>Way forward on the co-existence for existing mobile networks caused by band n101</w:t>
      </w:r>
      <w:r>
        <w:rPr>
          <w:rFonts w:eastAsia="SimSun"/>
          <w:lang w:val="en-US" w:eastAsia="zh-CN"/>
        </w:rPr>
        <w:t xml:space="preserve">, </w:t>
      </w:r>
      <w:r w:rsidRPr="003D457F">
        <w:rPr>
          <w:rFonts w:eastAsia="SimSun"/>
          <w:lang w:val="en-US" w:eastAsia="zh-CN"/>
        </w:rPr>
        <w:t>RAN4 chair (Huawei)</w:t>
      </w:r>
      <w:r>
        <w:rPr>
          <w:rFonts w:eastAsia="SimSun"/>
          <w:lang w:val="en-US" w:eastAsia="zh-CN"/>
        </w:rPr>
        <w:t>, RAN#102</w:t>
      </w:r>
    </w:p>
    <w:p w14:paraId="5CF466AB" w14:textId="71AAB927" w:rsidR="0054177C" w:rsidRDefault="0054177C" w:rsidP="003C092F">
      <w:pPr>
        <w:overflowPunct/>
        <w:autoSpaceDE/>
        <w:autoSpaceDN/>
        <w:adjustRightInd/>
        <w:textAlignment w:val="auto"/>
      </w:pPr>
      <w:r>
        <w:rPr>
          <w:rFonts w:eastAsia="SimSun"/>
          <w:lang w:val="en-US" w:eastAsia="zh-CN"/>
        </w:rPr>
        <w:t>[3]</w:t>
      </w:r>
      <w:r>
        <w:rPr>
          <w:rFonts w:eastAsia="SimSun"/>
          <w:lang w:val="en-US" w:eastAsia="zh-CN"/>
        </w:rPr>
        <w:tab/>
      </w:r>
      <w:r w:rsidR="00370D30">
        <w:rPr>
          <w:rFonts w:eastAsia="SimSun"/>
          <w:lang w:val="en-US" w:eastAsia="zh-CN"/>
        </w:rPr>
        <w:tab/>
      </w:r>
      <w:r>
        <w:rPr>
          <w:rFonts w:eastAsia="SimSun"/>
          <w:lang w:val="en-US" w:eastAsia="zh-CN"/>
        </w:rPr>
        <w:t xml:space="preserve">ECC </w:t>
      </w:r>
      <w:r w:rsidR="00EB0428">
        <w:rPr>
          <w:rFonts w:eastAsia="SimSun"/>
          <w:lang w:val="en-US" w:eastAsia="zh-CN"/>
        </w:rPr>
        <w:t>Decision (20)02</w:t>
      </w:r>
      <w:r w:rsidR="00EB0428">
        <w:rPr>
          <w:rFonts w:eastAsia="SimSun"/>
          <w:lang w:val="en-US" w:eastAsia="zh-CN"/>
        </w:rPr>
        <w:tab/>
      </w:r>
      <w:r w:rsidR="00EB0428">
        <w:t>Harmonised use of the paired frequency bands 874.4- 880.0 MHz and 919.4-925.0 MHz and of the unpaired frequency band 1900-1910 MHz for Railway Mobile Radio (RMR), 20.11.2020</w:t>
      </w:r>
    </w:p>
    <w:p w14:paraId="75D6BD7A" w14:textId="7FD6E20B" w:rsidR="00FC02ED" w:rsidRDefault="00FC02ED" w:rsidP="003C092F">
      <w:pPr>
        <w:overflowPunct/>
        <w:autoSpaceDE/>
        <w:autoSpaceDN/>
        <w:adjustRightInd/>
        <w:textAlignment w:val="auto"/>
      </w:pPr>
      <w:r>
        <w:t>[4]</w:t>
      </w:r>
      <w:r>
        <w:tab/>
      </w:r>
      <w:r w:rsidR="00370D30">
        <w:tab/>
      </w:r>
      <w:r w:rsidRPr="00FC02ED">
        <w:t>CAB-radio - High Power UE support for band n100 and n101 for Rail Mobile Radio (RMR) in Europe</w:t>
      </w:r>
      <w:r>
        <w:t xml:space="preserve">, </w:t>
      </w:r>
      <w:r w:rsidRPr="00632F4F">
        <w:rPr>
          <w:lang w:val="fr-CH"/>
        </w:rPr>
        <w:t>RAIL_</w:t>
      </w:r>
      <w:r>
        <w:rPr>
          <w:lang w:val="fr-CH"/>
        </w:rPr>
        <w:t>HPUE_n100_n101</w:t>
      </w:r>
      <w:r>
        <w:t>, WID, RAN#96, June 2022</w:t>
      </w:r>
    </w:p>
    <w:p w14:paraId="693509EA" w14:textId="5379B9B9" w:rsidR="00FC02ED" w:rsidRDefault="00FC02ED" w:rsidP="003C092F">
      <w:pPr>
        <w:overflowPunct/>
        <w:autoSpaceDE/>
        <w:autoSpaceDN/>
        <w:adjustRightInd/>
        <w:textAlignment w:val="auto"/>
      </w:pPr>
      <w:r w:rsidRPr="00FC02ED">
        <w:t>[5]</w:t>
      </w:r>
      <w:r w:rsidRPr="00FC02ED">
        <w:tab/>
      </w:r>
      <w:r w:rsidR="00370D30">
        <w:tab/>
      </w:r>
      <w:r w:rsidRPr="00FC02ED">
        <w:t>High-power UE operation for fixed-wireless/vehicle-mounted use cases in LTE bands and NR bands, LTE_NR_HPUE_FWVM_R18, WID, December 2023</w:t>
      </w:r>
    </w:p>
    <w:p w14:paraId="3B44FB9C" w14:textId="2BCF86F9" w:rsidR="00EB0428" w:rsidRDefault="009F21C3" w:rsidP="003C092F">
      <w:pPr>
        <w:overflowPunct/>
        <w:autoSpaceDE/>
        <w:autoSpaceDN/>
        <w:adjustRightInd/>
        <w:textAlignment w:val="auto"/>
      </w:pPr>
      <w:r>
        <w:rPr>
          <w:rFonts w:eastAsia="SimSun"/>
          <w:lang w:eastAsia="zh-CN"/>
        </w:rPr>
        <w:t>[6]</w:t>
      </w:r>
      <w:r>
        <w:rPr>
          <w:rFonts w:eastAsia="SimSun"/>
          <w:lang w:eastAsia="zh-CN"/>
        </w:rPr>
        <w:tab/>
      </w:r>
      <w:r w:rsidR="00370D30">
        <w:rPr>
          <w:rFonts w:eastAsia="SimSun"/>
          <w:lang w:eastAsia="zh-CN"/>
        </w:rPr>
        <w:tab/>
      </w:r>
      <w:r>
        <w:t xml:space="preserve">ETSI TS 103 807 </w:t>
      </w:r>
      <w:r>
        <w:tab/>
      </w:r>
      <w:r w:rsidRPr="009F21C3">
        <w:t>Base Stations (BS) Additional Regulatory Requirements</w:t>
      </w:r>
      <w:r>
        <w:t>, October 2021</w:t>
      </w:r>
    </w:p>
    <w:p w14:paraId="44275F4E" w14:textId="7257C28D" w:rsidR="00317144" w:rsidRDefault="00317144" w:rsidP="00317144">
      <w:pPr>
        <w:overflowPunct/>
        <w:autoSpaceDE/>
        <w:autoSpaceDN/>
        <w:adjustRightInd/>
        <w:textAlignment w:val="auto"/>
        <w:rPr>
          <w:rFonts w:eastAsia="SimSun"/>
          <w:lang w:eastAsia="zh-CN"/>
        </w:rPr>
      </w:pPr>
      <w:r w:rsidRPr="00317144">
        <w:rPr>
          <w:rFonts w:eastAsia="SimSun"/>
          <w:lang w:eastAsia="zh-CN"/>
        </w:rPr>
        <w:t>[7]</w:t>
      </w:r>
      <w:r w:rsidRPr="00317144">
        <w:rPr>
          <w:rFonts w:eastAsia="SimSun"/>
          <w:lang w:eastAsia="zh-CN"/>
        </w:rPr>
        <w:tab/>
      </w:r>
      <w:r w:rsidR="00370D30">
        <w:rPr>
          <w:rFonts w:eastAsia="SimSun"/>
          <w:lang w:eastAsia="zh-CN"/>
        </w:rPr>
        <w:tab/>
      </w:r>
      <w:r w:rsidRPr="00317144">
        <w:rPr>
          <w:lang w:eastAsia="zh-CN"/>
        </w:rPr>
        <w:t xml:space="preserve">ECC Report 318 </w:t>
      </w:r>
      <w:r w:rsidRPr="00317144">
        <w:rPr>
          <w:lang w:eastAsia="zh-CN"/>
        </w:rPr>
        <w:tab/>
        <w:t>Compatibility between RMR and MFCN in the 900 MHz range, the 1900-1920 MHz band and the 2290-2300 MHz band, July 2020</w:t>
      </w:r>
    </w:p>
    <w:p w14:paraId="0C35CCA5" w14:textId="0C8F590B" w:rsidR="00317144" w:rsidRDefault="009D57AF" w:rsidP="003C092F">
      <w:pPr>
        <w:overflowPunct/>
        <w:autoSpaceDE/>
        <w:autoSpaceDN/>
        <w:adjustRightInd/>
        <w:textAlignment w:val="auto"/>
      </w:pPr>
      <w:r>
        <w:rPr>
          <w:rFonts w:eastAsia="SimSun"/>
          <w:lang w:eastAsia="zh-CN"/>
        </w:rPr>
        <w:t xml:space="preserve">[8] </w:t>
      </w:r>
      <w:r w:rsidR="00370D30">
        <w:rPr>
          <w:rFonts w:eastAsia="SimSun"/>
          <w:lang w:eastAsia="zh-CN"/>
        </w:rPr>
        <w:tab/>
      </w:r>
      <w:r>
        <w:rPr>
          <w:rFonts w:eastAsia="SimSun"/>
          <w:lang w:eastAsia="zh-CN"/>
        </w:rPr>
        <w:t>ECC Report 229</w:t>
      </w:r>
      <w:r>
        <w:rPr>
          <w:rFonts w:eastAsia="SimSun"/>
          <w:lang w:eastAsia="zh-CN"/>
        </w:rPr>
        <w:tab/>
      </w:r>
      <w:r>
        <w:rPr>
          <w:rFonts w:eastAsia="SimSun"/>
          <w:lang w:eastAsia="zh-CN"/>
        </w:rPr>
        <w:tab/>
      </w:r>
      <w:r>
        <w:t>Guidance for improving coexistence between GSM-R and MFCN in the 900 MHz band, May 2015</w:t>
      </w:r>
    </w:p>
    <w:p w14:paraId="261C7A6B" w14:textId="3BFDA428" w:rsidR="00CB1144" w:rsidRDefault="00CB1144" w:rsidP="003C092F">
      <w:pPr>
        <w:overflowPunct/>
        <w:autoSpaceDE/>
        <w:autoSpaceDN/>
        <w:adjustRightInd/>
        <w:textAlignment w:val="auto"/>
        <w:rPr>
          <w:rFonts w:eastAsia="SimSun"/>
          <w:lang w:eastAsia="zh-CN"/>
        </w:rPr>
      </w:pPr>
      <w:r>
        <w:rPr>
          <w:rFonts w:eastAsia="SimSun"/>
          <w:lang w:eastAsia="zh-CN"/>
        </w:rPr>
        <w:t>[9]</w:t>
      </w:r>
      <w:r>
        <w:rPr>
          <w:rFonts w:eastAsia="SimSun"/>
          <w:lang w:eastAsia="zh-CN"/>
        </w:rPr>
        <w:tab/>
      </w:r>
      <w:r w:rsidR="00370D30">
        <w:rPr>
          <w:rFonts w:eastAsia="SimSun"/>
          <w:lang w:eastAsia="zh-CN"/>
        </w:rPr>
        <w:tab/>
      </w:r>
      <w:r w:rsidRPr="00CB1144">
        <w:rPr>
          <w:rFonts w:eastAsia="SimSun"/>
          <w:lang w:eastAsia="zh-CN"/>
        </w:rPr>
        <w:t>RP-211542</w:t>
      </w:r>
      <w:r>
        <w:rPr>
          <w:rFonts w:eastAsia="SimSun"/>
          <w:lang w:eastAsia="zh-CN"/>
        </w:rPr>
        <w:tab/>
      </w:r>
      <w:r>
        <w:rPr>
          <w:rFonts w:eastAsia="SimSun"/>
          <w:lang w:eastAsia="zh-CN"/>
        </w:rPr>
        <w:tab/>
      </w:r>
      <w:r>
        <w:rPr>
          <w:rFonts w:eastAsia="SimSun"/>
          <w:lang w:eastAsia="zh-CN"/>
        </w:rPr>
        <w:tab/>
      </w:r>
      <w:r w:rsidRPr="00CB1144">
        <w:rPr>
          <w:rFonts w:eastAsia="SimSun"/>
          <w:lang w:eastAsia="zh-CN"/>
        </w:rPr>
        <w:t>Introduction of 1900MHz NR band for Europe for Rail Mobile Radio (RMR)</w:t>
      </w:r>
      <w:r>
        <w:rPr>
          <w:rFonts w:eastAsia="SimSun"/>
          <w:lang w:eastAsia="zh-CN"/>
        </w:rPr>
        <w:t>, WID, June 2021</w:t>
      </w:r>
    </w:p>
    <w:p w14:paraId="5D9F2877" w14:textId="6DE7E705" w:rsidR="00F734F8" w:rsidRDefault="00F734F8" w:rsidP="003C092F">
      <w:pPr>
        <w:overflowPunct/>
        <w:autoSpaceDE/>
        <w:autoSpaceDN/>
        <w:adjustRightInd/>
        <w:textAlignment w:val="auto"/>
        <w:rPr>
          <w:rFonts w:eastAsia="SimSun"/>
          <w:lang w:eastAsia="zh-CN"/>
        </w:rPr>
      </w:pPr>
      <w:r>
        <w:rPr>
          <w:rFonts w:eastAsia="SimSun"/>
          <w:lang w:eastAsia="zh-CN"/>
        </w:rPr>
        <w:t xml:space="preserve">[10] </w:t>
      </w:r>
      <w:r>
        <w:rPr>
          <w:rFonts w:eastAsia="SimSun"/>
          <w:lang w:eastAsia="zh-CN"/>
        </w:rPr>
        <w:tab/>
      </w:r>
      <w:r w:rsidRPr="00377BC5">
        <w:t>R4-2400334</w:t>
      </w:r>
      <w:r>
        <w:tab/>
      </w:r>
      <w:r w:rsidRPr="00377BC5">
        <w:t>LS to 3GPP RAN4 on in-block output power requirements for bands n100 and n101 and on additional unwanted emission limits for band n100</w:t>
      </w:r>
      <w:r>
        <w:t xml:space="preserve">, LSin, </w:t>
      </w:r>
      <w:r w:rsidR="006C00A8">
        <w:t>CEPT ECC WG FM</w:t>
      </w:r>
    </w:p>
    <w:p w14:paraId="1660DB27" w14:textId="36F4ACC9" w:rsidR="00370D30" w:rsidRPr="00370D30" w:rsidRDefault="00370D30" w:rsidP="00370D30">
      <w:pPr>
        <w:overflowPunct/>
        <w:autoSpaceDE/>
        <w:autoSpaceDN/>
        <w:adjustRightInd/>
        <w:textAlignment w:val="auto"/>
        <w:rPr>
          <w:rFonts w:eastAsia="SimSun"/>
          <w:lang w:val="en-US" w:eastAsia="zh-CN"/>
        </w:rPr>
      </w:pPr>
      <w:r>
        <w:rPr>
          <w:rFonts w:eastAsia="SimSun"/>
          <w:lang w:eastAsia="zh-CN"/>
        </w:rPr>
        <w:t>[11]</w:t>
      </w:r>
      <w:r>
        <w:rPr>
          <w:rFonts w:eastAsia="SimSun"/>
          <w:lang w:eastAsia="zh-CN"/>
        </w:rPr>
        <w:tab/>
      </w:r>
      <w:r w:rsidRPr="00370D30">
        <w:rPr>
          <w:rFonts w:eastAsia="SimSun"/>
          <w:lang w:val="en-US" w:eastAsia="zh-CN"/>
        </w:rPr>
        <w:t>R4-2402594</w:t>
      </w:r>
      <w:r w:rsidRPr="00370D30">
        <w:rPr>
          <w:rFonts w:eastAsia="SimSun"/>
          <w:lang w:val="en-US" w:eastAsia="zh-CN"/>
        </w:rPr>
        <w:tab/>
        <w:t>(NR_RAIL_EU_900MHz-Core, NR_RAIL_EU_1900MHz_TDD-Core) CR to TS 38.104: correction on n100/n101 deployment aspects and additional n100 OBUE requirement, Rel-17</w:t>
      </w:r>
    </w:p>
    <w:p w14:paraId="1CC4169A" w14:textId="3950E595" w:rsidR="00370D30" w:rsidRPr="00370D30" w:rsidRDefault="00370D30" w:rsidP="00370D30">
      <w:pPr>
        <w:overflowPunct/>
        <w:autoSpaceDE/>
        <w:autoSpaceDN/>
        <w:adjustRightInd/>
        <w:textAlignment w:val="auto"/>
        <w:rPr>
          <w:rFonts w:eastAsia="SimSun"/>
          <w:lang w:val="en-US" w:eastAsia="zh-CN"/>
        </w:rPr>
      </w:pPr>
      <w:r>
        <w:rPr>
          <w:rFonts w:eastAsia="SimSun"/>
          <w:lang w:val="en-US" w:eastAsia="zh-CN"/>
        </w:rPr>
        <w:t>[12]</w:t>
      </w:r>
      <w:r>
        <w:rPr>
          <w:rFonts w:eastAsia="SimSun"/>
          <w:lang w:val="en-US" w:eastAsia="zh-CN"/>
        </w:rPr>
        <w:tab/>
      </w:r>
      <w:r w:rsidRPr="00370D30">
        <w:rPr>
          <w:rFonts w:eastAsia="SimSun"/>
          <w:lang w:val="en-US" w:eastAsia="zh-CN"/>
        </w:rPr>
        <w:t>R4-2402595</w:t>
      </w:r>
      <w:r w:rsidRPr="00370D30">
        <w:rPr>
          <w:rFonts w:eastAsia="SimSun"/>
          <w:lang w:val="en-US" w:eastAsia="zh-CN"/>
        </w:rPr>
        <w:tab/>
        <w:t>(NR_RAIL_EU_900MHz-Core, NR_RAIL_EU_1900MHz_TDD-Core) CR to TS 38.104: correction on n100/n101 deployment aspects and additional n100 OBUE requirement, Rel-18</w:t>
      </w:r>
    </w:p>
    <w:p w14:paraId="29A3C499" w14:textId="081E855B" w:rsidR="00370D30" w:rsidRPr="00370D30" w:rsidRDefault="00370D30" w:rsidP="00370D30">
      <w:pPr>
        <w:overflowPunct/>
        <w:autoSpaceDE/>
        <w:autoSpaceDN/>
        <w:adjustRightInd/>
        <w:textAlignment w:val="auto"/>
        <w:rPr>
          <w:rFonts w:eastAsia="SimSun"/>
          <w:lang w:val="en-US" w:eastAsia="zh-CN"/>
        </w:rPr>
      </w:pPr>
      <w:r>
        <w:rPr>
          <w:rFonts w:eastAsia="SimSun"/>
          <w:lang w:val="en-US" w:eastAsia="zh-CN"/>
        </w:rPr>
        <w:t>[13]</w:t>
      </w:r>
      <w:r>
        <w:rPr>
          <w:rFonts w:eastAsia="SimSun"/>
          <w:lang w:val="en-US" w:eastAsia="zh-CN"/>
        </w:rPr>
        <w:tab/>
      </w:r>
      <w:r w:rsidRPr="00370D30">
        <w:rPr>
          <w:rFonts w:eastAsia="SimSun"/>
          <w:lang w:val="en-US" w:eastAsia="zh-CN"/>
        </w:rPr>
        <w:t>R4-2402596</w:t>
      </w:r>
      <w:r w:rsidRPr="00370D30">
        <w:rPr>
          <w:rFonts w:eastAsia="SimSun"/>
          <w:lang w:val="en-US" w:eastAsia="zh-CN"/>
        </w:rPr>
        <w:tab/>
        <w:t>(NR_RAIL_EU_900MHz-Perf, NR_RAIL_EU_1900MHz_TDD-Perf) CR to TS 38.141-1: correction on n100/n101 deployment aspects and additional n100 OBUE requirement, Rel-17</w:t>
      </w:r>
    </w:p>
    <w:p w14:paraId="446E018B" w14:textId="15EEB327" w:rsidR="00370D30" w:rsidRPr="00370D30" w:rsidRDefault="00370D30" w:rsidP="00370D30">
      <w:pPr>
        <w:overflowPunct/>
        <w:autoSpaceDE/>
        <w:autoSpaceDN/>
        <w:adjustRightInd/>
        <w:textAlignment w:val="auto"/>
        <w:rPr>
          <w:rFonts w:eastAsia="SimSun"/>
          <w:lang w:val="en-US" w:eastAsia="zh-CN"/>
        </w:rPr>
      </w:pPr>
      <w:r>
        <w:rPr>
          <w:rFonts w:eastAsia="SimSun"/>
          <w:lang w:val="en-US" w:eastAsia="zh-CN"/>
        </w:rPr>
        <w:t>[14]</w:t>
      </w:r>
      <w:r>
        <w:rPr>
          <w:rFonts w:eastAsia="SimSun"/>
          <w:lang w:val="en-US" w:eastAsia="zh-CN"/>
        </w:rPr>
        <w:tab/>
      </w:r>
      <w:r w:rsidRPr="00370D30">
        <w:rPr>
          <w:rFonts w:eastAsia="SimSun"/>
          <w:lang w:val="en-US" w:eastAsia="zh-CN"/>
        </w:rPr>
        <w:t>R4-2402597</w:t>
      </w:r>
      <w:r w:rsidRPr="00370D30">
        <w:rPr>
          <w:rFonts w:eastAsia="SimSun"/>
          <w:lang w:val="en-US" w:eastAsia="zh-CN"/>
        </w:rPr>
        <w:tab/>
        <w:t>(NR_RAIL_EU_900MHz-Perf, NR_RAIL_EU_1900MHz_TDD-Perf) CR to TS 38.141-1: correction on n100/n101 deployment aspects and additional n100 OBUE requirement, Rel-18</w:t>
      </w:r>
    </w:p>
    <w:sectPr w:rsidR="00370D30" w:rsidRPr="00370D3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EB1EC" w14:textId="77777777" w:rsidR="006E7AB6" w:rsidRDefault="006E7AB6">
      <w:r>
        <w:separator/>
      </w:r>
    </w:p>
  </w:endnote>
  <w:endnote w:type="continuationSeparator" w:id="0">
    <w:p w14:paraId="64B8CF24" w14:textId="77777777" w:rsidR="006E7AB6" w:rsidRDefault="006E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3FCAA" w14:textId="77777777" w:rsidR="006E7AB6" w:rsidRDefault="006E7AB6">
      <w:r>
        <w:separator/>
      </w:r>
    </w:p>
  </w:footnote>
  <w:footnote w:type="continuationSeparator" w:id="0">
    <w:p w14:paraId="713AE379" w14:textId="77777777" w:rsidR="006E7AB6" w:rsidRDefault="006E7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3"/>
  </w:num>
  <w:num w:numId="4">
    <w:abstractNumId w:val="18"/>
  </w:num>
  <w:num w:numId="5">
    <w:abstractNumId w:val="1"/>
  </w:num>
  <w:num w:numId="6">
    <w:abstractNumId w:val="2"/>
  </w:num>
  <w:num w:numId="7">
    <w:abstractNumId w:val="7"/>
  </w:num>
  <w:num w:numId="8">
    <w:abstractNumId w:val="7"/>
  </w:num>
  <w:num w:numId="9">
    <w:abstractNumId w:val="17"/>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1"/>
  </w:num>
  <w:num w:numId="15">
    <w:abstractNumId w:val="8"/>
  </w:num>
  <w:num w:numId="16">
    <w:abstractNumId w:val="7"/>
  </w:num>
  <w:num w:numId="17">
    <w:abstractNumId w:val="7"/>
  </w:num>
  <w:num w:numId="18">
    <w:abstractNumId w:val="26"/>
  </w:num>
  <w:num w:numId="19">
    <w:abstractNumId w:val="21"/>
  </w:num>
  <w:num w:numId="20">
    <w:abstractNumId w:val="3"/>
  </w:num>
  <w:num w:numId="21">
    <w:abstractNumId w:val="20"/>
  </w:num>
  <w:num w:numId="22">
    <w:abstractNumId w:val="16"/>
  </w:num>
  <w:num w:numId="23">
    <w:abstractNumId w:val="10"/>
  </w:num>
  <w:num w:numId="24">
    <w:abstractNumId w:val="11"/>
  </w:num>
  <w:num w:numId="25">
    <w:abstractNumId w:val="22"/>
  </w:num>
  <w:num w:numId="26">
    <w:abstractNumId w:val="4"/>
  </w:num>
  <w:num w:numId="27">
    <w:abstractNumId w:val="25"/>
  </w:num>
  <w:num w:numId="28">
    <w:abstractNumId w:val="6"/>
  </w:num>
  <w:num w:numId="29">
    <w:abstractNumId w:val="15"/>
  </w:num>
  <w:num w:numId="30">
    <w:abstractNumId w:val="19"/>
  </w:num>
  <w:num w:numId="31">
    <w:abstractNumId w:val="12"/>
  </w:num>
  <w:num w:numId="3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063"/>
    <w:rsid w:val="000063C5"/>
    <w:rsid w:val="00006F04"/>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F28"/>
    <w:rsid w:val="0003564D"/>
    <w:rsid w:val="000368DA"/>
    <w:rsid w:val="000402AB"/>
    <w:rsid w:val="000416D2"/>
    <w:rsid w:val="00041AF5"/>
    <w:rsid w:val="00042507"/>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2EF"/>
    <w:rsid w:val="00062143"/>
    <w:rsid w:val="000622B5"/>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1C78"/>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CCF"/>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36E"/>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1CA1"/>
    <w:rsid w:val="00202159"/>
    <w:rsid w:val="002024BA"/>
    <w:rsid w:val="00202596"/>
    <w:rsid w:val="00203326"/>
    <w:rsid w:val="00203763"/>
    <w:rsid w:val="00203E14"/>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2FA9"/>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1F92"/>
    <w:rsid w:val="00362B5F"/>
    <w:rsid w:val="00363852"/>
    <w:rsid w:val="00363A78"/>
    <w:rsid w:val="00364D7D"/>
    <w:rsid w:val="00365743"/>
    <w:rsid w:val="00365767"/>
    <w:rsid w:val="0036665F"/>
    <w:rsid w:val="00366962"/>
    <w:rsid w:val="00366A67"/>
    <w:rsid w:val="00366A81"/>
    <w:rsid w:val="00366B97"/>
    <w:rsid w:val="003674B3"/>
    <w:rsid w:val="00367A2D"/>
    <w:rsid w:val="00367D19"/>
    <w:rsid w:val="00370158"/>
    <w:rsid w:val="00370245"/>
    <w:rsid w:val="00370D30"/>
    <w:rsid w:val="0037155A"/>
    <w:rsid w:val="00371627"/>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887"/>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0FF"/>
    <w:rsid w:val="00475160"/>
    <w:rsid w:val="0047518D"/>
    <w:rsid w:val="0047795F"/>
    <w:rsid w:val="004819D9"/>
    <w:rsid w:val="004827B8"/>
    <w:rsid w:val="00482EA7"/>
    <w:rsid w:val="004835A3"/>
    <w:rsid w:val="00484FBF"/>
    <w:rsid w:val="0048540D"/>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CE2"/>
    <w:rsid w:val="004F6E37"/>
    <w:rsid w:val="004F7A89"/>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5CD6"/>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77C"/>
    <w:rsid w:val="005429F6"/>
    <w:rsid w:val="00542EDD"/>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5"/>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12B"/>
    <w:rsid w:val="005A6AD0"/>
    <w:rsid w:val="005A774A"/>
    <w:rsid w:val="005B05C2"/>
    <w:rsid w:val="005B15AF"/>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953"/>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874"/>
    <w:rsid w:val="00606DD8"/>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B31"/>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A8C"/>
    <w:rsid w:val="006672E2"/>
    <w:rsid w:val="00667E6E"/>
    <w:rsid w:val="00667F48"/>
    <w:rsid w:val="0067059F"/>
    <w:rsid w:val="006709A2"/>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640"/>
    <w:rsid w:val="00683FFC"/>
    <w:rsid w:val="00684867"/>
    <w:rsid w:val="00684908"/>
    <w:rsid w:val="00685CF7"/>
    <w:rsid w:val="00685D13"/>
    <w:rsid w:val="00686188"/>
    <w:rsid w:val="006873AD"/>
    <w:rsid w:val="006876C7"/>
    <w:rsid w:val="006878F3"/>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707"/>
    <w:rsid w:val="006A07B9"/>
    <w:rsid w:val="006A1830"/>
    <w:rsid w:val="006A3056"/>
    <w:rsid w:val="006A35BD"/>
    <w:rsid w:val="006A369C"/>
    <w:rsid w:val="006A3874"/>
    <w:rsid w:val="006A46A7"/>
    <w:rsid w:val="006A4A4E"/>
    <w:rsid w:val="006A541F"/>
    <w:rsid w:val="006A5591"/>
    <w:rsid w:val="006A5C86"/>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44A"/>
    <w:rsid w:val="006C37CD"/>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29FB"/>
    <w:rsid w:val="006D31C3"/>
    <w:rsid w:val="006D357A"/>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AB6"/>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3CD"/>
    <w:rsid w:val="0072693B"/>
    <w:rsid w:val="00726CE6"/>
    <w:rsid w:val="0073041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E7C"/>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AF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1546"/>
    <w:rsid w:val="00811BDE"/>
    <w:rsid w:val="00812818"/>
    <w:rsid w:val="00812D77"/>
    <w:rsid w:val="008134ED"/>
    <w:rsid w:val="00813673"/>
    <w:rsid w:val="00813D75"/>
    <w:rsid w:val="00814E04"/>
    <w:rsid w:val="008150FA"/>
    <w:rsid w:val="008163E9"/>
    <w:rsid w:val="00817033"/>
    <w:rsid w:val="00817267"/>
    <w:rsid w:val="00817678"/>
    <w:rsid w:val="008200CA"/>
    <w:rsid w:val="00820B3D"/>
    <w:rsid w:val="008216E6"/>
    <w:rsid w:val="008224AE"/>
    <w:rsid w:val="008229F5"/>
    <w:rsid w:val="00822CDE"/>
    <w:rsid w:val="00822EB2"/>
    <w:rsid w:val="008238C5"/>
    <w:rsid w:val="00824425"/>
    <w:rsid w:val="008258E0"/>
    <w:rsid w:val="008263F4"/>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B52"/>
    <w:rsid w:val="00870A83"/>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1A35"/>
    <w:rsid w:val="0095207E"/>
    <w:rsid w:val="0095234C"/>
    <w:rsid w:val="0095369D"/>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DEB"/>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66A"/>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8EF"/>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746B"/>
    <w:rsid w:val="00A40542"/>
    <w:rsid w:val="00A40CBC"/>
    <w:rsid w:val="00A413CA"/>
    <w:rsid w:val="00A41570"/>
    <w:rsid w:val="00A4196D"/>
    <w:rsid w:val="00A42C7F"/>
    <w:rsid w:val="00A437E8"/>
    <w:rsid w:val="00A440AE"/>
    <w:rsid w:val="00A447FE"/>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A5"/>
    <w:rsid w:val="00A651D8"/>
    <w:rsid w:val="00A65EAF"/>
    <w:rsid w:val="00A66092"/>
    <w:rsid w:val="00A662FB"/>
    <w:rsid w:val="00A66377"/>
    <w:rsid w:val="00A66594"/>
    <w:rsid w:val="00A66CBC"/>
    <w:rsid w:val="00A672CF"/>
    <w:rsid w:val="00A6731C"/>
    <w:rsid w:val="00A67BED"/>
    <w:rsid w:val="00A703AF"/>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74B"/>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3276"/>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86F"/>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639"/>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C23"/>
    <w:rsid w:val="00B65F77"/>
    <w:rsid w:val="00B660FB"/>
    <w:rsid w:val="00B663F5"/>
    <w:rsid w:val="00B666BC"/>
    <w:rsid w:val="00B66D05"/>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73B5"/>
    <w:rsid w:val="00B97422"/>
    <w:rsid w:val="00BA0DFA"/>
    <w:rsid w:val="00BA105E"/>
    <w:rsid w:val="00BA16C8"/>
    <w:rsid w:val="00BA16F6"/>
    <w:rsid w:val="00BA22AA"/>
    <w:rsid w:val="00BA27FC"/>
    <w:rsid w:val="00BA3D64"/>
    <w:rsid w:val="00BA3FFA"/>
    <w:rsid w:val="00BA4081"/>
    <w:rsid w:val="00BA4225"/>
    <w:rsid w:val="00BA4558"/>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26B"/>
    <w:rsid w:val="00BC65F1"/>
    <w:rsid w:val="00BC6942"/>
    <w:rsid w:val="00BC763C"/>
    <w:rsid w:val="00BC7B0E"/>
    <w:rsid w:val="00BC7F21"/>
    <w:rsid w:val="00BD10F6"/>
    <w:rsid w:val="00BD19A2"/>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7070"/>
    <w:rsid w:val="00BD7127"/>
    <w:rsid w:val="00BD7480"/>
    <w:rsid w:val="00BD778A"/>
    <w:rsid w:val="00BE04C7"/>
    <w:rsid w:val="00BE0779"/>
    <w:rsid w:val="00BE152F"/>
    <w:rsid w:val="00BE1AFD"/>
    <w:rsid w:val="00BE277C"/>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358B"/>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1D5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46BF"/>
    <w:rsid w:val="00CE5F3A"/>
    <w:rsid w:val="00CE66ED"/>
    <w:rsid w:val="00CE6C39"/>
    <w:rsid w:val="00CE72B9"/>
    <w:rsid w:val="00CE752E"/>
    <w:rsid w:val="00CF000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DC0"/>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0D4F"/>
    <w:rsid w:val="00D51743"/>
    <w:rsid w:val="00D51DBD"/>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3B4"/>
    <w:rsid w:val="00D919F1"/>
    <w:rsid w:val="00D929C2"/>
    <w:rsid w:val="00D9370A"/>
    <w:rsid w:val="00D94249"/>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7333"/>
    <w:rsid w:val="00E176A4"/>
    <w:rsid w:val="00E17A5D"/>
    <w:rsid w:val="00E17EAD"/>
    <w:rsid w:val="00E21081"/>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CCD"/>
    <w:rsid w:val="00E44258"/>
    <w:rsid w:val="00E443A8"/>
    <w:rsid w:val="00E44BCB"/>
    <w:rsid w:val="00E45E4E"/>
    <w:rsid w:val="00E46D16"/>
    <w:rsid w:val="00E50D1D"/>
    <w:rsid w:val="00E513DE"/>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E58"/>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5D4B"/>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57D14"/>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7E"/>
    <w:rsid w:val="00FA5653"/>
    <w:rsid w:val="00FA588B"/>
    <w:rsid w:val="00FA632A"/>
    <w:rsid w:val="00FA6BBE"/>
    <w:rsid w:val="00FA7E4E"/>
    <w:rsid w:val="00FA7EF7"/>
    <w:rsid w:val="00FB05A4"/>
    <w:rsid w:val="00FB066E"/>
    <w:rsid w:val="00FB0E0B"/>
    <w:rsid w:val="00FB12A1"/>
    <w:rsid w:val="00FB1E83"/>
    <w:rsid w:val="00FB1F0A"/>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4E5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04980411">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92763-E422-4DE1-8E65-17B716CC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6</Pages>
  <Words>2320</Words>
  <Characters>13226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5</cp:revision>
  <cp:lastPrinted>2010-01-07T02:23:00Z</cp:lastPrinted>
  <dcterms:created xsi:type="dcterms:W3CDTF">2024-02-19T19:01:00Z</dcterms:created>
  <dcterms:modified xsi:type="dcterms:W3CDTF">2024-02-19T19:04:00Z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(3)94XxaioPvC+YSPQhwrmZ06f0XJIJ7G/cy3tKuHpd72njwhqwhndsMzCEA+zxlkUd0v147q1f
nTvTEhmZWJIVBzAsbKCPZsEnfMYa/8KsyIp7j8b/9YpDizgzJlQWpDSWF+BO6Sz8wUqMHBY2
Z10cjy2ExT+ygWAfod6zjfgrCcTdV4rJ117nlEpVlVXWwZgVX5TUp1zQNglGQl7Vaa3sZml/
j4/VcWYmcjhtmwBbaI</vt:lpwstr>
  </property>
  <property fmtid="{D5CDD505-2E9C-101B-9397-08002B2CF9AE}" pid="3" name="_2015_ms_pID_725343_00">
    <vt:lpwstr>_2015_ms_pID_725343</vt:lpwstr>
  </property>
  <property fmtid="{D5CDD505-2E9C-101B-9397-08002B2CF9AE}" pid="4" name="_2015_ms_pID_7253431">
    <vt:lpwstr>xCvFiMCScwe86NXGcXzAj8hftoUHH0uWgWuP/XiPXtlypeAL6PKMOZ
0Aj/PoZIaudoTRqjYpeacG1GqkE9T4q08Uhl7pj2IEBkqBE5pMzMQOBXjatkR/J6AuecRQ6+
D5Q5mJhDFamzwszrzgH0sf5cAAiMj/muQ+NHfOqQX7+k954jOPvYcHws0hIGf1cOC5eJpUtY
zyQDCcvfcHj7HD1d9DfAUut9IBaQ9tFqbRHd</vt:lpwstr>
  </property>
  <property fmtid="{D5CDD505-2E9C-101B-9397-08002B2CF9AE}" pid="5" name="_2015_ms_pID_7253431_00">
    <vt:lpwstr>_2015_ms_pID_7253431</vt:lpwstr>
  </property>
  <property fmtid="{D5CDD505-2E9C-101B-9397-08002B2CF9AE}" pid="6" name="_2015_ms_pID_7253432">
    <vt:lpwstr>YP1XYPIiKTKK1K5ZpSibsHL4FzZ8Nh0kBXqI
aGTnyHTKAWn0DxNabBN2xtjCFSlTw3i/RhTPSr6Jlv+YbWRKYQE=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1708344480</vt:lpwstr>
  </property>
</Properties>
</file>