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853286" w:rsidRPr="00853286">
        <w:rPr>
          <w:rFonts w:ascii="Arial" w:hAnsi="Arial" w:cs="Arial"/>
          <w:b/>
          <w:sz w:val="24"/>
          <w:lang w:val="en-US" w:eastAsia="zh-CN"/>
        </w:rPr>
        <w:t>R4-2402192</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53286" w:rsidRPr="00853286">
        <w:rPr>
          <w:rFonts w:ascii="Arial" w:eastAsia="宋体" w:hAnsi="Arial"/>
          <w:b/>
          <w:sz w:val="24"/>
          <w:lang w:val="en-US" w:eastAsia="zh-CN"/>
        </w:rPr>
        <w:t>Discussion on RRM requirements for NTN in Ka band</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47F83">
        <w:rPr>
          <w:rFonts w:ascii="Arial" w:eastAsia="宋体" w:hAnsi="Arial"/>
          <w:b/>
          <w:sz w:val="24"/>
          <w:lang w:val="en-US" w:eastAsia="zh-CN"/>
        </w:rPr>
        <w:t>8.18.6.</w:t>
      </w:r>
      <w:r w:rsidR="00853286">
        <w:rPr>
          <w:rFonts w:ascii="Arial" w:eastAsia="宋体" w:hAnsi="Arial"/>
          <w:b/>
          <w:sz w:val="24"/>
          <w:lang w:val="en-US" w:eastAsia="zh-CN"/>
        </w:rPr>
        <w:t>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B30DB">
        <w:rPr>
          <w:rFonts w:ascii="Arial" w:eastAsia="宋体" w:hAnsi="Arial"/>
          <w:b/>
          <w:sz w:val="24"/>
          <w:lang w:val="en-US" w:eastAsia="zh-CN"/>
        </w:rPr>
        <w:t xml:space="preserve">Approval </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905AFD">
        <w:rPr>
          <w:rFonts w:eastAsia="宋体"/>
          <w:lang w:eastAsia="zh-CN"/>
        </w:rPr>
        <w:t xml:space="preserve">NTN </w:t>
      </w:r>
      <w:r w:rsidR="00FC3CFE">
        <w:rPr>
          <w:rFonts w:eastAsia="宋体"/>
          <w:lang w:eastAsia="zh-CN"/>
        </w:rPr>
        <w:t>in Ka band</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A86797" w:rsidRDefault="00A86797" w:rsidP="00A86797">
      <w:pPr>
        <w:pStyle w:val="afe"/>
        <w:numPr>
          <w:ilvl w:val="0"/>
          <w:numId w:val="16"/>
        </w:numPr>
        <w:spacing w:before="120" w:after="120"/>
        <w:rPr>
          <w:rFonts w:eastAsiaTheme="minorEastAsia"/>
          <w:lang w:eastAsia="zh-CN"/>
        </w:rPr>
      </w:pPr>
      <w:r>
        <w:rPr>
          <w:rFonts w:eastAsiaTheme="minorEastAsia" w:hint="eastAsia"/>
          <w:lang w:eastAsia="zh-CN"/>
        </w:rPr>
        <w:t>U</w:t>
      </w:r>
      <w:r>
        <w:rPr>
          <w:rFonts w:eastAsiaTheme="minorEastAsia"/>
          <w:lang w:eastAsia="zh-CN"/>
        </w:rPr>
        <w:t>L timing requirements</w:t>
      </w:r>
    </w:p>
    <w:p w:rsidR="00A86797" w:rsidRPr="007C1D0D" w:rsidRDefault="00A86797" w:rsidP="00A86797">
      <w:pPr>
        <w:pStyle w:val="afe"/>
        <w:numPr>
          <w:ilvl w:val="0"/>
          <w:numId w:val="16"/>
        </w:numPr>
        <w:spacing w:before="120" w:after="120"/>
        <w:rPr>
          <w:rFonts w:eastAsiaTheme="minorEastAsia"/>
          <w:lang w:eastAsia="zh-CN"/>
        </w:rPr>
      </w:pPr>
      <w:r>
        <w:rPr>
          <w:rFonts w:eastAsiaTheme="minorEastAsia"/>
          <w:lang w:eastAsia="zh-CN"/>
        </w:rPr>
        <w:t>Measurement and mobility requirements</w:t>
      </w:r>
    </w:p>
    <w:p w:rsidR="00905AFD" w:rsidRPr="007C1D0D" w:rsidRDefault="00A86797" w:rsidP="00905AFD">
      <w:pPr>
        <w:pStyle w:val="afe"/>
        <w:numPr>
          <w:ilvl w:val="0"/>
          <w:numId w:val="16"/>
        </w:numPr>
        <w:spacing w:before="120" w:after="120"/>
        <w:rPr>
          <w:rFonts w:eastAsiaTheme="minorEastAsia"/>
          <w:lang w:eastAsia="zh-CN"/>
        </w:rPr>
      </w:pPr>
      <w:r>
        <w:rPr>
          <w:rFonts w:eastAsiaTheme="minorEastAsia"/>
          <w:lang w:eastAsia="zh-CN"/>
        </w:rPr>
        <w:t>Impact of PUSCH DMRS bundling</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905AFD">
        <w:rPr>
          <w:rFonts w:eastAsia="宋体"/>
          <w:lang w:eastAsia="zh-CN"/>
        </w:rPr>
        <w:t xml:space="preserve">RRM requirements for </w:t>
      </w:r>
      <w:r w:rsidR="00A86797">
        <w:rPr>
          <w:rFonts w:eastAsia="宋体"/>
          <w:lang w:eastAsia="zh-CN"/>
        </w:rPr>
        <w:t>NTN in Ka band</w:t>
      </w:r>
      <w:r w:rsidR="00B17210">
        <w:rPr>
          <w:rFonts w:eastAsia="宋体"/>
          <w:lang w:eastAsia="zh-CN"/>
        </w:rPr>
        <w:t>.</w:t>
      </w:r>
    </w:p>
    <w:p w:rsidR="00B719B0" w:rsidRDefault="00FA0C0C" w:rsidP="00E4186F">
      <w:pPr>
        <w:pStyle w:val="1"/>
        <w:jc w:val="both"/>
        <w:rPr>
          <w:lang w:val="en-US"/>
        </w:rPr>
      </w:pPr>
      <w:r>
        <w:rPr>
          <w:lang w:val="en-US"/>
        </w:rPr>
        <w:t>Discussion</w:t>
      </w:r>
    </w:p>
    <w:p w:rsidR="00A86797" w:rsidRDefault="00A86797" w:rsidP="00A86797">
      <w:pPr>
        <w:pStyle w:val="2"/>
        <w:rPr>
          <w:lang w:eastAsia="zh-CN"/>
        </w:rPr>
      </w:pPr>
      <w:r>
        <w:rPr>
          <w:rFonts w:hint="eastAsia"/>
          <w:lang w:eastAsia="zh-CN"/>
        </w:rPr>
        <w:t>U</w:t>
      </w:r>
      <w:r>
        <w:rPr>
          <w:lang w:eastAsia="zh-CN"/>
        </w:rPr>
        <w:t>L timing requirements</w:t>
      </w:r>
    </w:p>
    <w:tbl>
      <w:tblPr>
        <w:tblStyle w:val="afa"/>
        <w:tblW w:w="0" w:type="auto"/>
        <w:tblLook w:val="04A0" w:firstRow="1" w:lastRow="0" w:firstColumn="1" w:lastColumn="0" w:noHBand="0" w:noVBand="1"/>
      </w:tblPr>
      <w:tblGrid>
        <w:gridCol w:w="9621"/>
      </w:tblGrid>
      <w:tr w:rsidR="00A86797" w:rsidTr="00A86797">
        <w:tc>
          <w:tcPr>
            <w:tcW w:w="9621" w:type="dxa"/>
          </w:tcPr>
          <w:p w:rsidR="00A86797" w:rsidRDefault="00A86797" w:rsidP="00A86797">
            <w:pPr>
              <w:spacing w:before="120" w:after="120"/>
              <w:outlineLvl w:val="2"/>
              <w:rPr>
                <w:b/>
                <w:u w:val="single"/>
                <w:lang w:eastAsia="ko-KR"/>
              </w:rPr>
            </w:pPr>
            <w:r>
              <w:rPr>
                <w:b/>
                <w:u w:val="single"/>
                <w:lang w:eastAsia="ko-KR"/>
              </w:rPr>
              <w:t xml:space="preserve">Issue 1-3: </w:t>
            </w:r>
            <w:r>
              <w:rPr>
                <w:b/>
                <w:u w:val="single"/>
              </w:rPr>
              <w:t xml:space="preserve">Further relaxation of </w:t>
            </w:r>
            <w:proofErr w:type="spellStart"/>
            <w:r>
              <w:rPr>
                <w:b/>
                <w:u w:val="single"/>
              </w:rPr>
              <w:t>Te_NTN</w:t>
            </w:r>
            <w:proofErr w:type="spellEnd"/>
            <w:r>
              <w:rPr>
                <w:b/>
                <w:u w:val="single"/>
              </w:rPr>
              <w:t xml:space="preserve"> for PRACH</w:t>
            </w:r>
          </w:p>
          <w:p w:rsidR="00A86797" w:rsidRPr="00A86797" w:rsidRDefault="00A86797" w:rsidP="00A86797">
            <w:pPr>
              <w:spacing w:before="120" w:after="120" w:line="252" w:lineRule="auto"/>
              <w:ind w:firstLine="284"/>
              <w:rPr>
                <w:b/>
                <w:bCs/>
                <w:u w:val="single"/>
                <w:lang w:eastAsia="ja-JP"/>
              </w:rPr>
            </w:pPr>
            <w:r>
              <w:rPr>
                <w:b/>
                <w:bCs/>
                <w:u w:val="single"/>
                <w:lang w:eastAsia="ja-JP"/>
              </w:rPr>
              <w:t>No agreement</w:t>
            </w:r>
          </w:p>
        </w:tc>
      </w:tr>
    </w:tbl>
    <w:p w:rsidR="00776827" w:rsidRDefault="00776827" w:rsidP="00776827">
      <w:pPr>
        <w:spacing w:before="120" w:after="120"/>
        <w:rPr>
          <w:rFonts w:eastAsiaTheme="minorEastAsia"/>
          <w:lang w:eastAsia="zh-CN"/>
        </w:rPr>
      </w:pPr>
      <w:r>
        <w:rPr>
          <w:rFonts w:eastAsiaTheme="minorEastAsia"/>
          <w:lang w:eastAsia="zh-CN"/>
        </w:rPr>
        <w:t>In our view, s</w:t>
      </w:r>
      <w:r w:rsidRPr="00590BFE">
        <w:rPr>
          <w:rFonts w:eastAsiaTheme="minorEastAsia"/>
          <w:lang w:eastAsia="zh-CN"/>
        </w:rPr>
        <w:t xml:space="preserve">ame requirements </w:t>
      </w:r>
      <w:r>
        <w:rPr>
          <w:rFonts w:eastAsiaTheme="minorEastAsia"/>
          <w:lang w:eastAsia="zh-CN"/>
        </w:rPr>
        <w:t xml:space="preserve">should </w:t>
      </w:r>
      <w:r w:rsidRPr="00590BFE">
        <w:rPr>
          <w:rFonts w:eastAsiaTheme="minorEastAsia"/>
          <w:lang w:eastAsia="zh-CN"/>
        </w:rPr>
        <w:t>apply for all UL channels and signals</w:t>
      </w:r>
      <w:r>
        <w:rPr>
          <w:rFonts w:eastAsiaTheme="minorEastAsia"/>
          <w:lang w:eastAsia="zh-CN"/>
        </w:rPr>
        <w:t xml:space="preserve"> because TA is included in the reference time. The actual TA is up to NW, and an accurate TA does not mean UE is expected to meet a more tightened requirement. </w:t>
      </w:r>
    </w:p>
    <w:tbl>
      <w:tblPr>
        <w:tblStyle w:val="afa"/>
        <w:tblW w:w="0" w:type="auto"/>
        <w:tblLook w:val="04A0" w:firstRow="1" w:lastRow="0" w:firstColumn="1" w:lastColumn="0" w:noHBand="0" w:noVBand="1"/>
      </w:tblPr>
      <w:tblGrid>
        <w:gridCol w:w="9621"/>
      </w:tblGrid>
      <w:tr w:rsidR="00776827" w:rsidTr="00330AF8">
        <w:tc>
          <w:tcPr>
            <w:tcW w:w="9621" w:type="dxa"/>
          </w:tcPr>
          <w:p w:rsidR="00776827" w:rsidRPr="00232F10" w:rsidRDefault="00776827" w:rsidP="00330AF8">
            <w:pPr>
              <w:spacing w:before="120" w:after="120"/>
              <w:rPr>
                <w:rFonts w:eastAsia="宋体" w:cs="v4.2.0"/>
              </w:rPr>
            </w:pPr>
            <w:r w:rsidRPr="005B4D4F">
              <w:rPr>
                <w:rFonts w:eastAsia="宋体" w:cs="v4.2.0"/>
              </w:rPr>
              <w:t xml:space="preserve">The UE shall meet the </w:t>
            </w:r>
            <w:proofErr w:type="spellStart"/>
            <w:r w:rsidRPr="005B4D4F">
              <w:rPr>
                <w:rFonts w:eastAsia="宋体" w:cs="v4.2.0"/>
              </w:rPr>
              <w:t>T</w:t>
            </w:r>
            <w:r w:rsidRPr="005B4D4F">
              <w:rPr>
                <w:rFonts w:eastAsia="宋体" w:cs="v4.2.0"/>
                <w:vertAlign w:val="subscript"/>
              </w:rPr>
              <w:t>e_NTN</w:t>
            </w:r>
            <w:proofErr w:type="spellEnd"/>
            <w:r w:rsidRPr="005B4D4F">
              <w:rPr>
                <w:rFonts w:eastAsia="宋体" w:cs="v4.2.0"/>
              </w:rPr>
              <w:t xml:space="preserve"> requirement for an initial transmission provided that at least one SSB is available at the UE during the last 160 </w:t>
            </w:r>
            <w:proofErr w:type="spellStart"/>
            <w:r w:rsidRPr="005B4D4F">
              <w:rPr>
                <w:rFonts w:eastAsia="宋体" w:cs="v4.2.0"/>
              </w:rPr>
              <w:t>ms</w:t>
            </w:r>
            <w:proofErr w:type="spellEnd"/>
            <w:r w:rsidRPr="005B4D4F">
              <w:rPr>
                <w:rFonts w:eastAsia="宋体" w:cs="v4.2.0"/>
              </w:rPr>
              <w:t>.</w:t>
            </w:r>
            <w:r w:rsidRPr="000F143A">
              <w:rPr>
                <w:rFonts w:cs="v4.2.0"/>
              </w:rPr>
              <w:t xml:space="preserve"> </w:t>
            </w:r>
            <w:r>
              <w:rPr>
                <w:rFonts w:cs="v4.2.0"/>
              </w:rPr>
              <w:t xml:space="preserve">and the UE has a validity time running for </w:t>
            </w:r>
            <w:proofErr w:type="spellStart"/>
            <w:proofErr w:type="gramStart"/>
            <w:r w:rsidRPr="00F33C74">
              <w:rPr>
                <w:rFonts w:cs="v4.2.0"/>
                <w:i/>
              </w:rPr>
              <w:t>N</w:t>
            </w:r>
            <w:r w:rsidRPr="00F33C74">
              <w:rPr>
                <w:rFonts w:cs="v4.2.0"/>
                <w:vertAlign w:val="subscript"/>
              </w:rPr>
              <w:t>TA,common</w:t>
            </w:r>
            <w:proofErr w:type="spellEnd"/>
            <w:proofErr w:type="gramEnd"/>
            <w:r w:rsidRPr="00F33C74">
              <w:rPr>
                <w:i/>
              </w:rPr>
              <w:t xml:space="preserve"> </w:t>
            </w:r>
            <w:r>
              <w:rPr>
                <w:rFonts w:cs="v4.2.0"/>
                <w:i/>
              </w:rPr>
              <w:t xml:space="preserve"> </w:t>
            </w:r>
            <w:r>
              <w:rPr>
                <w:rFonts w:cs="v4.2.0"/>
                <w:iCs/>
              </w:rPr>
              <w:t xml:space="preserve">and  </w:t>
            </w:r>
            <w:r w:rsidRPr="00F33C74">
              <w:rPr>
                <w:rFonts w:cs="v4.2.0"/>
                <w:i/>
              </w:rPr>
              <w:t>N</w:t>
            </w:r>
            <w:r w:rsidRPr="00F33C74">
              <w:rPr>
                <w:rFonts w:cs="v4.2.0"/>
                <w:vertAlign w:val="subscript"/>
              </w:rPr>
              <w:t>TA,UE-specific</w:t>
            </w:r>
            <w:r w:rsidRPr="00C43797">
              <w:rPr>
                <w:rFonts w:eastAsia="宋体" w:cs="v4.2.0"/>
              </w:rPr>
              <w:t>.</w:t>
            </w:r>
            <w:r w:rsidRPr="005B4D4F">
              <w:rPr>
                <w:rFonts w:eastAsia="宋体"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b/>
                          <w:color w:val="FF0000"/>
                        </w:rPr>
                      </m:ctrlPr>
                    </m:sSubPr>
                    <m:e>
                      <m:r>
                        <m:rPr>
                          <m:sty m:val="b"/>
                        </m:rPr>
                        <w:rPr>
                          <w:rFonts w:ascii="Cambria Math" w:hAnsi="Cambria Math"/>
                          <w:color w:val="FF0000"/>
                        </w:rPr>
                        <m:t>N</m:t>
                      </m:r>
                    </m:e>
                    <m:sub>
                      <m:r>
                        <m:rPr>
                          <m:nor/>
                        </m:rPr>
                        <w:rPr>
                          <w:rFonts w:ascii="Cambria Math" w:hAnsi="Cambria Math"/>
                          <w:b/>
                          <w:color w:val="FF0000"/>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cs="v4.2.0"/>
              </w:rPr>
              <w:t>.</w:t>
            </w:r>
          </w:p>
        </w:tc>
      </w:tr>
    </w:tbl>
    <w:p w:rsidR="00A86797" w:rsidRDefault="00776827" w:rsidP="00A86797">
      <w:pPr>
        <w:spacing w:before="120" w:after="120"/>
        <w:rPr>
          <w:rFonts w:eastAsiaTheme="minorEastAsia"/>
          <w:lang w:eastAsia="zh-CN"/>
        </w:rPr>
      </w:pPr>
      <w:r w:rsidRPr="00D24E88">
        <w:rPr>
          <w:rFonts w:eastAsiaTheme="minorEastAsia"/>
          <w:b/>
          <w:lang w:eastAsia="zh-CN"/>
        </w:rPr>
        <w:t xml:space="preserve">Proposal </w:t>
      </w:r>
      <w:r>
        <w:rPr>
          <w:rFonts w:eastAsiaTheme="minorEastAsia"/>
          <w:b/>
          <w:lang w:eastAsia="zh-CN"/>
        </w:rPr>
        <w:t>1</w:t>
      </w:r>
      <w:r w:rsidRPr="00D24E88">
        <w:rPr>
          <w:rFonts w:eastAsiaTheme="minorEastAsia"/>
          <w:b/>
          <w:lang w:eastAsia="zh-CN"/>
        </w:rPr>
        <w:t xml:space="preserve">: Define same </w:t>
      </w:r>
      <w:proofErr w:type="spellStart"/>
      <w:r w:rsidRPr="00D24E88">
        <w:rPr>
          <w:rFonts w:eastAsiaTheme="minorEastAsia"/>
          <w:b/>
          <w:lang w:eastAsia="zh-CN"/>
        </w:rPr>
        <w:t>Te_NTN</w:t>
      </w:r>
      <w:proofErr w:type="spellEnd"/>
      <w:r w:rsidRPr="00D24E88">
        <w:rPr>
          <w:rFonts w:eastAsiaTheme="minorEastAsia"/>
          <w:b/>
          <w:lang w:eastAsia="zh-CN"/>
        </w:rPr>
        <w:t xml:space="preserve"> for all UL channels</w:t>
      </w:r>
      <w:r>
        <w:rPr>
          <w:rFonts w:eastAsiaTheme="minorEastAsia"/>
          <w:b/>
          <w:lang w:eastAsia="zh-CN"/>
        </w:rPr>
        <w:t xml:space="preserve"> (no further relaxation for PRACH)</w:t>
      </w:r>
      <w:r w:rsidRPr="00D24E88">
        <w:rPr>
          <w:rFonts w:eastAsiaTheme="minorEastAsia"/>
          <w:b/>
          <w:lang w:eastAsia="zh-CN"/>
        </w:rPr>
        <w:t>.</w:t>
      </w:r>
    </w:p>
    <w:tbl>
      <w:tblPr>
        <w:tblStyle w:val="afa"/>
        <w:tblW w:w="0" w:type="auto"/>
        <w:tblLook w:val="04A0" w:firstRow="1" w:lastRow="0" w:firstColumn="1" w:lastColumn="0" w:noHBand="0" w:noVBand="1"/>
      </w:tblPr>
      <w:tblGrid>
        <w:gridCol w:w="9621"/>
      </w:tblGrid>
      <w:tr w:rsidR="00A86797" w:rsidTr="00A86797">
        <w:tc>
          <w:tcPr>
            <w:tcW w:w="9621" w:type="dxa"/>
          </w:tcPr>
          <w:p w:rsidR="00A86797" w:rsidRDefault="00A86797" w:rsidP="00A86797">
            <w:pPr>
              <w:spacing w:before="120" w:after="120"/>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rsidR="00A86797" w:rsidRPr="00DB01F9" w:rsidRDefault="00A86797" w:rsidP="00A86797">
            <w:pPr>
              <w:spacing w:before="120" w:after="120" w:line="252" w:lineRule="auto"/>
              <w:ind w:firstLine="284"/>
              <w:rPr>
                <w:b/>
                <w:bCs/>
                <w:highlight w:val="green"/>
                <w:u w:val="single"/>
                <w:lang w:eastAsia="ja-JP"/>
              </w:rPr>
            </w:pPr>
            <w:bookmarkStart w:id="1" w:name="_Hlk151008787"/>
            <w:r w:rsidRPr="00DB01F9">
              <w:rPr>
                <w:b/>
                <w:bCs/>
                <w:highlight w:val="green"/>
                <w:u w:val="single"/>
                <w:lang w:eastAsia="ja-JP"/>
              </w:rPr>
              <w:t>Agreement:</w:t>
            </w:r>
          </w:p>
          <w:bookmarkEnd w:id="1"/>
          <w:p w:rsidR="00A86797" w:rsidRPr="009F5560" w:rsidRDefault="00A86797" w:rsidP="00A86797">
            <w:pPr>
              <w:pStyle w:val="afe"/>
              <w:numPr>
                <w:ilvl w:val="0"/>
                <w:numId w:val="17"/>
              </w:numPr>
              <w:overflowPunct w:val="0"/>
              <w:autoSpaceDE w:val="0"/>
              <w:autoSpaceDN w:val="0"/>
              <w:adjustRightInd w:val="0"/>
              <w:spacing w:beforeLines="0" w:before="120" w:afterLines="0" w:after="120" w:line="276" w:lineRule="auto"/>
              <w:textAlignment w:val="baseline"/>
              <w:rPr>
                <w:iCs/>
                <w:lang w:eastAsia="zh-CN"/>
              </w:rPr>
            </w:pPr>
            <w:r w:rsidRPr="009F5560">
              <w:rPr>
                <w:iCs/>
                <w:lang w:eastAsia="zh-CN"/>
              </w:rPr>
              <w:t>UL 60kHz SCS:</w:t>
            </w:r>
          </w:p>
          <w:p w:rsidR="00A86797" w:rsidRPr="009F5560" w:rsidRDefault="00A86797" w:rsidP="00A86797">
            <w:pPr>
              <w:pStyle w:val="afe"/>
              <w:numPr>
                <w:ilvl w:val="1"/>
                <w:numId w:val="17"/>
              </w:numPr>
              <w:overflowPunct w:val="0"/>
              <w:autoSpaceDE w:val="0"/>
              <w:autoSpaceDN w:val="0"/>
              <w:adjustRightInd w:val="0"/>
              <w:spacing w:beforeLines="0" w:before="120" w:afterLines="0" w:after="120" w:line="276" w:lineRule="auto"/>
              <w:textAlignment w:val="baseline"/>
              <w:rPr>
                <w:iCs/>
                <w:lang w:eastAsia="zh-CN"/>
              </w:rPr>
            </w:pPr>
            <w:r w:rsidRPr="009F5560">
              <w:rPr>
                <w:iCs/>
                <w:lang w:eastAsia="zh-CN"/>
              </w:rPr>
              <w:t>13 Ts for all cases with 120kHz/240kHz SSB</w:t>
            </w:r>
          </w:p>
          <w:p w:rsidR="00A86797" w:rsidRPr="009F5560" w:rsidRDefault="00A86797" w:rsidP="00A86797">
            <w:pPr>
              <w:pStyle w:val="afe"/>
              <w:numPr>
                <w:ilvl w:val="0"/>
                <w:numId w:val="17"/>
              </w:numPr>
              <w:overflowPunct w:val="0"/>
              <w:autoSpaceDE w:val="0"/>
              <w:autoSpaceDN w:val="0"/>
              <w:adjustRightInd w:val="0"/>
              <w:spacing w:beforeLines="0" w:before="120" w:afterLines="0" w:after="120" w:line="276" w:lineRule="auto"/>
              <w:textAlignment w:val="baseline"/>
              <w:rPr>
                <w:iCs/>
                <w:lang w:eastAsia="zh-CN"/>
              </w:rPr>
            </w:pPr>
            <w:r w:rsidRPr="009F5560">
              <w:rPr>
                <w:iCs/>
                <w:lang w:eastAsia="zh-CN"/>
              </w:rPr>
              <w:t>UL 120kHz SCS:</w:t>
            </w:r>
          </w:p>
          <w:p w:rsidR="00A86797" w:rsidRPr="009F5560" w:rsidRDefault="00A86797" w:rsidP="00A86797">
            <w:pPr>
              <w:pStyle w:val="afe"/>
              <w:numPr>
                <w:ilvl w:val="1"/>
                <w:numId w:val="17"/>
              </w:numPr>
              <w:overflowPunct w:val="0"/>
              <w:autoSpaceDE w:val="0"/>
              <w:autoSpaceDN w:val="0"/>
              <w:adjustRightInd w:val="0"/>
              <w:spacing w:beforeLines="0" w:before="120" w:afterLines="0" w:after="120" w:line="276" w:lineRule="auto"/>
              <w:textAlignment w:val="baseline"/>
              <w:rPr>
                <w:iCs/>
                <w:lang w:eastAsia="zh-CN"/>
              </w:rPr>
            </w:pPr>
            <w:r w:rsidRPr="009F5560">
              <w:rPr>
                <w:iCs/>
                <w:lang w:eastAsia="zh-CN"/>
              </w:rPr>
              <w:t>Case 1 and case 2: 7.5 Ts</w:t>
            </w:r>
          </w:p>
          <w:p w:rsidR="00A86797" w:rsidRPr="009F5560" w:rsidRDefault="00A86797" w:rsidP="00A86797">
            <w:pPr>
              <w:pStyle w:val="afe"/>
              <w:numPr>
                <w:ilvl w:val="2"/>
                <w:numId w:val="17"/>
              </w:numPr>
              <w:overflowPunct w:val="0"/>
              <w:autoSpaceDE w:val="0"/>
              <w:autoSpaceDN w:val="0"/>
              <w:adjustRightInd w:val="0"/>
              <w:spacing w:beforeLines="0" w:before="120" w:afterLines="0" w:after="120" w:line="276" w:lineRule="auto"/>
              <w:textAlignment w:val="baseline"/>
              <w:rPr>
                <w:iCs/>
                <w:lang w:eastAsia="zh-CN"/>
              </w:rPr>
            </w:pPr>
            <w:r w:rsidRPr="009F5560">
              <w:rPr>
                <w:iCs/>
                <w:lang w:eastAsia="zh-CN"/>
              </w:rPr>
              <w:t>FFS for the applicable side condition on case 2</w:t>
            </w:r>
          </w:p>
          <w:p w:rsidR="00A86797" w:rsidRDefault="00A86797" w:rsidP="00A86797">
            <w:pPr>
              <w:pStyle w:val="afe"/>
              <w:numPr>
                <w:ilvl w:val="1"/>
                <w:numId w:val="17"/>
              </w:numPr>
              <w:overflowPunct w:val="0"/>
              <w:autoSpaceDE w:val="0"/>
              <w:autoSpaceDN w:val="0"/>
              <w:adjustRightInd w:val="0"/>
              <w:spacing w:beforeLines="0" w:before="120" w:afterLines="0" w:after="120" w:line="276" w:lineRule="auto"/>
              <w:textAlignment w:val="baseline"/>
              <w:rPr>
                <w:rFonts w:eastAsiaTheme="minorEastAsia"/>
                <w:lang w:eastAsia="zh-CN"/>
              </w:rPr>
            </w:pPr>
            <w:r w:rsidRPr="009F5560">
              <w:rPr>
                <w:iCs/>
                <w:lang w:eastAsia="zh-CN"/>
              </w:rPr>
              <w:t>Case 3: Higher than 7.5 Ts, FFS for the exact value</w:t>
            </w:r>
          </w:p>
        </w:tc>
      </w:tr>
    </w:tbl>
    <w:p w:rsidR="00A86797" w:rsidRDefault="00A86797" w:rsidP="00A86797">
      <w:pPr>
        <w:spacing w:before="120" w:after="120"/>
        <w:rPr>
          <w:rFonts w:eastAsiaTheme="minorEastAsia"/>
          <w:lang w:eastAsia="zh-CN"/>
        </w:rPr>
      </w:pPr>
    </w:p>
    <w:p w:rsidR="00EB13BA" w:rsidRDefault="00EB13BA" w:rsidP="00A86797">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Case 3 and UL SCS 120kHz, we suggest to define </w:t>
      </w:r>
      <w:proofErr w:type="spellStart"/>
      <w:r w:rsidRPr="00EB13BA">
        <w:rPr>
          <w:rFonts w:eastAsiaTheme="minorEastAsia"/>
          <w:lang w:eastAsia="zh-CN"/>
        </w:rPr>
        <w:t>Te_NTN</w:t>
      </w:r>
      <w:proofErr w:type="spellEnd"/>
      <w:r>
        <w:rPr>
          <w:rFonts w:eastAsiaTheme="minorEastAsia"/>
          <w:lang w:eastAsia="zh-CN"/>
        </w:rPr>
        <w:t xml:space="preserve"> as 12 Ts.</w:t>
      </w:r>
      <w:r>
        <w:rPr>
          <w:rFonts w:eastAsiaTheme="minorEastAsia" w:hint="eastAsia"/>
          <w:lang w:eastAsia="zh-CN"/>
        </w:rPr>
        <w:t xml:space="preserve"> </w:t>
      </w:r>
      <w:r>
        <w:rPr>
          <w:rFonts w:eastAsiaTheme="minorEastAsia"/>
          <w:lang w:eastAsia="zh-CN"/>
        </w:rPr>
        <w:t xml:space="preserve">This is based on </w:t>
      </w:r>
      <w:r w:rsidRPr="00EB13BA">
        <w:rPr>
          <w:rFonts w:eastAsiaTheme="minorEastAsia"/>
          <w:lang w:eastAsia="zh-CN"/>
        </w:rPr>
        <w:t>X = 40m</w:t>
      </w:r>
      <w:r>
        <w:rPr>
          <w:rFonts w:eastAsiaTheme="minorEastAsia"/>
          <w:lang w:eastAsia="zh-CN"/>
        </w:rPr>
        <w:t xml:space="preserve"> and</w:t>
      </w:r>
      <w:r w:rsidRPr="00EB13BA">
        <w:rPr>
          <w:rFonts w:eastAsiaTheme="minorEastAsia"/>
          <w:lang w:eastAsia="zh-CN"/>
        </w:rPr>
        <w:t xml:space="preserve"> Y= 10m</w:t>
      </w:r>
      <w:r>
        <w:rPr>
          <w:rFonts w:eastAsiaTheme="minorEastAsia"/>
          <w:lang w:eastAsia="zh-CN"/>
        </w:rPr>
        <w:t>. The main difference between Case 1/2 and Case 3 is that UE is mobile, and this will heavily impact the GNSS performance. According to 38.171, allowed GNSS accuracy for mobile UE is 50m. In ATG WI, the GNSS error is assumed to be 40m. We suggest to use X=40m as the baseline assumption for Case 3.</w:t>
      </w:r>
    </w:p>
    <w:p w:rsidR="00FC7EE6" w:rsidRDefault="00EB13BA" w:rsidP="00A86797">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efining </w:t>
      </w:r>
      <w:proofErr w:type="spellStart"/>
      <w:r>
        <w:rPr>
          <w:rFonts w:eastAsiaTheme="minorEastAsia"/>
          <w:lang w:eastAsia="zh-CN"/>
        </w:rPr>
        <w:t>Te_NTN</w:t>
      </w:r>
      <w:proofErr w:type="spellEnd"/>
      <w:r>
        <w:rPr>
          <w:rFonts w:eastAsiaTheme="minorEastAsia"/>
          <w:lang w:eastAsia="zh-CN"/>
        </w:rPr>
        <w:t xml:space="preserve"> as 12 Ts means the timing error observed by the </w:t>
      </w:r>
      <w:proofErr w:type="spellStart"/>
      <w:r>
        <w:rPr>
          <w:rFonts w:eastAsiaTheme="minorEastAsia"/>
          <w:lang w:eastAsia="zh-CN"/>
        </w:rPr>
        <w:t>gNB</w:t>
      </w:r>
      <w:proofErr w:type="spellEnd"/>
      <w:r>
        <w:rPr>
          <w:rFonts w:eastAsiaTheme="minorEastAsia"/>
          <w:lang w:eastAsia="zh-CN"/>
        </w:rPr>
        <w:t xml:space="preserve"> may exceed CP/2, and this may impact the UL demodulation performance. </w:t>
      </w:r>
      <w:r w:rsidR="001E6246">
        <w:rPr>
          <w:rFonts w:eastAsiaTheme="minorEastAsia"/>
          <w:lang w:eastAsia="zh-CN"/>
        </w:rPr>
        <w:t>This is not optimal, but we believe this is still acceptable in order to support mobile UEs with 120kHz SCS. Otherwise, mobile UEs can only use 60kHz SCS. While 60kHz SCS can tolerate larger timing error, it is more vulnerable to frequency and phase error which is a more sever issue for NTN operation in Ka band.</w:t>
      </w:r>
    </w:p>
    <w:p w:rsidR="00EB13BA" w:rsidRDefault="001E6246" w:rsidP="00A86797">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related open issue from last meeting is </w:t>
      </w:r>
      <w:r w:rsidR="003F4403">
        <w:rPr>
          <w:rFonts w:eastAsiaTheme="minorEastAsia"/>
          <w:lang w:eastAsia="zh-CN"/>
        </w:rPr>
        <w:t xml:space="preserve">the UE capability to differentiate fixed and mobile UE. In last meeting in RF session it is agreed to define UE capability </w:t>
      </w:r>
      <w:r w:rsidR="009F5CCA">
        <w:rPr>
          <w:rFonts w:eastAsiaTheme="minorEastAsia"/>
          <w:lang w:eastAsia="zh-CN"/>
        </w:rPr>
        <w:t xml:space="preserve">to </w:t>
      </w:r>
      <w:r w:rsidR="009F5CCA" w:rsidRPr="009F5CCA">
        <w:rPr>
          <w:rFonts w:eastAsiaTheme="minorEastAsia"/>
          <w:lang w:eastAsia="zh-CN"/>
        </w:rPr>
        <w:t xml:space="preserve">distinguish fixed or mobile </w:t>
      </w:r>
      <w:r w:rsidR="00B57B00">
        <w:rPr>
          <w:rFonts w:eastAsiaTheme="minorEastAsia"/>
          <w:lang w:eastAsia="zh-CN"/>
        </w:rPr>
        <w:t>UE</w:t>
      </w:r>
      <w:r w:rsidR="009F5CCA">
        <w:rPr>
          <w:rFonts w:eastAsiaTheme="minorEastAsia"/>
          <w:lang w:eastAsia="zh-CN"/>
        </w:rPr>
        <w:t xml:space="preserve">. However, we understand the RF capability is mainly from spectrum regulation perspective for FSS and MSS service, and it may not reflect whether the UE is </w:t>
      </w:r>
      <w:r w:rsidR="00B57B00">
        <w:rPr>
          <w:rFonts w:eastAsiaTheme="minorEastAsia"/>
          <w:lang w:eastAsia="zh-CN"/>
        </w:rPr>
        <w:t xml:space="preserve">really </w:t>
      </w:r>
      <w:r w:rsidR="009F5CCA">
        <w:rPr>
          <w:rFonts w:eastAsiaTheme="minorEastAsia"/>
          <w:lang w:eastAsia="zh-CN"/>
        </w:rPr>
        <w:t>moving or not. We suggest to define a separate capability dedicated for timing</w:t>
      </w:r>
      <w:r w:rsidR="00B57B00" w:rsidRPr="00B57B00">
        <w:rPr>
          <w:rFonts w:eastAsiaTheme="minorEastAsia"/>
          <w:lang w:eastAsia="zh-CN"/>
        </w:rPr>
        <w:t xml:space="preserve"> </w:t>
      </w:r>
      <w:r w:rsidR="00B57B00">
        <w:rPr>
          <w:rFonts w:eastAsiaTheme="minorEastAsia"/>
          <w:lang w:eastAsia="zh-CN"/>
        </w:rPr>
        <w:t>requirements</w:t>
      </w:r>
      <w:r w:rsidR="009F5CCA">
        <w:rPr>
          <w:rFonts w:eastAsiaTheme="minorEastAsia"/>
          <w:lang w:eastAsia="zh-CN"/>
        </w:rPr>
        <w:t xml:space="preserve">, i.e. whether UE can meet the timing </w:t>
      </w:r>
      <w:r w:rsidR="00B57B00">
        <w:rPr>
          <w:rFonts w:eastAsiaTheme="minorEastAsia"/>
          <w:lang w:eastAsia="zh-CN"/>
        </w:rPr>
        <w:t xml:space="preserve">requirements </w:t>
      </w:r>
      <w:r w:rsidR="009F5CCA">
        <w:rPr>
          <w:rFonts w:eastAsiaTheme="minorEastAsia"/>
          <w:lang w:eastAsia="zh-CN"/>
        </w:rPr>
        <w:t>of 7.5 Ts</w:t>
      </w:r>
      <w:r w:rsidR="00851C13">
        <w:rPr>
          <w:rFonts w:eastAsiaTheme="minorEastAsia"/>
          <w:lang w:eastAsia="zh-CN"/>
        </w:rPr>
        <w:t xml:space="preserve"> (enhanced)</w:t>
      </w:r>
      <w:r w:rsidR="009F5CCA">
        <w:rPr>
          <w:rFonts w:eastAsiaTheme="minorEastAsia"/>
          <w:lang w:eastAsia="zh-CN"/>
        </w:rPr>
        <w:t xml:space="preserve"> or 12 Ts</w:t>
      </w:r>
      <w:r w:rsidR="00851C13">
        <w:rPr>
          <w:rFonts w:eastAsiaTheme="minorEastAsia"/>
          <w:lang w:eastAsia="zh-CN"/>
        </w:rPr>
        <w:t xml:space="preserve"> (basic)</w:t>
      </w:r>
      <w:r w:rsidR="009F5CCA">
        <w:rPr>
          <w:rFonts w:eastAsiaTheme="minorEastAsia"/>
          <w:lang w:eastAsia="zh-CN"/>
        </w:rPr>
        <w:t xml:space="preserve">. In this way, a UE that is only allowed for MSS service can also indicate </w:t>
      </w:r>
      <w:r w:rsidR="00B57B00">
        <w:rPr>
          <w:rFonts w:eastAsiaTheme="minorEastAsia"/>
          <w:lang w:eastAsia="zh-CN"/>
        </w:rPr>
        <w:t xml:space="preserve">it can meet the 7.5 Ts timing error. </w:t>
      </w:r>
      <w:proofErr w:type="spellStart"/>
      <w:r w:rsidR="00B57B00">
        <w:rPr>
          <w:rFonts w:eastAsiaTheme="minorEastAsia"/>
          <w:lang w:eastAsia="zh-CN"/>
        </w:rPr>
        <w:t>gNB</w:t>
      </w:r>
      <w:proofErr w:type="spellEnd"/>
      <w:r w:rsidR="00B57B00">
        <w:rPr>
          <w:rFonts w:eastAsiaTheme="minorEastAsia"/>
          <w:lang w:eastAsia="zh-CN"/>
        </w:rPr>
        <w:t xml:space="preserve"> can use this capability to adapt the UL scheduling/configuration.</w:t>
      </w:r>
    </w:p>
    <w:p w:rsidR="001E6246" w:rsidRPr="00851C13" w:rsidRDefault="00B57B00" w:rsidP="00A86797">
      <w:pPr>
        <w:spacing w:before="120" w:after="120"/>
        <w:rPr>
          <w:rFonts w:eastAsiaTheme="minorEastAsia"/>
          <w:b/>
          <w:lang w:eastAsia="zh-CN"/>
        </w:rPr>
      </w:pPr>
      <w:r w:rsidRPr="00851C13">
        <w:rPr>
          <w:rFonts w:eastAsiaTheme="minorEastAsia" w:hint="eastAsia"/>
          <w:b/>
          <w:lang w:eastAsia="zh-CN"/>
        </w:rPr>
        <w:t>P</w:t>
      </w:r>
      <w:r w:rsidRPr="00851C13">
        <w:rPr>
          <w:rFonts w:eastAsiaTheme="minorEastAsia"/>
          <w:b/>
          <w:lang w:eastAsia="zh-CN"/>
        </w:rPr>
        <w:t xml:space="preserve">roposal 2: For Case 3 and UL SCS 120kHz, define </w:t>
      </w:r>
      <w:proofErr w:type="spellStart"/>
      <w:r w:rsidRPr="00851C13">
        <w:rPr>
          <w:rFonts w:eastAsiaTheme="minorEastAsia"/>
          <w:b/>
          <w:lang w:eastAsia="zh-CN"/>
        </w:rPr>
        <w:t>Te_NTN</w:t>
      </w:r>
      <w:proofErr w:type="spellEnd"/>
      <w:r w:rsidRPr="00851C13">
        <w:rPr>
          <w:rFonts w:eastAsiaTheme="minorEastAsia"/>
          <w:b/>
          <w:lang w:eastAsia="zh-CN"/>
        </w:rPr>
        <w:t xml:space="preserve"> as 12 Ts.</w:t>
      </w:r>
    </w:p>
    <w:p w:rsidR="00B57B00" w:rsidRPr="00851C13" w:rsidRDefault="00B57B00" w:rsidP="00A86797">
      <w:pPr>
        <w:spacing w:before="120" w:after="120"/>
        <w:rPr>
          <w:rFonts w:eastAsiaTheme="minorEastAsia"/>
          <w:b/>
          <w:lang w:eastAsia="zh-CN"/>
        </w:rPr>
      </w:pPr>
      <w:r w:rsidRPr="00851C13">
        <w:rPr>
          <w:rFonts w:eastAsiaTheme="minorEastAsia" w:hint="eastAsia"/>
          <w:b/>
          <w:lang w:eastAsia="zh-CN"/>
        </w:rPr>
        <w:t>P</w:t>
      </w:r>
      <w:r w:rsidRPr="00851C13">
        <w:rPr>
          <w:rFonts w:eastAsiaTheme="minorEastAsia"/>
          <w:b/>
          <w:lang w:eastAsia="zh-CN"/>
        </w:rPr>
        <w:t xml:space="preserve">roposal 3: Define a separate capability to </w:t>
      </w:r>
      <w:r w:rsidR="00851C13" w:rsidRPr="00851C13">
        <w:rPr>
          <w:rFonts w:eastAsiaTheme="minorEastAsia"/>
          <w:b/>
          <w:lang w:eastAsia="zh-CN"/>
        </w:rPr>
        <w:t>distinguish UE that can meet the enhanced timing requirement (7.5 Ts) or the basic timing requirement (12 Ts).</w:t>
      </w:r>
    </w:p>
    <w:p w:rsidR="00851C13" w:rsidRDefault="00851C13" w:rsidP="00A86797">
      <w:pPr>
        <w:spacing w:before="120" w:after="120"/>
        <w:rPr>
          <w:rFonts w:eastAsiaTheme="minorEastAsia"/>
          <w:lang w:eastAsia="zh-CN"/>
        </w:rPr>
      </w:pPr>
      <w:r>
        <w:rPr>
          <w:rFonts w:eastAsiaTheme="minorEastAsia"/>
          <w:lang w:eastAsia="zh-CN"/>
        </w:rPr>
        <w:t>The text proposal for the new UE capability is provided in Annex.</w:t>
      </w:r>
      <w:r>
        <w:rPr>
          <w:rFonts w:eastAsiaTheme="minorEastAsia" w:hint="eastAsia"/>
          <w:lang w:eastAsia="zh-CN"/>
        </w:rPr>
        <w:t xml:space="preserve"> B</w:t>
      </w:r>
      <w:r>
        <w:rPr>
          <w:rFonts w:eastAsiaTheme="minorEastAsia"/>
          <w:lang w:eastAsia="zh-CN"/>
        </w:rPr>
        <w:t xml:space="preserve">esides, RAN1 also asked RAN4 to </w:t>
      </w:r>
      <w:r w:rsidRPr="00003EBB">
        <w:rPr>
          <w:szCs w:val="22"/>
        </w:rPr>
        <w:t xml:space="preserve">the </w:t>
      </w:r>
      <w:r w:rsidRPr="00003EBB">
        <w:rPr>
          <w:bCs/>
          <w:szCs w:val="22"/>
        </w:rPr>
        <w:t>timing requirements for supporting NR over NTN in bands defined by FR2-NTN</w:t>
      </w:r>
      <w:r>
        <w:rPr>
          <w:bCs/>
          <w:szCs w:val="22"/>
        </w:rPr>
        <w:t xml:space="preserve"> [2].</w:t>
      </w:r>
    </w:p>
    <w:tbl>
      <w:tblPr>
        <w:tblStyle w:val="afa"/>
        <w:tblW w:w="0" w:type="auto"/>
        <w:tblLook w:val="04A0" w:firstRow="1" w:lastRow="0" w:firstColumn="1" w:lastColumn="0" w:noHBand="0" w:noVBand="1"/>
      </w:tblPr>
      <w:tblGrid>
        <w:gridCol w:w="9621"/>
      </w:tblGrid>
      <w:tr w:rsidR="00FC7EE6" w:rsidTr="00FC7EE6">
        <w:tc>
          <w:tcPr>
            <w:tcW w:w="9621" w:type="dxa"/>
          </w:tcPr>
          <w:p w:rsidR="00FC7EE6" w:rsidRPr="00FC7EE6" w:rsidRDefault="00FC7EE6" w:rsidP="00FC7EE6">
            <w:pPr>
              <w:pStyle w:val="3GPPNormalText"/>
              <w:spacing w:before="120"/>
              <w:rPr>
                <w:szCs w:val="22"/>
                <w:lang w:val="en-GB"/>
              </w:rPr>
            </w:pPr>
            <w:r w:rsidRPr="00003EBB">
              <w:rPr>
                <w:szCs w:val="22"/>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sidRPr="00003EBB">
              <w:rPr>
                <w:bCs/>
                <w:szCs w:val="22"/>
                <w:lang w:val="en-GB"/>
              </w:rPr>
              <w:t>timing requirements for supporting NR over NTN in bands defined by FR2-NTN.</w:t>
            </w:r>
          </w:p>
        </w:tc>
      </w:tr>
    </w:tbl>
    <w:p w:rsidR="00FC7EE6" w:rsidRDefault="00851C13" w:rsidP="00A86797">
      <w:pPr>
        <w:spacing w:before="120" w:after="120"/>
        <w:rPr>
          <w:rFonts w:eastAsiaTheme="minorEastAsia"/>
          <w:lang w:eastAsia="zh-CN"/>
        </w:rPr>
      </w:pPr>
      <w:r>
        <w:rPr>
          <w:rFonts w:eastAsiaTheme="minorEastAsia" w:hint="eastAsia"/>
          <w:lang w:eastAsia="zh-CN"/>
        </w:rPr>
        <w:t>W</w:t>
      </w:r>
      <w:r>
        <w:rPr>
          <w:rFonts w:eastAsiaTheme="minorEastAsia"/>
          <w:lang w:eastAsia="zh-CN"/>
        </w:rPr>
        <w:t>e provided a draft response in Annex based on our Proposal 2 and 3.</w:t>
      </w:r>
    </w:p>
    <w:tbl>
      <w:tblPr>
        <w:tblStyle w:val="afa"/>
        <w:tblW w:w="0" w:type="auto"/>
        <w:tblLook w:val="04A0" w:firstRow="1" w:lastRow="0" w:firstColumn="1" w:lastColumn="0" w:noHBand="0" w:noVBand="1"/>
      </w:tblPr>
      <w:tblGrid>
        <w:gridCol w:w="9621"/>
      </w:tblGrid>
      <w:tr w:rsidR="00A86797" w:rsidTr="00A86797">
        <w:tc>
          <w:tcPr>
            <w:tcW w:w="9621" w:type="dxa"/>
          </w:tcPr>
          <w:p w:rsidR="00A86797" w:rsidRDefault="00A86797" w:rsidP="00A86797">
            <w:pPr>
              <w:spacing w:before="120" w:after="120"/>
              <w:outlineLvl w:val="2"/>
              <w:rPr>
                <w:b/>
                <w:u w:val="single"/>
              </w:rPr>
            </w:pPr>
            <w:r>
              <w:rPr>
                <w:b/>
                <w:u w:val="single"/>
                <w:lang w:eastAsia="ko-KR"/>
              </w:rPr>
              <w:t>Issue 1-7: NTA-offset</w:t>
            </w:r>
          </w:p>
          <w:p w:rsidR="00A86797" w:rsidRPr="009F5560" w:rsidRDefault="00A86797" w:rsidP="00A86797">
            <w:pPr>
              <w:spacing w:before="120" w:after="120" w:line="252" w:lineRule="auto"/>
              <w:ind w:firstLine="284"/>
              <w:rPr>
                <w:b/>
                <w:bCs/>
                <w:highlight w:val="green"/>
                <w:u w:val="single"/>
                <w:lang w:eastAsia="ja-JP"/>
              </w:rPr>
            </w:pPr>
            <w:r w:rsidRPr="009F5560">
              <w:rPr>
                <w:b/>
                <w:bCs/>
                <w:highlight w:val="green"/>
                <w:u w:val="single"/>
                <w:lang w:eastAsia="ja-JP"/>
              </w:rPr>
              <w:t>Agreement:</w:t>
            </w:r>
          </w:p>
          <w:p w:rsidR="00A86797" w:rsidRPr="009F5560" w:rsidRDefault="00A86797" w:rsidP="00A8679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 xml:space="preserve">RAN4 to define the exact value of </w:t>
            </w:r>
            <w:proofErr w:type="spellStart"/>
            <w:proofErr w:type="gramStart"/>
            <w:r w:rsidRPr="009F5560">
              <w:rPr>
                <w:lang w:eastAsia="ja-JP"/>
              </w:rPr>
              <w:t>NTA,offset</w:t>
            </w:r>
            <w:proofErr w:type="spellEnd"/>
            <w:proofErr w:type="gramEnd"/>
            <w:r w:rsidRPr="009F5560">
              <w:rPr>
                <w:lang w:eastAsia="ja-JP"/>
              </w:rPr>
              <w:t xml:space="preserve"> for NR NTN band above 10 GHz.</w:t>
            </w:r>
          </w:p>
          <w:p w:rsidR="00A86797" w:rsidRPr="009F5560" w:rsidRDefault="00A86797" w:rsidP="00A86797">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Option 1: the value of NTA-offset defined in Table 7.1.2-2 for FR2</w:t>
            </w:r>
          </w:p>
          <w:p w:rsidR="00A86797" w:rsidRPr="00A86797" w:rsidRDefault="00A86797" w:rsidP="00A86797">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Other options are not precluded.</w:t>
            </w:r>
          </w:p>
        </w:tc>
      </w:tr>
    </w:tbl>
    <w:p w:rsidR="00A86797" w:rsidRDefault="00227880" w:rsidP="00A86797">
      <w:pPr>
        <w:spacing w:before="120" w:after="120"/>
        <w:rPr>
          <w:rFonts w:eastAsiaTheme="minorEastAsia"/>
          <w:lang w:eastAsia="zh-CN"/>
        </w:rPr>
      </w:pPr>
      <w:r>
        <w:rPr>
          <w:rFonts w:eastAsiaTheme="minorEastAsia"/>
          <w:lang w:eastAsia="zh-CN"/>
        </w:rPr>
        <w:t xml:space="preserve">For </w:t>
      </w:r>
      <w:r w:rsidRPr="00227880">
        <w:rPr>
          <w:rFonts w:eastAsiaTheme="minorEastAsia"/>
          <w:lang w:eastAsia="zh-CN"/>
        </w:rPr>
        <w:t>NTA-offset</w:t>
      </w:r>
      <w:r>
        <w:rPr>
          <w:rFonts w:eastAsiaTheme="minorEastAsia"/>
          <w:lang w:eastAsia="zh-CN"/>
        </w:rPr>
        <w:t>, we suggest to define it as zero.</w:t>
      </w:r>
    </w:p>
    <w:p w:rsidR="00227880" w:rsidRDefault="00227880" w:rsidP="00A86797">
      <w:pPr>
        <w:spacing w:before="120" w:after="120"/>
        <w:rPr>
          <w:rFonts w:eastAsiaTheme="minorEastAsia"/>
          <w:lang w:eastAsia="zh-CN"/>
        </w:rPr>
      </w:pPr>
      <w:r>
        <w:rPr>
          <w:rFonts w:eastAsiaTheme="minorEastAsia"/>
          <w:lang w:eastAsia="zh-CN"/>
        </w:rPr>
        <w:t xml:space="preserve">NTN operation in Ka band is FDD while TN operation in FR2 is TDD, so there is no need to reserve non-zero </w:t>
      </w:r>
      <w:r w:rsidRPr="00227880">
        <w:rPr>
          <w:rFonts w:eastAsiaTheme="minorEastAsia"/>
          <w:lang w:eastAsia="zh-CN"/>
        </w:rPr>
        <w:t>NTA-offset</w:t>
      </w:r>
      <w:r>
        <w:rPr>
          <w:rFonts w:eastAsiaTheme="minorEastAsia"/>
          <w:lang w:eastAsia="zh-CN"/>
        </w:rPr>
        <w:t xml:space="preserve"> for NTN. For FDD TN the non-zero </w:t>
      </w:r>
      <w:r w:rsidRPr="00227880">
        <w:rPr>
          <w:rFonts w:eastAsiaTheme="minorEastAsia"/>
          <w:lang w:eastAsia="zh-CN"/>
        </w:rPr>
        <w:t>NTA-offset</w:t>
      </w:r>
      <w:r>
        <w:rPr>
          <w:rFonts w:eastAsiaTheme="minorEastAsia"/>
          <w:lang w:eastAsia="zh-CN"/>
        </w:rPr>
        <w:t xml:space="preserve"> is for possible FDD-TDD CA, which is not applicable for NTN. </w:t>
      </w:r>
    </w:p>
    <w:p w:rsidR="00A86797" w:rsidRPr="00227880" w:rsidRDefault="00A96880" w:rsidP="00A86797">
      <w:pPr>
        <w:spacing w:before="120" w:after="120"/>
        <w:rPr>
          <w:rFonts w:eastAsiaTheme="minorEastAsia"/>
          <w:b/>
          <w:lang w:eastAsia="zh-CN"/>
        </w:rPr>
      </w:pPr>
      <w:r w:rsidRPr="00227880">
        <w:rPr>
          <w:rFonts w:eastAsiaTheme="minorEastAsia"/>
          <w:b/>
          <w:lang w:eastAsia="zh-CN"/>
        </w:rPr>
        <w:t>Proposal</w:t>
      </w:r>
      <w:r w:rsidR="00851C13" w:rsidRPr="00227880">
        <w:rPr>
          <w:rFonts w:eastAsiaTheme="minorEastAsia"/>
          <w:b/>
          <w:lang w:eastAsia="zh-CN"/>
        </w:rPr>
        <w:t xml:space="preserve"> 4:</w:t>
      </w:r>
      <w:r w:rsidR="00227880" w:rsidRPr="00227880">
        <w:rPr>
          <w:rFonts w:eastAsiaTheme="minorEastAsia"/>
          <w:b/>
          <w:lang w:eastAsia="zh-CN"/>
        </w:rPr>
        <w:t xml:space="preserve"> </w:t>
      </w:r>
      <w:proofErr w:type="spellStart"/>
      <w:proofErr w:type="gramStart"/>
      <w:r w:rsidR="00227880" w:rsidRPr="00227880">
        <w:rPr>
          <w:rFonts w:eastAsiaTheme="minorEastAsia"/>
          <w:b/>
          <w:lang w:eastAsia="zh-CN"/>
        </w:rPr>
        <w:t>NTA,offset</w:t>
      </w:r>
      <w:proofErr w:type="spellEnd"/>
      <w:proofErr w:type="gramEnd"/>
      <w:r w:rsidR="00227880" w:rsidRPr="00227880">
        <w:rPr>
          <w:rFonts w:eastAsiaTheme="minorEastAsia"/>
          <w:b/>
          <w:lang w:eastAsia="zh-CN"/>
        </w:rPr>
        <w:t xml:space="preserve"> for NR NTN band above 10 GHz is zero.</w:t>
      </w:r>
    </w:p>
    <w:tbl>
      <w:tblPr>
        <w:tblStyle w:val="afa"/>
        <w:tblW w:w="0" w:type="auto"/>
        <w:tblLook w:val="04A0" w:firstRow="1" w:lastRow="0" w:firstColumn="1" w:lastColumn="0" w:noHBand="0" w:noVBand="1"/>
      </w:tblPr>
      <w:tblGrid>
        <w:gridCol w:w="9621"/>
      </w:tblGrid>
      <w:tr w:rsidR="00A86797" w:rsidTr="00A86797">
        <w:tc>
          <w:tcPr>
            <w:tcW w:w="9621" w:type="dxa"/>
          </w:tcPr>
          <w:p w:rsidR="00A86797" w:rsidRDefault="00A86797" w:rsidP="00A86797">
            <w:pPr>
              <w:spacing w:before="120" w:after="120"/>
              <w:outlineLvl w:val="2"/>
              <w:rPr>
                <w:b/>
                <w:u w:val="single"/>
              </w:rPr>
            </w:pPr>
            <w:r>
              <w:rPr>
                <w:b/>
                <w:u w:val="single"/>
                <w:lang w:eastAsia="ko-KR"/>
              </w:rPr>
              <w:t>Issue 1-11: Additional enhancements</w:t>
            </w:r>
          </w:p>
          <w:p w:rsidR="00A86797" w:rsidRPr="003A5D22" w:rsidRDefault="00A86797" w:rsidP="00A86797">
            <w:pPr>
              <w:spacing w:before="120" w:after="120" w:line="252" w:lineRule="auto"/>
              <w:ind w:firstLine="284"/>
              <w:rPr>
                <w:b/>
                <w:bCs/>
                <w:u w:val="single"/>
                <w:lang w:eastAsia="ja-JP"/>
              </w:rPr>
            </w:pPr>
            <w:r w:rsidRPr="00271324">
              <w:rPr>
                <w:b/>
                <w:bCs/>
                <w:highlight w:val="yellow"/>
                <w:u w:val="single"/>
                <w:lang w:eastAsia="ja-JP"/>
              </w:rPr>
              <w:t>FFS:</w:t>
            </w:r>
          </w:p>
          <w:p w:rsidR="00A86797" w:rsidRPr="009F5560" w:rsidRDefault="00A86797" w:rsidP="00A8679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 xml:space="preserve">Ask RAN1 to introduce a mechanism to allow the NW to inform the UE that the UE </w:t>
            </w:r>
            <w:proofErr w:type="gramStart"/>
            <w:r w:rsidRPr="009F5560">
              <w:rPr>
                <w:lang w:eastAsia="ja-JP"/>
              </w:rPr>
              <w:t>pre compensation</w:t>
            </w:r>
            <w:proofErr w:type="gramEnd"/>
            <w:r w:rsidRPr="009F5560">
              <w:rPr>
                <w:lang w:eastAsia="ja-JP"/>
              </w:rPr>
              <w:t xml:space="preserve"> is below the required level. UEs in this situation shall not be capable of transmitting, until they fix their time pre-compensation.</w:t>
            </w:r>
          </w:p>
          <w:p w:rsidR="00A86797" w:rsidRPr="00A86797" w:rsidRDefault="00A86797" w:rsidP="00A8679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lastRenderedPageBreak/>
              <w:t>If the UE updates its GNSS position, and difference between the TA calculated using UE new and old positions is above the UL Transmit Timing inaccuracy, UE shall perform a new RACH.</w:t>
            </w:r>
          </w:p>
        </w:tc>
      </w:tr>
    </w:tbl>
    <w:p w:rsidR="00A86797" w:rsidRDefault="00227880" w:rsidP="00A86797">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support the first enhancement. In our view, this can be left to NW implementation. When </w:t>
      </w:r>
      <w:proofErr w:type="spellStart"/>
      <w:r>
        <w:rPr>
          <w:rFonts w:eastAsiaTheme="minorEastAsia"/>
          <w:lang w:eastAsia="zh-CN"/>
        </w:rPr>
        <w:t>gNB</w:t>
      </w:r>
      <w:proofErr w:type="spellEnd"/>
      <w:r>
        <w:rPr>
          <w:rFonts w:eastAsiaTheme="minorEastAsia"/>
          <w:lang w:eastAsia="zh-CN"/>
        </w:rPr>
        <w:t xml:space="preserve"> finds out that the received timing error is beyond CP/2, </w:t>
      </w:r>
      <w:proofErr w:type="spellStart"/>
      <w:r>
        <w:rPr>
          <w:rFonts w:eastAsiaTheme="minorEastAsia"/>
          <w:lang w:eastAsia="zh-CN"/>
        </w:rPr>
        <w:t>gNB</w:t>
      </w:r>
      <w:proofErr w:type="spellEnd"/>
      <w:r>
        <w:rPr>
          <w:rFonts w:eastAsiaTheme="minorEastAsia"/>
          <w:lang w:eastAsia="zh-CN"/>
        </w:rPr>
        <w:t xml:space="preserve"> can still schedule the UE with lower MCS, and there is no need to completely stop the UL. </w:t>
      </w:r>
      <w:r w:rsidR="00A94903">
        <w:rPr>
          <w:rFonts w:eastAsiaTheme="minorEastAsia"/>
          <w:lang w:eastAsia="zh-CN"/>
        </w:rPr>
        <w:t>W</w:t>
      </w:r>
      <w:r>
        <w:rPr>
          <w:rFonts w:eastAsiaTheme="minorEastAsia"/>
          <w:lang w:eastAsia="zh-CN"/>
        </w:rPr>
        <w:t xml:space="preserve">hen the timing error is too large and is intolerable, </w:t>
      </w:r>
      <w:proofErr w:type="spellStart"/>
      <w:r>
        <w:rPr>
          <w:rFonts w:eastAsiaTheme="minorEastAsia"/>
          <w:lang w:eastAsia="zh-CN"/>
        </w:rPr>
        <w:t>gNB</w:t>
      </w:r>
      <w:proofErr w:type="spellEnd"/>
      <w:r>
        <w:rPr>
          <w:rFonts w:eastAsiaTheme="minorEastAsia"/>
          <w:lang w:eastAsia="zh-CN"/>
        </w:rPr>
        <w:t xml:space="preserve"> can stop scheduling the UE</w:t>
      </w:r>
      <w:r w:rsidR="00DB07AF">
        <w:rPr>
          <w:rFonts w:eastAsiaTheme="minorEastAsia"/>
          <w:lang w:eastAsia="zh-CN"/>
        </w:rPr>
        <w:t>. We do not see strong need to specify the UE behaviour for this scenario.</w:t>
      </w:r>
    </w:p>
    <w:p w:rsidR="00DB07AF" w:rsidRDefault="00DB07AF" w:rsidP="00A8679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also do not support the second enhancement, but we acknowledge the issue identified. There could be “timing jump” when a GNSS fix is performed, and this may invalidate the close loop TA maintained by </w:t>
      </w:r>
      <w:proofErr w:type="spellStart"/>
      <w:r>
        <w:rPr>
          <w:rFonts w:eastAsiaTheme="minorEastAsia"/>
          <w:lang w:eastAsia="zh-CN"/>
        </w:rPr>
        <w:t>gNB</w:t>
      </w:r>
      <w:proofErr w:type="spellEnd"/>
      <w:r>
        <w:rPr>
          <w:rFonts w:eastAsiaTheme="minorEastAsia"/>
          <w:lang w:eastAsia="zh-CN"/>
        </w:rPr>
        <w:t xml:space="preserve">. However, the proposed enhancement could result at too many RAs since UE may perform GNSS fix at seconds level, and it may cause large signalling overhead and congestion. </w:t>
      </w:r>
    </w:p>
    <w:p w:rsidR="00DB07AF" w:rsidRDefault="00DB07AF" w:rsidP="00A86797">
      <w:pPr>
        <w:spacing w:before="120" w:after="120"/>
        <w:rPr>
          <w:rFonts w:eastAsiaTheme="minorEastAsia"/>
          <w:lang w:eastAsia="zh-CN"/>
        </w:rPr>
      </w:pPr>
      <w:r>
        <w:rPr>
          <w:rFonts w:eastAsiaTheme="minorEastAsia"/>
          <w:lang w:eastAsia="zh-CN"/>
        </w:rPr>
        <w:t xml:space="preserve">To resolve the “timing jump” due to GNSS fix, we suggest to adopt the “one-shot” timing adjustment as defined specified for FR2 HST. When the UL timing change before and after GNSS fix exceeds a threshold, UE should adjust the UL timing such that the received timing at </w:t>
      </w:r>
      <w:proofErr w:type="spellStart"/>
      <w:r>
        <w:rPr>
          <w:rFonts w:eastAsiaTheme="minorEastAsia"/>
          <w:lang w:eastAsia="zh-CN"/>
        </w:rPr>
        <w:t>gNB</w:t>
      </w:r>
      <w:proofErr w:type="spellEnd"/>
      <w:r>
        <w:rPr>
          <w:rFonts w:eastAsiaTheme="minorEastAsia"/>
          <w:lang w:eastAsia="zh-CN"/>
        </w:rPr>
        <w:t xml:space="preserve"> remain unchanged, and then perform gradual timing adjustment. We believe the </w:t>
      </w:r>
      <w:r w:rsidR="00CB5384">
        <w:rPr>
          <w:rFonts w:eastAsiaTheme="minorEastAsia"/>
          <w:lang w:eastAsia="zh-CN"/>
        </w:rPr>
        <w:t xml:space="preserve">“timing jump” issue is similar for NTN and FR2 HST scenario. </w:t>
      </w:r>
    </w:p>
    <w:p w:rsidR="00A86797" w:rsidRPr="00CB5384" w:rsidRDefault="00CB5384" w:rsidP="00A86797">
      <w:pPr>
        <w:spacing w:before="120" w:after="120"/>
        <w:rPr>
          <w:rFonts w:eastAsiaTheme="minorEastAsia"/>
          <w:b/>
          <w:lang w:eastAsia="zh-CN"/>
        </w:rPr>
      </w:pPr>
      <w:r w:rsidRPr="00CB5384">
        <w:rPr>
          <w:rFonts w:eastAsiaTheme="minorEastAsia" w:hint="eastAsia"/>
          <w:b/>
          <w:lang w:eastAsia="zh-CN"/>
        </w:rPr>
        <w:t>P</w:t>
      </w:r>
      <w:r w:rsidRPr="00CB5384">
        <w:rPr>
          <w:rFonts w:eastAsiaTheme="minorEastAsia"/>
          <w:b/>
          <w:lang w:eastAsia="zh-CN"/>
        </w:rPr>
        <w:t>roposal 5: RAN4 to specify “one-shot” timing adjustment (as defined specified for FR2 HST) for timing change caused by GNSS fix in NTN operation in Ka band.</w:t>
      </w:r>
    </w:p>
    <w:p w:rsidR="00A86797" w:rsidRDefault="00A86797" w:rsidP="00A86797">
      <w:pPr>
        <w:pStyle w:val="2"/>
        <w:rPr>
          <w:lang w:eastAsia="zh-CN"/>
        </w:rPr>
      </w:pPr>
      <w:r>
        <w:rPr>
          <w:lang w:eastAsia="zh-CN"/>
        </w:rPr>
        <w:t>Measurement and mobility requirements</w:t>
      </w:r>
    </w:p>
    <w:tbl>
      <w:tblPr>
        <w:tblStyle w:val="afa"/>
        <w:tblW w:w="0" w:type="auto"/>
        <w:tblLook w:val="04A0" w:firstRow="1" w:lastRow="0" w:firstColumn="1" w:lastColumn="0" w:noHBand="0" w:noVBand="1"/>
      </w:tblPr>
      <w:tblGrid>
        <w:gridCol w:w="9621"/>
      </w:tblGrid>
      <w:tr w:rsidR="00FC7EE6" w:rsidTr="00FC7EE6">
        <w:tc>
          <w:tcPr>
            <w:tcW w:w="9621" w:type="dxa"/>
          </w:tcPr>
          <w:p w:rsidR="00FC7EE6" w:rsidRDefault="00FC7EE6" w:rsidP="00FC7EE6">
            <w:pPr>
              <w:spacing w:before="120" w:after="120"/>
              <w:outlineLvl w:val="2"/>
              <w:rPr>
                <w:b/>
                <w:u w:val="single"/>
                <w:lang w:eastAsia="ko-KR"/>
              </w:rPr>
            </w:pPr>
            <w:r>
              <w:rPr>
                <w:b/>
                <w:u w:val="single"/>
                <w:lang w:eastAsia="ko-KR"/>
              </w:rPr>
              <w:t>Issue 2-7: Measurement gap</w:t>
            </w:r>
          </w:p>
          <w:p w:rsidR="00FC7EE6" w:rsidRPr="009F5560" w:rsidRDefault="00FC7EE6" w:rsidP="00FC7EE6">
            <w:pPr>
              <w:spacing w:before="120" w:after="120" w:line="252" w:lineRule="auto"/>
              <w:ind w:firstLine="284"/>
              <w:rPr>
                <w:b/>
                <w:bCs/>
                <w:highlight w:val="green"/>
                <w:u w:val="single"/>
                <w:lang w:eastAsia="ja-JP"/>
              </w:rPr>
            </w:pPr>
            <w:r w:rsidRPr="009F5560">
              <w:rPr>
                <w:b/>
                <w:bCs/>
                <w:highlight w:val="green"/>
                <w:u w:val="single"/>
                <w:lang w:eastAsia="ja-JP"/>
              </w:rPr>
              <w:t>Agreement:</w:t>
            </w:r>
          </w:p>
          <w:p w:rsidR="00FC7EE6" w:rsidRPr="00FC7EE6" w:rsidRDefault="00FC7EE6" w:rsidP="00A8679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 xml:space="preserve">Companies are encouraged to discuss the per FR and per gap pattern capability aspects. </w:t>
            </w:r>
          </w:p>
        </w:tc>
      </w:tr>
    </w:tbl>
    <w:p w:rsidR="00A86797" w:rsidRDefault="0074118C" w:rsidP="00A86797">
      <w:pPr>
        <w:spacing w:before="120" w:after="120"/>
        <w:rPr>
          <w:rFonts w:eastAsiaTheme="minorEastAsia"/>
          <w:lang w:eastAsia="zh-CN"/>
        </w:rPr>
      </w:pPr>
      <w:r>
        <w:rPr>
          <w:rFonts w:eastAsiaTheme="minorEastAsia" w:hint="eastAsia"/>
          <w:lang w:eastAsia="zh-CN"/>
        </w:rPr>
        <w:t>R</w:t>
      </w:r>
      <w:r>
        <w:rPr>
          <w:rFonts w:eastAsiaTheme="minorEastAsia"/>
          <w:lang w:eastAsia="zh-CN"/>
        </w:rPr>
        <w:t>AN4 has agreed that MG pattern</w:t>
      </w:r>
      <w:r w:rsidR="00282B7C">
        <w:rPr>
          <w:rFonts w:eastAsiaTheme="minorEastAsia"/>
          <w:lang w:eastAsia="zh-CN"/>
        </w:rPr>
        <w:t xml:space="preserve"> </w:t>
      </w:r>
      <w:r>
        <w:rPr>
          <w:rFonts w:eastAsiaTheme="minorEastAsia"/>
          <w:lang w:eastAsia="zh-CN"/>
        </w:rPr>
        <w:t xml:space="preserve">12-23 </w:t>
      </w:r>
      <w:r w:rsidR="00282B7C">
        <w:rPr>
          <w:rFonts w:eastAsiaTheme="minorEastAsia"/>
          <w:lang w:eastAsia="zh-CN"/>
        </w:rPr>
        <w:t>are used for NTN operation in Ka band, and the question is whether UE needs to support per-FR gap capability. We do not think the dependency is needed.</w:t>
      </w:r>
    </w:p>
    <w:p w:rsidR="00776827" w:rsidRDefault="00282B7C" w:rsidP="00A86797">
      <w:pPr>
        <w:spacing w:before="120" w:after="120"/>
        <w:rPr>
          <w:rFonts w:eastAsiaTheme="minorEastAsia"/>
          <w:lang w:eastAsia="zh-CN"/>
        </w:rPr>
      </w:pPr>
      <w:r>
        <w:rPr>
          <w:rFonts w:eastAsiaTheme="minorEastAsia" w:hint="eastAsia"/>
          <w:lang w:eastAsia="zh-CN"/>
        </w:rPr>
        <w:t>B</w:t>
      </w:r>
      <w:r>
        <w:rPr>
          <w:rFonts w:eastAsiaTheme="minorEastAsia"/>
          <w:lang w:eastAsia="zh-CN"/>
        </w:rPr>
        <w:t>ased on the following MG applicability for TN, it can be seen that when per-UE gap is used, when serving cell and measurement target are both in FR2, the applicable MG pattern are 12-23. The same principle can be used for NTN in Ka band.</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938"/>
        <w:gridCol w:w="1723"/>
        <w:gridCol w:w="3294"/>
      </w:tblGrid>
      <w:tr w:rsidR="000C0CBA" w:rsidRPr="000C0CBA" w:rsidTr="00330AF8">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0C0CBA">
              <w:rPr>
                <w:rFonts w:ascii="Arial" w:eastAsia="Times New Roman" w:hAnsi="Arial"/>
                <w:b/>
                <w:sz w:val="18"/>
                <w:lang w:eastAsia="zh-CN"/>
              </w:rPr>
              <w:t>Measurement gap pattern</w:t>
            </w:r>
            <w:r w:rsidRPr="000C0CBA">
              <w:rPr>
                <w:rFonts w:ascii="Arial" w:eastAsia="Times New Roman" w:hAnsi="Arial"/>
                <w:b/>
                <w:sz w:val="18"/>
                <w:lang w:eastAsia="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0C0CBA">
              <w:rPr>
                <w:rFonts w:ascii="Arial" w:eastAsia="Times New Roman"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0C0CBA">
              <w:rPr>
                <w:rFonts w:ascii="Arial" w:eastAsia="Times New Roman" w:hAnsi="Arial"/>
                <w:b/>
                <w:sz w:val="18"/>
                <w:lang w:eastAsia="en-GB"/>
              </w:rPr>
              <w:t>Measurement Purpose</w:t>
            </w:r>
            <w:r w:rsidRPr="000C0CBA">
              <w:rPr>
                <w:rFonts w:ascii="Arial" w:eastAsia="Times New Roman" w:hAnsi="Arial"/>
                <w:b/>
                <w:sz w:val="18"/>
                <w:vertAlign w:val="superscript"/>
                <w:lang w:eastAsia="en-GB"/>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0C0CBA">
              <w:rPr>
                <w:rFonts w:ascii="Arial" w:eastAsia="Times New Roman" w:hAnsi="Arial"/>
                <w:b/>
                <w:sz w:val="18"/>
                <w:lang w:eastAsia="en-GB"/>
              </w:rPr>
              <w:t>Applicable Gap Pattern Id</w:t>
            </w:r>
          </w:p>
        </w:tc>
      </w:tr>
      <w:tr w:rsidR="000C0CBA" w:rsidRPr="000C0CBA" w:rsidTr="00330AF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134" w:type="pct"/>
            <w:tcBorders>
              <w:top w:val="single" w:sz="4" w:space="0" w:color="auto"/>
              <w:left w:val="single" w:sz="4" w:space="0" w:color="auto"/>
              <w:bottom w:val="nil"/>
              <w:right w:val="single" w:sz="4" w:space="0" w:color="auto"/>
            </w:tcBorders>
            <w:vAlign w:val="center"/>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FR1</w:t>
            </w:r>
            <w:r w:rsidRPr="000C0CBA">
              <w:rPr>
                <w:rFonts w:ascii="Arial" w:eastAsia="Times New Roman" w:hAnsi="Arial"/>
                <w:sz w:val="18"/>
                <w:vertAlign w:val="superscript"/>
                <w:lang w:eastAsia="en-GB"/>
              </w:rPr>
              <w:t xml:space="preserve"> NOTE</w:t>
            </w:r>
            <w:r w:rsidRPr="000C0CBA">
              <w:rPr>
                <w:rFonts w:ascii="Arial" w:eastAsia="Times New Roman" w:hAnsi="Arial"/>
                <w:sz w:val="18"/>
                <w:vertAlign w:val="superscript"/>
                <w:lang w:eastAsia="zh-CN"/>
              </w:rPr>
              <w:t>5</w:t>
            </w:r>
            <w:r w:rsidRPr="000C0CBA">
              <w:rPr>
                <w:rFonts w:ascii="Arial" w:eastAsia="Times New Roman" w:hAnsi="Arial"/>
                <w:snapToGrid w:val="0"/>
                <w:sz w:val="18"/>
                <w:lang w:eastAsia="en-GB"/>
              </w:rPr>
              <w:t>, or</w:t>
            </w:r>
          </w:p>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FR1 + FR2</w:t>
            </w: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non-NR RAT</w:t>
            </w:r>
            <w:r w:rsidRPr="000C0CBA">
              <w:rPr>
                <w:rFonts w:ascii="Arial" w:eastAsia="Times New Roman" w:hAnsi="Arial"/>
                <w:sz w:val="18"/>
                <w:vertAlign w:val="superscript"/>
                <w:lang w:eastAsia="en-GB"/>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0,1,2,3</w:t>
            </w:r>
          </w:p>
        </w:tc>
      </w:tr>
      <w:tr w:rsidR="000C0CBA" w:rsidRPr="000C0CBA" w:rsidTr="00330AF8">
        <w:trPr>
          <w:cantSplit/>
          <w:trHeight w:val="187"/>
          <w:jc w:val="center"/>
        </w:trPr>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0C0CBA">
              <w:rPr>
                <w:rFonts w:ascii="Arial" w:eastAsia="Times New Roman" w:hAnsi="Arial"/>
                <w:sz w:val="18"/>
                <w:lang w:eastAsia="en-GB"/>
              </w:rPr>
              <w:t xml:space="preserve">FR1 and/or FR2 </w:t>
            </w:r>
            <w:r w:rsidRPr="000C0CBA">
              <w:rPr>
                <w:rFonts w:ascii="Arial" w:eastAsia="Times New Roman" w:hAnsi="Arial" w:cs="Arial"/>
                <w:sz w:val="18"/>
                <w:vertAlign w:val="superscript"/>
                <w:lang w:val="fr-FR" w:eastAsia="ko-KR"/>
              </w:rPr>
              <w:t>NOTE 8,9</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0-11, 24, 25</w:t>
            </w:r>
          </w:p>
        </w:tc>
      </w:tr>
      <w:tr w:rsidR="000C0CBA" w:rsidRPr="000C0CBA" w:rsidTr="00330AF8">
        <w:trPr>
          <w:cantSplit/>
          <w:trHeight w:val="187"/>
          <w:jc w:val="center"/>
        </w:trPr>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non-NR RAT</w:t>
            </w:r>
            <w:r w:rsidRPr="000C0CBA">
              <w:rPr>
                <w:rFonts w:ascii="Arial" w:eastAsia="Times New Roman" w:hAnsi="Arial"/>
                <w:sz w:val="18"/>
                <w:vertAlign w:val="superscript"/>
                <w:lang w:eastAsia="en-GB"/>
              </w:rPr>
              <w:t xml:space="preserve"> </w:t>
            </w:r>
            <w:r w:rsidRPr="000C0CBA">
              <w:rPr>
                <w:rFonts w:ascii="Arial" w:eastAsia="Times New Roman" w:hAnsi="Arial"/>
                <w:snapToGrid w:val="0"/>
                <w:sz w:val="18"/>
                <w:lang w:eastAsia="en-GB"/>
              </w:rPr>
              <w:t>and FR1 and/or FR2</w:t>
            </w:r>
            <w:r w:rsidRPr="000C0CBA">
              <w:rPr>
                <w:rFonts w:ascii="Arial" w:eastAsia="Times New Roman" w:hAnsi="Arial"/>
                <w:sz w:val="18"/>
                <w:vertAlign w:val="superscript"/>
                <w:lang w:eastAsia="en-GB"/>
              </w:rPr>
              <w:t xml:space="preserve"> NOTE3,6</w:t>
            </w:r>
            <w:r w:rsidRPr="000C0CBA">
              <w:rPr>
                <w:rFonts w:ascii="Arial" w:eastAsia="Times New Roman" w:hAnsi="Arial" w:cs="Arial"/>
                <w:sz w:val="18"/>
                <w:vertAlign w:val="superscript"/>
                <w:lang w:val="fr-FR" w:eastAsia="ko-KR"/>
              </w:rPr>
              <w:t>,8,9</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w:t>
            </w:r>
            <w:r w:rsidRPr="000C0CBA">
              <w:rPr>
                <w:rFonts w:ascii="Arial" w:eastAsia="Times New Roman" w:hAnsi="Arial"/>
                <w:snapToGrid w:val="0"/>
                <w:sz w:val="18"/>
                <w:lang w:eastAsia="zh-CN"/>
              </w:rPr>
              <w:t>, 1, 2, 3, 4, 6, 7, 8,10, 24</w:t>
            </w:r>
          </w:p>
        </w:tc>
      </w:tr>
      <w:tr w:rsidR="000C0CBA" w:rsidRPr="000C0CBA" w:rsidTr="00330AF8">
        <w:trPr>
          <w:cantSplit/>
          <w:trHeight w:val="187"/>
          <w:jc w:val="center"/>
        </w:trPr>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 xml:space="preserve">Per-UE </w:t>
            </w:r>
            <w:r w:rsidRPr="000C0CBA">
              <w:rPr>
                <w:rFonts w:ascii="Arial" w:eastAsia="Times New Roman" w:hAnsi="Arial"/>
                <w:snapToGrid w:val="0"/>
                <w:sz w:val="18"/>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zh-CN"/>
              </w:rPr>
            </w:pPr>
            <w:r w:rsidRPr="000C0CBA">
              <w:rPr>
                <w:rFonts w:ascii="Arial" w:eastAsia="Times New Roman" w:hAnsi="Arial"/>
                <w:snapToGrid w:val="0"/>
                <w:sz w:val="18"/>
                <w:lang w:eastAsia="en-GB"/>
              </w:rPr>
              <w:t>FR2</w:t>
            </w:r>
            <w:r w:rsidRPr="000C0CBA">
              <w:rPr>
                <w:rFonts w:ascii="Arial" w:eastAsia="Times New Roman" w:hAnsi="Arial"/>
                <w:sz w:val="18"/>
                <w:vertAlign w:val="superscript"/>
                <w:lang w:eastAsia="en-GB"/>
              </w:rPr>
              <w:t xml:space="preserve"> NOTE</w:t>
            </w:r>
            <w:r w:rsidRPr="000C0CBA">
              <w:rPr>
                <w:rFonts w:ascii="Arial" w:eastAsia="Times New Roman"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z w:val="18"/>
                <w:vertAlign w:val="superscript"/>
                <w:lang w:eastAsia="en-GB"/>
              </w:rPr>
            </w:pPr>
            <w:r w:rsidRPr="000C0CBA">
              <w:rPr>
                <w:rFonts w:ascii="Arial" w:eastAsia="Times New Roman" w:hAnsi="Arial"/>
                <w:snapToGrid w:val="0"/>
                <w:sz w:val="18"/>
                <w:lang w:eastAsia="en-GB"/>
              </w:rPr>
              <w:t>non-NR RAT</w:t>
            </w:r>
            <w:r w:rsidRPr="000C0CBA">
              <w:rPr>
                <w:rFonts w:ascii="Arial" w:eastAsia="Times New Roman" w:hAnsi="Arial"/>
                <w:sz w:val="18"/>
                <w:vertAlign w:val="superscript"/>
                <w:lang w:eastAsia="en-GB"/>
              </w:rPr>
              <w:t xml:space="preserve"> </w:t>
            </w:r>
            <w:r w:rsidRPr="000C0CBA">
              <w:rPr>
                <w:rFonts w:ascii="Arial" w:eastAsia="Times New Roman" w:hAnsi="Arial"/>
                <w:sz w:val="18"/>
                <w:lang w:eastAsia="en-GB"/>
              </w:rPr>
              <w:t>only</w:t>
            </w:r>
            <w:r w:rsidRPr="000C0CBA">
              <w:rPr>
                <w:rFonts w:ascii="Arial" w:eastAsia="Times New Roman" w:hAnsi="Arial"/>
                <w:sz w:val="18"/>
                <w:vertAlign w:val="superscript"/>
                <w:lang w:eastAsia="en-GB"/>
              </w:rPr>
              <w:t xml:space="preserve"> </w:t>
            </w:r>
          </w:p>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z w:val="18"/>
                <w:vertAlign w:val="superscript"/>
                <w:lang w:eastAsia="en-GB"/>
              </w:rPr>
              <w:t>NOTE3,6</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0,1,2,3</w:t>
            </w:r>
          </w:p>
        </w:tc>
      </w:tr>
      <w:tr w:rsidR="000C0CBA" w:rsidRPr="000C0CBA" w:rsidTr="00330AF8">
        <w:trPr>
          <w:cantSplit/>
          <w:trHeight w:val="187"/>
          <w:jc w:val="center"/>
        </w:trPr>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gap</w:t>
            </w:r>
          </w:p>
        </w:tc>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0C0CBA">
              <w:rPr>
                <w:rFonts w:ascii="Arial" w:eastAsia="Times New Roman" w:hAnsi="Arial"/>
                <w:sz w:val="18"/>
                <w:lang w:eastAsia="en-GB"/>
              </w:rPr>
              <w:t>FR1 only</w:t>
            </w:r>
            <w:r w:rsidRPr="000C0CBA">
              <w:rPr>
                <w:rFonts w:ascii="Arial" w:eastAsia="Times New Roman" w:hAnsi="Arial" w:cs="Arial"/>
                <w:sz w:val="18"/>
                <w:vertAlign w:val="superscript"/>
                <w:lang w:val="fr-FR" w:eastAsia="ko-KR"/>
              </w:rPr>
              <w:t xml:space="preserve"> NOTE 8.9</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0-11, 24, 25</w:t>
            </w:r>
          </w:p>
        </w:tc>
      </w:tr>
      <w:tr w:rsidR="000C0CBA" w:rsidRPr="000C0CBA" w:rsidTr="00330AF8">
        <w:trPr>
          <w:cantSplit/>
          <w:trHeight w:val="187"/>
          <w:jc w:val="center"/>
        </w:trPr>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z w:val="18"/>
                <w:lang w:eastAsia="en-GB"/>
              </w:rPr>
              <w:t>FR1 and FR2</w:t>
            </w:r>
            <w:r w:rsidRPr="000C0CBA">
              <w:rPr>
                <w:rFonts w:ascii="Arial" w:eastAsia="Times New Roman" w:hAnsi="Arial" w:cs="Arial"/>
                <w:sz w:val="18"/>
                <w:vertAlign w:val="superscript"/>
                <w:lang w:val="fr-FR" w:eastAsia="ko-KR"/>
              </w:rPr>
              <w:t xml:space="preserve"> NOTE 8,9</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0-11, 24, 25</w:t>
            </w:r>
          </w:p>
        </w:tc>
      </w:tr>
      <w:tr w:rsidR="000C0CBA" w:rsidRPr="000C0CBA" w:rsidTr="00330AF8">
        <w:trPr>
          <w:cantSplit/>
          <w:trHeight w:val="187"/>
          <w:jc w:val="center"/>
        </w:trPr>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non-NR RAT</w:t>
            </w:r>
            <w:r w:rsidRPr="000C0CBA">
              <w:rPr>
                <w:rFonts w:ascii="Arial" w:eastAsia="Times New Roman" w:hAnsi="Arial"/>
                <w:sz w:val="18"/>
                <w:vertAlign w:val="superscript"/>
                <w:lang w:eastAsia="en-GB"/>
              </w:rPr>
              <w:t xml:space="preserve"> </w:t>
            </w:r>
            <w:r w:rsidRPr="000C0CBA">
              <w:rPr>
                <w:rFonts w:ascii="Arial" w:eastAsia="Times New Roman" w:hAnsi="Arial"/>
                <w:snapToGrid w:val="0"/>
                <w:sz w:val="18"/>
                <w:lang w:eastAsia="en-GB"/>
              </w:rPr>
              <w:t>and FR1 and/or FR2</w:t>
            </w:r>
            <w:r w:rsidRPr="000C0CBA">
              <w:rPr>
                <w:rFonts w:ascii="Arial" w:eastAsia="Times New Roman" w:hAnsi="Arial"/>
                <w:sz w:val="18"/>
                <w:vertAlign w:val="superscript"/>
                <w:lang w:eastAsia="en-GB"/>
              </w:rPr>
              <w:t xml:space="preserve"> NOTE3,6</w:t>
            </w:r>
            <w:r w:rsidRPr="000C0CBA">
              <w:rPr>
                <w:rFonts w:ascii="Arial" w:eastAsia="Times New Roman" w:hAnsi="Arial" w:cs="Arial"/>
                <w:sz w:val="18"/>
                <w:vertAlign w:val="superscript"/>
                <w:lang w:val="fr-FR" w:eastAsia="ko-KR"/>
              </w:rPr>
              <w:t>,8,9</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0C0CBA">
              <w:rPr>
                <w:rFonts w:ascii="Arial" w:eastAsia="Times New Roman" w:hAnsi="Arial"/>
                <w:snapToGrid w:val="0"/>
                <w:sz w:val="18"/>
                <w:lang w:eastAsia="en-GB"/>
              </w:rPr>
              <w:t>0</w:t>
            </w:r>
            <w:r w:rsidRPr="000C0CBA">
              <w:rPr>
                <w:rFonts w:ascii="Arial" w:eastAsia="Times New Roman" w:hAnsi="Arial"/>
                <w:snapToGrid w:val="0"/>
                <w:sz w:val="18"/>
                <w:lang w:eastAsia="zh-CN"/>
              </w:rPr>
              <w:t>, 1, 2, 3, 4, 6, 7, 8,10</w:t>
            </w:r>
            <w:r w:rsidRPr="000C0CBA">
              <w:rPr>
                <w:rFonts w:ascii="Arial" w:eastAsia="Times New Roman" w:hAnsi="Arial"/>
                <w:snapToGrid w:val="0"/>
                <w:sz w:val="18"/>
                <w:lang w:eastAsia="en-GB"/>
              </w:rPr>
              <w:t>, 24</w:t>
            </w:r>
          </w:p>
        </w:tc>
      </w:tr>
      <w:tr w:rsidR="000C0CBA" w:rsidRPr="000C0CBA" w:rsidTr="00330AF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1008"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highlight w:val="yellow"/>
                <w:lang w:eastAsia="en-GB"/>
              </w:rPr>
            </w:pPr>
            <w:r w:rsidRPr="000C0CBA">
              <w:rPr>
                <w:rFonts w:ascii="Arial" w:eastAsia="Times New Roman" w:hAnsi="Arial"/>
                <w:snapToGrid w:val="0"/>
                <w:sz w:val="18"/>
                <w:highlight w:val="yellow"/>
                <w:lang w:eastAsia="en-GB"/>
              </w:rPr>
              <w:t>FR2 only</w:t>
            </w:r>
            <w:r w:rsidRPr="000C0CBA">
              <w:rPr>
                <w:rFonts w:ascii="Arial" w:eastAsia="Times New Roman" w:hAnsi="Arial" w:cs="Arial"/>
                <w:sz w:val="18"/>
                <w:highlight w:val="yellow"/>
                <w:vertAlign w:val="superscript"/>
                <w:lang w:val="fr-FR" w:eastAsia="ko-KR"/>
              </w:rPr>
              <w:t xml:space="preserve"> NOTE 8,9</w:t>
            </w:r>
          </w:p>
        </w:tc>
        <w:tc>
          <w:tcPr>
            <w:tcW w:w="1927" w:type="pct"/>
            <w:tcBorders>
              <w:top w:val="single" w:sz="4" w:space="0" w:color="auto"/>
              <w:left w:val="single" w:sz="4" w:space="0" w:color="auto"/>
              <w:bottom w:val="single" w:sz="4" w:space="0" w:color="auto"/>
              <w:right w:val="single" w:sz="4" w:space="0" w:color="auto"/>
            </w:tcBorders>
            <w:hideMark/>
          </w:tcPr>
          <w:p w:rsidR="000C0CBA" w:rsidRPr="000C0CBA" w:rsidRDefault="000C0CBA" w:rsidP="000C0CBA">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highlight w:val="yellow"/>
                <w:lang w:eastAsia="en-GB"/>
              </w:rPr>
            </w:pPr>
            <w:r w:rsidRPr="000C0CBA">
              <w:rPr>
                <w:rFonts w:ascii="Arial" w:eastAsia="Times New Roman" w:hAnsi="Arial"/>
                <w:snapToGrid w:val="0"/>
                <w:sz w:val="18"/>
                <w:highlight w:val="yellow"/>
                <w:lang w:eastAsia="en-GB"/>
              </w:rPr>
              <w:t>12-25</w:t>
            </w:r>
          </w:p>
        </w:tc>
      </w:tr>
    </w:tbl>
    <w:p w:rsidR="00D54C9B" w:rsidRPr="00282B7C" w:rsidRDefault="00D54C9B" w:rsidP="00A86797">
      <w:pPr>
        <w:spacing w:before="120" w:after="120"/>
        <w:rPr>
          <w:rFonts w:eastAsiaTheme="minorEastAsia"/>
          <w:b/>
          <w:lang w:eastAsia="zh-CN"/>
        </w:rPr>
      </w:pPr>
      <w:r w:rsidRPr="00282B7C">
        <w:rPr>
          <w:rFonts w:eastAsiaTheme="minorEastAsia"/>
          <w:b/>
          <w:lang w:eastAsia="zh-CN"/>
        </w:rPr>
        <w:t xml:space="preserve">Proposal </w:t>
      </w:r>
      <w:r w:rsidR="00282B7C" w:rsidRPr="00282B7C">
        <w:rPr>
          <w:rFonts w:eastAsiaTheme="minorEastAsia"/>
          <w:b/>
          <w:lang w:eastAsia="zh-CN"/>
        </w:rPr>
        <w:t>6</w:t>
      </w:r>
      <w:r w:rsidRPr="00282B7C">
        <w:rPr>
          <w:rFonts w:eastAsiaTheme="minorEastAsia"/>
          <w:b/>
          <w:lang w:eastAsia="zh-CN"/>
        </w:rPr>
        <w:t xml:space="preserve">: Application of gap pattern 12-23 does not require UE to support per-FR gap. </w:t>
      </w:r>
    </w:p>
    <w:tbl>
      <w:tblPr>
        <w:tblStyle w:val="afa"/>
        <w:tblW w:w="0" w:type="auto"/>
        <w:tblLook w:val="04A0" w:firstRow="1" w:lastRow="0" w:firstColumn="1" w:lastColumn="0" w:noHBand="0" w:noVBand="1"/>
      </w:tblPr>
      <w:tblGrid>
        <w:gridCol w:w="9621"/>
      </w:tblGrid>
      <w:tr w:rsidR="00FC7EE6" w:rsidTr="00FC7EE6">
        <w:tc>
          <w:tcPr>
            <w:tcW w:w="9621" w:type="dxa"/>
          </w:tcPr>
          <w:p w:rsidR="00FC7EE6" w:rsidRDefault="00FC7EE6" w:rsidP="00FC7EE6">
            <w:pPr>
              <w:spacing w:before="120" w:after="120"/>
              <w:outlineLvl w:val="2"/>
              <w:rPr>
                <w:b/>
                <w:u w:val="single"/>
                <w:lang w:eastAsia="ko-KR"/>
              </w:rPr>
            </w:pPr>
            <w:bookmarkStart w:id="2" w:name="_Hlk147841552"/>
            <w:r>
              <w:rPr>
                <w:b/>
                <w:u w:val="single"/>
                <w:lang w:eastAsia="ko-KR"/>
              </w:rPr>
              <w:t>Issue 2-13: UE capability</w:t>
            </w:r>
          </w:p>
          <w:bookmarkEnd w:id="2"/>
          <w:p w:rsidR="00FC7EE6" w:rsidRPr="003A5D22" w:rsidRDefault="00FC7EE6" w:rsidP="00FC7EE6">
            <w:pPr>
              <w:spacing w:before="120" w:after="120" w:line="252" w:lineRule="auto"/>
              <w:ind w:firstLine="284"/>
              <w:rPr>
                <w:b/>
                <w:bCs/>
                <w:u w:val="single"/>
                <w:lang w:eastAsia="ja-JP"/>
              </w:rPr>
            </w:pPr>
            <w:r w:rsidRPr="009F5560">
              <w:rPr>
                <w:b/>
                <w:bCs/>
                <w:highlight w:val="yellow"/>
                <w:u w:val="single"/>
                <w:lang w:eastAsia="ja-JP"/>
              </w:rPr>
              <w:t>FFS</w:t>
            </w:r>
          </w:p>
          <w:p w:rsidR="00FC7EE6" w:rsidRPr="009F5560" w:rsidRDefault="00FC7EE6" w:rsidP="00FC7EE6">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lastRenderedPageBreak/>
              <w:t>The following UE capabilities introduced in Rel-17 NR NTN are not applicable for NR NTN band above 10GHz:</w:t>
            </w:r>
          </w:p>
          <w:p w:rsidR="00FC7EE6" w:rsidRPr="009F5560" w:rsidRDefault="00FC7EE6" w:rsidP="00FC7EE6">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maxNumber-NGSO-SatellitesWithinOneSMTC-r17</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rsidR="00FC7EE6" w:rsidRPr="009F5560" w:rsidRDefault="00FC7EE6" w:rsidP="00FC7EE6">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parallelMeasurementWithoutRestriction-r17 are not applicable</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rsidR="00FC7EE6" w:rsidRPr="009F5560" w:rsidRDefault="00FC7EE6" w:rsidP="00FC7EE6">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parallelSMTC-r17</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Support of measurements on target cells belonging to 4 SMTC-s on a single frequency carrier</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As per RP-232694 approved in RAN#101, inter-satellite measurements are not assumed in Rel-18.</w:t>
            </w:r>
          </w:p>
          <w:p w:rsidR="00FC7EE6" w:rsidRPr="009F5560" w:rsidRDefault="00FC7EE6" w:rsidP="00FC7EE6">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maxNumber-LEO-SatellitesPerCarrier-r17</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On serving carrier, it indicates the number of target LEO satellites the UE can monitor per carrier including serving satellite</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On non-serving carrier, it indicates the number of target LEO satellites the UE can monitor per carrier.</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As per RP-232694 approved in RAN#101, inter-satellite measurements are not assumed in Rel-18.</w:t>
            </w:r>
          </w:p>
          <w:p w:rsidR="00FC7EE6" w:rsidRPr="009F5560" w:rsidRDefault="00FC7EE6" w:rsidP="00FC7EE6">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9F5560">
              <w:rPr>
                <w:lang w:eastAsia="ja-JP"/>
              </w:rPr>
              <w:t>TBD on [parallelMeasurementGap-r17]</w:t>
            </w:r>
          </w:p>
          <w:p w:rsidR="00FC7EE6" w:rsidRPr="009F5560" w:rsidRDefault="00FC7EE6" w:rsidP="00FC7EE6">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Support of 2 measurement gaps</w:t>
            </w:r>
          </w:p>
          <w:p w:rsidR="00FC7EE6" w:rsidRPr="00FC7EE6" w:rsidRDefault="00FC7EE6" w:rsidP="00A86797">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9F5560">
              <w:rPr>
                <w:lang w:eastAsia="ja-JP"/>
              </w:rPr>
              <w:t>Note: the capability directly means neither ‘parallel/simultaneous measurement’ nor ‘inter-satellite measurement.’</w:t>
            </w:r>
          </w:p>
        </w:tc>
      </w:tr>
    </w:tbl>
    <w:p w:rsidR="00FC7EE6" w:rsidRDefault="00282B7C" w:rsidP="00A86797">
      <w:pPr>
        <w:spacing w:before="120" w:after="120"/>
        <w:rPr>
          <w:rFonts w:eastAsiaTheme="minorEastAsia"/>
          <w:lang w:eastAsia="zh-CN"/>
        </w:rPr>
      </w:pPr>
      <w:r>
        <w:rPr>
          <w:rFonts w:eastAsiaTheme="minorEastAsia"/>
          <w:lang w:eastAsia="zh-CN"/>
        </w:rPr>
        <w:lastRenderedPageBreak/>
        <w:t xml:space="preserve">For the R17 NTN capability introduced by RAN4, we suggest to distinguish if they are functional or purely performance related. </w:t>
      </w:r>
    </w:p>
    <w:p w:rsidR="00282B7C" w:rsidRPr="00282B7C" w:rsidRDefault="00282B7C" w:rsidP="00282B7C">
      <w:pPr>
        <w:spacing w:before="120" w:after="120"/>
        <w:rPr>
          <w:rFonts w:eastAsiaTheme="minorEastAsia"/>
          <w:lang w:eastAsia="zh-CN"/>
        </w:rPr>
      </w:pPr>
      <w:r>
        <w:rPr>
          <w:rFonts w:eastAsiaTheme="minorEastAsia"/>
          <w:lang w:eastAsia="zh-CN"/>
        </w:rPr>
        <w:t>In our view, the</w:t>
      </w:r>
      <w:r w:rsidRPr="00282B7C">
        <w:rPr>
          <w:rFonts w:eastAsiaTheme="minorEastAsia"/>
          <w:lang w:eastAsia="zh-CN"/>
        </w:rPr>
        <w:t xml:space="preserve"> following </w:t>
      </w:r>
      <w:r w:rsidR="00413A50">
        <w:rPr>
          <w:rFonts w:eastAsiaTheme="minorEastAsia"/>
          <w:lang w:eastAsia="zh-CN"/>
        </w:rPr>
        <w:t xml:space="preserve">capabilities </w:t>
      </w:r>
      <w:r w:rsidRPr="00282B7C">
        <w:rPr>
          <w:rFonts w:eastAsiaTheme="minorEastAsia"/>
          <w:lang w:eastAsia="zh-CN"/>
        </w:rPr>
        <w:t xml:space="preserve">are </w:t>
      </w:r>
      <w:r>
        <w:rPr>
          <w:rFonts w:eastAsiaTheme="minorEastAsia"/>
          <w:lang w:eastAsia="zh-CN"/>
        </w:rPr>
        <w:t xml:space="preserve">functional. </w:t>
      </w:r>
    </w:p>
    <w:p w:rsidR="00282B7C" w:rsidRDefault="00282B7C" w:rsidP="00282B7C">
      <w:pPr>
        <w:pStyle w:val="afe"/>
        <w:numPr>
          <w:ilvl w:val="0"/>
          <w:numId w:val="16"/>
        </w:numPr>
        <w:spacing w:before="120" w:after="120"/>
        <w:rPr>
          <w:rFonts w:eastAsiaTheme="minorEastAsia"/>
          <w:lang w:eastAsia="zh-CN"/>
        </w:rPr>
      </w:pPr>
      <w:r w:rsidRPr="00282B7C">
        <w:rPr>
          <w:rFonts w:eastAsiaTheme="minorEastAsia"/>
          <w:lang w:eastAsia="zh-CN"/>
        </w:rPr>
        <w:t>parallelMeasurementWithoutRestriction-r17</w:t>
      </w:r>
    </w:p>
    <w:p w:rsidR="00282B7C" w:rsidRDefault="00282B7C" w:rsidP="00282B7C">
      <w:pPr>
        <w:pStyle w:val="afe"/>
        <w:numPr>
          <w:ilvl w:val="0"/>
          <w:numId w:val="16"/>
        </w:numPr>
        <w:spacing w:before="120" w:after="120"/>
        <w:rPr>
          <w:rFonts w:eastAsiaTheme="minorEastAsia"/>
          <w:lang w:eastAsia="zh-CN"/>
        </w:rPr>
      </w:pPr>
      <w:r w:rsidRPr="00282B7C">
        <w:rPr>
          <w:rFonts w:eastAsiaTheme="minorEastAsia"/>
          <w:lang w:eastAsia="zh-CN"/>
        </w:rPr>
        <w:t>parallelSMTC-r17</w:t>
      </w:r>
    </w:p>
    <w:p w:rsidR="00282B7C" w:rsidRDefault="00282B7C" w:rsidP="00282B7C">
      <w:pPr>
        <w:pStyle w:val="afe"/>
        <w:numPr>
          <w:ilvl w:val="0"/>
          <w:numId w:val="16"/>
        </w:numPr>
        <w:spacing w:before="120" w:after="120"/>
        <w:rPr>
          <w:rFonts w:eastAsiaTheme="minorEastAsia"/>
          <w:lang w:eastAsia="zh-CN"/>
        </w:rPr>
      </w:pPr>
      <w:r w:rsidRPr="00282B7C">
        <w:rPr>
          <w:rFonts w:eastAsiaTheme="minorEastAsia"/>
          <w:lang w:eastAsia="zh-CN"/>
        </w:rPr>
        <w:t>parallelMeasurementGap-r17</w:t>
      </w:r>
    </w:p>
    <w:p w:rsidR="00282B7C" w:rsidRDefault="00282B7C" w:rsidP="00282B7C">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lthough the RRM requirements do not consider inter-satellite measurement, </w:t>
      </w:r>
      <w:r w:rsidR="00413A50">
        <w:rPr>
          <w:rFonts w:eastAsiaTheme="minorEastAsia"/>
          <w:lang w:eastAsia="zh-CN"/>
        </w:rPr>
        <w:t>it does not mean in real deployment NW will not configure inter-satellite measurement.</w:t>
      </w:r>
      <w:r w:rsidR="00413A50" w:rsidRPr="00413A50">
        <w:rPr>
          <w:rFonts w:eastAsiaTheme="minorEastAsia"/>
          <w:lang w:eastAsia="zh-CN"/>
        </w:rPr>
        <w:t xml:space="preserve"> </w:t>
      </w:r>
      <w:r w:rsidR="00413A50">
        <w:rPr>
          <w:rFonts w:eastAsiaTheme="minorEastAsia"/>
          <w:lang w:eastAsia="zh-CN"/>
        </w:rPr>
        <w:t>The above capabilities will impact the NW configuration or the data scheduling after the configuration, so we believe they still apply to FR2-NTN.</w:t>
      </w:r>
    </w:p>
    <w:p w:rsidR="00413A50" w:rsidRPr="00282B7C" w:rsidRDefault="00413A50" w:rsidP="00282B7C">
      <w:pPr>
        <w:spacing w:before="120" w:after="120"/>
        <w:rPr>
          <w:rFonts w:eastAsiaTheme="minorEastAsia"/>
          <w:lang w:eastAsia="zh-CN"/>
        </w:rPr>
      </w:pPr>
      <w:r>
        <w:rPr>
          <w:rFonts w:eastAsiaTheme="minorEastAsia" w:hint="eastAsia"/>
          <w:lang w:eastAsia="zh-CN"/>
        </w:rPr>
        <w:t>T</w:t>
      </w:r>
      <w:r>
        <w:rPr>
          <w:rFonts w:eastAsiaTheme="minorEastAsia"/>
          <w:lang w:eastAsia="zh-CN"/>
        </w:rPr>
        <w:t>he other capabilities are purely performance related for inter-satellite measurement. Since there is no requirement, they should not apply for FR2-NTN.</w:t>
      </w:r>
    </w:p>
    <w:p w:rsidR="00FC7EE6" w:rsidRPr="00413A50" w:rsidRDefault="00C00E77" w:rsidP="00A86797">
      <w:pPr>
        <w:spacing w:before="120" w:after="120"/>
        <w:rPr>
          <w:rFonts w:eastAsiaTheme="minorEastAsia"/>
          <w:b/>
          <w:lang w:eastAsia="zh-CN"/>
        </w:rPr>
      </w:pPr>
      <w:r w:rsidRPr="00413A50">
        <w:rPr>
          <w:rFonts w:eastAsiaTheme="minorEastAsia"/>
          <w:b/>
          <w:lang w:eastAsia="zh-CN"/>
        </w:rPr>
        <w:t xml:space="preserve">Proposal </w:t>
      </w:r>
      <w:r w:rsidR="00413A50" w:rsidRPr="00413A50">
        <w:rPr>
          <w:rFonts w:eastAsiaTheme="minorEastAsia"/>
          <w:b/>
          <w:lang w:eastAsia="zh-CN"/>
        </w:rPr>
        <w:t>7</w:t>
      </w:r>
      <w:r w:rsidRPr="00413A50">
        <w:rPr>
          <w:rFonts w:eastAsiaTheme="minorEastAsia"/>
          <w:b/>
          <w:lang w:eastAsia="zh-CN"/>
        </w:rPr>
        <w:t>: For R17 NTN specific UE capabilities,</w:t>
      </w:r>
    </w:p>
    <w:p w:rsidR="00C00E77" w:rsidRPr="00413A50" w:rsidRDefault="00C00E77" w:rsidP="00C00E77">
      <w:pPr>
        <w:pStyle w:val="afe"/>
        <w:numPr>
          <w:ilvl w:val="0"/>
          <w:numId w:val="16"/>
        </w:numPr>
        <w:spacing w:before="120" w:after="120"/>
        <w:rPr>
          <w:rFonts w:eastAsiaTheme="minorEastAsia"/>
          <w:b/>
          <w:lang w:eastAsia="zh-CN"/>
        </w:rPr>
      </w:pPr>
      <w:r w:rsidRPr="00413A50">
        <w:rPr>
          <w:rFonts w:eastAsiaTheme="minorEastAsia"/>
          <w:b/>
          <w:lang w:eastAsia="zh-CN"/>
        </w:rPr>
        <w:lastRenderedPageBreak/>
        <w:t>The following are applicable for Ka band</w:t>
      </w:r>
    </w:p>
    <w:p w:rsidR="00746317" w:rsidRPr="00413A50" w:rsidRDefault="00746317" w:rsidP="00746317">
      <w:pPr>
        <w:pStyle w:val="afe"/>
        <w:numPr>
          <w:ilvl w:val="1"/>
          <w:numId w:val="16"/>
        </w:numPr>
        <w:spacing w:before="120" w:after="120"/>
        <w:rPr>
          <w:rFonts w:eastAsiaTheme="minorEastAsia"/>
          <w:b/>
          <w:lang w:eastAsia="zh-CN"/>
        </w:rPr>
      </w:pPr>
      <w:r w:rsidRPr="00413A50">
        <w:rPr>
          <w:b/>
          <w:lang w:eastAsia="ja-JP"/>
        </w:rPr>
        <w:t>parallelMeasurementWithoutRestriction-r17</w:t>
      </w:r>
    </w:p>
    <w:p w:rsidR="00746317" w:rsidRPr="00413A50" w:rsidRDefault="00746317" w:rsidP="00746317">
      <w:pPr>
        <w:pStyle w:val="afe"/>
        <w:numPr>
          <w:ilvl w:val="1"/>
          <w:numId w:val="16"/>
        </w:numPr>
        <w:spacing w:before="120" w:after="120"/>
        <w:rPr>
          <w:rFonts w:eastAsiaTheme="minorEastAsia"/>
          <w:b/>
          <w:lang w:eastAsia="zh-CN"/>
        </w:rPr>
      </w:pPr>
      <w:r w:rsidRPr="00413A50">
        <w:rPr>
          <w:b/>
          <w:lang w:eastAsia="ja-JP"/>
        </w:rPr>
        <w:t>parallelSMTC-r17</w:t>
      </w:r>
    </w:p>
    <w:p w:rsidR="00746317" w:rsidRPr="00413A50" w:rsidRDefault="00746317" w:rsidP="00746317">
      <w:pPr>
        <w:pStyle w:val="afe"/>
        <w:numPr>
          <w:ilvl w:val="1"/>
          <w:numId w:val="16"/>
        </w:numPr>
        <w:spacing w:before="120" w:after="120"/>
        <w:rPr>
          <w:rFonts w:eastAsiaTheme="minorEastAsia"/>
          <w:b/>
          <w:lang w:eastAsia="zh-CN"/>
        </w:rPr>
      </w:pPr>
      <w:r w:rsidRPr="00413A50">
        <w:rPr>
          <w:b/>
          <w:lang w:eastAsia="ja-JP"/>
        </w:rPr>
        <w:t>parallelMeasurementGap-r17</w:t>
      </w:r>
    </w:p>
    <w:p w:rsidR="00746317" w:rsidRPr="00413A50" w:rsidRDefault="00B175A5" w:rsidP="00B175A5">
      <w:pPr>
        <w:pStyle w:val="afe"/>
        <w:numPr>
          <w:ilvl w:val="0"/>
          <w:numId w:val="16"/>
        </w:numPr>
        <w:spacing w:before="120" w:after="120"/>
        <w:rPr>
          <w:rFonts w:eastAsiaTheme="minorEastAsia"/>
          <w:b/>
          <w:lang w:eastAsia="zh-CN"/>
        </w:rPr>
      </w:pPr>
      <w:r w:rsidRPr="00413A50">
        <w:rPr>
          <w:rFonts w:eastAsiaTheme="minorEastAsia"/>
          <w:b/>
          <w:lang w:eastAsia="zh-CN"/>
        </w:rPr>
        <w:t xml:space="preserve">The following are </w:t>
      </w:r>
      <w:r w:rsidR="00746317" w:rsidRPr="00413A50">
        <w:rPr>
          <w:rFonts w:eastAsiaTheme="minorEastAsia"/>
          <w:b/>
          <w:lang w:eastAsia="zh-CN"/>
        </w:rPr>
        <w:t xml:space="preserve">not </w:t>
      </w:r>
      <w:r w:rsidRPr="00413A50">
        <w:rPr>
          <w:rFonts w:eastAsiaTheme="minorEastAsia"/>
          <w:b/>
          <w:lang w:eastAsia="zh-CN"/>
        </w:rPr>
        <w:t>applicable for Ka band</w:t>
      </w:r>
    </w:p>
    <w:p w:rsidR="00B175A5" w:rsidRPr="00413A50" w:rsidRDefault="00746317" w:rsidP="00746317">
      <w:pPr>
        <w:pStyle w:val="afe"/>
        <w:numPr>
          <w:ilvl w:val="1"/>
          <w:numId w:val="16"/>
        </w:numPr>
        <w:spacing w:before="120" w:after="120"/>
        <w:rPr>
          <w:rFonts w:eastAsiaTheme="minorEastAsia"/>
          <w:b/>
          <w:lang w:eastAsia="zh-CN"/>
        </w:rPr>
      </w:pPr>
      <w:r w:rsidRPr="00413A50">
        <w:rPr>
          <w:b/>
          <w:lang w:eastAsia="ja-JP"/>
        </w:rPr>
        <w:t>maxNumber-NGSO-SatellitesWithinOneSMTC-r17</w:t>
      </w:r>
    </w:p>
    <w:p w:rsidR="00746317" w:rsidRPr="00413A50" w:rsidRDefault="00746317" w:rsidP="00746317">
      <w:pPr>
        <w:pStyle w:val="afe"/>
        <w:numPr>
          <w:ilvl w:val="1"/>
          <w:numId w:val="16"/>
        </w:numPr>
        <w:spacing w:before="120" w:after="120"/>
        <w:rPr>
          <w:rFonts w:eastAsiaTheme="minorEastAsia"/>
          <w:b/>
          <w:lang w:eastAsia="zh-CN"/>
        </w:rPr>
      </w:pPr>
      <w:r w:rsidRPr="00413A50">
        <w:rPr>
          <w:b/>
          <w:lang w:eastAsia="ja-JP"/>
        </w:rPr>
        <w:t>maxNumber-LEO-SatellitesPerCarrier-r17</w:t>
      </w:r>
    </w:p>
    <w:p w:rsidR="00A86797" w:rsidRPr="00413A50" w:rsidRDefault="00282B7C" w:rsidP="00282B7C">
      <w:pPr>
        <w:pStyle w:val="afe"/>
        <w:numPr>
          <w:ilvl w:val="0"/>
          <w:numId w:val="16"/>
        </w:numPr>
        <w:spacing w:before="120" w:after="120"/>
        <w:rPr>
          <w:rFonts w:eastAsiaTheme="minorEastAsia"/>
          <w:b/>
          <w:lang w:eastAsia="zh-CN"/>
        </w:rPr>
      </w:pPr>
      <w:r w:rsidRPr="00413A50">
        <w:rPr>
          <w:rFonts w:eastAsiaTheme="minorEastAsia"/>
          <w:b/>
          <w:lang w:eastAsia="zh-CN"/>
        </w:rPr>
        <w:t>Inform above to RAN2 in the feature list.</w:t>
      </w:r>
    </w:p>
    <w:p w:rsidR="00A86797" w:rsidRDefault="00A86797" w:rsidP="00A86797">
      <w:pPr>
        <w:pStyle w:val="2"/>
        <w:rPr>
          <w:lang w:eastAsia="zh-CN"/>
        </w:rPr>
      </w:pPr>
      <w:r>
        <w:rPr>
          <w:lang w:eastAsia="zh-CN"/>
        </w:rPr>
        <w:t>Impact of PUSCH DMRS bundling</w:t>
      </w:r>
    </w:p>
    <w:tbl>
      <w:tblPr>
        <w:tblStyle w:val="afa"/>
        <w:tblW w:w="0" w:type="auto"/>
        <w:tblLook w:val="04A0" w:firstRow="1" w:lastRow="0" w:firstColumn="1" w:lastColumn="0" w:noHBand="0" w:noVBand="1"/>
      </w:tblPr>
      <w:tblGrid>
        <w:gridCol w:w="9621"/>
      </w:tblGrid>
      <w:tr w:rsidR="00A86797" w:rsidTr="00A86797">
        <w:tc>
          <w:tcPr>
            <w:tcW w:w="9621" w:type="dxa"/>
          </w:tcPr>
          <w:p w:rsidR="00A86797" w:rsidRDefault="00A86797" w:rsidP="00A86797">
            <w:pPr>
              <w:spacing w:before="120" w:after="120"/>
              <w:outlineLvl w:val="2"/>
              <w:rPr>
                <w:b/>
                <w:u w:val="single"/>
              </w:rPr>
            </w:pPr>
            <w:r>
              <w:rPr>
                <w:b/>
                <w:u w:val="single"/>
                <w:lang w:eastAsia="ko-KR"/>
              </w:rPr>
              <w:t>Issue 1-12: Applicability of UL timing requirements for PUSCH DMRS bundling</w:t>
            </w:r>
          </w:p>
          <w:p w:rsidR="00A86797" w:rsidRPr="003A5D22" w:rsidRDefault="00A86797" w:rsidP="00A86797">
            <w:pPr>
              <w:spacing w:before="120" w:after="120" w:line="252" w:lineRule="auto"/>
              <w:ind w:firstLine="284"/>
              <w:rPr>
                <w:b/>
                <w:bCs/>
                <w:u w:val="single"/>
                <w:lang w:eastAsia="ja-JP"/>
              </w:rPr>
            </w:pPr>
            <w:r w:rsidRPr="00271324">
              <w:rPr>
                <w:b/>
                <w:bCs/>
                <w:highlight w:val="yellow"/>
                <w:u w:val="single"/>
                <w:lang w:eastAsia="ja-JP"/>
              </w:rPr>
              <w:t>FFS:</w:t>
            </w:r>
          </w:p>
          <w:p w:rsidR="00A86797" w:rsidRPr="00A86797" w:rsidRDefault="00A86797" w:rsidP="00A8679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9F5560">
              <w:rPr>
                <w:lang w:eastAsia="ja-JP"/>
              </w:rPr>
              <w:t>For NTN-specific PUSCH DMRS bundling, update the applicability of the timing requirements such that the requirements apply only for the first slot within the TDW.</w:t>
            </w:r>
          </w:p>
        </w:tc>
      </w:tr>
    </w:tbl>
    <w:p w:rsidR="00402D0B" w:rsidRDefault="002E347D" w:rsidP="00402D0B">
      <w:pPr>
        <w:spacing w:before="120" w:after="120"/>
        <w:rPr>
          <w:rFonts w:eastAsiaTheme="minorEastAsia"/>
          <w:lang w:eastAsia="zh-CN"/>
        </w:rPr>
      </w:pPr>
      <w:r>
        <w:rPr>
          <w:rFonts w:eastAsiaTheme="minorEastAsia"/>
          <w:lang w:eastAsia="zh-CN"/>
        </w:rPr>
        <w:t>It</w:t>
      </w:r>
      <w:r w:rsidR="00A96BAF">
        <w:rPr>
          <w:rFonts w:eastAsiaTheme="minorEastAsia"/>
          <w:lang w:eastAsia="zh-CN"/>
        </w:rPr>
        <w:t xml:space="preserve"> is noted that the issue is not related to FR2-NTN</w:t>
      </w:r>
      <w:r>
        <w:rPr>
          <w:rFonts w:eastAsiaTheme="minorEastAsia"/>
          <w:lang w:eastAsia="zh-CN"/>
        </w:rPr>
        <w:t xml:space="preserve"> but to </w:t>
      </w:r>
      <w:r w:rsidR="00402D0B">
        <w:rPr>
          <w:rFonts w:eastAsiaTheme="minorEastAsia"/>
          <w:lang w:eastAsia="zh-CN"/>
        </w:rPr>
        <w:t xml:space="preserve">the </w:t>
      </w:r>
      <w:r>
        <w:rPr>
          <w:rFonts w:eastAsiaTheme="minorEastAsia"/>
          <w:lang w:eastAsia="zh-CN"/>
        </w:rPr>
        <w:t>coverage enhancement objective</w:t>
      </w:r>
      <w:r w:rsidR="00A96BAF">
        <w:rPr>
          <w:rFonts w:eastAsiaTheme="minorEastAsia"/>
          <w:lang w:eastAsia="zh-CN"/>
        </w:rPr>
        <w:t xml:space="preserve">. </w:t>
      </w:r>
    </w:p>
    <w:p w:rsidR="00402D0B" w:rsidRDefault="00402D0B" w:rsidP="00402D0B">
      <w:pPr>
        <w:spacing w:before="120" w:after="120"/>
        <w:rPr>
          <w:rFonts w:eastAsiaTheme="minorEastAsia"/>
          <w:lang w:eastAsia="zh-CN"/>
        </w:rPr>
      </w:pPr>
      <w:r>
        <w:rPr>
          <w:rFonts w:eastAsiaTheme="minorEastAsia"/>
          <w:lang w:eastAsia="zh-CN"/>
        </w:rPr>
        <w:t xml:space="preserve">In last meeting, we proposed to </w:t>
      </w:r>
      <w:r w:rsidRPr="009F5560">
        <w:rPr>
          <w:lang w:eastAsia="ja-JP"/>
        </w:rPr>
        <w:t>update the applicability of the timing requirements such that the requirements apply only for the first slot within the TDW</w:t>
      </w:r>
      <w:r>
        <w:rPr>
          <w:lang w:eastAsia="ja-JP"/>
        </w:rPr>
        <w:t xml:space="preserve">. </w:t>
      </w:r>
      <w:r>
        <w:rPr>
          <w:rFonts w:eastAsiaTheme="minorEastAsia"/>
          <w:lang w:eastAsia="zh-CN"/>
        </w:rPr>
        <w:t xml:space="preserve">The proposal is based on RAN1 WA that </w:t>
      </w:r>
      <w:r w:rsidRPr="005A1AAF">
        <w:rPr>
          <w:rFonts w:eastAsiaTheme="minorEastAsia"/>
          <w:lang w:eastAsia="zh-CN"/>
        </w:rPr>
        <w:t>UE shall not perform TA pre-compensation update within an actual TDW if it causes phase discontinuity that may violate the phase difference limit.</w:t>
      </w:r>
      <w:r>
        <w:rPr>
          <w:rFonts w:eastAsiaTheme="minorEastAsia"/>
          <w:lang w:eastAsia="zh-CN"/>
        </w:rPr>
        <w:t xml:space="preserve"> </w:t>
      </w:r>
    </w:p>
    <w:p w:rsidR="00402D0B" w:rsidRDefault="00402D0B" w:rsidP="00402D0B">
      <w:pPr>
        <w:spacing w:before="120" w:after="120"/>
        <w:rPr>
          <w:rFonts w:eastAsiaTheme="minorEastAsia"/>
          <w:lang w:eastAsia="zh-CN"/>
        </w:rPr>
      </w:pPr>
      <w:r>
        <w:rPr>
          <w:rFonts w:eastAsiaTheme="minorEastAsia" w:hint="eastAsia"/>
          <w:lang w:eastAsia="zh-CN"/>
        </w:rPr>
        <w:t>I</w:t>
      </w:r>
      <w:r>
        <w:rPr>
          <w:rFonts w:eastAsiaTheme="minorEastAsia"/>
          <w:lang w:eastAsia="zh-CN"/>
        </w:rPr>
        <w:t>f we update the timing requirement applicability, it means UE may or may not perform timing pre-compensation for the other UL transmissions during the TDW. After further checking, we find it may cause some issue to the NW side because the NW reception would be different depending on whether UE did the timing pre-compensation or not, so UE and NW should have common understanding</w:t>
      </w:r>
      <w:r w:rsidR="00D36EBD">
        <w:rPr>
          <w:rFonts w:eastAsiaTheme="minorEastAsia"/>
          <w:lang w:eastAsia="zh-CN"/>
        </w:rPr>
        <w:t xml:space="preserve"> on the UE behaviour</w:t>
      </w:r>
      <w:r>
        <w:rPr>
          <w:rFonts w:eastAsiaTheme="minorEastAsia"/>
          <w:lang w:eastAsia="zh-CN"/>
        </w:rPr>
        <w:t>.</w:t>
      </w:r>
    </w:p>
    <w:p w:rsidR="00402D0B" w:rsidRDefault="00402D0B" w:rsidP="00402D0B">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ur suggestion is to </w:t>
      </w:r>
      <w:r w:rsidR="00D36EBD">
        <w:rPr>
          <w:rFonts w:eastAsiaTheme="minorEastAsia"/>
          <w:lang w:eastAsia="zh-CN"/>
        </w:rPr>
        <w:t xml:space="preserve">clarify that UE will perform timing pre-compensation for all the UL transmissions in the TDW. Compared to the other UE behaviour (UE will not perform timing pre-compensation for the other UL transmissions than the first slot of the TDW), it will simplify the NW implementation in that the TN implementation for DMRS bundling can be re-used. Moreover, it will provide better performance since the time gap between the TDWs (due to large UL timing change) can be avoided. </w:t>
      </w:r>
    </w:p>
    <w:p w:rsidR="00402D0B" w:rsidRPr="00DF7357" w:rsidRDefault="00D36EBD" w:rsidP="00402D0B">
      <w:pPr>
        <w:spacing w:before="120" w:after="120"/>
        <w:rPr>
          <w:rFonts w:eastAsiaTheme="minorEastAsia"/>
          <w:b/>
          <w:lang w:eastAsia="zh-CN"/>
        </w:rPr>
      </w:pPr>
      <w:r w:rsidRPr="00DF7357">
        <w:rPr>
          <w:rFonts w:eastAsiaTheme="minorEastAsia" w:hint="eastAsia"/>
          <w:b/>
          <w:lang w:eastAsia="zh-CN"/>
        </w:rPr>
        <w:t>P</w:t>
      </w:r>
      <w:r w:rsidRPr="00DF7357">
        <w:rPr>
          <w:rFonts w:eastAsiaTheme="minorEastAsia"/>
          <w:b/>
          <w:lang w:eastAsia="zh-CN"/>
        </w:rPr>
        <w:t xml:space="preserve">roposal 8: RAN4 to clarify that </w:t>
      </w:r>
      <w:r w:rsidR="0018792C" w:rsidRPr="0018792C">
        <w:rPr>
          <w:rFonts w:eastAsiaTheme="minorEastAsia"/>
          <w:b/>
          <w:lang w:eastAsia="zh-CN"/>
        </w:rPr>
        <w:t>UE will perform timing pre-compensation for all the UL transmissions in the TDW</w:t>
      </w:r>
      <w:r w:rsidR="00DF7357" w:rsidRPr="00DF7357">
        <w:rPr>
          <w:rFonts w:eastAsiaTheme="minorEastAsia"/>
          <w:b/>
          <w:lang w:eastAsia="zh-CN"/>
        </w:rPr>
        <w:t xml:space="preserve"> </w:t>
      </w:r>
      <w:r w:rsidR="00DF7357">
        <w:rPr>
          <w:rFonts w:eastAsiaTheme="minorEastAsia"/>
          <w:b/>
          <w:lang w:eastAsia="zh-CN"/>
        </w:rPr>
        <w:t xml:space="preserve">for </w:t>
      </w:r>
      <w:r w:rsidR="00DF7357" w:rsidRPr="00DF7357">
        <w:rPr>
          <w:rFonts w:eastAsiaTheme="minorEastAsia"/>
          <w:b/>
          <w:lang w:eastAsia="zh-CN"/>
        </w:rPr>
        <w:t>PUSCH DMRS bundling.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05AFD">
        <w:rPr>
          <w:rFonts w:eastAsia="宋体"/>
          <w:lang w:eastAsia="zh-CN"/>
        </w:rPr>
        <w:t xml:space="preserve">RRM requirements </w:t>
      </w:r>
      <w:r w:rsidR="00A86797">
        <w:rPr>
          <w:rFonts w:eastAsia="宋体"/>
          <w:lang w:eastAsia="zh-CN"/>
        </w:rPr>
        <w:t>for NTN in Ka band</w:t>
      </w:r>
      <w:r>
        <w:rPr>
          <w:rFonts w:eastAsia="宋体"/>
          <w:lang w:eastAsia="zh-CN"/>
        </w:rPr>
        <w:t>.</w:t>
      </w:r>
    </w:p>
    <w:p w:rsidR="00DF7357" w:rsidRDefault="00DF7357" w:rsidP="00DF7357">
      <w:pPr>
        <w:spacing w:before="120" w:after="120"/>
        <w:rPr>
          <w:rFonts w:eastAsiaTheme="minorEastAsia"/>
          <w:lang w:eastAsia="zh-CN"/>
        </w:rPr>
      </w:pPr>
      <w:r w:rsidRPr="00D24E88">
        <w:rPr>
          <w:rFonts w:eastAsiaTheme="minorEastAsia"/>
          <w:b/>
          <w:lang w:eastAsia="zh-CN"/>
        </w:rPr>
        <w:t xml:space="preserve">Proposal </w:t>
      </w:r>
      <w:r>
        <w:rPr>
          <w:rFonts w:eastAsiaTheme="minorEastAsia"/>
          <w:b/>
          <w:lang w:eastAsia="zh-CN"/>
        </w:rPr>
        <w:t>1</w:t>
      </w:r>
      <w:r w:rsidRPr="00D24E88">
        <w:rPr>
          <w:rFonts w:eastAsiaTheme="minorEastAsia"/>
          <w:b/>
          <w:lang w:eastAsia="zh-CN"/>
        </w:rPr>
        <w:t xml:space="preserve">: Define same </w:t>
      </w:r>
      <w:proofErr w:type="spellStart"/>
      <w:r w:rsidRPr="00D24E88">
        <w:rPr>
          <w:rFonts w:eastAsiaTheme="minorEastAsia"/>
          <w:b/>
          <w:lang w:eastAsia="zh-CN"/>
        </w:rPr>
        <w:t>Te_NTN</w:t>
      </w:r>
      <w:proofErr w:type="spellEnd"/>
      <w:r w:rsidRPr="00D24E88">
        <w:rPr>
          <w:rFonts w:eastAsiaTheme="minorEastAsia"/>
          <w:b/>
          <w:lang w:eastAsia="zh-CN"/>
        </w:rPr>
        <w:t xml:space="preserve"> for all UL channels</w:t>
      </w:r>
      <w:r>
        <w:rPr>
          <w:rFonts w:eastAsiaTheme="minorEastAsia"/>
          <w:b/>
          <w:lang w:eastAsia="zh-CN"/>
        </w:rPr>
        <w:t xml:space="preserve"> (no further relaxation for PRACH)</w:t>
      </w:r>
      <w:r w:rsidRPr="00D24E88">
        <w:rPr>
          <w:rFonts w:eastAsiaTheme="minorEastAsia"/>
          <w:b/>
          <w:lang w:eastAsia="zh-CN"/>
        </w:rPr>
        <w:t>.</w:t>
      </w:r>
    </w:p>
    <w:p w:rsidR="00DF7357" w:rsidRPr="00851C13" w:rsidRDefault="00DF7357" w:rsidP="00DF7357">
      <w:pPr>
        <w:spacing w:before="120" w:after="120"/>
        <w:rPr>
          <w:rFonts w:eastAsiaTheme="minorEastAsia"/>
          <w:b/>
          <w:lang w:eastAsia="zh-CN"/>
        </w:rPr>
      </w:pPr>
      <w:r w:rsidRPr="00851C13">
        <w:rPr>
          <w:rFonts w:eastAsiaTheme="minorEastAsia" w:hint="eastAsia"/>
          <w:b/>
          <w:lang w:eastAsia="zh-CN"/>
        </w:rPr>
        <w:t>P</w:t>
      </w:r>
      <w:r w:rsidRPr="00851C13">
        <w:rPr>
          <w:rFonts w:eastAsiaTheme="minorEastAsia"/>
          <w:b/>
          <w:lang w:eastAsia="zh-CN"/>
        </w:rPr>
        <w:t xml:space="preserve">roposal 2: For Case 3 and UL SCS 120kHz, define </w:t>
      </w:r>
      <w:proofErr w:type="spellStart"/>
      <w:r w:rsidRPr="00851C13">
        <w:rPr>
          <w:rFonts w:eastAsiaTheme="minorEastAsia"/>
          <w:b/>
          <w:lang w:eastAsia="zh-CN"/>
        </w:rPr>
        <w:t>Te_NTN</w:t>
      </w:r>
      <w:proofErr w:type="spellEnd"/>
      <w:r w:rsidRPr="00851C13">
        <w:rPr>
          <w:rFonts w:eastAsiaTheme="minorEastAsia"/>
          <w:b/>
          <w:lang w:eastAsia="zh-CN"/>
        </w:rPr>
        <w:t xml:space="preserve"> as 12 Ts.</w:t>
      </w:r>
    </w:p>
    <w:p w:rsidR="00DF7357" w:rsidRPr="00851C13" w:rsidRDefault="00DF7357" w:rsidP="00DF7357">
      <w:pPr>
        <w:spacing w:before="120" w:after="120"/>
        <w:rPr>
          <w:rFonts w:eastAsiaTheme="minorEastAsia"/>
          <w:b/>
          <w:lang w:eastAsia="zh-CN"/>
        </w:rPr>
      </w:pPr>
      <w:r w:rsidRPr="00851C13">
        <w:rPr>
          <w:rFonts w:eastAsiaTheme="minorEastAsia" w:hint="eastAsia"/>
          <w:b/>
          <w:lang w:eastAsia="zh-CN"/>
        </w:rPr>
        <w:t>P</w:t>
      </w:r>
      <w:r w:rsidRPr="00851C13">
        <w:rPr>
          <w:rFonts w:eastAsiaTheme="minorEastAsia"/>
          <w:b/>
          <w:lang w:eastAsia="zh-CN"/>
        </w:rPr>
        <w:t>roposal 3: Define a separate capability to distinguish UE that can meet the enhanced timing requirement (7.5 Ts) or the basic timing requirement (12 Ts).</w:t>
      </w:r>
    </w:p>
    <w:p w:rsidR="00DF7357" w:rsidRPr="00227880" w:rsidRDefault="00DF7357" w:rsidP="00DF7357">
      <w:pPr>
        <w:spacing w:before="120" w:after="120"/>
        <w:rPr>
          <w:rFonts w:eastAsiaTheme="minorEastAsia"/>
          <w:b/>
          <w:lang w:eastAsia="zh-CN"/>
        </w:rPr>
      </w:pPr>
      <w:r w:rsidRPr="00227880">
        <w:rPr>
          <w:rFonts w:eastAsiaTheme="minorEastAsia"/>
          <w:b/>
          <w:lang w:eastAsia="zh-CN"/>
        </w:rPr>
        <w:t xml:space="preserve">Proposal 4: </w:t>
      </w:r>
      <w:proofErr w:type="spellStart"/>
      <w:proofErr w:type="gramStart"/>
      <w:r w:rsidRPr="00227880">
        <w:rPr>
          <w:rFonts w:eastAsiaTheme="minorEastAsia"/>
          <w:b/>
          <w:lang w:eastAsia="zh-CN"/>
        </w:rPr>
        <w:t>NTA,offset</w:t>
      </w:r>
      <w:proofErr w:type="spellEnd"/>
      <w:proofErr w:type="gramEnd"/>
      <w:r w:rsidRPr="00227880">
        <w:rPr>
          <w:rFonts w:eastAsiaTheme="minorEastAsia"/>
          <w:b/>
          <w:lang w:eastAsia="zh-CN"/>
        </w:rPr>
        <w:t xml:space="preserve"> for NR NTN band above 10 GHz is zero.</w:t>
      </w:r>
    </w:p>
    <w:p w:rsidR="00DF7357" w:rsidRPr="00CB5384" w:rsidRDefault="00DF7357" w:rsidP="00DF7357">
      <w:pPr>
        <w:spacing w:before="120" w:after="120"/>
        <w:rPr>
          <w:rFonts w:eastAsiaTheme="minorEastAsia"/>
          <w:b/>
          <w:lang w:eastAsia="zh-CN"/>
        </w:rPr>
      </w:pPr>
      <w:r w:rsidRPr="00CB5384">
        <w:rPr>
          <w:rFonts w:eastAsiaTheme="minorEastAsia" w:hint="eastAsia"/>
          <w:b/>
          <w:lang w:eastAsia="zh-CN"/>
        </w:rPr>
        <w:t>P</w:t>
      </w:r>
      <w:r w:rsidRPr="00CB5384">
        <w:rPr>
          <w:rFonts w:eastAsiaTheme="minorEastAsia"/>
          <w:b/>
          <w:lang w:eastAsia="zh-CN"/>
        </w:rPr>
        <w:t>roposal 5: RAN4 to specify “one-shot” timing adjustment (as defined specified for FR2 HST) for timing change caused by GNSS fix in NTN operation in Ka band.</w:t>
      </w:r>
    </w:p>
    <w:p w:rsidR="00DF7357" w:rsidRPr="00282B7C" w:rsidRDefault="00DF7357" w:rsidP="00DF7357">
      <w:pPr>
        <w:spacing w:before="120" w:after="120"/>
        <w:rPr>
          <w:rFonts w:eastAsiaTheme="minorEastAsia"/>
          <w:b/>
          <w:lang w:eastAsia="zh-CN"/>
        </w:rPr>
      </w:pPr>
      <w:r w:rsidRPr="00282B7C">
        <w:rPr>
          <w:rFonts w:eastAsiaTheme="minorEastAsia"/>
          <w:b/>
          <w:lang w:eastAsia="zh-CN"/>
        </w:rPr>
        <w:t xml:space="preserve">Proposal 6: Application of gap pattern 12-23 does not require UE to support per-FR gap. </w:t>
      </w:r>
    </w:p>
    <w:p w:rsidR="00DF7357" w:rsidRPr="00413A50" w:rsidRDefault="00DF7357" w:rsidP="00DF7357">
      <w:pPr>
        <w:spacing w:before="120" w:after="120"/>
        <w:rPr>
          <w:rFonts w:eastAsiaTheme="minorEastAsia"/>
          <w:b/>
          <w:lang w:eastAsia="zh-CN"/>
        </w:rPr>
      </w:pPr>
      <w:r w:rsidRPr="00413A50">
        <w:rPr>
          <w:rFonts w:eastAsiaTheme="minorEastAsia"/>
          <w:b/>
          <w:lang w:eastAsia="zh-CN"/>
        </w:rPr>
        <w:t>Proposal 7: For R17 NTN specific UE capabilities,</w:t>
      </w:r>
    </w:p>
    <w:p w:rsidR="00DF7357" w:rsidRPr="00413A50" w:rsidRDefault="00DF7357" w:rsidP="00DF7357">
      <w:pPr>
        <w:pStyle w:val="afe"/>
        <w:numPr>
          <w:ilvl w:val="0"/>
          <w:numId w:val="16"/>
        </w:numPr>
        <w:spacing w:before="120" w:after="120"/>
        <w:rPr>
          <w:rFonts w:eastAsiaTheme="minorEastAsia"/>
          <w:b/>
          <w:lang w:eastAsia="zh-CN"/>
        </w:rPr>
      </w:pPr>
      <w:r w:rsidRPr="00413A50">
        <w:rPr>
          <w:rFonts w:eastAsiaTheme="minorEastAsia"/>
          <w:b/>
          <w:lang w:eastAsia="zh-CN"/>
        </w:rPr>
        <w:lastRenderedPageBreak/>
        <w:t>The following are applicable for Ka band</w:t>
      </w:r>
    </w:p>
    <w:p w:rsidR="00DF7357" w:rsidRPr="00413A50" w:rsidRDefault="00DF7357" w:rsidP="00DF7357">
      <w:pPr>
        <w:pStyle w:val="afe"/>
        <w:numPr>
          <w:ilvl w:val="1"/>
          <w:numId w:val="16"/>
        </w:numPr>
        <w:spacing w:before="120" w:after="120"/>
        <w:rPr>
          <w:rFonts w:eastAsiaTheme="minorEastAsia"/>
          <w:b/>
          <w:lang w:eastAsia="zh-CN"/>
        </w:rPr>
      </w:pPr>
      <w:r w:rsidRPr="00413A50">
        <w:rPr>
          <w:b/>
          <w:lang w:eastAsia="ja-JP"/>
        </w:rPr>
        <w:t>parallelMeasurementWithoutRestriction-r17</w:t>
      </w:r>
    </w:p>
    <w:p w:rsidR="00DF7357" w:rsidRPr="00413A50" w:rsidRDefault="00DF7357" w:rsidP="00DF7357">
      <w:pPr>
        <w:pStyle w:val="afe"/>
        <w:numPr>
          <w:ilvl w:val="1"/>
          <w:numId w:val="16"/>
        </w:numPr>
        <w:spacing w:before="120" w:after="120"/>
        <w:rPr>
          <w:rFonts w:eastAsiaTheme="minorEastAsia"/>
          <w:b/>
          <w:lang w:eastAsia="zh-CN"/>
        </w:rPr>
      </w:pPr>
      <w:r w:rsidRPr="00413A50">
        <w:rPr>
          <w:b/>
          <w:lang w:eastAsia="ja-JP"/>
        </w:rPr>
        <w:t>parallelSMTC-r17</w:t>
      </w:r>
    </w:p>
    <w:p w:rsidR="00DF7357" w:rsidRPr="00413A50" w:rsidRDefault="00DF7357" w:rsidP="00DF7357">
      <w:pPr>
        <w:pStyle w:val="afe"/>
        <w:numPr>
          <w:ilvl w:val="1"/>
          <w:numId w:val="16"/>
        </w:numPr>
        <w:spacing w:before="120" w:after="120"/>
        <w:rPr>
          <w:rFonts w:eastAsiaTheme="minorEastAsia"/>
          <w:b/>
          <w:lang w:eastAsia="zh-CN"/>
        </w:rPr>
      </w:pPr>
      <w:r w:rsidRPr="00413A50">
        <w:rPr>
          <w:b/>
          <w:lang w:eastAsia="ja-JP"/>
        </w:rPr>
        <w:t>parallelMeasurementGap-r17</w:t>
      </w:r>
    </w:p>
    <w:p w:rsidR="00DF7357" w:rsidRPr="00413A50" w:rsidRDefault="00DF7357" w:rsidP="00DF7357">
      <w:pPr>
        <w:pStyle w:val="afe"/>
        <w:numPr>
          <w:ilvl w:val="0"/>
          <w:numId w:val="16"/>
        </w:numPr>
        <w:spacing w:before="120" w:after="120"/>
        <w:rPr>
          <w:rFonts w:eastAsiaTheme="minorEastAsia"/>
          <w:b/>
          <w:lang w:eastAsia="zh-CN"/>
        </w:rPr>
      </w:pPr>
      <w:r w:rsidRPr="00413A50">
        <w:rPr>
          <w:rFonts w:eastAsiaTheme="minorEastAsia"/>
          <w:b/>
          <w:lang w:eastAsia="zh-CN"/>
        </w:rPr>
        <w:t>The following are not applicable for Ka band</w:t>
      </w:r>
    </w:p>
    <w:p w:rsidR="00DF7357" w:rsidRPr="00413A50" w:rsidRDefault="00DF7357" w:rsidP="00DF7357">
      <w:pPr>
        <w:pStyle w:val="afe"/>
        <w:numPr>
          <w:ilvl w:val="1"/>
          <w:numId w:val="16"/>
        </w:numPr>
        <w:spacing w:before="120" w:after="120"/>
        <w:rPr>
          <w:rFonts w:eastAsiaTheme="minorEastAsia"/>
          <w:b/>
          <w:lang w:eastAsia="zh-CN"/>
        </w:rPr>
      </w:pPr>
      <w:r w:rsidRPr="00413A50">
        <w:rPr>
          <w:b/>
          <w:lang w:eastAsia="ja-JP"/>
        </w:rPr>
        <w:t>maxNumber-NGSO-SatellitesWithinOneSMTC-r17</w:t>
      </w:r>
    </w:p>
    <w:p w:rsidR="00DF7357" w:rsidRPr="00413A50" w:rsidRDefault="00DF7357" w:rsidP="00DF7357">
      <w:pPr>
        <w:pStyle w:val="afe"/>
        <w:numPr>
          <w:ilvl w:val="1"/>
          <w:numId w:val="16"/>
        </w:numPr>
        <w:spacing w:before="120" w:after="120"/>
        <w:rPr>
          <w:rFonts w:eastAsiaTheme="minorEastAsia"/>
          <w:b/>
          <w:lang w:eastAsia="zh-CN"/>
        </w:rPr>
      </w:pPr>
      <w:r w:rsidRPr="00413A50">
        <w:rPr>
          <w:b/>
          <w:lang w:eastAsia="ja-JP"/>
        </w:rPr>
        <w:t>maxNumber-LEO-SatellitesPerCarrier-r17</w:t>
      </w:r>
    </w:p>
    <w:p w:rsidR="00DF7357" w:rsidRPr="00413A50" w:rsidRDefault="00DF7357" w:rsidP="00DF7357">
      <w:pPr>
        <w:pStyle w:val="afe"/>
        <w:numPr>
          <w:ilvl w:val="0"/>
          <w:numId w:val="16"/>
        </w:numPr>
        <w:spacing w:before="120" w:after="120"/>
        <w:rPr>
          <w:rFonts w:eastAsiaTheme="minorEastAsia"/>
          <w:b/>
          <w:lang w:eastAsia="zh-CN"/>
        </w:rPr>
      </w:pPr>
      <w:r w:rsidRPr="00413A50">
        <w:rPr>
          <w:rFonts w:eastAsiaTheme="minorEastAsia"/>
          <w:b/>
          <w:lang w:eastAsia="zh-CN"/>
        </w:rPr>
        <w:t>Inform above to RAN2 in the feature list.</w:t>
      </w:r>
    </w:p>
    <w:p w:rsidR="0018792C" w:rsidRPr="0018792C" w:rsidRDefault="0018792C" w:rsidP="0018792C">
      <w:pPr>
        <w:spacing w:before="120" w:after="120"/>
        <w:rPr>
          <w:rFonts w:eastAsiaTheme="minorEastAsia"/>
          <w:b/>
          <w:lang w:eastAsia="zh-CN"/>
        </w:rPr>
      </w:pPr>
      <w:r w:rsidRPr="0018792C">
        <w:rPr>
          <w:rFonts w:eastAsiaTheme="minorEastAsia" w:hint="eastAsia"/>
          <w:b/>
          <w:lang w:eastAsia="zh-CN"/>
        </w:rPr>
        <w:t>P</w:t>
      </w:r>
      <w:r w:rsidRPr="0018792C">
        <w:rPr>
          <w:rFonts w:eastAsiaTheme="minorEastAsia"/>
          <w:b/>
          <w:lang w:eastAsia="zh-CN"/>
        </w:rPr>
        <w:t>roposal 8: RAN4 to clarify that UE will perform timing pre-compensation for all the UL transmissions in the TDW for PUSCH DMRS bundling.</w:t>
      </w:r>
    </w:p>
    <w:p w:rsidR="00FA0C0C" w:rsidRDefault="00FA0C0C" w:rsidP="00FA0C0C">
      <w:pPr>
        <w:pStyle w:val="1"/>
        <w:jc w:val="both"/>
        <w:rPr>
          <w:lang w:val="en-US"/>
        </w:rPr>
      </w:pPr>
      <w:r w:rsidRPr="00C0754F">
        <w:rPr>
          <w:lang w:val="en-US"/>
        </w:rPr>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905AFD">
        <w:rPr>
          <w:rFonts w:eastAsia="宋体"/>
          <w:lang w:val="en-US" w:eastAsia="zh-CN"/>
        </w:rPr>
        <w:t>362</w:t>
      </w:r>
      <w:r>
        <w:rPr>
          <w:rFonts w:eastAsia="宋体"/>
          <w:lang w:val="en-US" w:eastAsia="zh-CN"/>
        </w:rPr>
        <w:t xml:space="preserve">, </w:t>
      </w:r>
      <w:r w:rsidR="00905AFD" w:rsidRPr="00905AFD">
        <w:rPr>
          <w:rFonts w:eastAsia="宋体"/>
          <w:lang w:val="en-US" w:eastAsia="zh-CN"/>
        </w:rPr>
        <w:t>WF on NTN RRM requirements</w:t>
      </w:r>
      <w:r>
        <w:rPr>
          <w:rFonts w:eastAsia="宋体"/>
          <w:lang w:val="en-US" w:eastAsia="zh-CN"/>
        </w:rPr>
        <w:t>,</w:t>
      </w:r>
      <w:r w:rsidRPr="00D53290">
        <w:t xml:space="preserve"> </w:t>
      </w:r>
      <w:r w:rsidR="00905AFD" w:rsidRPr="00905AFD">
        <w:rPr>
          <w:rFonts w:eastAsia="宋体"/>
          <w:lang w:val="en-US" w:eastAsia="zh-CN"/>
        </w:rPr>
        <w:t>Moderator (Qualcomm Incorporated)</w:t>
      </w:r>
    </w:p>
    <w:p w:rsidR="00311433" w:rsidRDefault="00A86797" w:rsidP="00311433">
      <w:pPr>
        <w:numPr>
          <w:ilvl w:val="0"/>
          <w:numId w:val="5"/>
        </w:numPr>
        <w:spacing w:before="120" w:after="120"/>
        <w:rPr>
          <w:rFonts w:eastAsia="宋体"/>
          <w:lang w:val="en-US" w:eastAsia="zh-CN"/>
        </w:rPr>
      </w:pPr>
      <w:r w:rsidRPr="00A86797">
        <w:rPr>
          <w:rFonts w:eastAsia="宋体"/>
          <w:lang w:val="en-US" w:eastAsia="zh-CN"/>
        </w:rPr>
        <w:t>R1-2312553</w:t>
      </w:r>
      <w:r w:rsidR="00311433">
        <w:rPr>
          <w:rFonts w:eastAsia="宋体" w:hint="eastAsia"/>
          <w:lang w:val="en-US" w:eastAsia="zh-CN"/>
        </w:rPr>
        <w:t>,</w:t>
      </w:r>
      <w:r w:rsidR="00311433">
        <w:rPr>
          <w:rFonts w:eastAsia="宋体"/>
          <w:lang w:val="en-US" w:eastAsia="zh-CN"/>
        </w:rPr>
        <w:t xml:space="preserve"> </w:t>
      </w:r>
      <w:r w:rsidRPr="00A86797">
        <w:rPr>
          <w:rFonts w:eastAsia="宋体"/>
          <w:lang w:val="en-US" w:eastAsia="zh-CN"/>
        </w:rPr>
        <w:t>Response on LS on the system parameters for NTN above 10 GHz</w:t>
      </w:r>
      <w:r w:rsidR="00311433">
        <w:rPr>
          <w:rFonts w:eastAsia="宋体"/>
          <w:lang w:val="en-US" w:eastAsia="zh-CN"/>
        </w:rPr>
        <w:t>, RAN</w:t>
      </w:r>
      <w:r>
        <w:rPr>
          <w:rFonts w:eastAsia="宋体"/>
          <w:lang w:val="en-US" w:eastAsia="zh-CN"/>
        </w:rPr>
        <w:t>1</w:t>
      </w:r>
    </w:p>
    <w:p w:rsidR="006B30DB" w:rsidRDefault="006B30DB" w:rsidP="006B30DB">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w:t>
      </w:r>
      <w:r w:rsidRPr="006B30DB">
        <w:rPr>
          <w:lang w:val="en-US"/>
        </w:rPr>
        <w:t xml:space="preserve">LS on </w:t>
      </w:r>
      <w:r w:rsidR="00776827" w:rsidRPr="00A86797">
        <w:rPr>
          <w:rFonts w:eastAsia="宋体"/>
          <w:lang w:val="en-US" w:eastAsia="zh-CN"/>
        </w:rPr>
        <w:t>the system parameters for NTN above 10 GHz</w:t>
      </w:r>
    </w:p>
    <w:tbl>
      <w:tblPr>
        <w:tblStyle w:val="afa"/>
        <w:tblW w:w="0" w:type="auto"/>
        <w:tblLook w:val="04A0" w:firstRow="1" w:lastRow="0" w:firstColumn="1" w:lastColumn="0" w:noHBand="0" w:noVBand="1"/>
      </w:tblPr>
      <w:tblGrid>
        <w:gridCol w:w="9621"/>
      </w:tblGrid>
      <w:tr w:rsidR="006B30DB" w:rsidTr="00626199">
        <w:tc>
          <w:tcPr>
            <w:tcW w:w="9621" w:type="dxa"/>
          </w:tcPr>
          <w:p w:rsidR="006B30DB" w:rsidRPr="008150CD" w:rsidRDefault="006B30DB" w:rsidP="00626199">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6B30DB" w:rsidRDefault="006B30DB" w:rsidP="00626199">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6B30DB" w:rsidRPr="00EA68F7" w:rsidRDefault="006B30DB" w:rsidP="00626199">
            <w:pPr>
              <w:spacing w:before="120" w:after="120"/>
              <w:jc w:val="both"/>
              <w:rPr>
                <w:rFonts w:ascii="Arial" w:hAnsi="Arial" w:cs="Arial"/>
              </w:rPr>
            </w:pPr>
          </w:p>
          <w:p w:rsidR="006B30DB" w:rsidRPr="000D039C" w:rsidRDefault="006B30DB" w:rsidP="006261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6B30DB">
              <w:rPr>
                <w:rFonts w:ascii="Arial" w:hAnsi="Arial" w:cs="Arial"/>
                <w:b/>
              </w:rPr>
              <w:t xml:space="preserve">Reply LS on </w:t>
            </w:r>
            <w:r w:rsidR="00C53E1B" w:rsidRPr="00C53E1B">
              <w:rPr>
                <w:rFonts w:ascii="Arial" w:hAnsi="Arial" w:cs="Arial"/>
                <w:b/>
              </w:rPr>
              <w:t>the system parameters for NTN above 10 GHz</w:t>
            </w:r>
          </w:p>
          <w:p w:rsidR="006B30DB" w:rsidRDefault="006B30DB" w:rsidP="006261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776827" w:rsidRPr="00776827">
              <w:rPr>
                <w:rFonts w:ascii="Arial" w:hAnsi="Arial" w:cs="Arial"/>
                <w:bCs/>
              </w:rPr>
              <w:t>R1-2312553</w:t>
            </w:r>
          </w:p>
          <w:p w:rsidR="006B30DB" w:rsidRDefault="006B30DB" w:rsidP="006261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6B30DB" w:rsidRDefault="006B30DB" w:rsidP="006261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6B30DB">
              <w:rPr>
                <w:rFonts w:ascii="Arial" w:hAnsi="Arial" w:cs="Arial"/>
                <w:bCs/>
              </w:rPr>
              <w:t>NR_NTN_enh</w:t>
            </w:r>
            <w:proofErr w:type="spellEnd"/>
            <w:r w:rsidRPr="006B30DB">
              <w:rPr>
                <w:rFonts w:ascii="Arial" w:hAnsi="Arial" w:cs="Arial"/>
                <w:bCs/>
              </w:rPr>
              <w:t>-Core</w:t>
            </w:r>
          </w:p>
          <w:p w:rsidR="006B30DB" w:rsidRDefault="006B30DB" w:rsidP="00626199">
            <w:pPr>
              <w:spacing w:before="120" w:after="120"/>
              <w:ind w:left="1985" w:hanging="1985"/>
              <w:jc w:val="both"/>
              <w:rPr>
                <w:rFonts w:ascii="Arial" w:hAnsi="Arial" w:cs="Arial"/>
                <w:b/>
              </w:rPr>
            </w:pPr>
          </w:p>
          <w:p w:rsidR="006B30DB" w:rsidRPr="00E56AC5" w:rsidRDefault="006B30DB" w:rsidP="006261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6B30DB" w:rsidRPr="00E56AC5" w:rsidRDefault="006B30DB" w:rsidP="00626199">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6B30DB" w:rsidRPr="00EF32CB" w:rsidRDefault="006B30DB" w:rsidP="00626199">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6B30DB" w:rsidRDefault="006B30DB" w:rsidP="00626199">
            <w:pPr>
              <w:spacing w:before="120" w:after="120"/>
              <w:ind w:left="1985" w:hanging="1985"/>
              <w:jc w:val="both"/>
              <w:rPr>
                <w:rFonts w:ascii="Arial" w:hAnsi="Arial" w:cs="Arial"/>
                <w:bCs/>
              </w:rPr>
            </w:pPr>
          </w:p>
          <w:p w:rsidR="006B30DB" w:rsidRDefault="006B30DB" w:rsidP="0062619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6B30DB" w:rsidRPr="004E431B" w:rsidRDefault="006B30DB" w:rsidP="00626199">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6B30DB" w:rsidRPr="00646512" w:rsidRDefault="006B30DB" w:rsidP="00626199">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6B30DB" w:rsidRPr="00B45AC1" w:rsidRDefault="006B30DB" w:rsidP="00626199">
            <w:pPr>
              <w:spacing w:before="120" w:after="120"/>
              <w:ind w:left="1985" w:hanging="1985"/>
              <w:jc w:val="both"/>
              <w:rPr>
                <w:rFonts w:ascii="Arial" w:hAnsi="Arial" w:cs="Arial"/>
                <w:b/>
              </w:rPr>
            </w:pPr>
          </w:p>
          <w:p w:rsidR="006B30DB" w:rsidRDefault="006B30DB" w:rsidP="00626199">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6B30DB" w:rsidRDefault="006B30DB" w:rsidP="00626199">
            <w:pPr>
              <w:pBdr>
                <w:bottom w:val="single" w:sz="4" w:space="1" w:color="auto"/>
              </w:pBdr>
              <w:spacing w:before="120" w:after="120"/>
              <w:jc w:val="both"/>
              <w:rPr>
                <w:rFonts w:ascii="Arial" w:hAnsi="Arial" w:cs="Arial"/>
              </w:rPr>
            </w:pPr>
          </w:p>
          <w:p w:rsidR="006B30DB" w:rsidRDefault="006B30DB" w:rsidP="00626199">
            <w:pPr>
              <w:spacing w:before="120" w:after="120"/>
              <w:jc w:val="both"/>
              <w:rPr>
                <w:rFonts w:ascii="Arial" w:hAnsi="Arial" w:cs="Arial"/>
              </w:rPr>
            </w:pPr>
          </w:p>
          <w:p w:rsidR="006B30DB" w:rsidRDefault="006B30DB" w:rsidP="00626199">
            <w:pPr>
              <w:spacing w:before="120" w:after="120"/>
              <w:jc w:val="both"/>
              <w:rPr>
                <w:rFonts w:ascii="Arial" w:hAnsi="Arial" w:cs="Arial"/>
                <w:b/>
                <w:lang w:val="en-US"/>
              </w:rPr>
            </w:pPr>
            <w:r>
              <w:rPr>
                <w:rFonts w:ascii="Arial" w:hAnsi="Arial" w:cs="Arial"/>
                <w:b/>
              </w:rPr>
              <w:t>1. Overall Description:</w:t>
            </w:r>
          </w:p>
          <w:p w:rsidR="006B30DB" w:rsidRDefault="006B30DB" w:rsidP="006B30DB">
            <w:pPr>
              <w:spacing w:before="120" w:after="120"/>
              <w:rPr>
                <w:rFonts w:ascii="Arial" w:eastAsiaTheme="minorEastAsia" w:hAnsi="Arial" w:cs="Arial"/>
                <w:lang w:eastAsia="zh-CN"/>
              </w:rPr>
            </w:pPr>
            <w:r>
              <w:rPr>
                <w:rFonts w:ascii="Arial" w:eastAsiaTheme="minorEastAsia" w:hAnsi="Arial" w:cs="Arial" w:hint="eastAsia"/>
                <w:lang w:eastAsia="zh-CN"/>
              </w:rPr>
              <w:lastRenderedPageBreak/>
              <w:t>R</w:t>
            </w:r>
            <w:r>
              <w:rPr>
                <w:rFonts w:ascii="Arial" w:eastAsiaTheme="minorEastAsia" w:hAnsi="Arial" w:cs="Arial"/>
                <w:lang w:eastAsia="zh-CN"/>
              </w:rPr>
              <w:t>AN4 thanks RAN</w:t>
            </w:r>
            <w:r w:rsidR="00776827">
              <w:rPr>
                <w:rFonts w:ascii="Arial" w:eastAsiaTheme="minorEastAsia" w:hAnsi="Arial" w:cs="Arial"/>
                <w:lang w:eastAsia="zh-CN"/>
              </w:rPr>
              <w:t>1</w:t>
            </w:r>
            <w:r>
              <w:rPr>
                <w:rFonts w:ascii="Arial" w:eastAsiaTheme="minorEastAsia" w:hAnsi="Arial" w:cs="Arial"/>
                <w:lang w:eastAsia="zh-CN"/>
              </w:rPr>
              <w:t xml:space="preserve"> for the LS </w:t>
            </w:r>
            <w:r w:rsidR="00776827" w:rsidRPr="00776827">
              <w:rPr>
                <w:rFonts w:ascii="Arial" w:eastAsiaTheme="minorEastAsia" w:hAnsi="Arial" w:cs="Arial"/>
                <w:lang w:eastAsia="zh-CN"/>
              </w:rPr>
              <w:t>R1-2312553</w:t>
            </w:r>
            <w:r>
              <w:rPr>
                <w:rFonts w:ascii="Arial" w:eastAsiaTheme="minorEastAsia" w:hAnsi="Arial" w:cs="Arial"/>
                <w:lang w:eastAsia="zh-CN"/>
              </w:rPr>
              <w:t>.</w:t>
            </w:r>
            <w:r w:rsidR="00D873C1">
              <w:rPr>
                <w:rFonts w:ascii="Arial" w:eastAsiaTheme="minorEastAsia" w:hAnsi="Arial" w:cs="Arial"/>
                <w:lang w:eastAsia="zh-CN"/>
              </w:rPr>
              <w:t xml:space="preserve"> </w:t>
            </w:r>
            <w:r>
              <w:rPr>
                <w:rFonts w:ascii="Arial" w:eastAsiaTheme="minorEastAsia" w:hAnsi="Arial" w:cs="Arial" w:hint="eastAsia"/>
                <w:lang w:eastAsia="zh-CN"/>
              </w:rPr>
              <w:t>R</w:t>
            </w:r>
            <w:r>
              <w:rPr>
                <w:rFonts w:ascii="Arial" w:eastAsiaTheme="minorEastAsia" w:hAnsi="Arial" w:cs="Arial"/>
                <w:lang w:eastAsia="zh-CN"/>
              </w:rPr>
              <w:t xml:space="preserve">AN4 discussed </w:t>
            </w:r>
            <w:r w:rsidR="0099029D">
              <w:rPr>
                <w:rFonts w:ascii="Arial" w:eastAsiaTheme="minorEastAsia" w:hAnsi="Arial" w:cs="Arial"/>
                <w:lang w:eastAsia="zh-CN"/>
              </w:rPr>
              <w:t xml:space="preserve">the UL timing requirements for </w:t>
            </w:r>
            <w:r w:rsidR="0099029D" w:rsidRPr="0099029D">
              <w:rPr>
                <w:rFonts w:ascii="Arial" w:eastAsiaTheme="minorEastAsia" w:hAnsi="Arial" w:cs="Arial"/>
                <w:lang w:eastAsia="zh-CN"/>
              </w:rPr>
              <w:t>NTN in FR2-NTN</w:t>
            </w:r>
            <w:r w:rsidR="0099029D">
              <w:rPr>
                <w:rFonts w:ascii="Arial" w:eastAsiaTheme="minorEastAsia" w:hAnsi="Arial" w:cs="Arial"/>
                <w:lang w:eastAsia="zh-CN"/>
              </w:rPr>
              <w:t xml:space="preserve">, and agreed the following requirements. </w:t>
            </w:r>
          </w:p>
          <w:p w:rsidR="0099029D" w:rsidRDefault="0099029D" w:rsidP="006B30DB">
            <w:pPr>
              <w:spacing w:before="120" w:after="120"/>
              <w:rPr>
                <w:rFonts w:ascii="Arial" w:eastAsiaTheme="minorEastAsia" w:hAnsi="Arial" w:cs="Arial"/>
                <w:lang w:eastAsia="zh-CN"/>
              </w:rPr>
            </w:pPr>
          </w:p>
          <w:p w:rsidR="0099029D" w:rsidRPr="0099029D" w:rsidRDefault="0099029D" w:rsidP="0099029D">
            <w:pPr>
              <w:keepNext/>
              <w:keepLines/>
              <w:spacing w:beforeLines="0" w:before="60" w:afterLines="0" w:after="180"/>
              <w:jc w:val="center"/>
              <w:rPr>
                <w:rFonts w:ascii="Arial" w:eastAsia="宋体" w:hAnsi="Arial"/>
                <w:b/>
                <w:sz w:val="20"/>
              </w:rPr>
            </w:pPr>
            <w:r w:rsidRPr="0099029D">
              <w:rPr>
                <w:rFonts w:ascii="Arial" w:eastAsia="宋体" w:hAnsi="Arial"/>
                <w:b/>
                <w:sz w:val="20"/>
              </w:rPr>
              <w:t xml:space="preserve">Table 7.1C.2-2: </w:t>
            </w:r>
            <w:proofErr w:type="spellStart"/>
            <w:r w:rsidRPr="0099029D">
              <w:rPr>
                <w:rFonts w:ascii="Arial" w:eastAsia="宋体" w:hAnsi="Arial"/>
                <w:b/>
                <w:sz w:val="20"/>
              </w:rPr>
              <w:t>T</w:t>
            </w:r>
            <w:r w:rsidRPr="0099029D">
              <w:rPr>
                <w:rFonts w:ascii="Arial" w:eastAsia="宋体" w:hAnsi="Arial"/>
                <w:b/>
                <w:sz w:val="20"/>
                <w:vertAlign w:val="subscript"/>
              </w:rPr>
              <w:t>e_NTN</w:t>
            </w:r>
            <w:proofErr w:type="spellEnd"/>
            <w:r w:rsidRPr="0099029D">
              <w:rPr>
                <w:rFonts w:ascii="Arial" w:eastAsia="宋体" w:hAnsi="Arial"/>
                <w:b/>
                <w:sz w:val="20"/>
              </w:rPr>
              <w:t xml:space="preserve"> Timing Error Limit for </w:t>
            </w:r>
            <w:r w:rsidRPr="0099029D">
              <w:rPr>
                <w:rFonts w:ascii="Arial" w:eastAsia="宋体" w:hAnsi="Arial"/>
                <w:b/>
                <w:sz w:val="20"/>
                <w:lang w:eastAsia="zh-CN"/>
              </w:rPr>
              <w:t xml:space="preserve">VSAT </w:t>
            </w:r>
            <w:r>
              <w:rPr>
                <w:rFonts w:ascii="Arial" w:eastAsia="宋体" w:hAnsi="Arial"/>
                <w:b/>
                <w:sz w:val="20"/>
                <w:lang w:eastAsia="zh-CN"/>
              </w:rPr>
              <w:t xml:space="preserve">supporting enhanced timing requirements </w:t>
            </w:r>
            <w:r w:rsidRPr="0099029D">
              <w:rPr>
                <w:rFonts w:ascii="Arial" w:eastAsia="宋体" w:hAnsi="Arial"/>
                <w:b/>
                <w:sz w:val="20"/>
                <w:lang w:eastAsia="zh-CN"/>
              </w:rPr>
              <w:t xml:space="preserve">served by GSO </w:t>
            </w:r>
            <w:r>
              <w:rPr>
                <w:rFonts w:ascii="Arial" w:eastAsia="宋体" w:hAnsi="Arial"/>
                <w:b/>
                <w:sz w:val="20"/>
                <w:lang w:eastAsia="zh-CN"/>
              </w:rPr>
              <w:t xml:space="preserve">or </w:t>
            </w:r>
            <w:r w:rsidRPr="0099029D">
              <w:rPr>
                <w:rFonts w:ascii="Arial" w:eastAsia="宋体" w:hAnsi="Arial"/>
                <w:b/>
                <w:sz w:val="20"/>
                <w:lang w:eastAsia="zh-CN"/>
              </w:rPr>
              <w:t>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1487"/>
              <w:gridCol w:w="1488"/>
              <w:gridCol w:w="1767"/>
            </w:tblGrid>
            <w:tr w:rsidR="0099029D" w:rsidRPr="00501A99" w:rsidTr="00330AF8">
              <w:trPr>
                <w:cantSplit/>
                <w:jc w:val="center"/>
              </w:trPr>
              <w:tc>
                <w:tcPr>
                  <w:tcW w:w="1033" w:type="pct"/>
                  <w:vAlign w:val="center"/>
                </w:tcPr>
                <w:p w:rsidR="0099029D" w:rsidRPr="00501A99" w:rsidRDefault="0099029D" w:rsidP="0099029D">
                  <w:pPr>
                    <w:pStyle w:val="TAH"/>
                    <w:spacing w:beforeLines="0" w:before="0" w:afterLines="0"/>
                    <w:rPr>
                      <w:rFonts w:eastAsia="宋体"/>
                    </w:rPr>
                  </w:pPr>
                  <w:r w:rsidRPr="00501A99">
                    <w:rPr>
                      <w:rFonts w:eastAsia="宋体"/>
                    </w:rPr>
                    <w:t>Frequency Range</w:t>
                  </w:r>
                </w:p>
              </w:tc>
              <w:tc>
                <w:tcPr>
                  <w:tcW w:w="1244" w:type="pct"/>
                  <w:vAlign w:val="center"/>
                </w:tcPr>
                <w:p w:rsidR="0099029D" w:rsidRPr="00501A99" w:rsidRDefault="0099029D" w:rsidP="0099029D">
                  <w:pPr>
                    <w:pStyle w:val="TAH"/>
                    <w:spacing w:beforeLines="0" w:before="0" w:afterLines="0"/>
                    <w:rPr>
                      <w:rFonts w:eastAsia="宋体"/>
                    </w:rPr>
                  </w:pPr>
                  <w:r w:rsidRPr="00501A99">
                    <w:rPr>
                      <w:rFonts w:eastAsia="宋体"/>
                    </w:rPr>
                    <w:t>SCS of SSB signals (kHz)</w:t>
                  </w:r>
                </w:p>
              </w:tc>
              <w:tc>
                <w:tcPr>
                  <w:tcW w:w="1245" w:type="pct"/>
                  <w:vAlign w:val="center"/>
                </w:tcPr>
                <w:p w:rsidR="0099029D" w:rsidRPr="00501A99" w:rsidRDefault="0099029D" w:rsidP="0099029D">
                  <w:pPr>
                    <w:pStyle w:val="TAH"/>
                    <w:spacing w:beforeLines="0" w:before="0" w:afterLines="0"/>
                    <w:rPr>
                      <w:rFonts w:eastAsia="宋体"/>
                    </w:rPr>
                  </w:pPr>
                  <w:r w:rsidRPr="00501A99">
                    <w:rPr>
                      <w:rFonts w:eastAsia="宋体"/>
                    </w:rPr>
                    <w:t>SCS of uplink signals (kHz)</w:t>
                  </w:r>
                </w:p>
              </w:tc>
              <w:tc>
                <w:tcPr>
                  <w:tcW w:w="1478" w:type="pct"/>
                  <w:vAlign w:val="center"/>
                </w:tcPr>
                <w:p w:rsidR="0099029D" w:rsidRPr="00501A99" w:rsidRDefault="0099029D" w:rsidP="0099029D">
                  <w:pPr>
                    <w:pStyle w:val="TAH"/>
                    <w:spacing w:beforeLines="0" w:before="0" w:afterLines="0"/>
                    <w:rPr>
                      <w:rFonts w:eastAsia="宋体"/>
                    </w:rPr>
                  </w:pPr>
                  <w:proofErr w:type="spellStart"/>
                  <w:r w:rsidRPr="00501A99">
                    <w:rPr>
                      <w:rFonts w:eastAsia="宋体"/>
                    </w:rPr>
                    <w:t>T</w:t>
                  </w:r>
                  <w:r w:rsidRPr="00501A99">
                    <w:rPr>
                      <w:rFonts w:eastAsia="宋体"/>
                      <w:vertAlign w:val="subscript"/>
                    </w:rPr>
                    <w:t>e</w:t>
                  </w:r>
                  <w:r w:rsidRPr="00501A99">
                    <w:rPr>
                      <w:vertAlign w:val="subscript"/>
                    </w:rPr>
                    <w:t>_NTN</w:t>
                  </w:r>
                  <w:proofErr w:type="spellEnd"/>
                </w:p>
              </w:tc>
            </w:tr>
            <w:tr w:rsidR="0099029D" w:rsidRPr="00501A99" w:rsidTr="00330AF8">
              <w:trPr>
                <w:cantSplit/>
                <w:jc w:val="center"/>
              </w:trPr>
              <w:tc>
                <w:tcPr>
                  <w:tcW w:w="1033" w:type="pct"/>
                  <w:vMerge w:val="restart"/>
                  <w:vAlign w:val="center"/>
                </w:tcPr>
                <w:p w:rsidR="0099029D" w:rsidRPr="00501A99" w:rsidRDefault="0099029D" w:rsidP="0099029D">
                  <w:pPr>
                    <w:pStyle w:val="TAC"/>
                    <w:spacing w:beforeLines="0" w:before="0" w:afterLines="0"/>
                    <w:rPr>
                      <w:rFonts w:eastAsia="宋体"/>
                    </w:rPr>
                  </w:pPr>
                  <w:r w:rsidRPr="00501A99">
                    <w:rPr>
                      <w:rFonts w:eastAsia="宋体"/>
                      <w:lang w:eastAsia="zh-CN"/>
                    </w:rPr>
                    <w:t>FR2-NTN</w:t>
                  </w:r>
                </w:p>
              </w:tc>
              <w:tc>
                <w:tcPr>
                  <w:tcW w:w="1244" w:type="pct"/>
                  <w:vMerge w:val="restart"/>
                  <w:vAlign w:val="center"/>
                </w:tcPr>
                <w:p w:rsidR="0099029D" w:rsidRPr="00501A99" w:rsidRDefault="0099029D" w:rsidP="0099029D">
                  <w:pPr>
                    <w:pStyle w:val="TAC"/>
                    <w:spacing w:beforeLines="0" w:before="0" w:afterLines="0"/>
                    <w:rPr>
                      <w:rFonts w:eastAsia="宋体"/>
                    </w:rPr>
                  </w:pPr>
                  <w:r w:rsidRPr="00501A99">
                    <w:rPr>
                      <w:rFonts w:eastAsia="宋体"/>
                      <w:lang w:eastAsia="zh-CN"/>
                    </w:rPr>
                    <w:t>120</w:t>
                  </w:r>
                </w:p>
              </w:tc>
              <w:tc>
                <w:tcPr>
                  <w:tcW w:w="1245" w:type="pct"/>
                </w:tcPr>
                <w:p w:rsidR="0099029D" w:rsidRPr="00501A99" w:rsidRDefault="0099029D" w:rsidP="0099029D">
                  <w:pPr>
                    <w:pStyle w:val="TAC"/>
                    <w:spacing w:beforeLines="0" w:before="0" w:afterLines="0"/>
                    <w:rPr>
                      <w:rFonts w:eastAsia="宋体"/>
                      <w:lang w:eastAsia="zh-CN"/>
                    </w:rPr>
                  </w:pPr>
                  <w:r w:rsidRPr="00501A99">
                    <w:rPr>
                      <w:rFonts w:eastAsia="宋体"/>
                      <w:lang w:eastAsia="zh-CN"/>
                    </w:rPr>
                    <w:t>60</w:t>
                  </w:r>
                </w:p>
              </w:tc>
              <w:tc>
                <w:tcPr>
                  <w:tcW w:w="1478" w:type="pct"/>
                </w:tcPr>
                <w:p w:rsidR="0099029D" w:rsidRPr="00501A99" w:rsidRDefault="0099029D" w:rsidP="0099029D">
                  <w:pPr>
                    <w:pStyle w:val="TAC"/>
                    <w:spacing w:beforeLines="0" w:before="0" w:afterLines="0"/>
                    <w:rPr>
                      <w:rFonts w:eastAsia="宋体"/>
                    </w:rPr>
                  </w:pPr>
                  <w:r w:rsidRPr="00501A99">
                    <w:rPr>
                      <w:rFonts w:eastAsia="宋体"/>
                    </w:rPr>
                    <w:t>13</w:t>
                  </w:r>
                  <w:r>
                    <w:rPr>
                      <w:rFonts w:eastAsia="宋体"/>
                    </w:rPr>
                    <w:t>*64</w:t>
                  </w:r>
                  <w:r w:rsidRPr="00501A99">
                    <w:rPr>
                      <w:rFonts w:eastAsia="宋体"/>
                    </w:rPr>
                    <w:t>*T</w:t>
                  </w:r>
                  <w:r w:rsidRPr="00501A99">
                    <w:rPr>
                      <w:rFonts w:eastAsia="宋体"/>
                      <w:vertAlign w:val="subscript"/>
                    </w:rPr>
                    <w:t>c</w:t>
                  </w:r>
                </w:p>
              </w:tc>
            </w:tr>
            <w:tr w:rsidR="0099029D" w:rsidRPr="00501A99" w:rsidTr="00330AF8">
              <w:trPr>
                <w:cantSplit/>
                <w:jc w:val="center"/>
              </w:trPr>
              <w:tc>
                <w:tcPr>
                  <w:tcW w:w="1033" w:type="pct"/>
                  <w:vMerge/>
                  <w:vAlign w:val="center"/>
                </w:tcPr>
                <w:p w:rsidR="0099029D" w:rsidRPr="00501A99" w:rsidRDefault="0099029D" w:rsidP="0099029D">
                  <w:pPr>
                    <w:pStyle w:val="TAC"/>
                    <w:spacing w:beforeLines="0" w:before="0" w:afterLines="0"/>
                    <w:rPr>
                      <w:rFonts w:eastAsia="宋体"/>
                    </w:rPr>
                  </w:pPr>
                </w:p>
              </w:tc>
              <w:tc>
                <w:tcPr>
                  <w:tcW w:w="1244" w:type="pct"/>
                  <w:vMerge/>
                  <w:vAlign w:val="center"/>
                </w:tcPr>
                <w:p w:rsidR="0099029D" w:rsidRPr="00501A99" w:rsidRDefault="0099029D" w:rsidP="0099029D">
                  <w:pPr>
                    <w:pStyle w:val="TAC"/>
                    <w:spacing w:beforeLines="0" w:before="0" w:afterLines="0"/>
                    <w:rPr>
                      <w:rFonts w:eastAsia="宋体"/>
                    </w:rPr>
                  </w:pPr>
                </w:p>
              </w:tc>
              <w:tc>
                <w:tcPr>
                  <w:tcW w:w="1245" w:type="pct"/>
                </w:tcPr>
                <w:p w:rsidR="0099029D" w:rsidRPr="00501A99" w:rsidRDefault="0099029D" w:rsidP="0099029D">
                  <w:pPr>
                    <w:pStyle w:val="TAC"/>
                    <w:spacing w:beforeLines="0" w:before="0" w:afterLines="0"/>
                    <w:rPr>
                      <w:rFonts w:eastAsia="宋体"/>
                    </w:rPr>
                  </w:pPr>
                  <w:r w:rsidRPr="00501A99">
                    <w:rPr>
                      <w:rFonts w:eastAsia="宋体"/>
                    </w:rPr>
                    <w:t>120</w:t>
                  </w:r>
                </w:p>
              </w:tc>
              <w:tc>
                <w:tcPr>
                  <w:tcW w:w="1478" w:type="pct"/>
                </w:tcPr>
                <w:p w:rsidR="0099029D" w:rsidRPr="00501A99" w:rsidRDefault="0099029D" w:rsidP="0099029D">
                  <w:pPr>
                    <w:pStyle w:val="TAC"/>
                    <w:spacing w:beforeLines="0" w:before="0" w:afterLines="0"/>
                    <w:rPr>
                      <w:rFonts w:eastAsia="宋体"/>
                    </w:rPr>
                  </w:pPr>
                  <w:r w:rsidRPr="00501A99">
                    <w:rPr>
                      <w:rFonts w:eastAsia="宋体"/>
                    </w:rPr>
                    <w:t>7.5</w:t>
                  </w:r>
                  <w:r>
                    <w:rPr>
                      <w:rFonts w:eastAsia="宋体"/>
                    </w:rPr>
                    <w:t>*64</w:t>
                  </w:r>
                  <w:r w:rsidRPr="00501A99">
                    <w:rPr>
                      <w:rFonts w:eastAsia="宋体"/>
                    </w:rPr>
                    <w:t>*T</w:t>
                  </w:r>
                  <w:r w:rsidRPr="00501A99">
                    <w:rPr>
                      <w:rFonts w:eastAsia="宋体"/>
                      <w:vertAlign w:val="subscript"/>
                    </w:rPr>
                    <w:t>c</w:t>
                  </w:r>
                </w:p>
              </w:tc>
            </w:tr>
            <w:tr w:rsidR="0099029D" w:rsidRPr="00501A99" w:rsidTr="00330AF8">
              <w:trPr>
                <w:cantSplit/>
                <w:jc w:val="center"/>
              </w:trPr>
              <w:tc>
                <w:tcPr>
                  <w:tcW w:w="1033" w:type="pct"/>
                  <w:vMerge/>
                  <w:vAlign w:val="center"/>
                </w:tcPr>
                <w:p w:rsidR="0099029D" w:rsidRPr="00501A99" w:rsidRDefault="0099029D" w:rsidP="0099029D">
                  <w:pPr>
                    <w:pStyle w:val="TAC"/>
                    <w:spacing w:beforeLines="0" w:before="0" w:afterLines="0"/>
                    <w:rPr>
                      <w:rFonts w:eastAsia="宋体"/>
                    </w:rPr>
                  </w:pPr>
                </w:p>
              </w:tc>
              <w:tc>
                <w:tcPr>
                  <w:tcW w:w="1244" w:type="pct"/>
                  <w:vMerge w:val="restart"/>
                  <w:vAlign w:val="center"/>
                </w:tcPr>
                <w:p w:rsidR="0099029D" w:rsidRPr="00501A99" w:rsidRDefault="0099029D" w:rsidP="0099029D">
                  <w:pPr>
                    <w:pStyle w:val="TAC"/>
                    <w:spacing w:beforeLines="0" w:before="0" w:afterLines="0"/>
                    <w:rPr>
                      <w:rFonts w:eastAsia="宋体"/>
                    </w:rPr>
                  </w:pPr>
                  <w:r w:rsidRPr="00501A99">
                    <w:rPr>
                      <w:rFonts w:eastAsia="宋体"/>
                    </w:rPr>
                    <w:t>240</w:t>
                  </w:r>
                </w:p>
              </w:tc>
              <w:tc>
                <w:tcPr>
                  <w:tcW w:w="1245" w:type="pct"/>
                </w:tcPr>
                <w:p w:rsidR="0099029D" w:rsidRPr="00501A99" w:rsidRDefault="0099029D" w:rsidP="0099029D">
                  <w:pPr>
                    <w:pStyle w:val="TAC"/>
                    <w:spacing w:beforeLines="0" w:before="0" w:afterLines="0"/>
                    <w:rPr>
                      <w:rFonts w:eastAsia="宋体"/>
                    </w:rPr>
                  </w:pPr>
                  <w:r w:rsidRPr="00501A99">
                    <w:rPr>
                      <w:rFonts w:eastAsia="宋体"/>
                    </w:rPr>
                    <w:t>60</w:t>
                  </w:r>
                </w:p>
              </w:tc>
              <w:tc>
                <w:tcPr>
                  <w:tcW w:w="1478" w:type="pct"/>
                </w:tcPr>
                <w:p w:rsidR="0099029D" w:rsidRPr="00501A99" w:rsidRDefault="0099029D" w:rsidP="0099029D">
                  <w:pPr>
                    <w:pStyle w:val="TAC"/>
                    <w:spacing w:beforeLines="0" w:before="0" w:afterLines="0"/>
                    <w:rPr>
                      <w:rFonts w:eastAsia="宋体"/>
                    </w:rPr>
                  </w:pPr>
                  <w:r w:rsidRPr="00501A99">
                    <w:rPr>
                      <w:rFonts w:eastAsia="宋体"/>
                    </w:rPr>
                    <w:t>13</w:t>
                  </w:r>
                  <w:r>
                    <w:rPr>
                      <w:rFonts w:eastAsia="宋体"/>
                    </w:rPr>
                    <w:t>*64</w:t>
                  </w:r>
                  <w:r w:rsidRPr="00501A99">
                    <w:rPr>
                      <w:rFonts w:eastAsia="宋体"/>
                    </w:rPr>
                    <w:t>*T</w:t>
                  </w:r>
                  <w:r w:rsidRPr="00501A99">
                    <w:rPr>
                      <w:rFonts w:eastAsia="宋体"/>
                      <w:vertAlign w:val="subscript"/>
                    </w:rPr>
                    <w:t>c</w:t>
                  </w:r>
                </w:p>
              </w:tc>
            </w:tr>
            <w:tr w:rsidR="0099029D" w:rsidRPr="00501A99" w:rsidTr="00330AF8">
              <w:trPr>
                <w:cantSplit/>
                <w:jc w:val="center"/>
              </w:trPr>
              <w:tc>
                <w:tcPr>
                  <w:tcW w:w="1033" w:type="pct"/>
                  <w:vMerge/>
                  <w:vAlign w:val="center"/>
                </w:tcPr>
                <w:p w:rsidR="0099029D" w:rsidRPr="00501A99" w:rsidRDefault="0099029D" w:rsidP="0099029D">
                  <w:pPr>
                    <w:pStyle w:val="TAC"/>
                    <w:spacing w:beforeLines="0" w:before="0" w:afterLines="0"/>
                    <w:rPr>
                      <w:rFonts w:eastAsia="宋体"/>
                    </w:rPr>
                  </w:pPr>
                </w:p>
              </w:tc>
              <w:tc>
                <w:tcPr>
                  <w:tcW w:w="1244" w:type="pct"/>
                  <w:vMerge/>
                  <w:vAlign w:val="center"/>
                </w:tcPr>
                <w:p w:rsidR="0099029D" w:rsidRPr="00501A99" w:rsidRDefault="0099029D" w:rsidP="0099029D">
                  <w:pPr>
                    <w:pStyle w:val="TAC"/>
                    <w:spacing w:beforeLines="0" w:before="0" w:afterLines="0"/>
                    <w:rPr>
                      <w:rFonts w:eastAsia="宋体"/>
                    </w:rPr>
                  </w:pPr>
                </w:p>
              </w:tc>
              <w:tc>
                <w:tcPr>
                  <w:tcW w:w="1245" w:type="pct"/>
                </w:tcPr>
                <w:p w:rsidR="0099029D" w:rsidRPr="00501A99" w:rsidRDefault="0099029D" w:rsidP="0099029D">
                  <w:pPr>
                    <w:pStyle w:val="TAC"/>
                    <w:spacing w:beforeLines="0" w:before="0" w:afterLines="0"/>
                    <w:rPr>
                      <w:rFonts w:eastAsia="宋体"/>
                    </w:rPr>
                  </w:pPr>
                  <w:r w:rsidRPr="00501A99">
                    <w:rPr>
                      <w:rFonts w:eastAsia="宋体"/>
                    </w:rPr>
                    <w:t>120</w:t>
                  </w:r>
                </w:p>
              </w:tc>
              <w:tc>
                <w:tcPr>
                  <w:tcW w:w="1478" w:type="pct"/>
                </w:tcPr>
                <w:p w:rsidR="0099029D" w:rsidRPr="00501A99" w:rsidRDefault="0099029D" w:rsidP="0099029D">
                  <w:pPr>
                    <w:pStyle w:val="TAC"/>
                    <w:spacing w:beforeLines="0" w:before="0" w:afterLines="0"/>
                    <w:rPr>
                      <w:rFonts w:eastAsia="宋体"/>
                    </w:rPr>
                  </w:pPr>
                  <w:r w:rsidRPr="00501A99">
                    <w:rPr>
                      <w:rFonts w:eastAsia="宋体"/>
                    </w:rPr>
                    <w:t>7.5</w:t>
                  </w:r>
                  <w:r>
                    <w:rPr>
                      <w:rFonts w:eastAsia="宋体"/>
                    </w:rPr>
                    <w:t>*64</w:t>
                  </w:r>
                  <w:r w:rsidRPr="00501A99">
                    <w:rPr>
                      <w:rFonts w:eastAsia="宋体"/>
                    </w:rPr>
                    <w:t>*T</w:t>
                  </w:r>
                  <w:r w:rsidRPr="00501A99">
                    <w:rPr>
                      <w:rFonts w:eastAsia="宋体"/>
                      <w:vertAlign w:val="subscript"/>
                    </w:rPr>
                    <w:t>c</w:t>
                  </w:r>
                </w:p>
              </w:tc>
            </w:tr>
            <w:tr w:rsidR="0099029D" w:rsidRPr="00501A99" w:rsidTr="00330AF8">
              <w:trPr>
                <w:cantSplit/>
                <w:jc w:val="center"/>
              </w:trPr>
              <w:tc>
                <w:tcPr>
                  <w:tcW w:w="5000" w:type="pct"/>
                  <w:gridSpan w:val="4"/>
                </w:tcPr>
                <w:p w:rsidR="0099029D" w:rsidRDefault="0099029D" w:rsidP="0099029D">
                  <w:pPr>
                    <w:pStyle w:val="TAN"/>
                    <w:spacing w:beforeLines="0" w:before="0" w:afterLines="0"/>
                    <w:rPr>
                      <w:rFonts w:eastAsia="宋体"/>
                    </w:rPr>
                  </w:pPr>
                  <w:r w:rsidRPr="00501A99">
                    <w:rPr>
                      <w:rFonts w:eastAsia="宋体" w:cs="Arial"/>
                    </w:rPr>
                    <w:t>Note</w:t>
                  </w:r>
                  <w:r w:rsidRPr="00501A99">
                    <w:rPr>
                      <w:rFonts w:eastAsia="宋体"/>
                    </w:rPr>
                    <w:t xml:space="preserve"> 1:</w:t>
                  </w:r>
                  <w:r w:rsidRPr="00501A99">
                    <w:rPr>
                      <w:rFonts w:eastAsia="宋体"/>
                    </w:rPr>
                    <w:tab/>
                    <w:t>T</w:t>
                  </w:r>
                  <w:r w:rsidRPr="00501A99">
                    <w:rPr>
                      <w:rFonts w:eastAsia="宋体"/>
                      <w:vertAlign w:val="subscript"/>
                    </w:rPr>
                    <w:t>c</w:t>
                  </w:r>
                  <w:r w:rsidRPr="00501A99">
                    <w:rPr>
                      <w:rFonts w:eastAsia="宋体"/>
                    </w:rPr>
                    <w:t xml:space="preserve"> is the basic timing unit defined in TS 38.211 [6]</w:t>
                  </w:r>
                </w:p>
                <w:p w:rsidR="0099029D" w:rsidRDefault="0099029D" w:rsidP="0099029D">
                  <w:pPr>
                    <w:pStyle w:val="TAN"/>
                    <w:spacing w:beforeLines="0" w:before="0" w:afterLines="0"/>
                    <w:rPr>
                      <w:rFonts w:eastAsia="宋体"/>
                    </w:rPr>
                  </w:pPr>
                  <w:r>
                    <w:rPr>
                      <w:rFonts w:eastAsia="宋体" w:hint="eastAsia"/>
                      <w:lang w:eastAsia="zh-CN"/>
                    </w:rPr>
                    <w:t>N</w:t>
                  </w:r>
                  <w:r>
                    <w:rPr>
                      <w:rFonts w:eastAsia="宋体"/>
                      <w:lang w:eastAsia="zh-CN"/>
                    </w:rPr>
                    <w:t xml:space="preserve">ote 2: </w:t>
                  </w:r>
                  <w:r w:rsidRPr="00501A99">
                    <w:rPr>
                      <w:rFonts w:eastAsia="宋体"/>
                    </w:rPr>
                    <w:tab/>
                  </w:r>
                  <w:r>
                    <w:rPr>
                      <w:rFonts w:eastAsia="宋体"/>
                    </w:rPr>
                    <w:t xml:space="preserve">For VSAT served by NGSO, the requirements apply provided if the VSAT [is fixed].  </w:t>
                  </w:r>
                </w:p>
                <w:p w:rsidR="00156162" w:rsidRPr="00156162" w:rsidRDefault="00156162" w:rsidP="00156162">
                  <w:pPr>
                    <w:pStyle w:val="TAN"/>
                    <w:spacing w:beforeLines="0" w:before="0" w:afterLines="0"/>
                    <w:rPr>
                      <w:rFonts w:eastAsia="宋体"/>
                    </w:rPr>
                  </w:pPr>
                  <w:r>
                    <w:rPr>
                      <w:rFonts w:eastAsia="宋体" w:hint="eastAsia"/>
                      <w:lang w:eastAsia="zh-CN"/>
                    </w:rPr>
                    <w:t>N</w:t>
                  </w:r>
                  <w:r>
                    <w:rPr>
                      <w:rFonts w:eastAsia="宋体"/>
                      <w:lang w:eastAsia="zh-CN"/>
                    </w:rPr>
                    <w:t xml:space="preserve">ote 3: </w:t>
                  </w:r>
                  <w:r w:rsidRPr="00501A99">
                    <w:rPr>
                      <w:rFonts w:eastAsia="宋体"/>
                    </w:rPr>
                    <w:tab/>
                  </w:r>
                  <w:r>
                    <w:rPr>
                      <w:rFonts w:eastAsia="宋体"/>
                    </w:rPr>
                    <w:t xml:space="preserve">Whether a VSAT supports </w:t>
                  </w:r>
                  <w:r w:rsidRPr="00156162">
                    <w:rPr>
                      <w:rFonts w:eastAsia="宋体"/>
                    </w:rPr>
                    <w:t xml:space="preserve">enhanced timing requirements </w:t>
                  </w:r>
                  <w:r>
                    <w:rPr>
                      <w:rFonts w:eastAsia="宋体"/>
                    </w:rPr>
                    <w:t xml:space="preserve">is indicated via capability [TBD]. A [fixed] VSAT shall always indicate support of </w:t>
                  </w:r>
                  <w:r w:rsidRPr="00156162">
                    <w:rPr>
                      <w:rFonts w:eastAsia="宋体"/>
                    </w:rPr>
                    <w:t>enhanced timing requirements</w:t>
                  </w:r>
                  <w:r>
                    <w:rPr>
                      <w:rFonts w:eastAsia="宋体"/>
                    </w:rPr>
                    <w:t xml:space="preserve">.  </w:t>
                  </w:r>
                </w:p>
              </w:tc>
            </w:tr>
          </w:tbl>
          <w:p w:rsidR="0099029D" w:rsidRPr="0099029D" w:rsidRDefault="0099029D" w:rsidP="0099029D">
            <w:pPr>
              <w:spacing w:beforeLines="0" w:before="0" w:afterLines="0" w:after="180"/>
              <w:rPr>
                <w:rFonts w:eastAsia="宋体"/>
                <w:snapToGrid w:val="0"/>
                <w:sz w:val="20"/>
                <w:lang w:eastAsia="zh-CN"/>
              </w:rPr>
            </w:pPr>
          </w:p>
          <w:p w:rsidR="0099029D" w:rsidRPr="0099029D" w:rsidRDefault="0099029D" w:rsidP="0099029D">
            <w:pPr>
              <w:keepNext/>
              <w:keepLines/>
              <w:spacing w:beforeLines="0" w:before="60" w:afterLines="0" w:after="180"/>
              <w:jc w:val="center"/>
              <w:rPr>
                <w:rFonts w:ascii="Arial" w:eastAsia="宋体" w:hAnsi="Arial"/>
                <w:b/>
                <w:sz w:val="20"/>
              </w:rPr>
            </w:pPr>
            <w:r w:rsidRPr="0099029D">
              <w:rPr>
                <w:rFonts w:ascii="Arial" w:eastAsia="宋体" w:hAnsi="Arial"/>
                <w:b/>
                <w:sz w:val="20"/>
              </w:rPr>
              <w:t xml:space="preserve">Table 7.1C.2-3: </w:t>
            </w:r>
            <w:proofErr w:type="spellStart"/>
            <w:r w:rsidRPr="0099029D">
              <w:rPr>
                <w:rFonts w:ascii="Arial" w:eastAsia="宋体" w:hAnsi="Arial"/>
                <w:b/>
                <w:sz w:val="20"/>
              </w:rPr>
              <w:t>T</w:t>
            </w:r>
            <w:r w:rsidRPr="0099029D">
              <w:rPr>
                <w:rFonts w:ascii="Arial" w:eastAsia="宋体" w:hAnsi="Arial"/>
                <w:b/>
                <w:sz w:val="20"/>
                <w:vertAlign w:val="subscript"/>
              </w:rPr>
              <w:t>e_NTN</w:t>
            </w:r>
            <w:proofErr w:type="spellEnd"/>
            <w:r w:rsidRPr="0099029D">
              <w:rPr>
                <w:rFonts w:ascii="Arial" w:eastAsia="宋体" w:hAnsi="Arial"/>
                <w:b/>
                <w:sz w:val="20"/>
              </w:rPr>
              <w:t xml:space="preserve"> Timing Error Limit for </w:t>
            </w:r>
            <w:r w:rsidRPr="0099029D">
              <w:rPr>
                <w:rFonts w:ascii="Arial" w:eastAsia="宋体" w:hAnsi="Arial"/>
                <w:b/>
                <w:sz w:val="20"/>
                <w:lang w:eastAsia="zh-CN"/>
              </w:rPr>
              <w:t xml:space="preserve">VSAT </w:t>
            </w:r>
            <w:r>
              <w:rPr>
                <w:rFonts w:ascii="Arial" w:eastAsia="宋体" w:hAnsi="Arial"/>
                <w:b/>
                <w:sz w:val="20"/>
                <w:lang w:eastAsia="zh-CN"/>
              </w:rPr>
              <w:t xml:space="preserve">not supporting enhanced timing requirements </w:t>
            </w:r>
            <w:r w:rsidRPr="0099029D">
              <w:rPr>
                <w:rFonts w:ascii="Arial" w:eastAsia="宋体" w:hAnsi="Arial"/>
                <w:b/>
                <w:sz w:val="20"/>
                <w:lang w:eastAsia="zh-CN"/>
              </w:rPr>
              <w:t>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1487"/>
              <w:gridCol w:w="1488"/>
              <w:gridCol w:w="1767"/>
            </w:tblGrid>
            <w:tr w:rsidR="0099029D" w:rsidRPr="00501A99" w:rsidTr="00330AF8">
              <w:trPr>
                <w:cantSplit/>
                <w:jc w:val="center"/>
              </w:trPr>
              <w:tc>
                <w:tcPr>
                  <w:tcW w:w="1033" w:type="pct"/>
                  <w:vAlign w:val="center"/>
                </w:tcPr>
                <w:p w:rsidR="0099029D" w:rsidRPr="00501A99" w:rsidRDefault="0099029D" w:rsidP="0099029D">
                  <w:pPr>
                    <w:pStyle w:val="TAH"/>
                    <w:spacing w:beforeLines="0" w:before="0" w:afterLines="0"/>
                    <w:rPr>
                      <w:rFonts w:eastAsia="宋体"/>
                    </w:rPr>
                  </w:pPr>
                  <w:r w:rsidRPr="00501A99">
                    <w:rPr>
                      <w:rFonts w:eastAsia="宋体"/>
                    </w:rPr>
                    <w:t>Frequency Range</w:t>
                  </w:r>
                </w:p>
              </w:tc>
              <w:tc>
                <w:tcPr>
                  <w:tcW w:w="1244" w:type="pct"/>
                  <w:vAlign w:val="center"/>
                </w:tcPr>
                <w:p w:rsidR="0099029D" w:rsidRPr="00501A99" w:rsidRDefault="0099029D" w:rsidP="0099029D">
                  <w:pPr>
                    <w:pStyle w:val="TAH"/>
                    <w:spacing w:beforeLines="0" w:before="0" w:afterLines="0"/>
                    <w:rPr>
                      <w:rFonts w:eastAsia="宋体"/>
                    </w:rPr>
                  </w:pPr>
                  <w:r w:rsidRPr="00501A99">
                    <w:rPr>
                      <w:rFonts w:eastAsia="宋体"/>
                    </w:rPr>
                    <w:t>SCS of SSB signals (kHz)</w:t>
                  </w:r>
                </w:p>
              </w:tc>
              <w:tc>
                <w:tcPr>
                  <w:tcW w:w="1245" w:type="pct"/>
                  <w:vAlign w:val="center"/>
                </w:tcPr>
                <w:p w:rsidR="0099029D" w:rsidRPr="00501A99" w:rsidRDefault="0099029D" w:rsidP="0099029D">
                  <w:pPr>
                    <w:pStyle w:val="TAH"/>
                    <w:spacing w:beforeLines="0" w:before="0" w:afterLines="0"/>
                    <w:rPr>
                      <w:rFonts w:eastAsia="宋体"/>
                    </w:rPr>
                  </w:pPr>
                  <w:r w:rsidRPr="00501A99">
                    <w:rPr>
                      <w:rFonts w:eastAsia="宋体"/>
                    </w:rPr>
                    <w:t>SCS of uplink signals (kHz)</w:t>
                  </w:r>
                </w:p>
              </w:tc>
              <w:tc>
                <w:tcPr>
                  <w:tcW w:w="1478" w:type="pct"/>
                  <w:vAlign w:val="center"/>
                </w:tcPr>
                <w:p w:rsidR="0099029D" w:rsidRPr="00501A99" w:rsidRDefault="0099029D" w:rsidP="0099029D">
                  <w:pPr>
                    <w:pStyle w:val="TAH"/>
                    <w:spacing w:beforeLines="0" w:before="0" w:afterLines="0"/>
                    <w:rPr>
                      <w:rFonts w:eastAsia="宋体"/>
                    </w:rPr>
                  </w:pPr>
                  <w:proofErr w:type="spellStart"/>
                  <w:r w:rsidRPr="00501A99">
                    <w:rPr>
                      <w:rFonts w:eastAsia="宋体"/>
                    </w:rPr>
                    <w:t>T</w:t>
                  </w:r>
                  <w:r w:rsidRPr="00501A99">
                    <w:rPr>
                      <w:rFonts w:eastAsia="宋体"/>
                      <w:vertAlign w:val="subscript"/>
                    </w:rPr>
                    <w:t>e</w:t>
                  </w:r>
                  <w:r w:rsidRPr="00501A99">
                    <w:rPr>
                      <w:vertAlign w:val="subscript"/>
                    </w:rPr>
                    <w:t>_NTN</w:t>
                  </w:r>
                  <w:proofErr w:type="spellEnd"/>
                </w:p>
              </w:tc>
            </w:tr>
            <w:tr w:rsidR="0099029D" w:rsidRPr="005B4D4F" w:rsidTr="00330AF8">
              <w:trPr>
                <w:cantSplit/>
                <w:jc w:val="center"/>
              </w:trPr>
              <w:tc>
                <w:tcPr>
                  <w:tcW w:w="1033" w:type="pct"/>
                  <w:vMerge w:val="restart"/>
                  <w:vAlign w:val="center"/>
                </w:tcPr>
                <w:p w:rsidR="0099029D" w:rsidRPr="00501A99" w:rsidRDefault="0099029D" w:rsidP="0099029D">
                  <w:pPr>
                    <w:pStyle w:val="TAC"/>
                    <w:spacing w:beforeLines="0" w:before="0" w:afterLines="0"/>
                    <w:rPr>
                      <w:rFonts w:eastAsia="宋体"/>
                    </w:rPr>
                  </w:pPr>
                  <w:r w:rsidRPr="00501A99">
                    <w:rPr>
                      <w:rFonts w:eastAsia="宋体"/>
                      <w:lang w:eastAsia="zh-CN"/>
                    </w:rPr>
                    <w:t>FR2-NTN</w:t>
                  </w:r>
                </w:p>
              </w:tc>
              <w:tc>
                <w:tcPr>
                  <w:tcW w:w="1244" w:type="pct"/>
                  <w:vMerge w:val="restart"/>
                  <w:vAlign w:val="center"/>
                </w:tcPr>
                <w:p w:rsidR="0099029D" w:rsidRPr="00501A99" w:rsidRDefault="0099029D" w:rsidP="0099029D">
                  <w:pPr>
                    <w:pStyle w:val="TAC"/>
                    <w:spacing w:beforeLines="0" w:before="0" w:afterLines="0"/>
                    <w:rPr>
                      <w:rFonts w:eastAsia="宋体"/>
                    </w:rPr>
                  </w:pPr>
                  <w:r w:rsidRPr="00501A99">
                    <w:rPr>
                      <w:rFonts w:eastAsia="宋体"/>
                      <w:lang w:eastAsia="zh-CN"/>
                    </w:rPr>
                    <w:t>120</w:t>
                  </w:r>
                </w:p>
              </w:tc>
              <w:tc>
                <w:tcPr>
                  <w:tcW w:w="1245" w:type="pct"/>
                </w:tcPr>
                <w:p w:rsidR="0099029D" w:rsidRPr="00501A99" w:rsidRDefault="0099029D" w:rsidP="0099029D">
                  <w:pPr>
                    <w:pStyle w:val="TAC"/>
                    <w:spacing w:beforeLines="0" w:before="0" w:afterLines="0"/>
                    <w:rPr>
                      <w:rFonts w:eastAsia="宋体"/>
                      <w:lang w:eastAsia="zh-CN"/>
                    </w:rPr>
                  </w:pPr>
                  <w:r w:rsidRPr="00501A99">
                    <w:rPr>
                      <w:rFonts w:eastAsia="宋体"/>
                      <w:lang w:eastAsia="zh-CN"/>
                    </w:rPr>
                    <w:t>60</w:t>
                  </w:r>
                </w:p>
              </w:tc>
              <w:tc>
                <w:tcPr>
                  <w:tcW w:w="1478" w:type="pct"/>
                </w:tcPr>
                <w:p w:rsidR="0099029D" w:rsidRPr="005B4D4F" w:rsidRDefault="0099029D" w:rsidP="0099029D">
                  <w:pPr>
                    <w:pStyle w:val="TAC"/>
                    <w:spacing w:beforeLines="0" w:before="0" w:afterLines="0"/>
                    <w:rPr>
                      <w:rFonts w:eastAsia="宋体"/>
                    </w:rPr>
                  </w:pPr>
                  <w:r w:rsidRPr="00501A99">
                    <w:rPr>
                      <w:rFonts w:eastAsia="宋体"/>
                    </w:rPr>
                    <w:t>13</w:t>
                  </w:r>
                  <w:r>
                    <w:rPr>
                      <w:rFonts w:eastAsia="宋体"/>
                    </w:rPr>
                    <w:t>*64</w:t>
                  </w:r>
                  <w:r w:rsidRPr="00501A99">
                    <w:rPr>
                      <w:rFonts w:eastAsia="宋体"/>
                    </w:rPr>
                    <w:t>*T</w:t>
                  </w:r>
                  <w:r w:rsidRPr="00501A99">
                    <w:rPr>
                      <w:rFonts w:eastAsia="宋体"/>
                      <w:vertAlign w:val="subscript"/>
                    </w:rPr>
                    <w:t>c</w:t>
                  </w:r>
                </w:p>
              </w:tc>
            </w:tr>
            <w:tr w:rsidR="0099029D" w:rsidRPr="005B4D4F" w:rsidTr="00330AF8">
              <w:trPr>
                <w:cantSplit/>
                <w:jc w:val="center"/>
              </w:trPr>
              <w:tc>
                <w:tcPr>
                  <w:tcW w:w="1033" w:type="pct"/>
                  <w:vMerge/>
                  <w:vAlign w:val="center"/>
                </w:tcPr>
                <w:p w:rsidR="0099029D" w:rsidRPr="005B4D4F" w:rsidRDefault="0099029D" w:rsidP="0099029D">
                  <w:pPr>
                    <w:pStyle w:val="TAC"/>
                    <w:spacing w:beforeLines="0" w:before="0" w:afterLines="0"/>
                    <w:rPr>
                      <w:rFonts w:eastAsia="宋体"/>
                    </w:rPr>
                  </w:pPr>
                </w:p>
              </w:tc>
              <w:tc>
                <w:tcPr>
                  <w:tcW w:w="1244" w:type="pct"/>
                  <w:vMerge/>
                  <w:vAlign w:val="center"/>
                </w:tcPr>
                <w:p w:rsidR="0099029D" w:rsidRPr="005B4D4F" w:rsidRDefault="0099029D" w:rsidP="0099029D">
                  <w:pPr>
                    <w:pStyle w:val="TAC"/>
                    <w:spacing w:beforeLines="0" w:before="0" w:afterLines="0"/>
                    <w:rPr>
                      <w:rFonts w:eastAsia="宋体"/>
                    </w:rPr>
                  </w:pPr>
                </w:p>
              </w:tc>
              <w:tc>
                <w:tcPr>
                  <w:tcW w:w="1245" w:type="pct"/>
                </w:tcPr>
                <w:p w:rsidR="0099029D" w:rsidRPr="005B4D4F" w:rsidRDefault="0099029D" w:rsidP="0099029D">
                  <w:pPr>
                    <w:pStyle w:val="TAC"/>
                    <w:spacing w:beforeLines="0" w:before="0" w:afterLines="0"/>
                    <w:rPr>
                      <w:rFonts w:eastAsia="宋体"/>
                    </w:rPr>
                  </w:pPr>
                  <w:r>
                    <w:rPr>
                      <w:rFonts w:eastAsia="宋体"/>
                    </w:rPr>
                    <w:t>120</w:t>
                  </w:r>
                </w:p>
              </w:tc>
              <w:tc>
                <w:tcPr>
                  <w:tcW w:w="1478" w:type="pct"/>
                </w:tcPr>
                <w:p w:rsidR="0099029D" w:rsidRPr="005B4D4F" w:rsidRDefault="00156162" w:rsidP="0099029D">
                  <w:pPr>
                    <w:pStyle w:val="TAC"/>
                    <w:spacing w:beforeLines="0" w:before="0" w:afterLines="0"/>
                    <w:rPr>
                      <w:rFonts w:eastAsia="宋体"/>
                    </w:rPr>
                  </w:pPr>
                  <w:r>
                    <w:rPr>
                      <w:rFonts w:eastAsia="宋体"/>
                    </w:rPr>
                    <w:t>[</w:t>
                  </w:r>
                  <w:proofErr w:type="gramStart"/>
                  <w:r w:rsidR="0099029D">
                    <w:rPr>
                      <w:rFonts w:eastAsia="宋体"/>
                    </w:rPr>
                    <w:t>12</w:t>
                  </w:r>
                  <w:r>
                    <w:rPr>
                      <w:rFonts w:eastAsia="宋体"/>
                    </w:rPr>
                    <w:t>]</w:t>
                  </w:r>
                  <w:r w:rsidR="0099029D">
                    <w:rPr>
                      <w:rFonts w:eastAsia="宋体"/>
                    </w:rPr>
                    <w:t>*</w:t>
                  </w:r>
                  <w:proofErr w:type="gramEnd"/>
                  <w:r w:rsidR="0099029D">
                    <w:rPr>
                      <w:rFonts w:eastAsia="宋体"/>
                    </w:rPr>
                    <w:t>64</w:t>
                  </w:r>
                  <w:r w:rsidR="0099029D" w:rsidRPr="005B4D4F">
                    <w:rPr>
                      <w:rFonts w:eastAsia="宋体"/>
                    </w:rPr>
                    <w:t>*T</w:t>
                  </w:r>
                  <w:r w:rsidR="0099029D" w:rsidRPr="005B4D4F">
                    <w:rPr>
                      <w:rFonts w:eastAsia="宋体"/>
                      <w:vertAlign w:val="subscript"/>
                    </w:rPr>
                    <w:t>c</w:t>
                  </w:r>
                </w:p>
              </w:tc>
            </w:tr>
            <w:tr w:rsidR="0099029D" w:rsidRPr="005B4D4F" w:rsidTr="00330AF8">
              <w:trPr>
                <w:cantSplit/>
                <w:jc w:val="center"/>
              </w:trPr>
              <w:tc>
                <w:tcPr>
                  <w:tcW w:w="1033" w:type="pct"/>
                  <w:vMerge/>
                  <w:vAlign w:val="center"/>
                </w:tcPr>
                <w:p w:rsidR="0099029D" w:rsidRPr="005B4D4F" w:rsidRDefault="0099029D" w:rsidP="0099029D">
                  <w:pPr>
                    <w:pStyle w:val="TAC"/>
                    <w:spacing w:beforeLines="0" w:before="0" w:afterLines="0"/>
                    <w:rPr>
                      <w:rFonts w:eastAsia="宋体"/>
                    </w:rPr>
                  </w:pPr>
                </w:p>
              </w:tc>
              <w:tc>
                <w:tcPr>
                  <w:tcW w:w="1244" w:type="pct"/>
                  <w:vMerge w:val="restart"/>
                  <w:vAlign w:val="center"/>
                </w:tcPr>
                <w:p w:rsidR="0099029D" w:rsidRPr="005B4D4F" w:rsidRDefault="0099029D" w:rsidP="0099029D">
                  <w:pPr>
                    <w:pStyle w:val="TAC"/>
                    <w:spacing w:beforeLines="0" w:before="0" w:afterLines="0"/>
                    <w:rPr>
                      <w:rFonts w:eastAsia="宋体"/>
                    </w:rPr>
                  </w:pPr>
                  <w:r>
                    <w:rPr>
                      <w:rFonts w:eastAsia="宋体"/>
                    </w:rPr>
                    <w:t>240</w:t>
                  </w:r>
                </w:p>
              </w:tc>
              <w:tc>
                <w:tcPr>
                  <w:tcW w:w="1245" w:type="pct"/>
                </w:tcPr>
                <w:p w:rsidR="0099029D" w:rsidRPr="005B4D4F" w:rsidRDefault="0099029D" w:rsidP="0099029D">
                  <w:pPr>
                    <w:pStyle w:val="TAC"/>
                    <w:spacing w:beforeLines="0" w:before="0" w:afterLines="0"/>
                    <w:rPr>
                      <w:rFonts w:eastAsia="宋体"/>
                    </w:rPr>
                  </w:pPr>
                  <w:r>
                    <w:rPr>
                      <w:rFonts w:eastAsia="宋体"/>
                    </w:rPr>
                    <w:t>60</w:t>
                  </w:r>
                </w:p>
              </w:tc>
              <w:tc>
                <w:tcPr>
                  <w:tcW w:w="1478" w:type="pct"/>
                </w:tcPr>
                <w:p w:rsidR="0099029D" w:rsidRPr="005B4D4F" w:rsidRDefault="0099029D" w:rsidP="0099029D">
                  <w:pPr>
                    <w:pStyle w:val="TAC"/>
                    <w:spacing w:beforeLines="0" w:before="0" w:afterLines="0"/>
                    <w:rPr>
                      <w:rFonts w:eastAsia="宋体"/>
                    </w:rPr>
                  </w:pPr>
                  <w:r>
                    <w:rPr>
                      <w:rFonts w:eastAsia="宋体"/>
                    </w:rPr>
                    <w:t>13*64</w:t>
                  </w:r>
                  <w:r w:rsidRPr="005B4D4F">
                    <w:rPr>
                      <w:rFonts w:eastAsia="宋体"/>
                    </w:rPr>
                    <w:t>*T</w:t>
                  </w:r>
                  <w:r w:rsidRPr="005B4D4F">
                    <w:rPr>
                      <w:rFonts w:eastAsia="宋体"/>
                      <w:vertAlign w:val="subscript"/>
                    </w:rPr>
                    <w:t>c</w:t>
                  </w:r>
                </w:p>
              </w:tc>
            </w:tr>
            <w:tr w:rsidR="0099029D" w:rsidRPr="005B4D4F" w:rsidTr="00330AF8">
              <w:trPr>
                <w:cantSplit/>
                <w:jc w:val="center"/>
              </w:trPr>
              <w:tc>
                <w:tcPr>
                  <w:tcW w:w="1033" w:type="pct"/>
                  <w:vMerge/>
                  <w:vAlign w:val="center"/>
                </w:tcPr>
                <w:p w:rsidR="0099029D" w:rsidRPr="005B4D4F" w:rsidRDefault="0099029D" w:rsidP="0099029D">
                  <w:pPr>
                    <w:pStyle w:val="TAC"/>
                    <w:spacing w:beforeLines="0" w:before="0" w:afterLines="0"/>
                    <w:rPr>
                      <w:rFonts w:eastAsia="宋体"/>
                    </w:rPr>
                  </w:pPr>
                </w:p>
              </w:tc>
              <w:tc>
                <w:tcPr>
                  <w:tcW w:w="1244" w:type="pct"/>
                  <w:vMerge/>
                  <w:vAlign w:val="center"/>
                </w:tcPr>
                <w:p w:rsidR="0099029D" w:rsidRPr="005B4D4F" w:rsidRDefault="0099029D" w:rsidP="0099029D">
                  <w:pPr>
                    <w:pStyle w:val="TAC"/>
                    <w:spacing w:beforeLines="0" w:before="0" w:afterLines="0"/>
                    <w:rPr>
                      <w:rFonts w:eastAsia="宋体"/>
                    </w:rPr>
                  </w:pPr>
                </w:p>
              </w:tc>
              <w:tc>
                <w:tcPr>
                  <w:tcW w:w="1245" w:type="pct"/>
                </w:tcPr>
                <w:p w:rsidR="0099029D" w:rsidRPr="005B4D4F" w:rsidRDefault="0099029D" w:rsidP="0099029D">
                  <w:pPr>
                    <w:pStyle w:val="TAC"/>
                    <w:spacing w:beforeLines="0" w:before="0" w:afterLines="0"/>
                    <w:rPr>
                      <w:rFonts w:eastAsia="宋体"/>
                    </w:rPr>
                  </w:pPr>
                  <w:r>
                    <w:rPr>
                      <w:rFonts w:eastAsia="宋体"/>
                    </w:rPr>
                    <w:t>120</w:t>
                  </w:r>
                </w:p>
              </w:tc>
              <w:tc>
                <w:tcPr>
                  <w:tcW w:w="1478" w:type="pct"/>
                </w:tcPr>
                <w:p w:rsidR="0099029D" w:rsidRPr="005B4D4F" w:rsidRDefault="00156162" w:rsidP="0099029D">
                  <w:pPr>
                    <w:pStyle w:val="TAC"/>
                    <w:spacing w:beforeLines="0" w:before="0" w:afterLines="0"/>
                    <w:rPr>
                      <w:rFonts w:eastAsia="宋体"/>
                    </w:rPr>
                  </w:pPr>
                  <w:r>
                    <w:rPr>
                      <w:rFonts w:eastAsia="宋体"/>
                    </w:rPr>
                    <w:t>[</w:t>
                  </w:r>
                  <w:proofErr w:type="gramStart"/>
                  <w:r w:rsidR="0099029D">
                    <w:rPr>
                      <w:rFonts w:eastAsia="宋体"/>
                    </w:rPr>
                    <w:t>12</w:t>
                  </w:r>
                  <w:r>
                    <w:rPr>
                      <w:rFonts w:eastAsia="宋体"/>
                    </w:rPr>
                    <w:t>]</w:t>
                  </w:r>
                  <w:r w:rsidR="0099029D">
                    <w:rPr>
                      <w:rFonts w:eastAsia="宋体"/>
                    </w:rPr>
                    <w:t>*</w:t>
                  </w:r>
                  <w:proofErr w:type="gramEnd"/>
                  <w:r w:rsidR="0099029D">
                    <w:rPr>
                      <w:rFonts w:eastAsia="宋体"/>
                    </w:rPr>
                    <w:t>64</w:t>
                  </w:r>
                  <w:r w:rsidR="0099029D" w:rsidRPr="005B4D4F">
                    <w:rPr>
                      <w:rFonts w:eastAsia="宋体"/>
                    </w:rPr>
                    <w:t>*T</w:t>
                  </w:r>
                  <w:r w:rsidR="0099029D" w:rsidRPr="005B4D4F">
                    <w:rPr>
                      <w:rFonts w:eastAsia="宋体"/>
                      <w:vertAlign w:val="subscript"/>
                    </w:rPr>
                    <w:t>c</w:t>
                  </w:r>
                </w:p>
              </w:tc>
            </w:tr>
            <w:tr w:rsidR="0099029D" w:rsidRPr="005B4D4F" w:rsidTr="00330AF8">
              <w:trPr>
                <w:cantSplit/>
                <w:jc w:val="center"/>
              </w:trPr>
              <w:tc>
                <w:tcPr>
                  <w:tcW w:w="5000" w:type="pct"/>
                  <w:gridSpan w:val="4"/>
                </w:tcPr>
                <w:p w:rsidR="0099029D" w:rsidRDefault="0099029D" w:rsidP="0099029D">
                  <w:pPr>
                    <w:pStyle w:val="TAN"/>
                    <w:spacing w:beforeLines="0" w:before="0" w:afterLines="0"/>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p w:rsidR="00156162" w:rsidRPr="005B4D4F" w:rsidRDefault="00156162" w:rsidP="0099029D">
                  <w:pPr>
                    <w:pStyle w:val="TAN"/>
                    <w:spacing w:beforeLines="0" w:before="0" w:afterLines="0"/>
                    <w:rPr>
                      <w:rFonts w:eastAsia="宋体"/>
                    </w:rPr>
                  </w:pPr>
                  <w:r>
                    <w:rPr>
                      <w:rFonts w:eastAsia="宋体" w:hint="eastAsia"/>
                      <w:lang w:eastAsia="zh-CN"/>
                    </w:rPr>
                    <w:t>N</w:t>
                  </w:r>
                  <w:r>
                    <w:rPr>
                      <w:rFonts w:eastAsia="宋体"/>
                      <w:lang w:eastAsia="zh-CN"/>
                    </w:rPr>
                    <w:t xml:space="preserve">ote 2: </w:t>
                  </w:r>
                  <w:r w:rsidRPr="00501A99">
                    <w:rPr>
                      <w:rFonts w:eastAsia="宋体"/>
                    </w:rPr>
                    <w:tab/>
                  </w:r>
                  <w:r>
                    <w:rPr>
                      <w:rFonts w:eastAsia="宋体"/>
                    </w:rPr>
                    <w:t xml:space="preserve">Whether a VSAT supports </w:t>
                  </w:r>
                  <w:r w:rsidRPr="00156162">
                    <w:rPr>
                      <w:rFonts w:eastAsia="宋体"/>
                    </w:rPr>
                    <w:t xml:space="preserve">enhanced timing requirements </w:t>
                  </w:r>
                  <w:r>
                    <w:rPr>
                      <w:rFonts w:eastAsia="宋体"/>
                    </w:rPr>
                    <w:t xml:space="preserve">is indicated via capability [TBD].  </w:t>
                  </w:r>
                </w:p>
              </w:tc>
            </w:tr>
          </w:tbl>
          <w:p w:rsidR="006B30DB" w:rsidRDefault="006B30DB" w:rsidP="00626199">
            <w:pPr>
              <w:spacing w:before="120" w:after="120"/>
              <w:rPr>
                <w:rFonts w:ascii="Arial" w:eastAsiaTheme="minorEastAsia" w:hAnsi="Arial" w:cs="Arial"/>
                <w:lang w:eastAsia="zh-CN"/>
              </w:rPr>
            </w:pPr>
          </w:p>
          <w:p w:rsidR="006B30DB" w:rsidRPr="00F24D0E" w:rsidRDefault="006B30DB" w:rsidP="00626199">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w:t>
            </w:r>
            <w:r w:rsidR="00D83562">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their future work for </w:t>
            </w:r>
            <w:r w:rsidR="00D83562" w:rsidRPr="0099029D">
              <w:rPr>
                <w:rFonts w:ascii="Arial" w:eastAsiaTheme="minorEastAsia" w:hAnsi="Arial" w:cs="Arial"/>
                <w:lang w:eastAsia="zh-CN"/>
              </w:rPr>
              <w:t xml:space="preserve">NTN </w:t>
            </w:r>
            <w:r w:rsidR="00D83562">
              <w:rPr>
                <w:rFonts w:ascii="Arial" w:eastAsiaTheme="minorEastAsia" w:hAnsi="Arial" w:cs="Arial"/>
                <w:lang w:eastAsia="zh-CN"/>
              </w:rPr>
              <w:t xml:space="preserve">operation </w:t>
            </w:r>
            <w:r w:rsidR="00D83562" w:rsidRPr="0099029D">
              <w:rPr>
                <w:rFonts w:ascii="Arial" w:eastAsiaTheme="minorEastAsia" w:hAnsi="Arial" w:cs="Arial"/>
                <w:lang w:eastAsia="zh-CN"/>
              </w:rPr>
              <w:t>in FR2-NTN</w:t>
            </w:r>
            <w:r>
              <w:rPr>
                <w:rFonts w:ascii="Arial" w:hAnsi="Arial" w:cs="Arial"/>
              </w:rPr>
              <w:t>.</w:t>
            </w:r>
          </w:p>
          <w:p w:rsidR="006B30DB" w:rsidRPr="00652EF1" w:rsidRDefault="006B30DB" w:rsidP="00626199">
            <w:pPr>
              <w:spacing w:before="120" w:after="120"/>
              <w:jc w:val="both"/>
              <w:rPr>
                <w:rFonts w:ascii="Arial" w:eastAsiaTheme="minorEastAsia" w:hAnsi="Arial" w:cs="Arial"/>
                <w:b/>
                <w:lang w:eastAsia="zh-CN"/>
              </w:rPr>
            </w:pPr>
          </w:p>
          <w:p w:rsidR="006B30DB" w:rsidRDefault="006B30DB" w:rsidP="00626199">
            <w:pPr>
              <w:spacing w:before="120" w:after="120"/>
              <w:jc w:val="both"/>
              <w:rPr>
                <w:rFonts w:ascii="Arial" w:hAnsi="Arial" w:cs="Arial"/>
                <w:b/>
              </w:rPr>
            </w:pPr>
            <w:r>
              <w:rPr>
                <w:rFonts w:ascii="Arial" w:hAnsi="Arial" w:cs="Arial"/>
                <w:b/>
              </w:rPr>
              <w:t>2. Actions:</w:t>
            </w:r>
          </w:p>
          <w:p w:rsidR="006B30DB" w:rsidRDefault="006B30DB" w:rsidP="00626199">
            <w:pPr>
              <w:spacing w:before="120" w:after="120"/>
              <w:rPr>
                <w:rFonts w:ascii="Arial" w:hAnsi="Arial" w:cs="Arial"/>
                <w:b/>
                <w:lang w:eastAsia="ja-JP"/>
              </w:rPr>
            </w:pPr>
            <w:r>
              <w:rPr>
                <w:rFonts w:ascii="Arial" w:hAnsi="Arial" w:cs="Arial"/>
                <w:b/>
              </w:rPr>
              <w:t>To RAN</w:t>
            </w:r>
            <w:r w:rsidR="00D83562">
              <w:rPr>
                <w:rFonts w:ascii="Arial" w:hAnsi="Arial" w:cs="Arial"/>
                <w:b/>
              </w:rPr>
              <w:t>1</w:t>
            </w:r>
            <w:r>
              <w:rPr>
                <w:rFonts w:ascii="Arial" w:hAnsi="Arial" w:cs="Arial"/>
                <w:b/>
                <w:lang w:eastAsia="ja-JP"/>
              </w:rPr>
              <w:t>:</w:t>
            </w:r>
          </w:p>
          <w:p w:rsidR="006B30DB" w:rsidRPr="00F24D0E" w:rsidRDefault="00D83562" w:rsidP="006B30DB">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their future work for </w:t>
            </w:r>
            <w:r w:rsidRPr="0099029D">
              <w:rPr>
                <w:rFonts w:ascii="Arial" w:eastAsiaTheme="minorEastAsia" w:hAnsi="Arial" w:cs="Arial"/>
                <w:lang w:eastAsia="zh-CN"/>
              </w:rPr>
              <w:t xml:space="preserve">NTN </w:t>
            </w:r>
            <w:r>
              <w:rPr>
                <w:rFonts w:ascii="Arial" w:eastAsiaTheme="minorEastAsia" w:hAnsi="Arial" w:cs="Arial"/>
                <w:lang w:eastAsia="zh-CN"/>
              </w:rPr>
              <w:t xml:space="preserve">operation </w:t>
            </w:r>
            <w:r w:rsidRPr="0099029D">
              <w:rPr>
                <w:rFonts w:ascii="Arial" w:eastAsiaTheme="minorEastAsia" w:hAnsi="Arial" w:cs="Arial"/>
                <w:lang w:eastAsia="zh-CN"/>
              </w:rPr>
              <w:t>in FR2-NTN</w:t>
            </w:r>
          </w:p>
          <w:p w:rsidR="006B30DB" w:rsidRPr="002323C0" w:rsidRDefault="006B30DB" w:rsidP="00626199">
            <w:pPr>
              <w:spacing w:before="120" w:after="120"/>
              <w:rPr>
                <w:rFonts w:eastAsia="宋体"/>
                <w:lang w:eastAsia="zh-CN"/>
              </w:rPr>
            </w:pPr>
          </w:p>
          <w:p w:rsidR="006B30DB" w:rsidRDefault="006B30DB" w:rsidP="00626199">
            <w:pPr>
              <w:spacing w:before="120" w:after="120"/>
              <w:jc w:val="both"/>
              <w:rPr>
                <w:rFonts w:ascii="Arial" w:hAnsi="Arial" w:cs="Arial"/>
                <w:b/>
              </w:rPr>
            </w:pPr>
            <w:r>
              <w:rPr>
                <w:rFonts w:ascii="Arial" w:hAnsi="Arial" w:cs="Arial"/>
                <w:b/>
              </w:rPr>
              <w:t>3. Date of Next TSG-RAN4 Meetings:</w:t>
            </w:r>
          </w:p>
          <w:p w:rsidR="006B30DB" w:rsidRDefault="006B30DB" w:rsidP="00626199">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p w:rsidR="006B30DB" w:rsidRPr="00A32A02" w:rsidRDefault="00A32A02" w:rsidP="00626199">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6B30DB" w:rsidRPr="006005FE" w:rsidRDefault="006B30DB" w:rsidP="006B30DB">
      <w:pPr>
        <w:spacing w:before="120" w:after="120"/>
        <w:rPr>
          <w:rFonts w:eastAsia="宋体"/>
          <w:lang w:val="en-US" w:eastAsia="zh-CN"/>
        </w:rPr>
      </w:pPr>
    </w:p>
    <w:p w:rsidR="00D83562" w:rsidRDefault="00D83562" w:rsidP="006B30DB">
      <w:pPr>
        <w:spacing w:before="120" w:after="120"/>
        <w:rPr>
          <w:rFonts w:eastAsia="宋体"/>
          <w:lang w:val="en-US" w:eastAsia="zh-CN"/>
        </w:rPr>
        <w:sectPr w:rsidR="00D8356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pPr>
    </w:p>
    <w:p w:rsidR="00D83562" w:rsidRDefault="00D83562" w:rsidP="00D83562">
      <w:pPr>
        <w:pStyle w:val="1"/>
        <w:jc w:val="both"/>
        <w:rPr>
          <w:lang w:val="en-US"/>
        </w:rPr>
      </w:pPr>
      <w:r>
        <w:rPr>
          <w:lang w:val="en-US"/>
        </w:rPr>
        <w:lastRenderedPageBreak/>
        <w:t xml:space="preserve">Annex: TP for UE feature list </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D83562" w:rsidRPr="00BB7451" w:rsidTr="00330AF8">
        <w:trPr>
          <w:trHeight w:val="20"/>
        </w:trPr>
        <w:tc>
          <w:tcPr>
            <w:tcW w:w="710"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rsidR="00D83562" w:rsidRPr="00BB7451" w:rsidRDefault="00D83562"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p>
        </w:tc>
        <w:tc>
          <w:tcPr>
            <w:tcW w:w="1560"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rsidR="00D83562" w:rsidRPr="00BB7451" w:rsidRDefault="00D83562"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rsidR="00D83562" w:rsidRPr="00BB7451" w:rsidRDefault="00D83562"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rsidR="00D83562" w:rsidRPr="00BB7451" w:rsidRDefault="00D83562"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B5500A" w:rsidRPr="00BB7451" w:rsidTr="00330AF8">
        <w:trPr>
          <w:trHeight w:val="609"/>
        </w:trPr>
        <w:tc>
          <w:tcPr>
            <w:tcW w:w="710" w:type="dxa"/>
            <w:shd w:val="clear" w:color="auto" w:fill="auto"/>
          </w:tcPr>
          <w:p w:rsidR="00B5500A" w:rsidRPr="00BB7451" w:rsidRDefault="00B5500A" w:rsidP="00B5500A">
            <w:pPr>
              <w:keepNext/>
              <w:keepLines/>
              <w:spacing w:before="120" w:after="120"/>
              <w:rPr>
                <w:rFonts w:ascii="Arial" w:eastAsiaTheme="minorEastAsia" w:hAnsi="Arial" w:cs="Arial"/>
                <w:sz w:val="16"/>
                <w:szCs w:val="18"/>
                <w:lang w:eastAsia="zh-CN"/>
              </w:rPr>
            </w:pPr>
            <w:r>
              <w:rPr>
                <w:rFonts w:ascii="Arial" w:eastAsiaTheme="minorEastAsia" w:hAnsi="Arial" w:cs="Arial"/>
                <w:sz w:val="16"/>
                <w:szCs w:val="18"/>
                <w:lang w:eastAsia="zh-CN"/>
              </w:rPr>
              <w:t>40-x</w:t>
            </w:r>
          </w:p>
        </w:tc>
        <w:tc>
          <w:tcPr>
            <w:tcW w:w="1559" w:type="dxa"/>
            <w:shd w:val="clear" w:color="auto" w:fill="auto"/>
          </w:tcPr>
          <w:p w:rsidR="00B5500A" w:rsidRPr="00BB7451" w:rsidRDefault="00B5500A" w:rsidP="00B5500A">
            <w:pPr>
              <w:keepNext/>
              <w:keepLines/>
              <w:spacing w:before="120" w:after="120"/>
              <w:rPr>
                <w:rFonts w:ascii="Arial" w:eastAsia="PMingLiU" w:hAnsi="Arial" w:cs="Arial"/>
                <w:sz w:val="16"/>
                <w:szCs w:val="18"/>
                <w:lang w:eastAsia="zh-TW"/>
              </w:rPr>
            </w:pPr>
            <w:r>
              <w:rPr>
                <w:rFonts w:ascii="Arial" w:eastAsia="PMingLiU" w:hAnsi="Arial" w:cs="Arial"/>
                <w:sz w:val="16"/>
                <w:szCs w:val="18"/>
                <w:lang w:eastAsia="zh-TW"/>
              </w:rPr>
              <w:t>Enhanced UL timing requirements</w:t>
            </w:r>
          </w:p>
        </w:tc>
        <w:tc>
          <w:tcPr>
            <w:tcW w:w="5104" w:type="dxa"/>
            <w:shd w:val="clear" w:color="auto" w:fill="auto"/>
          </w:tcPr>
          <w:p w:rsidR="00B5500A" w:rsidRPr="00D83562" w:rsidRDefault="00B5500A" w:rsidP="00B5500A">
            <w:pPr>
              <w:pStyle w:val="paragraph"/>
              <w:spacing w:before="120" w:beforeAutospacing="0" w:after="12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w:t>
            </w:r>
            <w:r>
              <w:rPr>
                <w:rStyle w:val="normaltextrun"/>
                <w:rFonts w:ascii="Arial" w:hAnsi="Arial" w:cs="Arial"/>
                <w:sz w:val="16"/>
                <w:szCs w:val="18"/>
              </w:rPr>
              <w:t xml:space="preserve">enhanced UL timing requirements for UL SCS 120kHz as defined in </w:t>
            </w:r>
            <w:r w:rsidRPr="00D83562">
              <w:rPr>
                <w:rStyle w:val="normaltextrun"/>
                <w:rFonts w:ascii="Arial" w:hAnsi="Arial" w:cs="Arial"/>
                <w:sz w:val="16"/>
                <w:szCs w:val="18"/>
              </w:rPr>
              <w:t>Table 7.1C.2-2</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tc>
        <w:tc>
          <w:tcPr>
            <w:tcW w:w="1560" w:type="dxa"/>
            <w:shd w:val="clear" w:color="auto" w:fill="auto"/>
          </w:tcPr>
          <w:p w:rsidR="00B5500A" w:rsidRPr="00BB7451" w:rsidRDefault="00B5500A" w:rsidP="00B5500A">
            <w:pPr>
              <w:keepNext/>
              <w:keepLines/>
              <w:spacing w:before="120" w:after="120"/>
              <w:rPr>
                <w:rFonts w:ascii="Arial" w:eastAsia="PMingLiU" w:hAnsi="Arial" w:cs="Arial"/>
                <w:sz w:val="16"/>
                <w:szCs w:val="18"/>
                <w:lang w:eastAsia="zh-TW"/>
              </w:rPr>
            </w:pPr>
            <w:r>
              <w:rPr>
                <w:rStyle w:val="normaltextrun"/>
                <w:rFonts w:ascii="Arial" w:hAnsi="Arial" w:cs="Arial"/>
                <w:color w:val="000000"/>
                <w:sz w:val="16"/>
                <w:szCs w:val="18"/>
                <w:shd w:val="clear" w:color="auto" w:fill="FFFFFF"/>
              </w:rPr>
              <w:t>40-1</w:t>
            </w:r>
          </w:p>
        </w:tc>
        <w:tc>
          <w:tcPr>
            <w:tcW w:w="1134" w:type="dxa"/>
            <w:shd w:val="clear" w:color="auto" w:fill="auto"/>
          </w:tcPr>
          <w:p w:rsidR="00B5500A" w:rsidRPr="00BB7451" w:rsidRDefault="00B5500A" w:rsidP="00B5500A">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rsidR="00B5500A" w:rsidRPr="00BB7451" w:rsidRDefault="00B5500A" w:rsidP="00B5500A">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rsidR="00B5500A" w:rsidRPr="00BB7451" w:rsidRDefault="00B5500A" w:rsidP="00B5500A">
            <w:pPr>
              <w:keepNext/>
              <w:keepLines/>
              <w:spacing w:before="120" w:after="120"/>
              <w:rPr>
                <w:rFonts w:ascii="Arial" w:eastAsia="PMingLiU" w:hAnsi="Arial" w:cs="Arial"/>
                <w:sz w:val="16"/>
                <w:szCs w:val="18"/>
                <w:lang w:eastAsia="zh-TW"/>
              </w:rPr>
            </w:pPr>
            <w:r>
              <w:rPr>
                <w:rStyle w:val="normaltextrun"/>
                <w:rFonts w:ascii="Arial" w:hAnsi="Arial" w:cs="Arial"/>
                <w:sz w:val="16"/>
                <w:szCs w:val="18"/>
              </w:rPr>
              <w:t xml:space="preserve">UE can only meet the normal UL timing requirements for UL SCS 120kHz as defined in </w:t>
            </w:r>
            <w:r w:rsidRPr="00D83562">
              <w:rPr>
                <w:rStyle w:val="normaltextrun"/>
                <w:rFonts w:ascii="Arial" w:hAnsi="Arial" w:cs="Arial"/>
                <w:sz w:val="16"/>
                <w:szCs w:val="18"/>
              </w:rPr>
              <w:t>Table 7.1C.2-</w:t>
            </w:r>
            <w:r>
              <w:rPr>
                <w:rStyle w:val="normaltextrun"/>
                <w:rFonts w:ascii="Arial" w:hAnsi="Arial" w:cs="Arial"/>
                <w:sz w:val="16"/>
                <w:szCs w:val="18"/>
              </w:rPr>
              <w:t>3</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tc>
        <w:tc>
          <w:tcPr>
            <w:tcW w:w="1559" w:type="dxa"/>
            <w:shd w:val="clear" w:color="auto" w:fill="auto"/>
          </w:tcPr>
          <w:p w:rsidR="00B5500A" w:rsidRPr="00BB7451" w:rsidRDefault="00B5500A" w:rsidP="00B5500A">
            <w:pPr>
              <w:keepNext/>
              <w:keepLines/>
              <w:spacing w:before="120" w:after="120"/>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rsidR="00B5500A" w:rsidRPr="00BB7451" w:rsidRDefault="00B5500A" w:rsidP="00B5500A">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850" w:type="dxa"/>
            <w:shd w:val="clear" w:color="auto" w:fill="auto"/>
          </w:tcPr>
          <w:p w:rsidR="00B5500A" w:rsidRPr="00BB7451" w:rsidRDefault="00B5500A" w:rsidP="00B5500A">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1591" w:type="dxa"/>
          </w:tcPr>
          <w:p w:rsidR="00B5500A" w:rsidRPr="00BB7451" w:rsidRDefault="00B5500A" w:rsidP="00B5500A">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1843" w:type="dxa"/>
            <w:shd w:val="clear" w:color="auto" w:fill="auto"/>
          </w:tcPr>
          <w:p w:rsidR="00B5500A" w:rsidRPr="00BB7451" w:rsidRDefault="00B5500A" w:rsidP="00B5500A">
            <w:pPr>
              <w:keepNext/>
              <w:keepLines/>
              <w:spacing w:before="120" w:after="120"/>
              <w:rPr>
                <w:rFonts w:ascii="Arial" w:hAnsi="Arial" w:cs="Arial"/>
                <w:sz w:val="16"/>
                <w:szCs w:val="18"/>
              </w:rPr>
            </w:pPr>
            <w:r w:rsidRPr="00B5500A">
              <w:rPr>
                <w:rFonts w:ascii="Arial" w:hAnsi="Arial" w:cs="Arial"/>
                <w:sz w:val="16"/>
                <w:szCs w:val="18"/>
              </w:rPr>
              <w:t>A</w:t>
            </w:r>
            <w:r>
              <w:rPr>
                <w:rFonts w:ascii="Arial" w:hAnsi="Arial" w:cs="Arial"/>
                <w:sz w:val="16"/>
                <w:szCs w:val="18"/>
              </w:rPr>
              <w:t xml:space="preserve"> </w:t>
            </w:r>
            <w:r w:rsidRPr="00B5500A">
              <w:rPr>
                <w:rFonts w:ascii="Arial" w:hAnsi="Arial" w:cs="Arial"/>
                <w:sz w:val="16"/>
                <w:szCs w:val="18"/>
              </w:rPr>
              <w:t xml:space="preserve">VSAT </w:t>
            </w:r>
            <w:r>
              <w:rPr>
                <w:rFonts w:ascii="Arial" w:hAnsi="Arial" w:cs="Arial"/>
                <w:sz w:val="16"/>
                <w:szCs w:val="18"/>
              </w:rPr>
              <w:t xml:space="preserve">indicating ‘fixed’ in 40-1 </w:t>
            </w:r>
            <w:r w:rsidRPr="00B5500A">
              <w:rPr>
                <w:rFonts w:ascii="Arial" w:hAnsi="Arial" w:cs="Arial"/>
                <w:sz w:val="16"/>
                <w:szCs w:val="18"/>
              </w:rPr>
              <w:t>shall always indicate support of enhanced timing requirements.</w:t>
            </w:r>
          </w:p>
        </w:tc>
        <w:tc>
          <w:tcPr>
            <w:tcW w:w="1276" w:type="dxa"/>
            <w:shd w:val="clear" w:color="auto" w:fill="auto"/>
          </w:tcPr>
          <w:p w:rsidR="00B5500A" w:rsidRPr="00BB7451" w:rsidRDefault="00B5500A" w:rsidP="00B5500A">
            <w:pPr>
              <w:keepNext/>
              <w:keepLines/>
              <w:spacing w:before="120" w:after="120"/>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rsidR="006B30DB" w:rsidRPr="006B30DB" w:rsidRDefault="006B30DB" w:rsidP="006B30DB">
      <w:pPr>
        <w:spacing w:before="120" w:after="120"/>
        <w:rPr>
          <w:rFonts w:eastAsia="宋体"/>
          <w:lang w:val="en-US" w:eastAsia="zh-CN"/>
        </w:rPr>
      </w:pPr>
    </w:p>
    <w:sectPr w:rsidR="006B30DB" w:rsidRPr="006B30DB" w:rsidSect="00D83562">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7D3" w:rsidRDefault="007327D3">
      <w:pPr>
        <w:spacing w:before="120" w:after="120"/>
      </w:pPr>
      <w:r>
        <w:separator/>
      </w:r>
    </w:p>
  </w:endnote>
  <w:endnote w:type="continuationSeparator" w:id="0">
    <w:p w:rsidR="007327D3" w:rsidRDefault="007327D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91A" w:rsidRDefault="0091291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1291A" w:rsidRDefault="009129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91A" w:rsidRDefault="0091291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91291A" w:rsidRDefault="009129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7D3" w:rsidRDefault="007327D3">
      <w:pPr>
        <w:spacing w:before="120" w:after="120"/>
      </w:pPr>
      <w:r>
        <w:separator/>
      </w:r>
    </w:p>
  </w:footnote>
  <w:footnote w:type="continuationSeparator" w:id="0">
    <w:p w:rsidR="007327D3" w:rsidRDefault="007327D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E9E4F02"/>
    <w:multiLevelType w:val="hybridMultilevel"/>
    <w:tmpl w:val="AF90D124"/>
    <w:lvl w:ilvl="0" w:tplc="0BA63C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5"/>
  </w:num>
  <w:num w:numId="3">
    <w:abstractNumId w:val="18"/>
  </w:num>
  <w:num w:numId="4">
    <w:abstractNumId w:val="1"/>
  </w:num>
  <w:num w:numId="5">
    <w:abstractNumId w:val="4"/>
  </w:num>
  <w:num w:numId="6">
    <w:abstractNumId w:val="12"/>
  </w:num>
  <w:num w:numId="7">
    <w:abstractNumId w:val="7"/>
  </w:num>
  <w:num w:numId="8">
    <w:abstractNumId w:val="19"/>
    <w:lvlOverride w:ilvl="0">
      <w:startOverride w:val="1"/>
    </w:lvlOverride>
  </w:num>
  <w:num w:numId="9">
    <w:abstractNumId w:val="10"/>
  </w:num>
  <w:num w:numId="10">
    <w:abstractNumId w:val="17"/>
  </w:num>
  <w:num w:numId="11">
    <w:abstractNumId w:val="16"/>
  </w:num>
  <w:num w:numId="12">
    <w:abstractNumId w:val="8"/>
  </w:num>
  <w:num w:numId="13">
    <w:abstractNumId w:val="2"/>
  </w:num>
  <w:num w:numId="14">
    <w:abstractNumId w:val="3"/>
  </w:num>
  <w:num w:numId="15">
    <w:abstractNumId w:val="9"/>
  </w:num>
  <w:num w:numId="16">
    <w:abstractNumId w:val="14"/>
  </w:num>
  <w:num w:numId="17">
    <w:abstractNumId w:val="0"/>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AAA"/>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DA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0CBA"/>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288"/>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5F7"/>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162"/>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2C"/>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C6A"/>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246"/>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80"/>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2B7C"/>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A0B"/>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47D"/>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03"/>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433"/>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907"/>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4AD"/>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403"/>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C57"/>
    <w:rsid w:val="00402187"/>
    <w:rsid w:val="00402BA0"/>
    <w:rsid w:val="00402D0B"/>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A50"/>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B70"/>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361"/>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1CB"/>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A42"/>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1B"/>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967"/>
    <w:rsid w:val="006B1C59"/>
    <w:rsid w:val="006B1F57"/>
    <w:rsid w:val="006B1F95"/>
    <w:rsid w:val="006B243C"/>
    <w:rsid w:val="006B26C2"/>
    <w:rsid w:val="006B29C7"/>
    <w:rsid w:val="006B2AD2"/>
    <w:rsid w:val="006B2F0D"/>
    <w:rsid w:val="006B30DB"/>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C1"/>
    <w:rsid w:val="007041ED"/>
    <w:rsid w:val="007043FF"/>
    <w:rsid w:val="00704757"/>
    <w:rsid w:val="007047D6"/>
    <w:rsid w:val="0070482E"/>
    <w:rsid w:val="00704C1F"/>
    <w:rsid w:val="00704C53"/>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7D3"/>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18C"/>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17"/>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827"/>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23"/>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96E"/>
    <w:rsid w:val="007E5C31"/>
    <w:rsid w:val="007E5EEC"/>
    <w:rsid w:val="007E682F"/>
    <w:rsid w:val="007E6CA4"/>
    <w:rsid w:val="007E6D39"/>
    <w:rsid w:val="007E7195"/>
    <w:rsid w:val="007E74E4"/>
    <w:rsid w:val="007E750B"/>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BAE"/>
    <w:rsid w:val="00813245"/>
    <w:rsid w:val="008137F6"/>
    <w:rsid w:val="00813B3E"/>
    <w:rsid w:val="00813E45"/>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C13"/>
    <w:rsid w:val="00851E0E"/>
    <w:rsid w:val="00852606"/>
    <w:rsid w:val="00852D2D"/>
    <w:rsid w:val="00852D76"/>
    <w:rsid w:val="0085328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949"/>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AE7"/>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AFD"/>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91A"/>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589"/>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29D"/>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5CCA"/>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7C"/>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02"/>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71C"/>
    <w:rsid w:val="00A46826"/>
    <w:rsid w:val="00A46992"/>
    <w:rsid w:val="00A46C1A"/>
    <w:rsid w:val="00A4718F"/>
    <w:rsid w:val="00A471D7"/>
    <w:rsid w:val="00A4745D"/>
    <w:rsid w:val="00A478D7"/>
    <w:rsid w:val="00A47C64"/>
    <w:rsid w:val="00A47DEB"/>
    <w:rsid w:val="00A47F10"/>
    <w:rsid w:val="00A50155"/>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797"/>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903"/>
    <w:rsid w:val="00A952EA"/>
    <w:rsid w:val="00A954A4"/>
    <w:rsid w:val="00A958A5"/>
    <w:rsid w:val="00A95CF9"/>
    <w:rsid w:val="00A95DF8"/>
    <w:rsid w:val="00A95E33"/>
    <w:rsid w:val="00A95E3D"/>
    <w:rsid w:val="00A95EC3"/>
    <w:rsid w:val="00A96130"/>
    <w:rsid w:val="00A96531"/>
    <w:rsid w:val="00A96880"/>
    <w:rsid w:val="00A96BAF"/>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3A1"/>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5A5"/>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00"/>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00A"/>
    <w:rsid w:val="00B55900"/>
    <w:rsid w:val="00B55DC0"/>
    <w:rsid w:val="00B56138"/>
    <w:rsid w:val="00B564F0"/>
    <w:rsid w:val="00B5671F"/>
    <w:rsid w:val="00B56F3A"/>
    <w:rsid w:val="00B57251"/>
    <w:rsid w:val="00B57B00"/>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E77"/>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1B"/>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8C7"/>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84"/>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08B"/>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6EBD"/>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47F83"/>
    <w:rsid w:val="00D50454"/>
    <w:rsid w:val="00D504A1"/>
    <w:rsid w:val="00D508A3"/>
    <w:rsid w:val="00D50AB6"/>
    <w:rsid w:val="00D50F55"/>
    <w:rsid w:val="00D513BC"/>
    <w:rsid w:val="00D51548"/>
    <w:rsid w:val="00D51A2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C9B"/>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562"/>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3C1"/>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7AF"/>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57"/>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972"/>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CC6"/>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E96"/>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3BA"/>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5C"/>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7FE"/>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24F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91"/>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3CFE"/>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C7EE6"/>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D3E7E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3GPPNormalTextChar">
    <w:name w:val="3GPP Normal Text Char"/>
    <w:link w:val="3GPPNormalText"/>
    <w:qFormat/>
    <w:locked/>
    <w:rsid w:val="00FC7EE6"/>
    <w:rPr>
      <w:rFonts w:ascii="Times New Roman" w:hAnsi="Times New Roman"/>
      <w:sz w:val="22"/>
      <w:szCs w:val="24"/>
      <w:lang w:val="x-none" w:eastAsia="x-none"/>
    </w:rPr>
  </w:style>
  <w:style w:type="paragraph" w:customStyle="1" w:styleId="3GPPNormalText">
    <w:name w:val="3GPP Normal Text"/>
    <w:basedOn w:val="af2"/>
    <w:link w:val="3GPPNormalTextChar"/>
    <w:qFormat/>
    <w:rsid w:val="00FC7EE6"/>
    <w:pPr>
      <w:widowControl/>
      <w:spacing w:beforeLines="0" w:before="0" w:afterLines="0"/>
      <w:jc w:val="both"/>
    </w:pPr>
    <w:rPr>
      <w:sz w:val="22"/>
      <w:szCs w:val="24"/>
      <w:lang w:val="x-none" w:eastAsia="x-none"/>
    </w:rPr>
  </w:style>
  <w:style w:type="paragraph" w:customStyle="1" w:styleId="paragraph">
    <w:name w:val="paragraph"/>
    <w:basedOn w:val="a"/>
    <w:qFormat/>
    <w:rsid w:val="00D83562"/>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D83562"/>
  </w:style>
  <w:style w:type="character" w:customStyle="1" w:styleId="eop">
    <w:name w:val="eop"/>
    <w:basedOn w:val="a0"/>
    <w:qFormat/>
    <w:rsid w:val="00D83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08466ED-8D95-4296-8073-E8FA9E66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16658</TotalTime>
  <Pages>8</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136</cp:revision>
  <cp:lastPrinted>2009-04-22T06:01:00Z</cp:lastPrinted>
  <dcterms:created xsi:type="dcterms:W3CDTF">2023-05-06T02:02:00Z</dcterms:created>
  <dcterms:modified xsi:type="dcterms:W3CDTF">2024-02-19T12:54:00Z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(3)oaE1ZUn0iLGIcjtcvQgTcbhyhdZ51UlhnduVOW5FJyp1mflgvMw7ROIhH1y3PG/W1QxCxCCD
krN2GU9cW9/cIufEz0uuf+/8Yi9TjmXCU5uG2HrjsXsBA2b/sVGO8qc8pSzwTFJsP8RmI0+p
bIgn0WN62QyMyyRrYhAb4Vn4oQ2S4xsg3zbBZ6mPce0GKbpoW3v2/ZmhYeqouPDPjWuLpqgT
hSv5xaMNTKGjitccHn</vt:lpwstr>
  </property>
  <property fmtid="{D5CDD505-2E9C-101B-9397-08002B2CF9AE}" pid="17" name="_2015_ms_pID_725343_00">
    <vt:lpwstr>_2015_ms_pID_725343</vt:lpwstr>
  </property>
  <property fmtid="{D5CDD505-2E9C-101B-9397-08002B2CF9AE}" pid="18" name="_2015_ms_pID_7253431">
    <vt:lpwstr>t/Z77d03TrHHhf6sE4UCug8+tjY61hv5VE5mc55fFL9UgZRvVeKhDh
TXLgqZfCv70g9bYd5zzIc3MUdIObNvBy6s0cwWrsS8v4EC1CvBeianKUwKkLRZJcdN0GpRRS
clFpBaeft6x8ZQjt+0FmJKvxJPXijezN+bWACw9z1ugZj5qj3UIRVJA2vArSy0Z4u5QL7llR
EIEZymzxrYOBCq8U2vZZvI/ivV+nub/I3HbE</vt:lpwstr>
  </property>
  <property fmtid="{D5CDD505-2E9C-101B-9397-08002B2CF9AE}" pid="19" name="_2015_ms_pID_7253431_00">
    <vt:lpwstr>_2015_ms_pID_7253431</vt:lpwstr>
  </property>
  <property fmtid="{D5CDD505-2E9C-101B-9397-08002B2CF9AE}" pid="20" name="_2015_ms_pID_7253432">
    <vt:lpwstr>R4E+0YssomHe06PXhJDAMsS8DC/pjs8IanG/
+HdteY0mjn5jOTDMlgznhhpzIBTZIt7JYFizZgv1djty7e1MxEY=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