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w:t>
      </w:r>
      <w:r w:rsidR="00505C0A">
        <w:rPr>
          <w:rFonts w:ascii="Arial" w:hAnsi="Arial" w:cs="Arial"/>
          <w:b/>
          <w:sz w:val="24"/>
          <w:lang w:val="en-US" w:eastAsia="zh-CN"/>
        </w:rPr>
        <w:t>10</w:t>
      </w:r>
      <w:r w:rsidRPr="005E5BB3">
        <w:rPr>
          <w:rFonts w:ascii="Arial" w:hAnsi="Arial" w:cs="Arial"/>
          <w:b/>
          <w:i/>
          <w:sz w:val="24"/>
          <w:lang w:eastAsia="zh-CN"/>
        </w:rPr>
        <w:tab/>
      </w:r>
      <w:r w:rsidR="00B92642" w:rsidRPr="00B92642">
        <w:rPr>
          <w:rFonts w:ascii="Arial" w:hAnsi="Arial" w:cs="Arial"/>
          <w:b/>
          <w:sz w:val="24"/>
          <w:lang w:val="en-US" w:eastAsia="zh-CN"/>
        </w:rPr>
        <w:t>R4-2402189</w:t>
      </w:r>
    </w:p>
    <w:p w:rsidR="00A3046A" w:rsidRPr="00A3046A" w:rsidRDefault="00505C0A"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Athens</w:t>
      </w:r>
      <w:r w:rsidR="008F1406" w:rsidRPr="008F1406">
        <w:rPr>
          <w:rFonts w:cs="Arial"/>
          <w:noProof w:val="0"/>
          <w:sz w:val="24"/>
          <w:lang w:val="en-GB"/>
        </w:rPr>
        <w:t xml:space="preserve">, </w:t>
      </w:r>
      <w:r>
        <w:rPr>
          <w:rFonts w:cs="Arial"/>
          <w:noProof w:val="0"/>
          <w:sz w:val="24"/>
          <w:lang w:val="en-GB"/>
        </w:rPr>
        <w:t>Greece</w:t>
      </w:r>
      <w:r w:rsidR="00C47820" w:rsidRPr="00C47820">
        <w:rPr>
          <w:rFonts w:cs="Arial"/>
          <w:noProof w:val="0"/>
          <w:sz w:val="24"/>
          <w:lang w:val="en-GB"/>
        </w:rPr>
        <w:t xml:space="preserve">, </w:t>
      </w:r>
      <w:r>
        <w:rPr>
          <w:rFonts w:cs="Arial"/>
          <w:noProof w:val="0"/>
          <w:sz w:val="24"/>
          <w:lang w:val="en-GB"/>
        </w:rPr>
        <w:t xml:space="preserve">26 February </w:t>
      </w:r>
      <w:r w:rsidR="00CD55EE">
        <w:rPr>
          <w:rFonts w:cs="Arial"/>
          <w:noProof w:val="0"/>
          <w:sz w:val="24"/>
          <w:lang w:val="en-GB"/>
        </w:rPr>
        <w:t>– 1</w:t>
      </w:r>
      <w:r>
        <w:rPr>
          <w:rFonts w:cs="Arial"/>
          <w:noProof w:val="0"/>
          <w:sz w:val="24"/>
          <w:lang w:val="en-GB"/>
        </w:rPr>
        <w:t xml:space="preserve"> March</w:t>
      </w:r>
      <w:r w:rsidR="00C47820" w:rsidRPr="00C47820">
        <w:rPr>
          <w:rFonts w:cs="Arial"/>
          <w:noProof w:val="0"/>
          <w:sz w:val="24"/>
          <w:lang w:val="en-GB"/>
        </w:rPr>
        <w:t>, 202</w:t>
      </w:r>
      <w:r>
        <w:rPr>
          <w:rFonts w:cs="Arial"/>
          <w:noProof w:val="0"/>
          <w:sz w:val="24"/>
          <w:lang w:val="en-GB"/>
        </w:rPr>
        <w:t>4</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96A42" w:rsidRPr="00A96A42">
        <w:rPr>
          <w:rFonts w:ascii="Arial" w:eastAsia="宋体" w:hAnsi="Arial"/>
          <w:b/>
          <w:sz w:val="24"/>
          <w:lang w:val="en-US" w:eastAsia="zh-CN"/>
        </w:rPr>
        <w:t xml:space="preserve">On performance requirements for </w:t>
      </w:r>
      <w:proofErr w:type="spellStart"/>
      <w:r w:rsidR="00A96A42" w:rsidRPr="00A96A42">
        <w:rPr>
          <w:rFonts w:ascii="Arial" w:eastAsia="宋体" w:hAnsi="Arial"/>
          <w:b/>
          <w:sz w:val="24"/>
          <w:lang w:val="en-US" w:eastAsia="zh-CN"/>
        </w:rPr>
        <w:t>RedCap</w:t>
      </w:r>
      <w:proofErr w:type="spellEnd"/>
      <w:r w:rsidR="00A96A42" w:rsidRPr="00A96A42">
        <w:rPr>
          <w:rFonts w:ascii="Arial" w:eastAsia="宋体" w:hAnsi="Arial"/>
          <w:b/>
          <w:sz w:val="24"/>
          <w:lang w:val="en-US" w:eastAsia="zh-CN"/>
        </w:rPr>
        <w:t xml:space="preserve"> positioning</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F02348">
        <w:rPr>
          <w:rFonts w:ascii="Arial" w:eastAsia="宋体" w:hAnsi="Arial"/>
          <w:b/>
          <w:sz w:val="24"/>
          <w:lang w:val="en-US" w:eastAsia="zh-CN"/>
        </w:rPr>
        <w:t>8.14.</w:t>
      </w:r>
      <w:r w:rsidR="00501845">
        <w:rPr>
          <w:rFonts w:ascii="Arial" w:eastAsia="宋体" w:hAnsi="Arial"/>
          <w:b/>
          <w:sz w:val="24"/>
          <w:lang w:val="en-US" w:eastAsia="zh-CN"/>
        </w:rPr>
        <w:t>3.</w:t>
      </w:r>
      <w:r w:rsidR="00A96A42">
        <w:rPr>
          <w:rFonts w:ascii="Arial" w:eastAsia="宋体" w:hAnsi="Arial"/>
          <w:b/>
          <w:sz w:val="24"/>
          <w:lang w:val="en-US" w:eastAsia="zh-CN"/>
        </w:rPr>
        <w:t>3</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670D47">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BE2B7B" w:rsidRDefault="006909DF" w:rsidP="00BE2B7B">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core requirements for </w:t>
      </w:r>
      <w:proofErr w:type="spellStart"/>
      <w:r w:rsidR="00A96A42">
        <w:rPr>
          <w:rFonts w:eastAsia="宋体" w:hint="eastAsia"/>
          <w:lang w:eastAsia="zh-CN"/>
        </w:rPr>
        <w:t>R</w:t>
      </w:r>
      <w:r w:rsidR="00A96A42">
        <w:rPr>
          <w:rFonts w:eastAsia="宋体"/>
          <w:lang w:eastAsia="zh-CN"/>
        </w:rPr>
        <w:t>edCap</w:t>
      </w:r>
      <w:proofErr w:type="spellEnd"/>
      <w:r w:rsidR="00A96A42">
        <w:rPr>
          <w:rFonts w:eastAsia="宋体"/>
          <w:lang w:eastAsia="zh-CN"/>
        </w:rPr>
        <w:t xml:space="preserve"> </w:t>
      </w:r>
      <w:r>
        <w:rPr>
          <w:rFonts w:eastAsia="宋体"/>
          <w:lang w:eastAsia="zh-CN"/>
        </w:rPr>
        <w:t>positioning</w:t>
      </w:r>
      <w:r w:rsidR="00D53290" w:rsidRPr="00D53290">
        <w:rPr>
          <w:rFonts w:eastAsia="宋体"/>
          <w:lang w:eastAsia="zh-CN"/>
        </w:rPr>
        <w:t xml:space="preserve"> </w:t>
      </w:r>
      <w:r w:rsidR="00D53290">
        <w:rPr>
          <w:rFonts w:eastAsia="宋体"/>
          <w:lang w:eastAsia="zh-CN"/>
        </w:rPr>
        <w:t xml:space="preserve">are discussed in RAN4#109, and the outcomes are </w:t>
      </w:r>
      <w:r w:rsidR="00BE2B7B">
        <w:rPr>
          <w:rFonts w:eastAsia="宋体"/>
          <w:lang w:eastAsia="zh-CN"/>
        </w:rPr>
        <w:t xml:space="preserve">captured in WF [1]. </w:t>
      </w:r>
      <w:r w:rsidR="00501845">
        <w:rPr>
          <w:rFonts w:eastAsia="宋体"/>
          <w:lang w:eastAsia="zh-CN"/>
        </w:rPr>
        <w:t>The</w:t>
      </w:r>
      <w:r>
        <w:rPr>
          <w:rFonts w:eastAsia="宋体"/>
          <w:lang w:eastAsia="zh-CN"/>
        </w:rPr>
        <w:t xml:space="preserve"> following issues need to be discussed</w:t>
      </w:r>
      <w:r w:rsidR="00501845">
        <w:rPr>
          <w:rFonts w:eastAsia="宋体"/>
          <w:lang w:eastAsia="zh-CN"/>
        </w:rPr>
        <w:t xml:space="preserve"> for the performance part</w:t>
      </w:r>
      <w:r>
        <w:rPr>
          <w:rFonts w:eastAsia="宋体"/>
          <w:lang w:eastAsia="zh-CN"/>
        </w:rPr>
        <w:t xml:space="preserve">. </w:t>
      </w:r>
    </w:p>
    <w:p w:rsidR="00D53290" w:rsidRDefault="00FB7B6F" w:rsidP="00F133B1">
      <w:pPr>
        <w:pStyle w:val="afe"/>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Measurement </w:t>
      </w:r>
      <w:r w:rsidR="00501845">
        <w:rPr>
          <w:rFonts w:eastAsia="宋体"/>
          <w:lang w:eastAsia="zh-CN"/>
        </w:rPr>
        <w:t>accuracy</w:t>
      </w:r>
    </w:p>
    <w:p w:rsidR="00FB7B6F" w:rsidRPr="00D53290" w:rsidRDefault="00501845" w:rsidP="00F133B1">
      <w:pPr>
        <w:pStyle w:val="afe"/>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 test case</w:t>
      </w:r>
    </w:p>
    <w:p w:rsidR="007E7A02" w:rsidRPr="00D12E24" w:rsidRDefault="00D53290" w:rsidP="00D53290">
      <w:pPr>
        <w:overflowPunct w:val="0"/>
        <w:autoSpaceDE w:val="0"/>
        <w:autoSpaceDN w:val="0"/>
        <w:adjustRightInd w:val="0"/>
        <w:spacing w:beforeLines="0" w:before="120" w:afterLines="0" w:after="120"/>
        <w:textAlignment w:val="baseline"/>
        <w:rPr>
          <w:rFonts w:eastAsia="宋体"/>
          <w:lang w:eastAsia="zh-CN"/>
        </w:rPr>
      </w:pPr>
      <w:r w:rsidRPr="00D53290">
        <w:rPr>
          <w:rFonts w:eastAsia="宋体"/>
          <w:szCs w:val="24"/>
          <w:lang w:val="en-US" w:eastAsia="zh-CN"/>
        </w:rPr>
        <w:t xml:space="preserve"> </w:t>
      </w:r>
      <w:r w:rsidR="00B17210" w:rsidRPr="00D12E24">
        <w:rPr>
          <w:rFonts w:eastAsia="宋体"/>
          <w:lang w:eastAsia="zh-CN"/>
        </w:rPr>
        <w:t>In this paper we will provide our views on</w:t>
      </w:r>
      <w:r w:rsidR="00B17210" w:rsidRPr="00173664">
        <w:rPr>
          <w:rFonts w:eastAsia="宋体"/>
          <w:lang w:eastAsia="zh-CN"/>
        </w:rPr>
        <w:t xml:space="preserve"> </w:t>
      </w:r>
      <w:r w:rsidR="00501845">
        <w:rPr>
          <w:rFonts w:eastAsia="宋体"/>
          <w:lang w:eastAsia="zh-CN"/>
        </w:rPr>
        <w:t>performance</w:t>
      </w:r>
      <w:r w:rsidR="004F025D" w:rsidRPr="004F025D">
        <w:rPr>
          <w:rFonts w:eastAsia="宋体"/>
          <w:lang w:eastAsia="zh-CN"/>
        </w:rPr>
        <w:t xml:space="preserve"> requirements for </w:t>
      </w:r>
      <w:proofErr w:type="spellStart"/>
      <w:r w:rsidR="00A96A42">
        <w:rPr>
          <w:rFonts w:eastAsia="宋体" w:hint="eastAsia"/>
          <w:lang w:eastAsia="zh-CN"/>
        </w:rPr>
        <w:t>R</w:t>
      </w:r>
      <w:r w:rsidR="00A96A42">
        <w:rPr>
          <w:rFonts w:eastAsia="宋体"/>
          <w:lang w:eastAsia="zh-CN"/>
        </w:rPr>
        <w:t>edCap</w:t>
      </w:r>
      <w:proofErr w:type="spellEnd"/>
      <w:r w:rsidR="00A96A42">
        <w:rPr>
          <w:rFonts w:eastAsia="宋体"/>
          <w:lang w:eastAsia="zh-CN"/>
        </w:rPr>
        <w:t xml:space="preserve"> </w:t>
      </w:r>
      <w:r w:rsidR="004F025D" w:rsidRPr="004F025D">
        <w:rPr>
          <w:rFonts w:eastAsia="宋体"/>
          <w:lang w:eastAsia="zh-CN"/>
        </w:rPr>
        <w:t>positioning</w:t>
      </w:r>
      <w:r w:rsidR="00B17210">
        <w:rPr>
          <w:rFonts w:eastAsia="宋体"/>
          <w:lang w:eastAsia="zh-CN"/>
        </w:rPr>
        <w:t>.</w:t>
      </w:r>
    </w:p>
    <w:p w:rsidR="00B719B0" w:rsidRDefault="00FA0C0C" w:rsidP="00E4186F">
      <w:pPr>
        <w:pStyle w:val="1"/>
        <w:jc w:val="both"/>
        <w:rPr>
          <w:lang w:val="en-US"/>
        </w:rPr>
      </w:pPr>
      <w:r>
        <w:rPr>
          <w:lang w:val="en-US"/>
        </w:rPr>
        <w:t>Discussion</w:t>
      </w:r>
    </w:p>
    <w:p w:rsidR="00572D26" w:rsidRDefault="00572D26" w:rsidP="00572D26">
      <w:pPr>
        <w:pStyle w:val="2"/>
        <w:rPr>
          <w:lang w:eastAsia="zh-CN"/>
        </w:rPr>
      </w:pPr>
      <w:r>
        <w:rPr>
          <w:lang w:eastAsia="zh-CN"/>
        </w:rPr>
        <w:t>Measurement accuracy</w:t>
      </w:r>
    </w:p>
    <w:p w:rsidR="00802EDA" w:rsidRDefault="00802EDA" w:rsidP="00802EDA">
      <w:p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or </w:t>
      </w:r>
      <w:proofErr w:type="spellStart"/>
      <w:r>
        <w:rPr>
          <w:rFonts w:eastAsiaTheme="minorEastAsia"/>
          <w:lang w:eastAsia="zh-CN"/>
        </w:rPr>
        <w:t>RedCap</w:t>
      </w:r>
      <w:proofErr w:type="spellEnd"/>
      <w:r>
        <w:rPr>
          <w:rFonts w:eastAsiaTheme="minorEastAsia"/>
          <w:lang w:eastAsia="zh-CN"/>
        </w:rPr>
        <w:t xml:space="preserve"> UE with 2RX</w:t>
      </w:r>
      <w:r w:rsidRPr="00926FD5">
        <w:t xml:space="preserve"> </w:t>
      </w:r>
      <w:r w:rsidRPr="00926FD5">
        <w:rPr>
          <w:rFonts w:eastAsiaTheme="minorEastAsia"/>
          <w:lang w:eastAsia="zh-CN"/>
        </w:rPr>
        <w:t>without FH</w:t>
      </w:r>
      <w:r>
        <w:rPr>
          <w:rFonts w:eastAsiaTheme="minorEastAsia"/>
          <w:lang w:eastAsia="zh-CN"/>
        </w:rPr>
        <w:t>, we do not see any difference in measurement accuracy compared to a non-</w:t>
      </w:r>
      <w:proofErr w:type="spellStart"/>
      <w:r>
        <w:rPr>
          <w:rFonts w:eastAsiaTheme="minorEastAsia"/>
          <w:lang w:eastAsia="zh-CN"/>
        </w:rPr>
        <w:t>RedCap</w:t>
      </w:r>
      <w:proofErr w:type="spellEnd"/>
      <w:r>
        <w:rPr>
          <w:rFonts w:eastAsiaTheme="minorEastAsia"/>
          <w:lang w:eastAsia="zh-CN"/>
        </w:rPr>
        <w:t xml:space="preserve"> UE, except that the BW is limited to 20MHz and 50MHz for FR1 and FR2.</w:t>
      </w:r>
    </w:p>
    <w:p w:rsidR="00802EDA" w:rsidRPr="00926FD5" w:rsidRDefault="00802EDA" w:rsidP="00802EDA">
      <w:pPr>
        <w:spacing w:before="120" w:after="120"/>
        <w:rPr>
          <w:rFonts w:eastAsiaTheme="minorEastAsia"/>
          <w:b/>
          <w:lang w:eastAsia="zh-CN"/>
        </w:rPr>
      </w:pPr>
      <w:r w:rsidRPr="00926FD5">
        <w:rPr>
          <w:rFonts w:eastAsiaTheme="minorEastAsia" w:hint="eastAsia"/>
          <w:b/>
          <w:lang w:eastAsia="zh-CN"/>
        </w:rPr>
        <w:t>P</w:t>
      </w:r>
      <w:r w:rsidRPr="00926FD5">
        <w:rPr>
          <w:rFonts w:eastAsiaTheme="minorEastAsia"/>
          <w:b/>
          <w:lang w:eastAsia="zh-CN"/>
        </w:rPr>
        <w:t xml:space="preserve">roposal </w:t>
      </w:r>
      <w:r>
        <w:rPr>
          <w:rFonts w:eastAsiaTheme="minorEastAsia"/>
          <w:b/>
          <w:lang w:eastAsia="zh-CN"/>
        </w:rPr>
        <w:t>1</w:t>
      </w:r>
      <w:r w:rsidRPr="00926FD5">
        <w:rPr>
          <w:rFonts w:eastAsiaTheme="minorEastAsia"/>
          <w:b/>
          <w:lang w:eastAsia="zh-CN"/>
        </w:rPr>
        <w:t xml:space="preserve">: For </w:t>
      </w:r>
      <w:proofErr w:type="spellStart"/>
      <w:r w:rsidRPr="00926FD5">
        <w:rPr>
          <w:rFonts w:eastAsiaTheme="minorEastAsia"/>
          <w:b/>
          <w:lang w:eastAsia="zh-CN"/>
        </w:rPr>
        <w:t>RedCap</w:t>
      </w:r>
      <w:proofErr w:type="spellEnd"/>
      <w:r w:rsidRPr="00926FD5">
        <w:rPr>
          <w:rFonts w:eastAsiaTheme="minorEastAsia"/>
          <w:b/>
          <w:lang w:eastAsia="zh-CN"/>
        </w:rPr>
        <w:t xml:space="preserve"> with 2RX without FH, existing accuracy requirements are reused except for the applicable BW.</w:t>
      </w:r>
    </w:p>
    <w:p w:rsidR="00802EDA" w:rsidRDefault="00802EDA" w:rsidP="00802EDA">
      <w:p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or </w:t>
      </w:r>
      <w:proofErr w:type="spellStart"/>
      <w:r>
        <w:rPr>
          <w:rFonts w:eastAsiaTheme="minorEastAsia"/>
          <w:lang w:eastAsia="zh-CN"/>
        </w:rPr>
        <w:t>RedCap</w:t>
      </w:r>
      <w:proofErr w:type="spellEnd"/>
      <w:r>
        <w:rPr>
          <w:rFonts w:eastAsiaTheme="minorEastAsia"/>
          <w:lang w:eastAsia="zh-CN"/>
        </w:rPr>
        <w:t xml:space="preserve"> UE with 1RX</w:t>
      </w:r>
      <w:r w:rsidRPr="00926FD5">
        <w:rPr>
          <w:rFonts w:eastAsiaTheme="minorEastAsia"/>
          <w:lang w:eastAsia="zh-CN"/>
        </w:rPr>
        <w:t xml:space="preserve"> without FH</w:t>
      </w:r>
      <w:r>
        <w:rPr>
          <w:rFonts w:eastAsiaTheme="minorEastAsia"/>
          <w:lang w:eastAsia="zh-CN"/>
        </w:rPr>
        <w:t>, RAN4 has conducted simulations and agreed on the side conditions. A new side condition of -10dB is used to replace -13dB in relevant requirements. RAN4 needs to define new accuracy requirements are defined based on the agreed Es/</w:t>
      </w:r>
      <w:proofErr w:type="spellStart"/>
      <w:r>
        <w:rPr>
          <w:rFonts w:eastAsiaTheme="minorEastAsia"/>
          <w:lang w:eastAsia="zh-CN"/>
        </w:rPr>
        <w:t>Iot</w:t>
      </w:r>
      <w:proofErr w:type="spellEnd"/>
      <w:r>
        <w:rPr>
          <w:rFonts w:eastAsiaTheme="minorEastAsia"/>
          <w:lang w:eastAsia="zh-CN"/>
        </w:rPr>
        <w:t xml:space="preserve"> side condition and related simulation results.</w:t>
      </w:r>
    </w:p>
    <w:p w:rsidR="00802EDA" w:rsidRDefault="00802EDA" w:rsidP="00802EDA">
      <w:pPr>
        <w:spacing w:before="120" w:after="120"/>
        <w:rPr>
          <w:rFonts w:eastAsiaTheme="minorEastAsia"/>
          <w:lang w:eastAsia="zh-CN"/>
        </w:rPr>
      </w:pPr>
      <w:r>
        <w:rPr>
          <w:rFonts w:eastAsiaTheme="minorEastAsia"/>
          <w:lang w:eastAsia="zh-CN"/>
        </w:rPr>
        <w:t>In last meeting, there was a discussion on PRS-RSRP and PRS-RSRPP whether to define a single set of accuracy for both AWGN and fading channel. In our view, it is straightforward to follow the principle in existing requirements, i.e. a single set of requirements are defined.</w:t>
      </w:r>
    </w:p>
    <w:p w:rsidR="00802EDA" w:rsidRPr="00926FD5" w:rsidRDefault="00802EDA" w:rsidP="00802EDA">
      <w:pPr>
        <w:spacing w:before="120" w:after="120"/>
        <w:rPr>
          <w:rFonts w:eastAsiaTheme="minorEastAsia"/>
          <w:b/>
          <w:lang w:eastAsia="zh-CN"/>
        </w:rPr>
      </w:pPr>
      <w:r w:rsidRPr="00926FD5">
        <w:rPr>
          <w:rFonts w:eastAsiaTheme="minorEastAsia" w:hint="eastAsia"/>
          <w:b/>
          <w:lang w:eastAsia="zh-CN"/>
        </w:rPr>
        <w:t>P</w:t>
      </w:r>
      <w:r w:rsidRPr="00926FD5">
        <w:rPr>
          <w:rFonts w:eastAsiaTheme="minorEastAsia"/>
          <w:b/>
          <w:lang w:eastAsia="zh-CN"/>
        </w:rPr>
        <w:t xml:space="preserve">roposal </w:t>
      </w:r>
      <w:r w:rsidR="002C3E51">
        <w:rPr>
          <w:rFonts w:eastAsiaTheme="minorEastAsia"/>
          <w:b/>
          <w:lang w:eastAsia="zh-CN"/>
        </w:rPr>
        <w:t>2</w:t>
      </w:r>
      <w:r w:rsidRPr="00926FD5">
        <w:rPr>
          <w:rFonts w:eastAsiaTheme="minorEastAsia"/>
          <w:b/>
          <w:lang w:eastAsia="zh-CN"/>
        </w:rPr>
        <w:t xml:space="preserve">: For </w:t>
      </w:r>
      <w:proofErr w:type="spellStart"/>
      <w:r w:rsidRPr="00926FD5">
        <w:rPr>
          <w:rFonts w:eastAsiaTheme="minorEastAsia"/>
          <w:b/>
          <w:lang w:eastAsia="zh-CN"/>
        </w:rPr>
        <w:t>RedCap</w:t>
      </w:r>
      <w:proofErr w:type="spellEnd"/>
      <w:r w:rsidRPr="00926FD5">
        <w:rPr>
          <w:rFonts w:eastAsiaTheme="minorEastAsia"/>
          <w:b/>
          <w:lang w:eastAsia="zh-CN"/>
        </w:rPr>
        <w:t xml:space="preserve"> with 1RX without FH, new accuracy requirements are defined based on the agreed Es/</w:t>
      </w:r>
      <w:proofErr w:type="spellStart"/>
      <w:r w:rsidRPr="00926FD5">
        <w:rPr>
          <w:rFonts w:eastAsiaTheme="minorEastAsia"/>
          <w:b/>
          <w:lang w:eastAsia="zh-CN"/>
        </w:rPr>
        <w:t>Iot</w:t>
      </w:r>
      <w:proofErr w:type="spellEnd"/>
      <w:r w:rsidRPr="00926FD5">
        <w:rPr>
          <w:rFonts w:eastAsiaTheme="minorEastAsia"/>
          <w:b/>
          <w:lang w:eastAsia="zh-CN"/>
        </w:rPr>
        <w:t xml:space="preserve"> side condition and related simulation results. </w:t>
      </w:r>
    </w:p>
    <w:p w:rsidR="00802EDA" w:rsidRDefault="00802EDA" w:rsidP="00802EDA">
      <w:p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or </w:t>
      </w:r>
      <w:proofErr w:type="spellStart"/>
      <w:r>
        <w:rPr>
          <w:rFonts w:eastAsiaTheme="minorEastAsia"/>
          <w:lang w:eastAsia="zh-CN"/>
        </w:rPr>
        <w:t>RedCap</w:t>
      </w:r>
      <w:proofErr w:type="spellEnd"/>
      <w:r>
        <w:rPr>
          <w:rFonts w:eastAsiaTheme="minorEastAsia"/>
          <w:lang w:eastAsia="zh-CN"/>
        </w:rPr>
        <w:t xml:space="preserve"> UE with FH (for both 1RX and 2RX UEs), new accuracy requirements are to be defined. In our view, the same channel, Es/</w:t>
      </w:r>
      <w:proofErr w:type="spellStart"/>
      <w:r>
        <w:rPr>
          <w:rFonts w:eastAsiaTheme="minorEastAsia"/>
          <w:lang w:eastAsia="zh-CN"/>
        </w:rPr>
        <w:t>Iot</w:t>
      </w:r>
      <w:proofErr w:type="spellEnd"/>
      <w:r>
        <w:rPr>
          <w:rFonts w:eastAsiaTheme="minorEastAsia"/>
          <w:lang w:eastAsia="zh-CN"/>
        </w:rPr>
        <w:t xml:space="preserve"> side condition and sample number as requirements for non-FH can be reused. The new aspect is on the per hop BW and total BW across all hops.</w:t>
      </w:r>
    </w:p>
    <w:p w:rsidR="00802EDA" w:rsidRDefault="00802EDA" w:rsidP="00802EDA">
      <w:pPr>
        <w:spacing w:before="120" w:after="120"/>
        <w:rPr>
          <w:rFonts w:eastAsiaTheme="minorEastAsia"/>
          <w:lang w:eastAsia="zh-CN"/>
        </w:rPr>
      </w:pPr>
      <w:r>
        <w:rPr>
          <w:rFonts w:eastAsiaTheme="minorEastAsia" w:hint="eastAsia"/>
          <w:lang w:eastAsia="zh-CN"/>
        </w:rPr>
        <w:t>I</w:t>
      </w:r>
      <w:r>
        <w:rPr>
          <w:rFonts w:eastAsiaTheme="minorEastAsia"/>
          <w:lang w:eastAsia="zh-CN"/>
        </w:rPr>
        <w:t xml:space="preserve">n the agreed simulation assumption, </w:t>
      </w:r>
      <w:r w:rsidRPr="007B45D5">
        <w:rPr>
          <w:rFonts w:eastAsiaTheme="minorEastAsia"/>
          <w:lang w:eastAsia="zh-CN"/>
        </w:rPr>
        <w:t>per hop BW and total BW across all hops</w:t>
      </w:r>
      <w:r>
        <w:rPr>
          <w:rFonts w:eastAsiaTheme="minorEastAsia"/>
          <w:lang w:eastAsia="zh-CN"/>
        </w:rPr>
        <w:t xml:space="preserve"> are as below. </w:t>
      </w:r>
    </w:p>
    <w:tbl>
      <w:tblPr>
        <w:tblpPr w:leftFromText="180" w:rightFromText="180" w:bottomFromText="160" w:vertAnchor="text" w:tblpXSpec="center" w:tblpY="1"/>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4"/>
        <w:gridCol w:w="6058"/>
      </w:tblGrid>
      <w:tr w:rsidR="00802EDA" w:rsidRPr="007B45D5" w:rsidTr="00B3659F">
        <w:trPr>
          <w:trHeight w:val="413"/>
          <w:jc w:val="center"/>
        </w:trPr>
        <w:tc>
          <w:tcPr>
            <w:tcW w:w="3184" w:type="dxa"/>
            <w:tcBorders>
              <w:top w:val="single" w:sz="4" w:space="0" w:color="auto"/>
              <w:left w:val="single" w:sz="4" w:space="0" w:color="auto"/>
              <w:bottom w:val="single" w:sz="4" w:space="0" w:color="auto"/>
              <w:right w:val="single" w:sz="4" w:space="0" w:color="auto"/>
            </w:tcBorders>
            <w:vAlign w:val="center"/>
            <w:hideMark/>
          </w:tcPr>
          <w:p w:rsidR="00802EDA" w:rsidRPr="007B45D5" w:rsidRDefault="00802EDA" w:rsidP="00B3659F">
            <w:pPr>
              <w:keepNext/>
              <w:keepLines/>
              <w:spacing w:beforeLines="0" w:before="0" w:afterLines="0" w:after="0" w:line="256" w:lineRule="auto"/>
              <w:rPr>
                <w:rFonts w:eastAsia="Batang"/>
                <w:sz w:val="20"/>
              </w:rPr>
            </w:pPr>
            <w:r w:rsidRPr="007B45D5">
              <w:rPr>
                <w:rFonts w:eastAsia="Batang"/>
                <w:sz w:val="20"/>
              </w:rPr>
              <w:t>UE measurement bandwidth in each hop</w:t>
            </w:r>
          </w:p>
        </w:tc>
        <w:tc>
          <w:tcPr>
            <w:tcW w:w="6058" w:type="dxa"/>
            <w:tcBorders>
              <w:top w:val="single" w:sz="4" w:space="0" w:color="auto"/>
              <w:left w:val="single" w:sz="4" w:space="0" w:color="auto"/>
              <w:bottom w:val="single" w:sz="4" w:space="0" w:color="auto"/>
              <w:right w:val="single" w:sz="4" w:space="0" w:color="auto"/>
            </w:tcBorders>
            <w:vAlign w:val="center"/>
            <w:hideMark/>
          </w:tcPr>
          <w:p w:rsidR="00802EDA" w:rsidRPr="007B45D5" w:rsidRDefault="00802EDA" w:rsidP="00B3659F">
            <w:pPr>
              <w:keepNext/>
              <w:keepLines/>
              <w:spacing w:beforeLines="0" w:before="0" w:afterLines="0" w:after="0" w:line="256" w:lineRule="auto"/>
              <w:rPr>
                <w:rFonts w:eastAsia="Batang"/>
                <w:sz w:val="20"/>
              </w:rPr>
            </w:pPr>
            <w:r w:rsidRPr="007B45D5">
              <w:rPr>
                <w:rFonts w:eastAsia="Batang"/>
                <w:sz w:val="20"/>
              </w:rPr>
              <w:t>15kHz = 10MHz</w:t>
            </w:r>
          </w:p>
          <w:p w:rsidR="00802EDA" w:rsidRPr="007B45D5" w:rsidRDefault="00802EDA" w:rsidP="00B3659F">
            <w:pPr>
              <w:keepNext/>
              <w:keepLines/>
              <w:spacing w:beforeLines="0" w:before="0" w:afterLines="0" w:after="0" w:line="256" w:lineRule="auto"/>
              <w:rPr>
                <w:rFonts w:eastAsia="Batang"/>
                <w:sz w:val="20"/>
              </w:rPr>
            </w:pPr>
            <w:r w:rsidRPr="007B45D5">
              <w:rPr>
                <w:rFonts w:eastAsia="Batang"/>
                <w:sz w:val="20"/>
              </w:rPr>
              <w:t>30kHz = 20MHz</w:t>
            </w:r>
          </w:p>
          <w:p w:rsidR="00802EDA" w:rsidRPr="007B45D5" w:rsidRDefault="00802EDA" w:rsidP="00B3659F">
            <w:pPr>
              <w:keepNext/>
              <w:keepLines/>
              <w:spacing w:beforeLines="0" w:before="0" w:afterLines="0" w:after="0" w:line="256" w:lineRule="auto"/>
              <w:rPr>
                <w:rFonts w:eastAsia="Batang"/>
                <w:sz w:val="20"/>
              </w:rPr>
            </w:pPr>
            <w:r w:rsidRPr="007B45D5">
              <w:rPr>
                <w:rFonts w:eastAsia="Batang"/>
                <w:sz w:val="20"/>
              </w:rPr>
              <w:t>60kHz (FR1) = 20MHz</w:t>
            </w:r>
          </w:p>
          <w:p w:rsidR="00802EDA" w:rsidRPr="007B45D5" w:rsidRDefault="00802EDA" w:rsidP="00B3659F">
            <w:pPr>
              <w:keepNext/>
              <w:keepLines/>
              <w:spacing w:beforeLines="0" w:before="0" w:afterLines="0" w:after="0" w:line="256" w:lineRule="auto"/>
              <w:rPr>
                <w:rFonts w:eastAsia="Batang"/>
                <w:sz w:val="20"/>
              </w:rPr>
            </w:pPr>
            <w:r w:rsidRPr="007B45D5">
              <w:rPr>
                <w:rFonts w:eastAsia="Batang"/>
                <w:sz w:val="20"/>
              </w:rPr>
              <w:t>60kHz (FR2) = 50MHz</w:t>
            </w:r>
          </w:p>
          <w:p w:rsidR="00802EDA" w:rsidRPr="007B45D5" w:rsidRDefault="00802EDA" w:rsidP="00B3659F">
            <w:pPr>
              <w:keepNext/>
              <w:keepLines/>
              <w:spacing w:beforeLines="0" w:before="0" w:afterLines="0" w:after="0" w:line="256" w:lineRule="auto"/>
              <w:rPr>
                <w:rFonts w:eastAsia="Batang"/>
                <w:sz w:val="20"/>
              </w:rPr>
            </w:pPr>
            <w:r w:rsidRPr="007B45D5">
              <w:rPr>
                <w:rFonts w:eastAsia="Batang"/>
                <w:sz w:val="20"/>
              </w:rPr>
              <w:t>120kHz = 100MHz</w:t>
            </w:r>
          </w:p>
        </w:tc>
      </w:tr>
      <w:tr w:rsidR="00802EDA" w:rsidRPr="007B45D5" w:rsidTr="00B3659F">
        <w:trPr>
          <w:trHeight w:val="413"/>
          <w:jc w:val="center"/>
        </w:trPr>
        <w:tc>
          <w:tcPr>
            <w:tcW w:w="3184" w:type="dxa"/>
            <w:tcBorders>
              <w:top w:val="single" w:sz="4" w:space="0" w:color="auto"/>
              <w:left w:val="single" w:sz="4" w:space="0" w:color="auto"/>
              <w:bottom w:val="single" w:sz="4" w:space="0" w:color="auto"/>
              <w:right w:val="single" w:sz="4" w:space="0" w:color="auto"/>
            </w:tcBorders>
            <w:vAlign w:val="center"/>
          </w:tcPr>
          <w:p w:rsidR="00802EDA" w:rsidRPr="007B45D5" w:rsidRDefault="00802EDA" w:rsidP="00B3659F">
            <w:pPr>
              <w:keepNext/>
              <w:keepLines/>
              <w:spacing w:beforeLines="0" w:before="0" w:afterLines="0" w:after="0" w:line="256" w:lineRule="auto"/>
              <w:rPr>
                <w:rFonts w:eastAsia="Batang"/>
                <w:sz w:val="20"/>
              </w:rPr>
            </w:pPr>
            <w:r w:rsidRPr="007B45D5">
              <w:rPr>
                <w:rFonts w:eastAsia="Batang"/>
                <w:sz w:val="20"/>
              </w:rPr>
              <w:t>UE total measurement bandwidth after all hops</w:t>
            </w:r>
          </w:p>
        </w:tc>
        <w:tc>
          <w:tcPr>
            <w:tcW w:w="6058" w:type="dxa"/>
            <w:tcBorders>
              <w:top w:val="single" w:sz="4" w:space="0" w:color="auto"/>
              <w:left w:val="single" w:sz="4" w:space="0" w:color="auto"/>
              <w:bottom w:val="single" w:sz="4" w:space="0" w:color="auto"/>
              <w:right w:val="single" w:sz="4" w:space="0" w:color="auto"/>
            </w:tcBorders>
            <w:vAlign w:val="center"/>
          </w:tcPr>
          <w:p w:rsidR="00802EDA" w:rsidRPr="007B45D5" w:rsidRDefault="00802EDA" w:rsidP="00B3659F">
            <w:pPr>
              <w:keepNext/>
              <w:keepLines/>
              <w:spacing w:beforeLines="0" w:before="0" w:afterLines="0" w:after="0" w:line="256" w:lineRule="auto"/>
              <w:rPr>
                <w:rFonts w:eastAsia="Batang"/>
                <w:sz w:val="20"/>
              </w:rPr>
            </w:pPr>
            <w:r w:rsidRPr="007B45D5">
              <w:rPr>
                <w:rFonts w:eastAsia="Batang"/>
                <w:sz w:val="20"/>
              </w:rPr>
              <w:t>15kHz = 50MHz (6 hops)</w:t>
            </w:r>
          </w:p>
          <w:p w:rsidR="00802EDA" w:rsidRPr="007B45D5" w:rsidRDefault="00802EDA" w:rsidP="00B3659F">
            <w:pPr>
              <w:keepNext/>
              <w:keepLines/>
              <w:spacing w:beforeLines="0" w:before="0" w:afterLines="0" w:after="0" w:line="256" w:lineRule="auto"/>
              <w:rPr>
                <w:rFonts w:eastAsia="Batang"/>
                <w:sz w:val="20"/>
              </w:rPr>
            </w:pPr>
            <w:r w:rsidRPr="007B45D5">
              <w:rPr>
                <w:rFonts w:eastAsia="Batang"/>
                <w:sz w:val="20"/>
              </w:rPr>
              <w:t>30kHz = 100MHz (6 hops)</w:t>
            </w:r>
          </w:p>
          <w:p w:rsidR="00802EDA" w:rsidRPr="007B45D5" w:rsidRDefault="00802EDA" w:rsidP="00B3659F">
            <w:pPr>
              <w:keepNext/>
              <w:keepLines/>
              <w:spacing w:beforeLines="0" w:before="0" w:afterLines="0" w:after="0" w:line="256" w:lineRule="auto"/>
              <w:rPr>
                <w:rFonts w:eastAsia="Batang"/>
                <w:sz w:val="20"/>
              </w:rPr>
            </w:pPr>
            <w:r w:rsidRPr="007B45D5">
              <w:rPr>
                <w:rFonts w:eastAsia="Batang"/>
                <w:sz w:val="20"/>
              </w:rPr>
              <w:t>60kHz (FR1) = 100MHz (6 hops)</w:t>
            </w:r>
          </w:p>
          <w:p w:rsidR="00802EDA" w:rsidRPr="007B45D5" w:rsidRDefault="00802EDA" w:rsidP="00B3659F">
            <w:pPr>
              <w:keepNext/>
              <w:keepLines/>
              <w:spacing w:beforeLines="0" w:before="0" w:afterLines="0" w:after="0" w:line="256" w:lineRule="auto"/>
              <w:rPr>
                <w:rFonts w:eastAsia="Batang"/>
                <w:sz w:val="20"/>
              </w:rPr>
            </w:pPr>
            <w:r w:rsidRPr="007B45D5">
              <w:rPr>
                <w:rFonts w:eastAsia="Batang"/>
                <w:sz w:val="20"/>
              </w:rPr>
              <w:t>60kHz (FR2) = 200MHz (5 hops)</w:t>
            </w:r>
          </w:p>
          <w:p w:rsidR="00802EDA" w:rsidRPr="007B45D5" w:rsidRDefault="00802EDA" w:rsidP="00B3659F">
            <w:pPr>
              <w:keepNext/>
              <w:keepLines/>
              <w:spacing w:beforeLines="0" w:before="0" w:afterLines="0" w:after="0" w:line="256" w:lineRule="auto"/>
              <w:rPr>
                <w:rFonts w:eastAsia="Batang"/>
                <w:sz w:val="20"/>
              </w:rPr>
            </w:pPr>
            <w:r w:rsidRPr="007B45D5">
              <w:rPr>
                <w:rFonts w:eastAsia="Batang"/>
                <w:sz w:val="20"/>
              </w:rPr>
              <w:t>120kHz = 400MHz (5 hops)</w:t>
            </w:r>
          </w:p>
        </w:tc>
      </w:tr>
    </w:tbl>
    <w:p w:rsidR="00802EDA" w:rsidRDefault="00802EDA" w:rsidP="00802EDA">
      <w:pPr>
        <w:spacing w:before="120" w:after="120"/>
        <w:rPr>
          <w:rFonts w:eastAsiaTheme="minorEastAsia"/>
          <w:lang w:eastAsia="zh-CN"/>
        </w:rPr>
      </w:pPr>
      <w:r>
        <w:rPr>
          <w:rFonts w:eastAsiaTheme="minorEastAsia"/>
          <w:lang w:eastAsia="zh-CN"/>
        </w:rPr>
        <w:lastRenderedPageBreak/>
        <w:t xml:space="preserve">On per hop BW, we support to use the values for defining requirements except for 120kHz. For </w:t>
      </w:r>
      <w:proofErr w:type="spellStart"/>
      <w:r>
        <w:rPr>
          <w:rFonts w:eastAsiaTheme="minorEastAsia"/>
          <w:lang w:eastAsia="zh-CN"/>
        </w:rPr>
        <w:t>RedCap</w:t>
      </w:r>
      <w:proofErr w:type="spellEnd"/>
      <w:r>
        <w:rPr>
          <w:rFonts w:eastAsiaTheme="minorEastAsia"/>
          <w:lang w:eastAsia="zh-CN"/>
        </w:rPr>
        <w:t xml:space="preserve"> UE in FR2, the minimum CBW is 50MHz, and we suggest to also include it for the requirements. </w:t>
      </w:r>
    </w:p>
    <w:p w:rsidR="00802EDA" w:rsidRPr="00334F8E" w:rsidRDefault="00802EDA" w:rsidP="00802EDA">
      <w:pPr>
        <w:spacing w:before="120" w:after="120"/>
        <w:rPr>
          <w:rFonts w:eastAsiaTheme="minorEastAsia"/>
          <w:lang w:val="en-US" w:eastAsia="zh-CN"/>
        </w:rPr>
      </w:pPr>
      <w:r>
        <w:rPr>
          <w:rFonts w:eastAsiaTheme="minorEastAsia" w:hint="eastAsia"/>
          <w:lang w:eastAsia="zh-CN"/>
        </w:rPr>
        <w:t>O</w:t>
      </w:r>
      <w:r>
        <w:rPr>
          <w:rFonts w:eastAsiaTheme="minorEastAsia"/>
          <w:lang w:eastAsia="zh-CN"/>
        </w:rPr>
        <w:t xml:space="preserve">n total BW across all hops, the simulation assumption is using maximum CBW for each SCS. In last meeting, some companies raised up the issue that the last hop may not offer much benefit from performance point of view. For example, with 15kHz SCS, assuming 52 RB (10MHz) per hop and 1 overlapping RB between hops, with 5 hops the BW would be 256 RB. The last hop will increase the total BW to 272 RB. The additional BW is 16 RB, while each of the previous hops provides 51 RB BW. On the other hand, UE needs another hop which means NW needs to provide more repetition and longer MG. We suggest RAN4 to discuss whether to consider a small BW skipping the last hop. In addition, we also need to check </w:t>
      </w:r>
      <w:r>
        <w:rPr>
          <w:rFonts w:eastAsiaTheme="minorEastAsia" w:hint="eastAsia"/>
          <w:lang w:eastAsia="zh-CN"/>
        </w:rPr>
        <w:t>w</w:t>
      </w:r>
      <w:r>
        <w:rPr>
          <w:rFonts w:eastAsiaTheme="minorEastAsia"/>
          <w:lang w:eastAsia="zh-CN"/>
        </w:rPr>
        <w:t>hether to consider some smaller BWs other than the maximum CBW for each SCS.</w:t>
      </w:r>
    </w:p>
    <w:p w:rsidR="00802EDA" w:rsidRPr="00334F8E" w:rsidRDefault="00802EDA" w:rsidP="00802EDA">
      <w:pPr>
        <w:spacing w:before="120" w:after="120"/>
        <w:rPr>
          <w:rFonts w:eastAsiaTheme="minorEastAsia"/>
          <w:b/>
          <w:lang w:eastAsia="zh-CN"/>
        </w:rPr>
      </w:pPr>
      <w:r w:rsidRPr="00334F8E">
        <w:rPr>
          <w:rFonts w:eastAsiaTheme="minorEastAsia" w:hint="eastAsia"/>
          <w:b/>
          <w:lang w:eastAsia="zh-CN"/>
        </w:rPr>
        <w:t>P</w:t>
      </w:r>
      <w:r w:rsidRPr="00334F8E">
        <w:rPr>
          <w:rFonts w:eastAsiaTheme="minorEastAsia"/>
          <w:b/>
          <w:lang w:eastAsia="zh-CN"/>
        </w:rPr>
        <w:t xml:space="preserve">roposal </w:t>
      </w:r>
      <w:r w:rsidR="002C3E51">
        <w:rPr>
          <w:rFonts w:eastAsiaTheme="minorEastAsia"/>
          <w:b/>
          <w:lang w:eastAsia="zh-CN"/>
        </w:rPr>
        <w:t>3</w:t>
      </w:r>
      <w:r w:rsidRPr="00334F8E">
        <w:rPr>
          <w:rFonts w:eastAsiaTheme="minorEastAsia"/>
          <w:b/>
          <w:lang w:eastAsia="zh-CN"/>
        </w:rPr>
        <w:t xml:space="preserve">: For </w:t>
      </w:r>
      <w:proofErr w:type="spellStart"/>
      <w:r w:rsidRPr="00334F8E">
        <w:rPr>
          <w:rFonts w:eastAsiaTheme="minorEastAsia"/>
          <w:b/>
          <w:lang w:eastAsia="zh-CN"/>
        </w:rPr>
        <w:t>RedCap</w:t>
      </w:r>
      <w:proofErr w:type="spellEnd"/>
      <w:r w:rsidRPr="00334F8E">
        <w:rPr>
          <w:rFonts w:eastAsiaTheme="minorEastAsia"/>
          <w:b/>
          <w:lang w:eastAsia="zh-CN"/>
        </w:rPr>
        <w:t xml:space="preserve"> with FH, new accuracy requirements are defined based same channel, Es/</w:t>
      </w:r>
      <w:proofErr w:type="spellStart"/>
      <w:r w:rsidRPr="00334F8E">
        <w:rPr>
          <w:rFonts w:eastAsiaTheme="minorEastAsia"/>
          <w:b/>
          <w:lang w:eastAsia="zh-CN"/>
        </w:rPr>
        <w:t>Iot</w:t>
      </w:r>
      <w:proofErr w:type="spellEnd"/>
      <w:r w:rsidRPr="00334F8E">
        <w:rPr>
          <w:rFonts w:eastAsiaTheme="minorEastAsia"/>
          <w:b/>
          <w:lang w:eastAsia="zh-CN"/>
        </w:rPr>
        <w:t xml:space="preserve"> side condition and sample number as requirements for non-FH. </w:t>
      </w:r>
    </w:p>
    <w:p w:rsidR="00572D26" w:rsidRDefault="00802EDA" w:rsidP="00802EDA">
      <w:pPr>
        <w:spacing w:before="120" w:after="120"/>
        <w:rPr>
          <w:rFonts w:eastAsiaTheme="minorEastAsia"/>
          <w:lang w:eastAsia="zh-CN"/>
        </w:rPr>
      </w:pPr>
      <w:r w:rsidRPr="00334F8E">
        <w:rPr>
          <w:rFonts w:eastAsiaTheme="minorEastAsia" w:hint="eastAsia"/>
          <w:b/>
          <w:lang w:eastAsia="zh-CN"/>
        </w:rPr>
        <w:t>P</w:t>
      </w:r>
      <w:r w:rsidRPr="00334F8E">
        <w:rPr>
          <w:rFonts w:eastAsiaTheme="minorEastAsia"/>
          <w:b/>
          <w:lang w:eastAsia="zh-CN"/>
        </w:rPr>
        <w:t xml:space="preserve">roposal </w:t>
      </w:r>
      <w:r w:rsidR="002C3E51">
        <w:rPr>
          <w:rFonts w:eastAsiaTheme="minorEastAsia"/>
          <w:b/>
          <w:lang w:eastAsia="zh-CN"/>
        </w:rPr>
        <w:t>4</w:t>
      </w:r>
      <w:r w:rsidRPr="00334F8E">
        <w:rPr>
          <w:rFonts w:eastAsiaTheme="minorEastAsia"/>
          <w:b/>
          <w:lang w:eastAsia="zh-CN"/>
        </w:rPr>
        <w:t xml:space="preserve">: For </w:t>
      </w:r>
      <w:proofErr w:type="spellStart"/>
      <w:r w:rsidRPr="00334F8E">
        <w:rPr>
          <w:rFonts w:eastAsiaTheme="minorEastAsia"/>
          <w:b/>
          <w:lang w:eastAsia="zh-CN"/>
        </w:rPr>
        <w:t>RedCap</w:t>
      </w:r>
      <w:proofErr w:type="spellEnd"/>
      <w:r w:rsidRPr="00334F8E">
        <w:rPr>
          <w:rFonts w:eastAsiaTheme="minorEastAsia"/>
          <w:b/>
          <w:lang w:eastAsia="zh-CN"/>
        </w:rPr>
        <w:t xml:space="preserve"> with FH, RAN4 to discuss the per hop BW and total measurement BW across all hops for defining accuracy requirements.</w:t>
      </w:r>
    </w:p>
    <w:p w:rsidR="00572D26" w:rsidRDefault="00572D26" w:rsidP="00572D26">
      <w:pPr>
        <w:pStyle w:val="2"/>
        <w:rPr>
          <w:lang w:eastAsia="zh-CN"/>
        </w:rPr>
      </w:pPr>
      <w:r>
        <w:rPr>
          <w:lang w:eastAsia="zh-CN"/>
        </w:rPr>
        <w:t>RRM test case</w:t>
      </w:r>
    </w:p>
    <w:p w:rsidR="00572D26" w:rsidRDefault="008621F6" w:rsidP="00572D26">
      <w:pPr>
        <w:spacing w:before="120" w:after="120"/>
        <w:rPr>
          <w:rFonts w:eastAsiaTheme="minorEastAsia"/>
          <w:lang w:eastAsia="zh-CN"/>
        </w:rPr>
      </w:pPr>
      <w:r>
        <w:rPr>
          <w:rFonts w:eastAsiaTheme="minorEastAsia" w:hint="eastAsia"/>
          <w:lang w:eastAsia="zh-CN"/>
        </w:rPr>
        <w:t>R</w:t>
      </w:r>
      <w:r>
        <w:rPr>
          <w:rFonts w:eastAsiaTheme="minorEastAsia"/>
          <w:lang w:eastAsia="zh-CN"/>
        </w:rPr>
        <w:t xml:space="preserve">AN4 needs to define delay and accuracy TCs for </w:t>
      </w:r>
      <w:proofErr w:type="spellStart"/>
      <w:r>
        <w:rPr>
          <w:rFonts w:eastAsiaTheme="minorEastAsia"/>
          <w:lang w:eastAsia="zh-CN"/>
        </w:rPr>
        <w:t>RedCap</w:t>
      </w:r>
      <w:proofErr w:type="spellEnd"/>
      <w:r>
        <w:rPr>
          <w:rFonts w:eastAsiaTheme="minorEastAsia"/>
          <w:lang w:eastAsia="zh-CN"/>
        </w:rPr>
        <w:t xml:space="preserve"> UE.</w:t>
      </w:r>
    </w:p>
    <w:p w:rsidR="008621F6" w:rsidRDefault="008621F6" w:rsidP="00572D26">
      <w:pPr>
        <w:spacing w:before="120" w:after="120"/>
        <w:rPr>
          <w:rFonts w:eastAsiaTheme="minorEastAsia"/>
          <w:lang w:eastAsia="zh-CN"/>
        </w:rPr>
      </w:pPr>
      <w:r>
        <w:rPr>
          <w:rFonts w:eastAsiaTheme="minorEastAsia"/>
          <w:lang w:eastAsia="zh-CN"/>
        </w:rPr>
        <w:t>On the RX number (1RX and 2RX), there is no need to define separate TCs. The test setup for the two RX numbers should be same. It is noted that the Es/</w:t>
      </w:r>
      <w:proofErr w:type="spellStart"/>
      <w:r>
        <w:rPr>
          <w:rFonts w:eastAsiaTheme="minorEastAsia"/>
          <w:lang w:eastAsia="zh-CN"/>
        </w:rPr>
        <w:t>Iot</w:t>
      </w:r>
      <w:proofErr w:type="spellEnd"/>
      <w:r>
        <w:rPr>
          <w:rFonts w:eastAsiaTheme="minorEastAsia"/>
          <w:lang w:eastAsia="zh-CN"/>
        </w:rPr>
        <w:t xml:space="preserve"> condition for 1RX is different from 2RX under fading channel, but positioning TCs are defined under AWGN. Only the testing requirements for the accuracy are different for 1RX and 2RX, and this can be done by referring to different accuracy tables.</w:t>
      </w:r>
    </w:p>
    <w:p w:rsidR="008621F6" w:rsidRDefault="008621F6" w:rsidP="008621F6">
      <w:pPr>
        <w:spacing w:before="120" w:after="120"/>
        <w:rPr>
          <w:rFonts w:eastAsiaTheme="minorEastAsia"/>
          <w:lang w:eastAsia="zh-CN"/>
        </w:rPr>
      </w:pPr>
      <w:r w:rsidRPr="00334F8E">
        <w:rPr>
          <w:rFonts w:eastAsiaTheme="minorEastAsia" w:hint="eastAsia"/>
          <w:b/>
          <w:lang w:eastAsia="zh-CN"/>
        </w:rPr>
        <w:t>P</w:t>
      </w:r>
      <w:r w:rsidRPr="00334F8E">
        <w:rPr>
          <w:rFonts w:eastAsiaTheme="minorEastAsia"/>
          <w:b/>
          <w:lang w:eastAsia="zh-CN"/>
        </w:rPr>
        <w:t xml:space="preserve">roposal </w:t>
      </w:r>
      <w:r>
        <w:rPr>
          <w:rFonts w:eastAsiaTheme="minorEastAsia"/>
          <w:b/>
          <w:lang w:eastAsia="zh-CN"/>
        </w:rPr>
        <w:t>5</w:t>
      </w:r>
      <w:r w:rsidRPr="00334F8E">
        <w:rPr>
          <w:rFonts w:eastAsiaTheme="minorEastAsia"/>
          <w:b/>
          <w:lang w:eastAsia="zh-CN"/>
        </w:rPr>
        <w:t xml:space="preserve">: </w:t>
      </w:r>
      <w:r>
        <w:rPr>
          <w:rFonts w:eastAsiaTheme="minorEastAsia"/>
          <w:b/>
          <w:lang w:eastAsia="zh-CN"/>
        </w:rPr>
        <w:t xml:space="preserve">Define a single set of TCs for 1RX and 2RX </w:t>
      </w:r>
      <w:proofErr w:type="spellStart"/>
      <w:r>
        <w:rPr>
          <w:rFonts w:eastAsiaTheme="minorEastAsia"/>
          <w:b/>
          <w:lang w:eastAsia="zh-CN"/>
        </w:rPr>
        <w:t>RedCap</w:t>
      </w:r>
      <w:proofErr w:type="spellEnd"/>
      <w:r>
        <w:rPr>
          <w:rFonts w:eastAsiaTheme="minorEastAsia"/>
          <w:b/>
          <w:lang w:eastAsia="zh-CN"/>
        </w:rPr>
        <w:t xml:space="preserve"> UEs</w:t>
      </w:r>
      <w:r w:rsidRPr="00334F8E">
        <w:rPr>
          <w:rFonts w:eastAsiaTheme="minorEastAsia"/>
          <w:b/>
          <w:lang w:eastAsia="zh-CN"/>
        </w:rPr>
        <w:t>.</w:t>
      </w:r>
    </w:p>
    <w:p w:rsidR="00572D26" w:rsidRDefault="008621F6" w:rsidP="00572D26">
      <w:pPr>
        <w:spacing w:before="120" w:after="120"/>
        <w:rPr>
          <w:rFonts w:eastAsiaTheme="minorEastAsia"/>
          <w:lang w:eastAsia="zh-CN"/>
        </w:rPr>
      </w:pPr>
      <w:r>
        <w:rPr>
          <w:rFonts w:eastAsiaTheme="minorEastAsia"/>
          <w:lang w:eastAsia="zh-CN"/>
        </w:rPr>
        <w:t>For testing the performance without FH, existing TCs for normal UE</w:t>
      </w:r>
      <w:r w:rsidR="00362EF3">
        <w:rPr>
          <w:rFonts w:eastAsiaTheme="minorEastAsia"/>
          <w:lang w:eastAsia="zh-CN"/>
        </w:rPr>
        <w:t xml:space="preserve"> can be used as baseline for</w:t>
      </w:r>
      <w:r>
        <w:rPr>
          <w:rFonts w:eastAsiaTheme="minorEastAsia"/>
          <w:lang w:eastAsia="zh-CN"/>
        </w:rPr>
        <w:t xml:space="preserve"> creating new TCs for </w:t>
      </w:r>
      <w:proofErr w:type="spellStart"/>
      <w:r>
        <w:rPr>
          <w:rFonts w:eastAsiaTheme="minorEastAsia"/>
          <w:lang w:eastAsia="zh-CN"/>
        </w:rPr>
        <w:t>RedCap</w:t>
      </w:r>
      <w:proofErr w:type="spellEnd"/>
      <w:r>
        <w:rPr>
          <w:rFonts w:eastAsiaTheme="minorEastAsia"/>
          <w:lang w:eastAsia="zh-CN"/>
        </w:rPr>
        <w:t xml:space="preserve"> UE.</w:t>
      </w:r>
      <w:r w:rsidR="00362EF3">
        <w:rPr>
          <w:rFonts w:eastAsiaTheme="minorEastAsia"/>
          <w:lang w:eastAsia="zh-CN"/>
        </w:rPr>
        <w:t xml:space="preserve"> The </w:t>
      </w:r>
      <w:proofErr w:type="spellStart"/>
      <w:r w:rsidR="00362EF3">
        <w:rPr>
          <w:rFonts w:eastAsiaTheme="minorEastAsia"/>
          <w:lang w:eastAsia="zh-CN"/>
        </w:rPr>
        <w:t>RedCap</w:t>
      </w:r>
      <w:proofErr w:type="spellEnd"/>
      <w:r w:rsidR="00362EF3">
        <w:rPr>
          <w:rFonts w:eastAsiaTheme="minorEastAsia"/>
          <w:lang w:eastAsia="zh-CN"/>
        </w:rPr>
        <w:t xml:space="preserve"> specific configurations such as the CH BW, HD-FDD and PRS BW need to be accounted in </w:t>
      </w:r>
      <w:proofErr w:type="spellStart"/>
      <w:r w:rsidR="00362EF3">
        <w:rPr>
          <w:rFonts w:eastAsiaTheme="minorEastAsia"/>
          <w:lang w:eastAsia="zh-CN"/>
        </w:rPr>
        <w:t>RedCap</w:t>
      </w:r>
      <w:proofErr w:type="spellEnd"/>
      <w:r w:rsidR="00362EF3">
        <w:rPr>
          <w:rFonts w:eastAsiaTheme="minorEastAsia"/>
          <w:lang w:eastAsia="zh-CN"/>
        </w:rPr>
        <w:t xml:space="preserve"> TCs.</w:t>
      </w:r>
    </w:p>
    <w:p w:rsidR="0089357C" w:rsidRPr="0089357C" w:rsidRDefault="0089357C" w:rsidP="0089357C">
      <w:pPr>
        <w:spacing w:before="120" w:after="120"/>
        <w:rPr>
          <w:rFonts w:eastAsiaTheme="minorEastAsia"/>
          <w:b/>
          <w:lang w:eastAsia="zh-CN"/>
        </w:rPr>
      </w:pPr>
      <w:r w:rsidRPr="0089357C">
        <w:rPr>
          <w:rFonts w:eastAsiaTheme="minorEastAsia" w:hint="eastAsia"/>
          <w:b/>
          <w:lang w:eastAsia="zh-CN"/>
        </w:rPr>
        <w:t>P</w:t>
      </w:r>
      <w:r w:rsidRPr="0089357C">
        <w:rPr>
          <w:rFonts w:eastAsiaTheme="minorEastAsia"/>
          <w:b/>
          <w:lang w:eastAsia="zh-CN"/>
        </w:rPr>
        <w:t xml:space="preserve">roposal 6: Use existing TCs for normal UE as baseline for new TCs for </w:t>
      </w:r>
      <w:proofErr w:type="spellStart"/>
      <w:r w:rsidRPr="0089357C">
        <w:rPr>
          <w:rFonts w:eastAsiaTheme="minorEastAsia"/>
          <w:b/>
          <w:lang w:eastAsia="zh-CN"/>
        </w:rPr>
        <w:t>RedCap</w:t>
      </w:r>
      <w:proofErr w:type="spellEnd"/>
      <w:r w:rsidRPr="0089357C">
        <w:rPr>
          <w:rFonts w:eastAsiaTheme="minorEastAsia"/>
          <w:b/>
          <w:lang w:eastAsia="zh-CN"/>
        </w:rPr>
        <w:t xml:space="preserve"> UE without FH.</w:t>
      </w:r>
    </w:p>
    <w:p w:rsidR="008621F6" w:rsidRDefault="00C359D3" w:rsidP="00572D26">
      <w:p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or testing performance with FH, one point to consider is to jointly test the delay and accuracy. The new aspect in the delay requirements is the number of hops and the resulted total BW. Without verifying the accuracy in the same test, we cannot verify UE conducts the </w:t>
      </w:r>
      <w:r w:rsidR="0089357C">
        <w:rPr>
          <w:rFonts w:eastAsiaTheme="minorEastAsia"/>
          <w:lang w:eastAsia="zh-CN"/>
        </w:rPr>
        <w:t xml:space="preserve">required number of hops and reach the required total BW because e.g. UE measuring just one hop can easily pass the delay test. </w:t>
      </w:r>
    </w:p>
    <w:p w:rsidR="003C2303" w:rsidRPr="0089357C" w:rsidRDefault="0089357C" w:rsidP="0089357C">
      <w:pPr>
        <w:spacing w:before="120" w:after="120"/>
        <w:rPr>
          <w:rFonts w:eastAsiaTheme="minorEastAsia"/>
          <w:b/>
          <w:lang w:eastAsia="zh-CN"/>
        </w:rPr>
      </w:pPr>
      <w:r w:rsidRPr="0089357C">
        <w:rPr>
          <w:rFonts w:eastAsiaTheme="minorEastAsia"/>
          <w:b/>
          <w:lang w:eastAsia="zh-CN"/>
        </w:rPr>
        <w:t xml:space="preserve">Proposal 7: Use a single set of TCs to verify both delay and accuracy for </w:t>
      </w:r>
      <w:proofErr w:type="spellStart"/>
      <w:r w:rsidRPr="0089357C">
        <w:rPr>
          <w:rFonts w:eastAsiaTheme="minorEastAsia"/>
          <w:b/>
          <w:lang w:eastAsia="zh-CN"/>
        </w:rPr>
        <w:t>RedCap</w:t>
      </w:r>
      <w:proofErr w:type="spellEnd"/>
      <w:r w:rsidRPr="0089357C">
        <w:rPr>
          <w:rFonts w:eastAsiaTheme="minorEastAsia"/>
          <w:b/>
          <w:lang w:eastAsia="zh-CN"/>
        </w:rPr>
        <w:t xml:space="preserve"> UE with FH.</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501845">
        <w:rPr>
          <w:rFonts w:eastAsia="宋体"/>
          <w:lang w:eastAsia="zh-CN"/>
        </w:rPr>
        <w:t>performance</w:t>
      </w:r>
      <w:r w:rsidR="00501845" w:rsidRPr="004F025D">
        <w:rPr>
          <w:rFonts w:eastAsia="宋体"/>
          <w:lang w:eastAsia="zh-CN"/>
        </w:rPr>
        <w:t xml:space="preserve"> </w:t>
      </w:r>
      <w:r w:rsidR="004F025D" w:rsidRPr="004F025D">
        <w:rPr>
          <w:rFonts w:eastAsia="宋体"/>
          <w:lang w:eastAsia="zh-CN"/>
        </w:rPr>
        <w:t xml:space="preserve">requirements for </w:t>
      </w:r>
      <w:proofErr w:type="spellStart"/>
      <w:r w:rsidR="00A96A42">
        <w:rPr>
          <w:rFonts w:eastAsia="宋体" w:hint="eastAsia"/>
          <w:lang w:eastAsia="zh-CN"/>
        </w:rPr>
        <w:t>R</w:t>
      </w:r>
      <w:r w:rsidR="00A96A42">
        <w:rPr>
          <w:rFonts w:eastAsia="宋体"/>
          <w:lang w:eastAsia="zh-CN"/>
        </w:rPr>
        <w:t>edCap</w:t>
      </w:r>
      <w:proofErr w:type="spellEnd"/>
      <w:r w:rsidR="00A96A42">
        <w:rPr>
          <w:rFonts w:eastAsia="宋体"/>
          <w:lang w:eastAsia="zh-CN"/>
        </w:rPr>
        <w:t xml:space="preserve"> </w:t>
      </w:r>
      <w:r w:rsidR="004F025D" w:rsidRPr="004F025D">
        <w:rPr>
          <w:rFonts w:eastAsia="宋体"/>
          <w:lang w:eastAsia="zh-CN"/>
        </w:rPr>
        <w:t>positioning</w:t>
      </w:r>
      <w:r>
        <w:rPr>
          <w:rFonts w:eastAsia="宋体"/>
          <w:lang w:eastAsia="zh-CN"/>
        </w:rPr>
        <w:t>.</w:t>
      </w:r>
    </w:p>
    <w:p w:rsidR="0089357C" w:rsidRPr="00926FD5" w:rsidRDefault="0089357C" w:rsidP="0089357C">
      <w:pPr>
        <w:spacing w:before="120" w:after="120"/>
        <w:rPr>
          <w:rFonts w:eastAsiaTheme="minorEastAsia"/>
          <w:b/>
          <w:lang w:eastAsia="zh-CN"/>
        </w:rPr>
      </w:pPr>
      <w:r w:rsidRPr="00926FD5">
        <w:rPr>
          <w:rFonts w:eastAsiaTheme="minorEastAsia" w:hint="eastAsia"/>
          <w:b/>
          <w:lang w:eastAsia="zh-CN"/>
        </w:rPr>
        <w:t>P</w:t>
      </w:r>
      <w:r w:rsidRPr="00926FD5">
        <w:rPr>
          <w:rFonts w:eastAsiaTheme="minorEastAsia"/>
          <w:b/>
          <w:lang w:eastAsia="zh-CN"/>
        </w:rPr>
        <w:t xml:space="preserve">roposal </w:t>
      </w:r>
      <w:r>
        <w:rPr>
          <w:rFonts w:eastAsiaTheme="minorEastAsia"/>
          <w:b/>
          <w:lang w:eastAsia="zh-CN"/>
        </w:rPr>
        <w:t>1</w:t>
      </w:r>
      <w:r w:rsidRPr="00926FD5">
        <w:rPr>
          <w:rFonts w:eastAsiaTheme="minorEastAsia"/>
          <w:b/>
          <w:lang w:eastAsia="zh-CN"/>
        </w:rPr>
        <w:t xml:space="preserve">: For </w:t>
      </w:r>
      <w:proofErr w:type="spellStart"/>
      <w:r w:rsidRPr="00926FD5">
        <w:rPr>
          <w:rFonts w:eastAsiaTheme="minorEastAsia"/>
          <w:b/>
          <w:lang w:eastAsia="zh-CN"/>
        </w:rPr>
        <w:t>RedCap</w:t>
      </w:r>
      <w:proofErr w:type="spellEnd"/>
      <w:r w:rsidRPr="00926FD5">
        <w:rPr>
          <w:rFonts w:eastAsiaTheme="minorEastAsia"/>
          <w:b/>
          <w:lang w:eastAsia="zh-CN"/>
        </w:rPr>
        <w:t xml:space="preserve"> with 2RX without FH, existing accuracy requirements are reused except for the applicable BW.</w:t>
      </w:r>
    </w:p>
    <w:p w:rsidR="0089357C" w:rsidRPr="00926FD5" w:rsidRDefault="0089357C" w:rsidP="0089357C">
      <w:pPr>
        <w:spacing w:before="120" w:after="120"/>
        <w:rPr>
          <w:rFonts w:eastAsiaTheme="minorEastAsia"/>
          <w:b/>
          <w:lang w:eastAsia="zh-CN"/>
        </w:rPr>
      </w:pPr>
      <w:r w:rsidRPr="00926FD5">
        <w:rPr>
          <w:rFonts w:eastAsiaTheme="minorEastAsia" w:hint="eastAsia"/>
          <w:b/>
          <w:lang w:eastAsia="zh-CN"/>
        </w:rPr>
        <w:t>P</w:t>
      </w:r>
      <w:r w:rsidRPr="00926FD5">
        <w:rPr>
          <w:rFonts w:eastAsiaTheme="minorEastAsia"/>
          <w:b/>
          <w:lang w:eastAsia="zh-CN"/>
        </w:rPr>
        <w:t xml:space="preserve">roposal </w:t>
      </w:r>
      <w:r>
        <w:rPr>
          <w:rFonts w:eastAsiaTheme="minorEastAsia"/>
          <w:b/>
          <w:lang w:eastAsia="zh-CN"/>
        </w:rPr>
        <w:t>2</w:t>
      </w:r>
      <w:r w:rsidRPr="00926FD5">
        <w:rPr>
          <w:rFonts w:eastAsiaTheme="minorEastAsia"/>
          <w:b/>
          <w:lang w:eastAsia="zh-CN"/>
        </w:rPr>
        <w:t xml:space="preserve">: For </w:t>
      </w:r>
      <w:proofErr w:type="spellStart"/>
      <w:r w:rsidRPr="00926FD5">
        <w:rPr>
          <w:rFonts w:eastAsiaTheme="minorEastAsia"/>
          <w:b/>
          <w:lang w:eastAsia="zh-CN"/>
        </w:rPr>
        <w:t>RedCap</w:t>
      </w:r>
      <w:proofErr w:type="spellEnd"/>
      <w:r w:rsidRPr="00926FD5">
        <w:rPr>
          <w:rFonts w:eastAsiaTheme="minorEastAsia"/>
          <w:b/>
          <w:lang w:eastAsia="zh-CN"/>
        </w:rPr>
        <w:t xml:space="preserve"> with 1RX without FH, new accuracy requirements are defined based on the agreed Es/</w:t>
      </w:r>
      <w:proofErr w:type="spellStart"/>
      <w:r w:rsidRPr="00926FD5">
        <w:rPr>
          <w:rFonts w:eastAsiaTheme="minorEastAsia"/>
          <w:b/>
          <w:lang w:eastAsia="zh-CN"/>
        </w:rPr>
        <w:t>Iot</w:t>
      </w:r>
      <w:proofErr w:type="spellEnd"/>
      <w:r w:rsidRPr="00926FD5">
        <w:rPr>
          <w:rFonts w:eastAsiaTheme="minorEastAsia"/>
          <w:b/>
          <w:lang w:eastAsia="zh-CN"/>
        </w:rPr>
        <w:t xml:space="preserve"> side condition and related simulation results. </w:t>
      </w:r>
    </w:p>
    <w:p w:rsidR="0089357C" w:rsidRPr="00334F8E" w:rsidRDefault="0089357C" w:rsidP="0089357C">
      <w:pPr>
        <w:spacing w:before="120" w:after="120"/>
        <w:rPr>
          <w:rFonts w:eastAsiaTheme="minorEastAsia"/>
          <w:b/>
          <w:lang w:eastAsia="zh-CN"/>
        </w:rPr>
      </w:pPr>
      <w:r w:rsidRPr="00334F8E">
        <w:rPr>
          <w:rFonts w:eastAsiaTheme="minorEastAsia" w:hint="eastAsia"/>
          <w:b/>
          <w:lang w:eastAsia="zh-CN"/>
        </w:rPr>
        <w:t>P</w:t>
      </w:r>
      <w:r w:rsidRPr="00334F8E">
        <w:rPr>
          <w:rFonts w:eastAsiaTheme="minorEastAsia"/>
          <w:b/>
          <w:lang w:eastAsia="zh-CN"/>
        </w:rPr>
        <w:t xml:space="preserve">roposal </w:t>
      </w:r>
      <w:r>
        <w:rPr>
          <w:rFonts w:eastAsiaTheme="minorEastAsia"/>
          <w:b/>
          <w:lang w:eastAsia="zh-CN"/>
        </w:rPr>
        <w:t>3</w:t>
      </w:r>
      <w:r w:rsidRPr="00334F8E">
        <w:rPr>
          <w:rFonts w:eastAsiaTheme="minorEastAsia"/>
          <w:b/>
          <w:lang w:eastAsia="zh-CN"/>
        </w:rPr>
        <w:t xml:space="preserve">: For </w:t>
      </w:r>
      <w:proofErr w:type="spellStart"/>
      <w:r w:rsidRPr="00334F8E">
        <w:rPr>
          <w:rFonts w:eastAsiaTheme="minorEastAsia"/>
          <w:b/>
          <w:lang w:eastAsia="zh-CN"/>
        </w:rPr>
        <w:t>RedCap</w:t>
      </w:r>
      <w:proofErr w:type="spellEnd"/>
      <w:r w:rsidRPr="00334F8E">
        <w:rPr>
          <w:rFonts w:eastAsiaTheme="minorEastAsia"/>
          <w:b/>
          <w:lang w:eastAsia="zh-CN"/>
        </w:rPr>
        <w:t xml:space="preserve"> with FH, new accuracy requirements are defined based same channel, Es/</w:t>
      </w:r>
      <w:proofErr w:type="spellStart"/>
      <w:r w:rsidRPr="00334F8E">
        <w:rPr>
          <w:rFonts w:eastAsiaTheme="minorEastAsia"/>
          <w:b/>
          <w:lang w:eastAsia="zh-CN"/>
        </w:rPr>
        <w:t>Iot</w:t>
      </w:r>
      <w:proofErr w:type="spellEnd"/>
      <w:r w:rsidRPr="00334F8E">
        <w:rPr>
          <w:rFonts w:eastAsiaTheme="minorEastAsia"/>
          <w:b/>
          <w:lang w:eastAsia="zh-CN"/>
        </w:rPr>
        <w:t xml:space="preserve"> side condition and sample number as requirements for non-FH. </w:t>
      </w:r>
    </w:p>
    <w:p w:rsidR="0089357C" w:rsidRDefault="0089357C" w:rsidP="0089357C">
      <w:pPr>
        <w:spacing w:before="120" w:after="120"/>
        <w:rPr>
          <w:rFonts w:eastAsiaTheme="minorEastAsia"/>
          <w:lang w:eastAsia="zh-CN"/>
        </w:rPr>
      </w:pPr>
      <w:r w:rsidRPr="00334F8E">
        <w:rPr>
          <w:rFonts w:eastAsiaTheme="minorEastAsia" w:hint="eastAsia"/>
          <w:b/>
          <w:lang w:eastAsia="zh-CN"/>
        </w:rPr>
        <w:t>P</w:t>
      </w:r>
      <w:r w:rsidRPr="00334F8E">
        <w:rPr>
          <w:rFonts w:eastAsiaTheme="minorEastAsia"/>
          <w:b/>
          <w:lang w:eastAsia="zh-CN"/>
        </w:rPr>
        <w:t xml:space="preserve">roposal </w:t>
      </w:r>
      <w:r>
        <w:rPr>
          <w:rFonts w:eastAsiaTheme="minorEastAsia"/>
          <w:b/>
          <w:lang w:eastAsia="zh-CN"/>
        </w:rPr>
        <w:t>4</w:t>
      </w:r>
      <w:r w:rsidRPr="00334F8E">
        <w:rPr>
          <w:rFonts w:eastAsiaTheme="minorEastAsia"/>
          <w:b/>
          <w:lang w:eastAsia="zh-CN"/>
        </w:rPr>
        <w:t xml:space="preserve">: For </w:t>
      </w:r>
      <w:proofErr w:type="spellStart"/>
      <w:r w:rsidRPr="00334F8E">
        <w:rPr>
          <w:rFonts w:eastAsiaTheme="minorEastAsia"/>
          <w:b/>
          <w:lang w:eastAsia="zh-CN"/>
        </w:rPr>
        <w:t>RedCap</w:t>
      </w:r>
      <w:proofErr w:type="spellEnd"/>
      <w:r w:rsidRPr="00334F8E">
        <w:rPr>
          <w:rFonts w:eastAsiaTheme="minorEastAsia"/>
          <w:b/>
          <w:lang w:eastAsia="zh-CN"/>
        </w:rPr>
        <w:t xml:space="preserve"> with FH, RAN4 to discuss the per hop BW and total measurement BW across all hops for defining accuracy requirements.</w:t>
      </w:r>
    </w:p>
    <w:p w:rsidR="0089357C" w:rsidRDefault="0089357C" w:rsidP="0089357C">
      <w:pPr>
        <w:spacing w:before="120" w:after="120"/>
        <w:rPr>
          <w:rFonts w:eastAsiaTheme="minorEastAsia"/>
          <w:lang w:eastAsia="zh-CN"/>
        </w:rPr>
      </w:pPr>
      <w:r w:rsidRPr="00334F8E">
        <w:rPr>
          <w:rFonts w:eastAsiaTheme="minorEastAsia" w:hint="eastAsia"/>
          <w:b/>
          <w:lang w:eastAsia="zh-CN"/>
        </w:rPr>
        <w:t>P</w:t>
      </w:r>
      <w:r w:rsidRPr="00334F8E">
        <w:rPr>
          <w:rFonts w:eastAsiaTheme="minorEastAsia"/>
          <w:b/>
          <w:lang w:eastAsia="zh-CN"/>
        </w:rPr>
        <w:t xml:space="preserve">roposal </w:t>
      </w:r>
      <w:r>
        <w:rPr>
          <w:rFonts w:eastAsiaTheme="minorEastAsia"/>
          <w:b/>
          <w:lang w:eastAsia="zh-CN"/>
        </w:rPr>
        <w:t>5</w:t>
      </w:r>
      <w:r w:rsidRPr="00334F8E">
        <w:rPr>
          <w:rFonts w:eastAsiaTheme="minorEastAsia"/>
          <w:b/>
          <w:lang w:eastAsia="zh-CN"/>
        </w:rPr>
        <w:t xml:space="preserve">: </w:t>
      </w:r>
      <w:r>
        <w:rPr>
          <w:rFonts w:eastAsiaTheme="minorEastAsia"/>
          <w:b/>
          <w:lang w:eastAsia="zh-CN"/>
        </w:rPr>
        <w:t xml:space="preserve">Define a single set of TCs for 1RX and 2RX </w:t>
      </w:r>
      <w:proofErr w:type="spellStart"/>
      <w:r>
        <w:rPr>
          <w:rFonts w:eastAsiaTheme="minorEastAsia"/>
          <w:b/>
          <w:lang w:eastAsia="zh-CN"/>
        </w:rPr>
        <w:t>RedCap</w:t>
      </w:r>
      <w:proofErr w:type="spellEnd"/>
      <w:r>
        <w:rPr>
          <w:rFonts w:eastAsiaTheme="minorEastAsia"/>
          <w:b/>
          <w:lang w:eastAsia="zh-CN"/>
        </w:rPr>
        <w:t xml:space="preserve"> UEs</w:t>
      </w:r>
      <w:r w:rsidRPr="00334F8E">
        <w:rPr>
          <w:rFonts w:eastAsiaTheme="minorEastAsia"/>
          <w:b/>
          <w:lang w:eastAsia="zh-CN"/>
        </w:rPr>
        <w:t>.</w:t>
      </w:r>
    </w:p>
    <w:p w:rsidR="0089357C" w:rsidRPr="0089357C" w:rsidRDefault="0089357C" w:rsidP="0089357C">
      <w:pPr>
        <w:spacing w:before="120" w:after="120"/>
        <w:rPr>
          <w:rFonts w:eastAsiaTheme="minorEastAsia"/>
          <w:b/>
          <w:lang w:eastAsia="zh-CN"/>
        </w:rPr>
      </w:pPr>
      <w:r w:rsidRPr="0089357C">
        <w:rPr>
          <w:rFonts w:eastAsiaTheme="minorEastAsia" w:hint="eastAsia"/>
          <w:b/>
          <w:lang w:eastAsia="zh-CN"/>
        </w:rPr>
        <w:t>P</w:t>
      </w:r>
      <w:r w:rsidRPr="0089357C">
        <w:rPr>
          <w:rFonts w:eastAsiaTheme="minorEastAsia"/>
          <w:b/>
          <w:lang w:eastAsia="zh-CN"/>
        </w:rPr>
        <w:t xml:space="preserve">roposal 6: Use existing TCs for normal UE as baseline for new TCs for </w:t>
      </w:r>
      <w:proofErr w:type="spellStart"/>
      <w:r w:rsidRPr="0089357C">
        <w:rPr>
          <w:rFonts w:eastAsiaTheme="minorEastAsia"/>
          <w:b/>
          <w:lang w:eastAsia="zh-CN"/>
        </w:rPr>
        <w:t>RedCap</w:t>
      </w:r>
      <w:proofErr w:type="spellEnd"/>
      <w:r w:rsidRPr="0089357C">
        <w:rPr>
          <w:rFonts w:eastAsiaTheme="minorEastAsia"/>
          <w:b/>
          <w:lang w:eastAsia="zh-CN"/>
        </w:rPr>
        <w:t xml:space="preserve"> UE without FH.</w:t>
      </w:r>
    </w:p>
    <w:p w:rsidR="00A96A42" w:rsidRPr="0089357C" w:rsidRDefault="0089357C" w:rsidP="00082F30">
      <w:pPr>
        <w:spacing w:before="120" w:after="120"/>
        <w:rPr>
          <w:rFonts w:eastAsiaTheme="minorEastAsia"/>
          <w:b/>
          <w:lang w:eastAsia="zh-CN"/>
        </w:rPr>
      </w:pPr>
      <w:r w:rsidRPr="0089357C">
        <w:rPr>
          <w:rFonts w:eastAsiaTheme="minorEastAsia"/>
          <w:b/>
          <w:lang w:eastAsia="zh-CN"/>
        </w:rPr>
        <w:t xml:space="preserve">Proposal 7: Use a single set of TCs to verify both delay and accuracy for </w:t>
      </w:r>
      <w:proofErr w:type="spellStart"/>
      <w:r w:rsidRPr="0089357C">
        <w:rPr>
          <w:rFonts w:eastAsiaTheme="minorEastAsia"/>
          <w:b/>
          <w:lang w:eastAsia="zh-CN"/>
        </w:rPr>
        <w:t>RedCap</w:t>
      </w:r>
      <w:proofErr w:type="spellEnd"/>
      <w:r w:rsidRPr="0089357C">
        <w:rPr>
          <w:rFonts w:eastAsiaTheme="minorEastAsia"/>
          <w:b/>
          <w:lang w:eastAsia="zh-CN"/>
        </w:rPr>
        <w:t xml:space="preserve"> UE with FH.</w:t>
      </w:r>
    </w:p>
    <w:p w:rsidR="00FA0C0C" w:rsidRDefault="00FA0C0C" w:rsidP="00FA0C0C">
      <w:pPr>
        <w:pStyle w:val="1"/>
        <w:jc w:val="both"/>
        <w:rPr>
          <w:lang w:val="en-US"/>
        </w:rPr>
      </w:pPr>
      <w:r w:rsidRPr="00C0754F">
        <w:rPr>
          <w:lang w:val="en-US"/>
        </w:rPr>
        <w:lastRenderedPageBreak/>
        <w:t>Reference</w:t>
      </w:r>
    </w:p>
    <w:p w:rsidR="00D53290" w:rsidRPr="006005FE" w:rsidRDefault="00D53290" w:rsidP="006005FE">
      <w:pPr>
        <w:numPr>
          <w:ilvl w:val="0"/>
          <w:numId w:val="5"/>
        </w:numPr>
        <w:spacing w:before="120" w:after="120"/>
        <w:rPr>
          <w:rFonts w:eastAsia="宋体"/>
          <w:lang w:val="en-US" w:eastAsia="zh-CN"/>
        </w:rPr>
      </w:pPr>
      <w:r w:rsidRPr="00D53290">
        <w:rPr>
          <w:rFonts w:eastAsia="宋体"/>
          <w:lang w:val="en-US" w:eastAsia="zh-CN"/>
        </w:rPr>
        <w:t>R4-23215</w:t>
      </w:r>
      <w:r w:rsidR="00802EDA">
        <w:rPr>
          <w:rFonts w:eastAsia="宋体"/>
          <w:lang w:val="en-US" w:eastAsia="zh-CN"/>
        </w:rPr>
        <w:t>43</w:t>
      </w:r>
      <w:r>
        <w:rPr>
          <w:rFonts w:eastAsia="宋体"/>
          <w:lang w:val="en-US" w:eastAsia="zh-CN"/>
        </w:rPr>
        <w:t xml:space="preserve">, </w:t>
      </w:r>
      <w:r w:rsidR="00802EDA" w:rsidRPr="00802EDA">
        <w:rPr>
          <w:rFonts w:eastAsia="宋体"/>
          <w:lang w:val="en-US" w:eastAsia="zh-CN"/>
        </w:rPr>
        <w:t xml:space="preserve">WF on R18 NR positioning – </w:t>
      </w:r>
      <w:proofErr w:type="spellStart"/>
      <w:r w:rsidR="00802EDA" w:rsidRPr="00802EDA">
        <w:rPr>
          <w:rFonts w:eastAsia="宋体"/>
          <w:lang w:val="en-US" w:eastAsia="zh-CN"/>
        </w:rPr>
        <w:t>RedCap</w:t>
      </w:r>
      <w:proofErr w:type="spellEnd"/>
      <w:r w:rsidR="00802EDA" w:rsidRPr="00802EDA">
        <w:rPr>
          <w:rFonts w:eastAsia="宋体"/>
          <w:lang w:val="en-US" w:eastAsia="zh-CN"/>
        </w:rPr>
        <w:t xml:space="preserve"> positioning and PRS/SRS BW aggregation</w:t>
      </w:r>
      <w:r>
        <w:rPr>
          <w:rFonts w:eastAsia="宋体"/>
          <w:lang w:val="en-US" w:eastAsia="zh-CN"/>
        </w:rPr>
        <w:t>,</w:t>
      </w:r>
      <w:r w:rsidRPr="00D53290">
        <w:t xml:space="preserve"> </w:t>
      </w:r>
      <w:r w:rsidR="00802EDA">
        <w:rPr>
          <w:rFonts w:eastAsia="宋体"/>
          <w:lang w:val="en-US" w:eastAsia="zh-CN"/>
        </w:rPr>
        <w:t>Ericsson</w:t>
      </w:r>
      <w:bookmarkStart w:id="0" w:name="_GoBack"/>
      <w:bookmarkEnd w:id="0"/>
    </w:p>
    <w:sectPr w:rsidR="00D53290" w:rsidRPr="006005FE"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6A86" w:rsidRDefault="00306A86">
      <w:pPr>
        <w:spacing w:before="120" w:after="120"/>
      </w:pPr>
      <w:r>
        <w:separator/>
      </w:r>
    </w:p>
  </w:endnote>
  <w:endnote w:type="continuationSeparator" w:id="0">
    <w:p w:rsidR="00306A86" w:rsidRDefault="00306A86">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045F" w:rsidRDefault="00EF045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EF045F" w:rsidRDefault="00EF045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045F" w:rsidRDefault="00EF045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EF045F" w:rsidRDefault="00EF045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6A86" w:rsidRDefault="00306A86">
      <w:pPr>
        <w:spacing w:before="120" w:after="120"/>
      </w:pPr>
      <w:r>
        <w:separator/>
      </w:r>
    </w:p>
  </w:footnote>
  <w:footnote w:type="continuationSeparator" w:id="0">
    <w:p w:rsidR="00306A86" w:rsidRDefault="00306A86">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7712DD6"/>
    <w:multiLevelType w:val="hybridMultilevel"/>
    <w:tmpl w:val="AF6C60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3AD37A3D"/>
    <w:multiLevelType w:val="multilevel"/>
    <w:tmpl w:val="2B40A910"/>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 w15:restartNumberingAfterBreak="0">
    <w:nsid w:val="535E76A1"/>
    <w:multiLevelType w:val="hybridMultilevel"/>
    <w:tmpl w:val="5E9637FE"/>
    <w:lvl w:ilvl="0" w:tplc="3A2E646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4"/>
  </w:num>
  <w:num w:numId="2">
    <w:abstractNumId w:val="11"/>
  </w:num>
  <w:num w:numId="3">
    <w:abstractNumId w:val="14"/>
  </w:num>
  <w:num w:numId="4">
    <w:abstractNumId w:val="0"/>
  </w:num>
  <w:num w:numId="5">
    <w:abstractNumId w:val="3"/>
  </w:num>
  <w:num w:numId="6">
    <w:abstractNumId w:val="9"/>
  </w:num>
  <w:num w:numId="7">
    <w:abstractNumId w:val="5"/>
  </w:num>
  <w:num w:numId="8">
    <w:abstractNumId w:val="15"/>
    <w:lvlOverride w:ilvl="0">
      <w:startOverride w:val="1"/>
    </w:lvlOverride>
  </w:num>
  <w:num w:numId="9">
    <w:abstractNumId w:val="8"/>
  </w:num>
  <w:num w:numId="10">
    <w:abstractNumId w:val="13"/>
  </w:num>
  <w:num w:numId="11">
    <w:abstractNumId w:val="12"/>
  </w:num>
  <w:num w:numId="12">
    <w:abstractNumId w:val="6"/>
  </w:num>
  <w:num w:numId="13">
    <w:abstractNumId w:val="1"/>
  </w:num>
  <w:num w:numId="14">
    <w:abstractNumId w:val="2"/>
  </w:num>
  <w:num w:numId="15">
    <w:abstractNumId w:val="7"/>
  </w:num>
  <w:num w:numId="16">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4"/>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8BB"/>
    <w:rsid w:val="00011A03"/>
    <w:rsid w:val="00011C44"/>
    <w:rsid w:val="00011ED9"/>
    <w:rsid w:val="0001245D"/>
    <w:rsid w:val="000126F8"/>
    <w:rsid w:val="00013333"/>
    <w:rsid w:val="000134DB"/>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0C0"/>
    <w:rsid w:val="00016548"/>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1D"/>
    <w:rsid w:val="00023990"/>
    <w:rsid w:val="000239F5"/>
    <w:rsid w:val="00023AE6"/>
    <w:rsid w:val="0002463D"/>
    <w:rsid w:val="000246F5"/>
    <w:rsid w:val="000248EA"/>
    <w:rsid w:val="0002499B"/>
    <w:rsid w:val="00024BF2"/>
    <w:rsid w:val="00024F6D"/>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1C"/>
    <w:rsid w:val="000504F8"/>
    <w:rsid w:val="00050A97"/>
    <w:rsid w:val="00050CD3"/>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5A1"/>
    <w:rsid w:val="000737DA"/>
    <w:rsid w:val="00073A6C"/>
    <w:rsid w:val="00073AC4"/>
    <w:rsid w:val="00074196"/>
    <w:rsid w:val="00074445"/>
    <w:rsid w:val="000744A2"/>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892"/>
    <w:rsid w:val="00094FFF"/>
    <w:rsid w:val="000952C2"/>
    <w:rsid w:val="000954D9"/>
    <w:rsid w:val="000959E6"/>
    <w:rsid w:val="00095B3F"/>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5EC"/>
    <w:rsid w:val="000A561C"/>
    <w:rsid w:val="000A57C8"/>
    <w:rsid w:val="000A6433"/>
    <w:rsid w:val="000A6478"/>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042"/>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DD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D7FD7"/>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384"/>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2C1"/>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27EA1"/>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09"/>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5CC"/>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803"/>
    <w:rsid w:val="00180E49"/>
    <w:rsid w:val="00181289"/>
    <w:rsid w:val="00181489"/>
    <w:rsid w:val="00181A7D"/>
    <w:rsid w:val="00181AF5"/>
    <w:rsid w:val="00181E5D"/>
    <w:rsid w:val="0018231F"/>
    <w:rsid w:val="00182602"/>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71F"/>
    <w:rsid w:val="0018788E"/>
    <w:rsid w:val="00187E14"/>
    <w:rsid w:val="001901ED"/>
    <w:rsid w:val="00190369"/>
    <w:rsid w:val="00190384"/>
    <w:rsid w:val="001903AC"/>
    <w:rsid w:val="00190453"/>
    <w:rsid w:val="001905F3"/>
    <w:rsid w:val="00190C0E"/>
    <w:rsid w:val="00190F12"/>
    <w:rsid w:val="00191193"/>
    <w:rsid w:val="001917B1"/>
    <w:rsid w:val="00191A2F"/>
    <w:rsid w:val="00191B04"/>
    <w:rsid w:val="00191D33"/>
    <w:rsid w:val="00191DF2"/>
    <w:rsid w:val="00192293"/>
    <w:rsid w:val="001925A9"/>
    <w:rsid w:val="0019301F"/>
    <w:rsid w:val="00193142"/>
    <w:rsid w:val="00193346"/>
    <w:rsid w:val="00193747"/>
    <w:rsid w:val="00193A4B"/>
    <w:rsid w:val="00193DB7"/>
    <w:rsid w:val="00193DEA"/>
    <w:rsid w:val="001943F4"/>
    <w:rsid w:val="00194E03"/>
    <w:rsid w:val="00194F63"/>
    <w:rsid w:val="00195620"/>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3F33"/>
    <w:rsid w:val="001A4702"/>
    <w:rsid w:val="001A49E3"/>
    <w:rsid w:val="001A4B97"/>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890"/>
    <w:rsid w:val="001D1A47"/>
    <w:rsid w:val="001D1C42"/>
    <w:rsid w:val="001D2401"/>
    <w:rsid w:val="001D2427"/>
    <w:rsid w:val="001D24BE"/>
    <w:rsid w:val="001D2896"/>
    <w:rsid w:val="001D28C3"/>
    <w:rsid w:val="001D2E6A"/>
    <w:rsid w:val="001D309C"/>
    <w:rsid w:val="001D371D"/>
    <w:rsid w:val="001D38EE"/>
    <w:rsid w:val="001D3CC1"/>
    <w:rsid w:val="001D3E28"/>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520"/>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B4F"/>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023"/>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07"/>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0A53"/>
    <w:rsid w:val="0022100E"/>
    <w:rsid w:val="00221074"/>
    <w:rsid w:val="002216E6"/>
    <w:rsid w:val="00222015"/>
    <w:rsid w:val="0022208E"/>
    <w:rsid w:val="00222578"/>
    <w:rsid w:val="00222C40"/>
    <w:rsid w:val="00222D1D"/>
    <w:rsid w:val="002230A2"/>
    <w:rsid w:val="00223392"/>
    <w:rsid w:val="00223A26"/>
    <w:rsid w:val="00223AE2"/>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9DE"/>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83"/>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5CE"/>
    <w:rsid w:val="00262601"/>
    <w:rsid w:val="00262697"/>
    <w:rsid w:val="00262CE8"/>
    <w:rsid w:val="00262D9A"/>
    <w:rsid w:val="00262FAD"/>
    <w:rsid w:val="00263019"/>
    <w:rsid w:val="002635B5"/>
    <w:rsid w:val="00263DAA"/>
    <w:rsid w:val="00263E9A"/>
    <w:rsid w:val="00264376"/>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56D"/>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BB"/>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77EC9"/>
    <w:rsid w:val="0028046D"/>
    <w:rsid w:val="002806B3"/>
    <w:rsid w:val="00280813"/>
    <w:rsid w:val="00280D29"/>
    <w:rsid w:val="00280DAD"/>
    <w:rsid w:val="0028104A"/>
    <w:rsid w:val="002810E9"/>
    <w:rsid w:val="00281855"/>
    <w:rsid w:val="002819D0"/>
    <w:rsid w:val="00282A44"/>
    <w:rsid w:val="00282AC3"/>
    <w:rsid w:val="00282B19"/>
    <w:rsid w:val="00283177"/>
    <w:rsid w:val="00283261"/>
    <w:rsid w:val="00283403"/>
    <w:rsid w:val="00283E8D"/>
    <w:rsid w:val="00284087"/>
    <w:rsid w:val="0028415F"/>
    <w:rsid w:val="0028417E"/>
    <w:rsid w:val="002841E4"/>
    <w:rsid w:val="0028432B"/>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08A"/>
    <w:rsid w:val="002944F6"/>
    <w:rsid w:val="0029451A"/>
    <w:rsid w:val="002954D3"/>
    <w:rsid w:val="00295815"/>
    <w:rsid w:val="00295B33"/>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1FE"/>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51"/>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5D51"/>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0AA"/>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3EE"/>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A86"/>
    <w:rsid w:val="00306BCE"/>
    <w:rsid w:val="00306EA9"/>
    <w:rsid w:val="00306F18"/>
    <w:rsid w:val="00307600"/>
    <w:rsid w:val="0030787B"/>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AFB"/>
    <w:rsid w:val="00321D66"/>
    <w:rsid w:val="00321F97"/>
    <w:rsid w:val="00322EBD"/>
    <w:rsid w:val="0032351E"/>
    <w:rsid w:val="00323F04"/>
    <w:rsid w:val="003242BC"/>
    <w:rsid w:val="003245C1"/>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19B"/>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9B"/>
    <w:rsid w:val="00334FC1"/>
    <w:rsid w:val="00335205"/>
    <w:rsid w:val="003353D2"/>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915"/>
    <w:rsid w:val="00344F1D"/>
    <w:rsid w:val="0034507E"/>
    <w:rsid w:val="0034512A"/>
    <w:rsid w:val="0034541B"/>
    <w:rsid w:val="00345BEF"/>
    <w:rsid w:val="00345CDD"/>
    <w:rsid w:val="00345FF9"/>
    <w:rsid w:val="0034613F"/>
    <w:rsid w:val="003461B5"/>
    <w:rsid w:val="003467FA"/>
    <w:rsid w:val="00346BAD"/>
    <w:rsid w:val="00346C8F"/>
    <w:rsid w:val="00346DF1"/>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2FD6"/>
    <w:rsid w:val="003531B2"/>
    <w:rsid w:val="00353333"/>
    <w:rsid w:val="003536DA"/>
    <w:rsid w:val="003537CC"/>
    <w:rsid w:val="00353991"/>
    <w:rsid w:val="00353D2B"/>
    <w:rsid w:val="0035405C"/>
    <w:rsid w:val="003543D5"/>
    <w:rsid w:val="0035467C"/>
    <w:rsid w:val="00354768"/>
    <w:rsid w:val="00355064"/>
    <w:rsid w:val="0035520C"/>
    <w:rsid w:val="00355311"/>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2EF3"/>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C3E"/>
    <w:rsid w:val="00384DC1"/>
    <w:rsid w:val="00384F48"/>
    <w:rsid w:val="00385043"/>
    <w:rsid w:val="00385334"/>
    <w:rsid w:val="00385414"/>
    <w:rsid w:val="00385B2B"/>
    <w:rsid w:val="00385D57"/>
    <w:rsid w:val="0038603B"/>
    <w:rsid w:val="003860B0"/>
    <w:rsid w:val="003861E5"/>
    <w:rsid w:val="00386408"/>
    <w:rsid w:val="003865C6"/>
    <w:rsid w:val="003866BC"/>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84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5F5"/>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BE6"/>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303"/>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222"/>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19C"/>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0D0"/>
    <w:rsid w:val="00407170"/>
    <w:rsid w:val="004072CF"/>
    <w:rsid w:val="00407335"/>
    <w:rsid w:val="00407363"/>
    <w:rsid w:val="004074FC"/>
    <w:rsid w:val="004079A4"/>
    <w:rsid w:val="00407A40"/>
    <w:rsid w:val="004102F8"/>
    <w:rsid w:val="004105DB"/>
    <w:rsid w:val="0041060D"/>
    <w:rsid w:val="0041085A"/>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8C"/>
    <w:rsid w:val="00416EE8"/>
    <w:rsid w:val="00417369"/>
    <w:rsid w:val="004173C2"/>
    <w:rsid w:val="004173F7"/>
    <w:rsid w:val="00417625"/>
    <w:rsid w:val="0041762F"/>
    <w:rsid w:val="00417A88"/>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9B8"/>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8B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62"/>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13F"/>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4AE"/>
    <w:rsid w:val="004C784E"/>
    <w:rsid w:val="004C7862"/>
    <w:rsid w:val="004C7A22"/>
    <w:rsid w:val="004C7ADD"/>
    <w:rsid w:val="004C7FAF"/>
    <w:rsid w:val="004D0093"/>
    <w:rsid w:val="004D02CC"/>
    <w:rsid w:val="004D0378"/>
    <w:rsid w:val="004D0478"/>
    <w:rsid w:val="004D1277"/>
    <w:rsid w:val="004D1FD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5D"/>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845"/>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5C0A"/>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20C"/>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08CE"/>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0F79"/>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6AB"/>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D26"/>
    <w:rsid w:val="00572E94"/>
    <w:rsid w:val="005738C9"/>
    <w:rsid w:val="00573C07"/>
    <w:rsid w:val="005740BD"/>
    <w:rsid w:val="0057486A"/>
    <w:rsid w:val="00574C5C"/>
    <w:rsid w:val="00574E85"/>
    <w:rsid w:val="00575579"/>
    <w:rsid w:val="00575B96"/>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3D"/>
    <w:rsid w:val="005825F2"/>
    <w:rsid w:val="005827A2"/>
    <w:rsid w:val="005829E3"/>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0EEC"/>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1FA7"/>
    <w:rsid w:val="005A2608"/>
    <w:rsid w:val="005A26E9"/>
    <w:rsid w:val="005A2766"/>
    <w:rsid w:val="005A29EA"/>
    <w:rsid w:val="005A2D3C"/>
    <w:rsid w:val="005A2F1B"/>
    <w:rsid w:val="005A329D"/>
    <w:rsid w:val="005A35C0"/>
    <w:rsid w:val="005A35FA"/>
    <w:rsid w:val="005A3A56"/>
    <w:rsid w:val="005A3B03"/>
    <w:rsid w:val="005A3C41"/>
    <w:rsid w:val="005A4A39"/>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CC0"/>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29E"/>
    <w:rsid w:val="005D03AD"/>
    <w:rsid w:val="005D04A2"/>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118"/>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46D"/>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065"/>
    <w:rsid w:val="005F73D9"/>
    <w:rsid w:val="005F745E"/>
    <w:rsid w:val="005F76A4"/>
    <w:rsid w:val="005F7828"/>
    <w:rsid w:val="005F7A21"/>
    <w:rsid w:val="005F7B2E"/>
    <w:rsid w:val="005F7F8C"/>
    <w:rsid w:val="00600072"/>
    <w:rsid w:val="00600102"/>
    <w:rsid w:val="006004E5"/>
    <w:rsid w:val="006005FE"/>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836"/>
    <w:rsid w:val="00613B29"/>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1FDB"/>
    <w:rsid w:val="0066216A"/>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47"/>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80E"/>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0B"/>
    <w:rsid w:val="00682785"/>
    <w:rsid w:val="00682892"/>
    <w:rsid w:val="00682C79"/>
    <w:rsid w:val="00682D2F"/>
    <w:rsid w:val="00682D86"/>
    <w:rsid w:val="00682E09"/>
    <w:rsid w:val="006832C6"/>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9D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A8"/>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A8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A92"/>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6FF"/>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38"/>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86F"/>
    <w:rsid w:val="00705C3E"/>
    <w:rsid w:val="00705CF8"/>
    <w:rsid w:val="00705D06"/>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1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392"/>
    <w:rsid w:val="007357C0"/>
    <w:rsid w:val="007357D1"/>
    <w:rsid w:val="00735B9A"/>
    <w:rsid w:val="00735FE7"/>
    <w:rsid w:val="0073630C"/>
    <w:rsid w:val="00736374"/>
    <w:rsid w:val="00736576"/>
    <w:rsid w:val="00736894"/>
    <w:rsid w:val="00736D20"/>
    <w:rsid w:val="00737096"/>
    <w:rsid w:val="00737600"/>
    <w:rsid w:val="00737C85"/>
    <w:rsid w:val="00737ED7"/>
    <w:rsid w:val="00740115"/>
    <w:rsid w:val="007403B1"/>
    <w:rsid w:val="00740402"/>
    <w:rsid w:val="0074075C"/>
    <w:rsid w:val="00740A44"/>
    <w:rsid w:val="00740CB8"/>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27"/>
    <w:rsid w:val="00744A69"/>
    <w:rsid w:val="00744ABA"/>
    <w:rsid w:val="00744B8C"/>
    <w:rsid w:val="00744F95"/>
    <w:rsid w:val="00745096"/>
    <w:rsid w:val="007452CF"/>
    <w:rsid w:val="00745344"/>
    <w:rsid w:val="00745484"/>
    <w:rsid w:val="007458E0"/>
    <w:rsid w:val="00745ADC"/>
    <w:rsid w:val="00745FF2"/>
    <w:rsid w:val="0074619E"/>
    <w:rsid w:val="007463B9"/>
    <w:rsid w:val="0074697D"/>
    <w:rsid w:val="00746F4D"/>
    <w:rsid w:val="00746F72"/>
    <w:rsid w:val="00747353"/>
    <w:rsid w:val="0074780E"/>
    <w:rsid w:val="00750205"/>
    <w:rsid w:val="00750207"/>
    <w:rsid w:val="007505C0"/>
    <w:rsid w:val="00750C3A"/>
    <w:rsid w:val="00751024"/>
    <w:rsid w:val="00751067"/>
    <w:rsid w:val="00751444"/>
    <w:rsid w:val="007515DC"/>
    <w:rsid w:val="007516E5"/>
    <w:rsid w:val="00751CF0"/>
    <w:rsid w:val="0075244F"/>
    <w:rsid w:val="00752882"/>
    <w:rsid w:val="00752974"/>
    <w:rsid w:val="00752B07"/>
    <w:rsid w:val="0075324D"/>
    <w:rsid w:val="00753473"/>
    <w:rsid w:val="007535AF"/>
    <w:rsid w:val="00753EBC"/>
    <w:rsid w:val="007549E7"/>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275"/>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2E27"/>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12"/>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5F"/>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7EF"/>
    <w:rsid w:val="007A393B"/>
    <w:rsid w:val="007A3EEE"/>
    <w:rsid w:val="007A4232"/>
    <w:rsid w:val="007A427F"/>
    <w:rsid w:val="007A42F3"/>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1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27"/>
    <w:rsid w:val="007D1171"/>
    <w:rsid w:val="007D11B0"/>
    <w:rsid w:val="007D12D4"/>
    <w:rsid w:val="007D12EB"/>
    <w:rsid w:val="007D1723"/>
    <w:rsid w:val="007D1CEF"/>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DE7"/>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245"/>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E9D"/>
    <w:rsid w:val="00802EDA"/>
    <w:rsid w:val="00802FF9"/>
    <w:rsid w:val="008030B0"/>
    <w:rsid w:val="00803312"/>
    <w:rsid w:val="00803452"/>
    <w:rsid w:val="00803A8F"/>
    <w:rsid w:val="00803BB2"/>
    <w:rsid w:val="00803DE4"/>
    <w:rsid w:val="008040C1"/>
    <w:rsid w:val="0080411B"/>
    <w:rsid w:val="00804516"/>
    <w:rsid w:val="0080456E"/>
    <w:rsid w:val="00804E99"/>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20"/>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7CD"/>
    <w:rsid w:val="00826B52"/>
    <w:rsid w:val="00826E58"/>
    <w:rsid w:val="00827724"/>
    <w:rsid w:val="00827BF2"/>
    <w:rsid w:val="00827DFA"/>
    <w:rsid w:val="00827F68"/>
    <w:rsid w:val="00827FBF"/>
    <w:rsid w:val="00830238"/>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51F"/>
    <w:rsid w:val="00841A53"/>
    <w:rsid w:val="00842104"/>
    <w:rsid w:val="008428ED"/>
    <w:rsid w:val="00842B95"/>
    <w:rsid w:val="00842ED7"/>
    <w:rsid w:val="0084379E"/>
    <w:rsid w:val="00843AD9"/>
    <w:rsid w:val="00843BF9"/>
    <w:rsid w:val="00843DBD"/>
    <w:rsid w:val="00843E94"/>
    <w:rsid w:val="00844161"/>
    <w:rsid w:val="008442F9"/>
    <w:rsid w:val="008445B9"/>
    <w:rsid w:val="008446D6"/>
    <w:rsid w:val="008446E9"/>
    <w:rsid w:val="008447A6"/>
    <w:rsid w:val="00844945"/>
    <w:rsid w:val="00844BC0"/>
    <w:rsid w:val="00844D94"/>
    <w:rsid w:val="008455F4"/>
    <w:rsid w:val="00845A6C"/>
    <w:rsid w:val="00845AD7"/>
    <w:rsid w:val="00845B5F"/>
    <w:rsid w:val="00845F8A"/>
    <w:rsid w:val="00846244"/>
    <w:rsid w:val="0084627F"/>
    <w:rsid w:val="008464AA"/>
    <w:rsid w:val="0084692C"/>
    <w:rsid w:val="00846A26"/>
    <w:rsid w:val="00846B82"/>
    <w:rsid w:val="00846BEB"/>
    <w:rsid w:val="00846FFB"/>
    <w:rsid w:val="00847847"/>
    <w:rsid w:val="00847954"/>
    <w:rsid w:val="00847A3A"/>
    <w:rsid w:val="00847B61"/>
    <w:rsid w:val="00847BD4"/>
    <w:rsid w:val="00847D73"/>
    <w:rsid w:val="00847EB6"/>
    <w:rsid w:val="008501B6"/>
    <w:rsid w:val="00850288"/>
    <w:rsid w:val="008505D7"/>
    <w:rsid w:val="00851041"/>
    <w:rsid w:val="008515FC"/>
    <w:rsid w:val="0085161D"/>
    <w:rsid w:val="00851E0E"/>
    <w:rsid w:val="00852606"/>
    <w:rsid w:val="00852D2D"/>
    <w:rsid w:val="00852D76"/>
    <w:rsid w:val="008539F5"/>
    <w:rsid w:val="00853B27"/>
    <w:rsid w:val="00853FC5"/>
    <w:rsid w:val="00854525"/>
    <w:rsid w:val="00854AA4"/>
    <w:rsid w:val="00854FE9"/>
    <w:rsid w:val="008558C3"/>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1F6"/>
    <w:rsid w:val="00862E40"/>
    <w:rsid w:val="008632C0"/>
    <w:rsid w:val="00863493"/>
    <w:rsid w:val="00863B2A"/>
    <w:rsid w:val="00863FFB"/>
    <w:rsid w:val="00864140"/>
    <w:rsid w:val="008647E7"/>
    <w:rsid w:val="00864BE0"/>
    <w:rsid w:val="00865468"/>
    <w:rsid w:val="00865587"/>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87C92"/>
    <w:rsid w:val="0089049E"/>
    <w:rsid w:val="00890712"/>
    <w:rsid w:val="00890B3B"/>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57C"/>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5DEE"/>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3FE7"/>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9D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6C0"/>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5E80"/>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33A"/>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8F7CB7"/>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CF5"/>
    <w:rsid w:val="00902E2B"/>
    <w:rsid w:val="00902E33"/>
    <w:rsid w:val="00903363"/>
    <w:rsid w:val="00903D25"/>
    <w:rsid w:val="00903EC0"/>
    <w:rsid w:val="00904056"/>
    <w:rsid w:val="009046D1"/>
    <w:rsid w:val="00904910"/>
    <w:rsid w:val="0090497C"/>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A8A"/>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3E3"/>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3FCB"/>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4A"/>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1B"/>
    <w:rsid w:val="00940474"/>
    <w:rsid w:val="009404FC"/>
    <w:rsid w:val="00940725"/>
    <w:rsid w:val="0094137D"/>
    <w:rsid w:val="00941586"/>
    <w:rsid w:val="00941652"/>
    <w:rsid w:val="009416AD"/>
    <w:rsid w:val="009417D0"/>
    <w:rsid w:val="009421AA"/>
    <w:rsid w:val="00942356"/>
    <w:rsid w:val="009427B8"/>
    <w:rsid w:val="009428CB"/>
    <w:rsid w:val="00942A08"/>
    <w:rsid w:val="00943139"/>
    <w:rsid w:val="009433EF"/>
    <w:rsid w:val="00943400"/>
    <w:rsid w:val="0094347F"/>
    <w:rsid w:val="009439A6"/>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5A"/>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3EF"/>
    <w:rsid w:val="00960551"/>
    <w:rsid w:val="00960A12"/>
    <w:rsid w:val="00960BC2"/>
    <w:rsid w:val="00960FE7"/>
    <w:rsid w:val="009611B0"/>
    <w:rsid w:val="0096199C"/>
    <w:rsid w:val="00961AA1"/>
    <w:rsid w:val="00961B7B"/>
    <w:rsid w:val="0096299D"/>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0D3F"/>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6B8"/>
    <w:rsid w:val="00983BDA"/>
    <w:rsid w:val="00983CD7"/>
    <w:rsid w:val="00983D28"/>
    <w:rsid w:val="00983EAA"/>
    <w:rsid w:val="00984055"/>
    <w:rsid w:val="00984077"/>
    <w:rsid w:val="00984391"/>
    <w:rsid w:val="0098442B"/>
    <w:rsid w:val="0098497B"/>
    <w:rsid w:val="00984F62"/>
    <w:rsid w:val="009852B0"/>
    <w:rsid w:val="0098541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B38"/>
    <w:rsid w:val="009A2D3A"/>
    <w:rsid w:val="009A3111"/>
    <w:rsid w:val="009A3305"/>
    <w:rsid w:val="009A37BA"/>
    <w:rsid w:val="009A3D8F"/>
    <w:rsid w:val="009A4300"/>
    <w:rsid w:val="009A4651"/>
    <w:rsid w:val="009A49A2"/>
    <w:rsid w:val="009A4D02"/>
    <w:rsid w:val="009A4DB9"/>
    <w:rsid w:val="009A5233"/>
    <w:rsid w:val="009A5360"/>
    <w:rsid w:val="009A59C2"/>
    <w:rsid w:val="009A5D23"/>
    <w:rsid w:val="009A5F68"/>
    <w:rsid w:val="009A6C6A"/>
    <w:rsid w:val="009A6EBB"/>
    <w:rsid w:val="009A7942"/>
    <w:rsid w:val="009A7CEB"/>
    <w:rsid w:val="009B017F"/>
    <w:rsid w:val="009B05E6"/>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D7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BBD"/>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67F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1E"/>
    <w:rsid w:val="00A0365B"/>
    <w:rsid w:val="00A038D6"/>
    <w:rsid w:val="00A038E7"/>
    <w:rsid w:val="00A03A84"/>
    <w:rsid w:val="00A03C1E"/>
    <w:rsid w:val="00A03F24"/>
    <w:rsid w:val="00A0491C"/>
    <w:rsid w:val="00A04EAA"/>
    <w:rsid w:val="00A04F78"/>
    <w:rsid w:val="00A0500D"/>
    <w:rsid w:val="00A05514"/>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6EFB"/>
    <w:rsid w:val="00A17080"/>
    <w:rsid w:val="00A1737D"/>
    <w:rsid w:val="00A1762A"/>
    <w:rsid w:val="00A179C1"/>
    <w:rsid w:val="00A202EA"/>
    <w:rsid w:val="00A2035A"/>
    <w:rsid w:val="00A2040E"/>
    <w:rsid w:val="00A20AFA"/>
    <w:rsid w:val="00A20E7E"/>
    <w:rsid w:val="00A21346"/>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C53"/>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3BE"/>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115"/>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EB0"/>
    <w:rsid w:val="00A56F55"/>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3DF"/>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337"/>
    <w:rsid w:val="00A745F2"/>
    <w:rsid w:val="00A74956"/>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259"/>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531"/>
    <w:rsid w:val="00A96A42"/>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1"/>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A9"/>
    <w:rsid w:val="00AC09D0"/>
    <w:rsid w:val="00AC0E40"/>
    <w:rsid w:val="00AC1233"/>
    <w:rsid w:val="00AC1514"/>
    <w:rsid w:val="00AC17F3"/>
    <w:rsid w:val="00AC1807"/>
    <w:rsid w:val="00AC1B97"/>
    <w:rsid w:val="00AC1D9E"/>
    <w:rsid w:val="00AC1F59"/>
    <w:rsid w:val="00AC209A"/>
    <w:rsid w:val="00AC2968"/>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7CF"/>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833"/>
    <w:rsid w:val="00AF69A6"/>
    <w:rsid w:val="00AF6AEA"/>
    <w:rsid w:val="00AF6CA4"/>
    <w:rsid w:val="00AF6CB1"/>
    <w:rsid w:val="00AF7333"/>
    <w:rsid w:val="00AF7564"/>
    <w:rsid w:val="00AF75B4"/>
    <w:rsid w:val="00AF77C4"/>
    <w:rsid w:val="00AF79C5"/>
    <w:rsid w:val="00AF7AB9"/>
    <w:rsid w:val="00AF7B5D"/>
    <w:rsid w:val="00AF7EC1"/>
    <w:rsid w:val="00B00001"/>
    <w:rsid w:val="00B00A9F"/>
    <w:rsid w:val="00B00B0A"/>
    <w:rsid w:val="00B00EEB"/>
    <w:rsid w:val="00B010B1"/>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210"/>
    <w:rsid w:val="00B17BE6"/>
    <w:rsid w:val="00B17BEB"/>
    <w:rsid w:val="00B17E67"/>
    <w:rsid w:val="00B2007E"/>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1C1"/>
    <w:rsid w:val="00B2429F"/>
    <w:rsid w:val="00B24831"/>
    <w:rsid w:val="00B24983"/>
    <w:rsid w:val="00B24AB8"/>
    <w:rsid w:val="00B24D99"/>
    <w:rsid w:val="00B251D6"/>
    <w:rsid w:val="00B25934"/>
    <w:rsid w:val="00B25B31"/>
    <w:rsid w:val="00B25D53"/>
    <w:rsid w:val="00B25E9F"/>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32"/>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5CD"/>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BAA"/>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65B"/>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1D6"/>
    <w:rsid w:val="00B92430"/>
    <w:rsid w:val="00B92513"/>
    <w:rsid w:val="00B92633"/>
    <w:rsid w:val="00B92642"/>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459"/>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DB"/>
    <w:rsid w:val="00BC26F5"/>
    <w:rsid w:val="00BC28BC"/>
    <w:rsid w:val="00BC291F"/>
    <w:rsid w:val="00BC295B"/>
    <w:rsid w:val="00BC2B3C"/>
    <w:rsid w:val="00BC2B98"/>
    <w:rsid w:val="00BC2D69"/>
    <w:rsid w:val="00BC2E2D"/>
    <w:rsid w:val="00BC2F4F"/>
    <w:rsid w:val="00BC35FB"/>
    <w:rsid w:val="00BC3712"/>
    <w:rsid w:val="00BC3756"/>
    <w:rsid w:val="00BC4194"/>
    <w:rsid w:val="00BC420F"/>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7A6"/>
    <w:rsid w:val="00BD2159"/>
    <w:rsid w:val="00BD22F8"/>
    <w:rsid w:val="00BD23D4"/>
    <w:rsid w:val="00BD2697"/>
    <w:rsid w:val="00BD2A2C"/>
    <w:rsid w:val="00BD2D5F"/>
    <w:rsid w:val="00BD2FAB"/>
    <w:rsid w:val="00BD3029"/>
    <w:rsid w:val="00BD31B9"/>
    <w:rsid w:val="00BD33D8"/>
    <w:rsid w:val="00BD3836"/>
    <w:rsid w:val="00BD411A"/>
    <w:rsid w:val="00BD46A6"/>
    <w:rsid w:val="00BD48E4"/>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2B7B"/>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BC"/>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7B7"/>
    <w:rsid w:val="00C11B32"/>
    <w:rsid w:val="00C11D7B"/>
    <w:rsid w:val="00C12017"/>
    <w:rsid w:val="00C1261E"/>
    <w:rsid w:val="00C12625"/>
    <w:rsid w:val="00C12CFD"/>
    <w:rsid w:val="00C12F35"/>
    <w:rsid w:val="00C1313E"/>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587"/>
    <w:rsid w:val="00C2185A"/>
    <w:rsid w:val="00C21A59"/>
    <w:rsid w:val="00C21B4A"/>
    <w:rsid w:val="00C221C5"/>
    <w:rsid w:val="00C2227B"/>
    <w:rsid w:val="00C226F3"/>
    <w:rsid w:val="00C228F5"/>
    <w:rsid w:val="00C22B7C"/>
    <w:rsid w:val="00C23025"/>
    <w:rsid w:val="00C2306A"/>
    <w:rsid w:val="00C23168"/>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327"/>
    <w:rsid w:val="00C3442C"/>
    <w:rsid w:val="00C3463A"/>
    <w:rsid w:val="00C346C4"/>
    <w:rsid w:val="00C34712"/>
    <w:rsid w:val="00C349EF"/>
    <w:rsid w:val="00C353D1"/>
    <w:rsid w:val="00C355C3"/>
    <w:rsid w:val="00C359D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17"/>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EF3"/>
    <w:rsid w:val="00C541D2"/>
    <w:rsid w:val="00C54A4B"/>
    <w:rsid w:val="00C54C38"/>
    <w:rsid w:val="00C55076"/>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1FFE"/>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BCF"/>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491"/>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4B5"/>
    <w:rsid w:val="00C8288F"/>
    <w:rsid w:val="00C82D0D"/>
    <w:rsid w:val="00C82DCA"/>
    <w:rsid w:val="00C8313E"/>
    <w:rsid w:val="00C8341D"/>
    <w:rsid w:val="00C83527"/>
    <w:rsid w:val="00C840B4"/>
    <w:rsid w:val="00C8418A"/>
    <w:rsid w:val="00C849C1"/>
    <w:rsid w:val="00C84B64"/>
    <w:rsid w:val="00C84DAB"/>
    <w:rsid w:val="00C8523E"/>
    <w:rsid w:val="00C85F4F"/>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E92"/>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8ED"/>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7C9"/>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07A"/>
    <w:rsid w:val="00CB6126"/>
    <w:rsid w:val="00CB68BF"/>
    <w:rsid w:val="00CB68CB"/>
    <w:rsid w:val="00CB6B5B"/>
    <w:rsid w:val="00CB6C24"/>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0BF"/>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5EE"/>
    <w:rsid w:val="00CD585B"/>
    <w:rsid w:val="00CD5D50"/>
    <w:rsid w:val="00CD5F04"/>
    <w:rsid w:val="00CD6297"/>
    <w:rsid w:val="00CD642C"/>
    <w:rsid w:val="00CD6617"/>
    <w:rsid w:val="00CD67F1"/>
    <w:rsid w:val="00CD6B05"/>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4C9"/>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577"/>
    <w:rsid w:val="00D10B67"/>
    <w:rsid w:val="00D10C85"/>
    <w:rsid w:val="00D10E14"/>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AF8"/>
    <w:rsid w:val="00D12E1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DA6"/>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EAF"/>
    <w:rsid w:val="00D32F25"/>
    <w:rsid w:val="00D33CD3"/>
    <w:rsid w:val="00D33F91"/>
    <w:rsid w:val="00D3402A"/>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151"/>
    <w:rsid w:val="00D403E9"/>
    <w:rsid w:val="00D40557"/>
    <w:rsid w:val="00D40CFB"/>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C1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90"/>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69"/>
    <w:rsid w:val="00D621A4"/>
    <w:rsid w:val="00D62259"/>
    <w:rsid w:val="00D62435"/>
    <w:rsid w:val="00D6269D"/>
    <w:rsid w:val="00D62A38"/>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162"/>
    <w:rsid w:val="00D80313"/>
    <w:rsid w:val="00D807E1"/>
    <w:rsid w:val="00D80E7F"/>
    <w:rsid w:val="00D81030"/>
    <w:rsid w:val="00D8117F"/>
    <w:rsid w:val="00D812B5"/>
    <w:rsid w:val="00D81494"/>
    <w:rsid w:val="00D81D35"/>
    <w:rsid w:val="00D81FF1"/>
    <w:rsid w:val="00D8201F"/>
    <w:rsid w:val="00D8216D"/>
    <w:rsid w:val="00D82627"/>
    <w:rsid w:val="00D82889"/>
    <w:rsid w:val="00D82FEA"/>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2EB"/>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310"/>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2DC5"/>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D5C"/>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53D"/>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627"/>
    <w:rsid w:val="00E0177C"/>
    <w:rsid w:val="00E019BD"/>
    <w:rsid w:val="00E01ABA"/>
    <w:rsid w:val="00E01B39"/>
    <w:rsid w:val="00E01B92"/>
    <w:rsid w:val="00E01E25"/>
    <w:rsid w:val="00E02049"/>
    <w:rsid w:val="00E02A9B"/>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488"/>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1FA"/>
    <w:rsid w:val="00E25241"/>
    <w:rsid w:val="00E2558C"/>
    <w:rsid w:val="00E25727"/>
    <w:rsid w:val="00E25840"/>
    <w:rsid w:val="00E258BF"/>
    <w:rsid w:val="00E25E2A"/>
    <w:rsid w:val="00E267BE"/>
    <w:rsid w:val="00E26B3B"/>
    <w:rsid w:val="00E26C9C"/>
    <w:rsid w:val="00E26EC7"/>
    <w:rsid w:val="00E27076"/>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9B0"/>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555"/>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1D1"/>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3C9D"/>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221"/>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D00"/>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B2E"/>
    <w:rsid w:val="00EE7F20"/>
    <w:rsid w:val="00EF045F"/>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5BB"/>
    <w:rsid w:val="00F01F0F"/>
    <w:rsid w:val="00F02348"/>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B65"/>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3B1"/>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33C"/>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37D4A"/>
    <w:rsid w:val="00F4013A"/>
    <w:rsid w:val="00F40694"/>
    <w:rsid w:val="00F40957"/>
    <w:rsid w:val="00F40B38"/>
    <w:rsid w:val="00F41091"/>
    <w:rsid w:val="00F41697"/>
    <w:rsid w:val="00F41CFF"/>
    <w:rsid w:val="00F41FD2"/>
    <w:rsid w:val="00F42BC0"/>
    <w:rsid w:val="00F42ED5"/>
    <w:rsid w:val="00F4312A"/>
    <w:rsid w:val="00F43433"/>
    <w:rsid w:val="00F43838"/>
    <w:rsid w:val="00F43969"/>
    <w:rsid w:val="00F43AD1"/>
    <w:rsid w:val="00F43D64"/>
    <w:rsid w:val="00F4412E"/>
    <w:rsid w:val="00F44679"/>
    <w:rsid w:val="00F446B3"/>
    <w:rsid w:val="00F45965"/>
    <w:rsid w:val="00F45BF5"/>
    <w:rsid w:val="00F45C53"/>
    <w:rsid w:val="00F45F89"/>
    <w:rsid w:val="00F45F96"/>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9E5"/>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51"/>
    <w:rsid w:val="00F66267"/>
    <w:rsid w:val="00F663F9"/>
    <w:rsid w:val="00F664E9"/>
    <w:rsid w:val="00F66838"/>
    <w:rsid w:val="00F66894"/>
    <w:rsid w:val="00F668D6"/>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98"/>
    <w:rsid w:val="00F733F1"/>
    <w:rsid w:val="00F734A5"/>
    <w:rsid w:val="00F738B5"/>
    <w:rsid w:val="00F738E0"/>
    <w:rsid w:val="00F739C8"/>
    <w:rsid w:val="00F73ACB"/>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277"/>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669"/>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1A50"/>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132"/>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908"/>
    <w:rsid w:val="00FB1A91"/>
    <w:rsid w:val="00FB1AA9"/>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B6F"/>
    <w:rsid w:val="00FB7E90"/>
    <w:rsid w:val="00FB7EFF"/>
    <w:rsid w:val="00FB7F07"/>
    <w:rsid w:val="00FC069F"/>
    <w:rsid w:val="00FC0AC3"/>
    <w:rsid w:val="00FC0E08"/>
    <w:rsid w:val="00FC10B4"/>
    <w:rsid w:val="00FC1402"/>
    <w:rsid w:val="00FC1614"/>
    <w:rsid w:val="00FC1696"/>
    <w:rsid w:val="00FC1D89"/>
    <w:rsid w:val="00FC2470"/>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2FC9"/>
    <w:rsid w:val="00FE31FB"/>
    <w:rsid w:val="00FE32FC"/>
    <w:rsid w:val="00FE3353"/>
    <w:rsid w:val="00FE3499"/>
    <w:rsid w:val="00FE399B"/>
    <w:rsid w:val="00FE3C95"/>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685"/>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28A"/>
    <w:rsid w:val="00FF5589"/>
    <w:rsid w:val="00FF5594"/>
    <w:rsid w:val="00FF5813"/>
    <w:rsid w:val="00FF6045"/>
    <w:rsid w:val="00FF614F"/>
    <w:rsid w:val="00FF684C"/>
    <w:rsid w:val="00FF6EC1"/>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6237233">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196129">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24455021">
      <w:bodyDiv w:val="1"/>
      <w:marLeft w:val="0"/>
      <w:marRight w:val="0"/>
      <w:marTop w:val="0"/>
      <w:marBottom w:val="0"/>
      <w:divBdr>
        <w:top w:val="none" w:sz="0" w:space="0" w:color="auto"/>
        <w:left w:val="none" w:sz="0" w:space="0" w:color="auto"/>
        <w:bottom w:val="none" w:sz="0" w:space="0" w:color="auto"/>
        <w:right w:val="none" w:sz="0" w:space="0" w:color="auto"/>
      </w:divBdr>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69476723">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7919018">
      <w:bodyDiv w:val="1"/>
      <w:marLeft w:val="0"/>
      <w:marRight w:val="0"/>
      <w:marTop w:val="0"/>
      <w:marBottom w:val="0"/>
      <w:divBdr>
        <w:top w:val="none" w:sz="0" w:space="0" w:color="auto"/>
        <w:left w:val="none" w:sz="0" w:space="0" w:color="auto"/>
        <w:bottom w:val="none" w:sz="0" w:space="0" w:color="auto"/>
        <w:right w:val="none" w:sz="0" w:space="0" w:color="auto"/>
      </w:divBdr>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42B520DB-05DB-4381-8209-D9CF9339A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15162</TotalTime>
  <Pages>3</Pages>
  <Words>888</Words>
  <Characters>5062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122</cp:revision>
  <cp:lastPrinted>2009-04-22T06:01:00Z</cp:lastPrinted>
  <dcterms:created xsi:type="dcterms:W3CDTF">2023-05-06T02:02:00Z</dcterms:created>
  <dcterms:modified xsi:type="dcterms:W3CDTF">2024-02-19T12:52:00Z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(3)O5BuZECC/8dH6OrJE8xzXR92t49hM4fdQfYjdJa3ii/uKvIkvtsaBxe28mLqLTXAhZ4yp/on
QJBcN9j+NlMIWOdz9+uBwKczqmadT0G5HdpdXst/r5mlA0aD0qkN4lD3Ytklk+tTlGzC2/DP
CNyBvCoU92btmyPjENQ/dPhQdyKzji0Y/KTE2aommOPSV7n+LFMfdmEQVoo28z/gPXtPqJb9
qXkeLMKWy7BN0iGndL</vt:lpwstr>
  </property>
  <property fmtid="{D5CDD505-2E9C-101B-9397-08002B2CF9AE}" pid="17" name="_2015_ms_pID_725343_00">
    <vt:lpwstr>_2015_ms_pID_725343</vt:lpwstr>
  </property>
  <property fmtid="{D5CDD505-2E9C-101B-9397-08002B2CF9AE}" pid="18" name="_2015_ms_pID_7253431">
    <vt:lpwstr>Rx+KnMefxZhIPqI9thAARUhfUYvocR+CdLYjJFaXG23idR/QhcmAI2
zeQd/9CLxnJSIt1+CaRBcR0OgWcDYb2S/rgWywzVK5F/Lfzvyxefytuj23h1v+MI6jFs2LjR
hIw8WXHx3eEkTXBU0c4Ag44UPny4i0JbW8Sd4MZgTfJVCNdnnlUXFP4KzcVNvl1NjbgAgFAw
JioL7xeeNT8M8xq6Sq86sLA63kSTMsIrmW29</vt:lpwstr>
  </property>
  <property fmtid="{D5CDD505-2E9C-101B-9397-08002B2CF9AE}" pid="19" name="_2015_ms_pID_7253431_00">
    <vt:lpwstr>_2015_ms_pID_7253431</vt:lpwstr>
  </property>
  <property fmtid="{D5CDD505-2E9C-101B-9397-08002B2CF9AE}" pid="20" name="_2015_ms_pID_7253432">
    <vt:lpwstr>J2HtNyFkCGpaNd+yDF9R1pg0oThzepkCSqCQ
DBGhTHpGUvZGmYf0KWXkC4Z2SfPozQYRURaDmRcd/wOMpBrTkeY=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