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35452BEB"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w:t>
      </w:r>
      <w:r w:rsidR="000B1C68">
        <w:rPr>
          <w:rFonts w:cs="Arial"/>
          <w:sz w:val="24"/>
          <w:szCs w:val="24"/>
        </w:rPr>
        <w:t>10</w:t>
      </w:r>
      <w:r w:rsidRPr="004A029C">
        <w:rPr>
          <w:rFonts w:cs="Arial"/>
          <w:sz w:val="24"/>
          <w:szCs w:val="24"/>
        </w:rPr>
        <w:tab/>
      </w:r>
      <w:r w:rsidR="00024B3E" w:rsidRPr="00024B3E">
        <w:rPr>
          <w:rFonts w:cs="Arial"/>
          <w:sz w:val="24"/>
          <w:szCs w:val="24"/>
        </w:rPr>
        <w:t>R4-2401320</w:t>
      </w:r>
      <w:bookmarkStart w:id="0" w:name="_GoBack"/>
      <w:bookmarkEnd w:id="0"/>
    </w:p>
    <w:p w14:paraId="1725ECBC" w14:textId="15F68FF8" w:rsidR="001F4680" w:rsidRPr="002D2977" w:rsidRDefault="009A0539" w:rsidP="001F4680">
      <w:pPr>
        <w:pStyle w:val="Footer"/>
        <w:jc w:val="left"/>
        <w:rPr>
          <w:noProof w:val="0"/>
        </w:rPr>
      </w:pPr>
      <w:r w:rsidRPr="009A0539">
        <w:rPr>
          <w:rFonts w:eastAsia="宋体" w:cs="Arial"/>
          <w:i w:val="0"/>
          <w:sz w:val="24"/>
          <w:szCs w:val="24"/>
          <w:lang w:eastAsia="zh-CN"/>
        </w:rPr>
        <w:t>Athens, GR, 26 Feb – 01 Mar, 2024</w:t>
      </w:r>
    </w:p>
    <w:p w14:paraId="5BCC9079" w14:textId="77777777" w:rsidR="009A0539" w:rsidRDefault="009A0539" w:rsidP="00DF0231">
      <w:pPr>
        <w:tabs>
          <w:tab w:val="left" w:pos="1985"/>
        </w:tabs>
        <w:rPr>
          <w:rFonts w:ascii="Arial" w:hAnsi="Arial"/>
          <w:b/>
          <w:sz w:val="24"/>
          <w:lang w:val="en-US"/>
        </w:rPr>
      </w:pPr>
    </w:p>
    <w:p w14:paraId="7F9FBBE7" w14:textId="2EFDDB2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A0539" w:rsidRPr="009A0539">
        <w:rPr>
          <w:rFonts w:ascii="Arial" w:hAnsi="Arial"/>
          <w:sz w:val="24"/>
          <w:lang w:val="en-US"/>
        </w:rPr>
        <w:t>8.4.3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1F528615"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281BF2">
        <w:rPr>
          <w:rFonts w:ascii="Arial" w:hAnsi="Arial"/>
          <w:sz w:val="24"/>
          <w:lang w:val="en-US"/>
        </w:rPr>
        <w:t>performance requirements for FR2 SCell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68B72AE" w14:textId="259D2B0D" w:rsidR="00021717" w:rsidRPr="00622EBC" w:rsidRDefault="00021717" w:rsidP="003B30A8">
      <w:pPr>
        <w:jc w:val="both"/>
        <w:rPr>
          <w:rFonts w:eastAsiaTheme="minorEastAsia"/>
          <w:lang w:val="en-US" w:eastAsia="zh-CN"/>
        </w:rPr>
      </w:pPr>
      <w:bookmarkStart w:id="1"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3B30A8">
        <w:rPr>
          <w:rFonts w:eastAsiaTheme="minorEastAsia"/>
          <w:lang w:val="en-US" w:eastAsia="zh-CN"/>
        </w:rPr>
        <w:t>The core requirements are stable based on previous discussion. In last RAN4 meeting, the performance requirements are initially discussed [3]</w:t>
      </w:r>
      <w:r w:rsidR="000B1C68">
        <w:rPr>
          <w:rFonts w:eastAsiaTheme="minorEastAsia"/>
          <w:lang w:val="en-US" w:eastAsia="zh-CN"/>
        </w:rPr>
        <w:t>[4]</w:t>
      </w:r>
      <w:r w:rsidR="003B30A8">
        <w:rPr>
          <w:rFonts w:eastAsiaTheme="minorEastAsia"/>
          <w:lang w:val="en-US" w:eastAsia="zh-CN"/>
        </w:rPr>
        <w:t xml:space="preserve">. </w:t>
      </w:r>
      <w:r w:rsidR="00946BF6">
        <w:rPr>
          <w:rFonts w:eastAsiaTheme="minorEastAsia"/>
          <w:lang w:val="en-US" w:eastAsia="zh-CN"/>
        </w:rPr>
        <w:t xml:space="preserve">In this paper, </w:t>
      </w:r>
      <w:r w:rsidR="00281BF2">
        <w:rPr>
          <w:rFonts w:eastAsiaTheme="minorEastAsia"/>
          <w:lang w:val="en-US" w:eastAsia="zh-CN"/>
        </w:rPr>
        <w:t>we provide our views on performance requirements for FR2 SCell activation delay reduction.</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DB8E6B0" w14:textId="141A50AA" w:rsidR="003548B1" w:rsidRDefault="00281BF2" w:rsidP="00E00899">
      <w:pPr>
        <w:jc w:val="both"/>
        <w:rPr>
          <w:rFonts w:eastAsiaTheme="minorEastAsia"/>
          <w:lang w:val="en-US" w:eastAsia="zh-CN"/>
        </w:rPr>
      </w:pPr>
      <w:r w:rsidRPr="00281BF2">
        <w:rPr>
          <w:rFonts w:eastAsiaTheme="minorEastAsia"/>
          <w:lang w:val="en-US" w:eastAsia="zh-CN"/>
        </w:rPr>
        <w:t>Based on the agreement reached so far, enhancement for FR2 SCell activation delay reduction are summarized in following table.</w:t>
      </w:r>
    </w:p>
    <w:p w14:paraId="5095343E" w14:textId="1AAAB260" w:rsidR="007C7B39" w:rsidRPr="00281BF2" w:rsidRDefault="007C7B39" w:rsidP="00E00899">
      <w:pPr>
        <w:jc w:val="both"/>
        <w:rPr>
          <w:rFonts w:eastAsiaTheme="minorEastAsia"/>
          <w:lang w:val="en-US" w:eastAsia="zh-CN"/>
        </w:rPr>
      </w:pPr>
      <w:r>
        <w:rPr>
          <w:rFonts w:eastAsiaTheme="minorEastAsia"/>
          <w:lang w:val="en-US" w:eastAsia="zh-CN"/>
        </w:rPr>
        <w:t xml:space="preserve">Table I. Enhancement for FR2 SCell activation delay reduction </w:t>
      </w:r>
    </w:p>
    <w:tbl>
      <w:tblPr>
        <w:tblStyle w:val="TableGrid"/>
        <w:tblW w:w="0" w:type="auto"/>
        <w:tblLook w:val="04A0" w:firstRow="1" w:lastRow="0" w:firstColumn="1" w:lastColumn="0" w:noHBand="0" w:noVBand="1"/>
      </w:tblPr>
      <w:tblGrid>
        <w:gridCol w:w="805"/>
        <w:gridCol w:w="4050"/>
        <w:gridCol w:w="4707"/>
      </w:tblGrid>
      <w:tr w:rsidR="006539F1" w14:paraId="1AF20CE9" w14:textId="09626577" w:rsidTr="006539F1">
        <w:tc>
          <w:tcPr>
            <w:tcW w:w="805" w:type="dxa"/>
          </w:tcPr>
          <w:p w14:paraId="56AAF8DD" w14:textId="7BEEAB4A" w:rsidR="00281BF2" w:rsidRPr="006539F1" w:rsidRDefault="006539F1" w:rsidP="00E00899">
            <w:pPr>
              <w:jc w:val="both"/>
              <w:rPr>
                <w:lang w:eastAsia="zh-CN"/>
              </w:rPr>
            </w:pPr>
            <w:proofErr w:type="spellStart"/>
            <w:r w:rsidRPr="006539F1">
              <w:rPr>
                <w:lang w:eastAsia="zh-CN"/>
              </w:rPr>
              <w:t>Enh</w:t>
            </w:r>
            <w:proofErr w:type="spellEnd"/>
            <w:r w:rsidRPr="006539F1">
              <w:rPr>
                <w:lang w:eastAsia="zh-CN"/>
              </w:rPr>
              <w:t xml:space="preserve"> 1 </w:t>
            </w:r>
          </w:p>
        </w:tc>
        <w:tc>
          <w:tcPr>
            <w:tcW w:w="4050" w:type="dxa"/>
          </w:tcPr>
          <w:p w14:paraId="781A1059" w14:textId="56A85F0E" w:rsidR="00281BF2" w:rsidRPr="00281BF2" w:rsidRDefault="00281BF2" w:rsidP="00E00899">
            <w:pPr>
              <w:jc w:val="both"/>
              <w:rPr>
                <w:lang w:eastAsia="zh-CN"/>
              </w:rPr>
            </w:pPr>
            <w:r w:rsidRPr="00281BF2">
              <w:rPr>
                <w:lang w:eastAsia="zh-CN"/>
              </w:rPr>
              <w:t>SCell activation command triggered L3 reporting</w:t>
            </w:r>
          </w:p>
        </w:tc>
        <w:tc>
          <w:tcPr>
            <w:tcW w:w="4707" w:type="dxa"/>
          </w:tcPr>
          <w:p w14:paraId="5D5B8C62" w14:textId="4F42C714" w:rsidR="00281BF2" w:rsidRPr="00281BF2" w:rsidRDefault="00281BF2" w:rsidP="00281BF2">
            <w:pPr>
              <w:jc w:val="both"/>
              <w:rPr>
                <w:lang w:eastAsia="zh-CN"/>
              </w:rPr>
            </w:pPr>
            <w:proofErr w:type="spellStart"/>
            <w:r w:rsidRPr="00281BF2">
              <w:rPr>
                <w:lang w:eastAsia="zh-CN"/>
              </w:rPr>
              <w:t>Tuncertaitny_MAC</w:t>
            </w:r>
            <w:proofErr w:type="spellEnd"/>
            <w:r w:rsidRPr="00281BF2">
              <w:rPr>
                <w:lang w:eastAsia="zh-CN"/>
              </w:rPr>
              <w:t xml:space="preserve"> is the time period between reception of the last activation command for PDCCH TCI, PDSCH TCI (when applicable) relative to </w:t>
            </w:r>
          </w:p>
          <w:p w14:paraId="1EDB4EFD" w14:textId="4FDC2288" w:rsidR="00281BF2" w:rsidRPr="00281BF2" w:rsidRDefault="00281BF2" w:rsidP="00281BF2">
            <w:pPr>
              <w:jc w:val="both"/>
              <w:rPr>
                <w:lang w:eastAsia="zh-CN"/>
              </w:rPr>
            </w:pPr>
            <w:r w:rsidRPr="00281BF2">
              <w:rPr>
                <w:lang w:eastAsia="zh-CN"/>
              </w:rPr>
              <w:t>First valid L3-RSRP reporting for unknown case, when UE reports valid L3-RSRP and L3-RSRP report is earlier than TCI command</w:t>
            </w:r>
          </w:p>
        </w:tc>
      </w:tr>
      <w:tr w:rsidR="00CB0BED" w14:paraId="404148D2" w14:textId="5E7201B2" w:rsidTr="006539F1">
        <w:tc>
          <w:tcPr>
            <w:tcW w:w="805" w:type="dxa"/>
            <w:vMerge w:val="restart"/>
          </w:tcPr>
          <w:p w14:paraId="52E613BF" w14:textId="02598386" w:rsidR="00CB0BED" w:rsidRDefault="00CB0BED" w:rsidP="00E00899">
            <w:pPr>
              <w:jc w:val="both"/>
              <w:rPr>
                <w:b/>
                <w:lang w:eastAsia="zh-CN"/>
              </w:rPr>
            </w:pPr>
            <w:proofErr w:type="spellStart"/>
            <w:r w:rsidRPr="006539F1">
              <w:rPr>
                <w:lang w:eastAsia="zh-CN"/>
              </w:rPr>
              <w:t>Enh</w:t>
            </w:r>
            <w:proofErr w:type="spellEnd"/>
            <w:r w:rsidRPr="006539F1">
              <w:rPr>
                <w:lang w:eastAsia="zh-CN"/>
              </w:rPr>
              <w:t xml:space="preserve"> </w:t>
            </w:r>
            <w:r>
              <w:rPr>
                <w:lang w:eastAsia="zh-CN"/>
              </w:rPr>
              <w:t>2</w:t>
            </w:r>
          </w:p>
        </w:tc>
        <w:tc>
          <w:tcPr>
            <w:tcW w:w="4050" w:type="dxa"/>
          </w:tcPr>
          <w:p w14:paraId="5F905CB4" w14:textId="67383B10" w:rsidR="00CB0BED" w:rsidRPr="00281BF2" w:rsidRDefault="00CB0BED" w:rsidP="00E00899">
            <w:pPr>
              <w:jc w:val="both"/>
              <w:rPr>
                <w:lang w:eastAsia="zh-CN"/>
              </w:rPr>
            </w:pPr>
            <w:r w:rsidRPr="00281BF2">
              <w:rPr>
                <w:lang w:eastAsia="zh-CN"/>
              </w:rPr>
              <w:t>Beam sweeping factor reduction for L3</w:t>
            </w:r>
          </w:p>
        </w:tc>
        <w:tc>
          <w:tcPr>
            <w:tcW w:w="4707" w:type="dxa"/>
          </w:tcPr>
          <w:p w14:paraId="56B7F5EF" w14:textId="4F68BCC8" w:rsidR="00CB0BED" w:rsidRPr="00281BF2" w:rsidRDefault="00CB0BED" w:rsidP="00E00899">
            <w:pPr>
              <w:jc w:val="both"/>
              <w:rPr>
                <w:lang w:eastAsia="zh-CN"/>
              </w:rPr>
            </w:pPr>
            <w:r w:rsidRPr="00281BF2">
              <w:rPr>
                <w:lang w:eastAsia="zh-CN"/>
              </w:rPr>
              <w:t>X1= {1,2,4,6}</w:t>
            </w:r>
          </w:p>
        </w:tc>
      </w:tr>
      <w:tr w:rsidR="00CB0BED" w14:paraId="18A2A9B6" w14:textId="6A62BDB8" w:rsidTr="006539F1">
        <w:tc>
          <w:tcPr>
            <w:tcW w:w="805" w:type="dxa"/>
            <w:vMerge/>
          </w:tcPr>
          <w:p w14:paraId="23937B8E" w14:textId="6319017B" w:rsidR="00CB0BED" w:rsidRDefault="00CB0BED" w:rsidP="00E00899">
            <w:pPr>
              <w:jc w:val="both"/>
              <w:rPr>
                <w:b/>
                <w:lang w:eastAsia="zh-CN"/>
              </w:rPr>
            </w:pPr>
          </w:p>
        </w:tc>
        <w:tc>
          <w:tcPr>
            <w:tcW w:w="4050" w:type="dxa"/>
          </w:tcPr>
          <w:p w14:paraId="6BF7B333" w14:textId="50FAB39C" w:rsidR="00CB0BED" w:rsidRPr="00281BF2" w:rsidRDefault="00CB0BED" w:rsidP="00E00899">
            <w:pPr>
              <w:jc w:val="both"/>
              <w:rPr>
                <w:lang w:eastAsia="zh-CN"/>
              </w:rPr>
            </w:pPr>
            <w:r w:rsidRPr="00281BF2">
              <w:rPr>
                <w:lang w:eastAsia="zh-CN"/>
              </w:rPr>
              <w:t>Beam sweeping factor reduction for L1</w:t>
            </w:r>
          </w:p>
        </w:tc>
        <w:tc>
          <w:tcPr>
            <w:tcW w:w="4707" w:type="dxa"/>
          </w:tcPr>
          <w:p w14:paraId="69152B43" w14:textId="1598786C" w:rsidR="00CB0BED" w:rsidRPr="00281BF2" w:rsidRDefault="00CB0BED" w:rsidP="00E00899">
            <w:pPr>
              <w:jc w:val="both"/>
              <w:rPr>
                <w:lang w:eastAsia="zh-CN"/>
              </w:rPr>
            </w:pPr>
            <w:r w:rsidRPr="00281BF2">
              <w:rPr>
                <w:lang w:eastAsia="zh-CN"/>
              </w:rPr>
              <w:t>X2= {0,1,2,3,4,5,6,7}</w:t>
            </w:r>
          </w:p>
        </w:tc>
      </w:tr>
      <w:tr w:rsidR="006539F1" w14:paraId="5D9938C7" w14:textId="6C2986FF" w:rsidTr="006539F1">
        <w:tc>
          <w:tcPr>
            <w:tcW w:w="805" w:type="dxa"/>
          </w:tcPr>
          <w:p w14:paraId="33555A19" w14:textId="520DA24A" w:rsidR="00281BF2" w:rsidRDefault="006539F1" w:rsidP="00E00899">
            <w:pPr>
              <w:jc w:val="both"/>
              <w:rPr>
                <w:b/>
                <w:lang w:eastAsia="zh-CN"/>
              </w:rPr>
            </w:pPr>
            <w:proofErr w:type="spellStart"/>
            <w:r w:rsidRPr="006539F1">
              <w:rPr>
                <w:lang w:eastAsia="zh-CN"/>
              </w:rPr>
              <w:t>Enh</w:t>
            </w:r>
            <w:proofErr w:type="spellEnd"/>
            <w:r w:rsidRPr="006539F1">
              <w:rPr>
                <w:lang w:eastAsia="zh-CN"/>
              </w:rPr>
              <w:t xml:space="preserve"> </w:t>
            </w:r>
            <w:r w:rsidR="00CB0BED">
              <w:rPr>
                <w:lang w:eastAsia="zh-CN"/>
              </w:rPr>
              <w:t>3</w:t>
            </w:r>
          </w:p>
        </w:tc>
        <w:tc>
          <w:tcPr>
            <w:tcW w:w="4050" w:type="dxa"/>
          </w:tcPr>
          <w:p w14:paraId="6C6E46A6" w14:textId="2C6D1981" w:rsidR="00281BF2" w:rsidRPr="00281BF2" w:rsidRDefault="00281BF2" w:rsidP="00E00899">
            <w:pPr>
              <w:jc w:val="both"/>
              <w:rPr>
                <w:lang w:eastAsia="zh-CN"/>
              </w:rPr>
            </w:pPr>
            <w:r w:rsidRPr="00281BF2">
              <w:rPr>
                <w:lang w:eastAsia="zh-CN"/>
              </w:rPr>
              <w:t>Use SSB periodicity (e.g. 20ms) instead of SMTC periodicity for FR2 unknown SCell activation</w:t>
            </w:r>
          </w:p>
        </w:tc>
        <w:tc>
          <w:tcPr>
            <w:tcW w:w="4707" w:type="dxa"/>
          </w:tcPr>
          <w:p w14:paraId="102CE6CA" w14:textId="7BB3255E" w:rsidR="00281BF2" w:rsidRPr="00281BF2" w:rsidRDefault="00281BF2" w:rsidP="00E00899">
            <w:pPr>
              <w:jc w:val="both"/>
              <w:rPr>
                <w:lang w:eastAsia="zh-CN"/>
              </w:rPr>
            </w:pPr>
            <w:r w:rsidRPr="003C537B">
              <w:t xml:space="preserve">Use SSB periodicity instead of SMTC periodicity when the SMTC is only configured in MO for enhanced unknown FR2 </w:t>
            </w:r>
            <w:proofErr w:type="spellStart"/>
            <w:r w:rsidRPr="003C537B">
              <w:t>Scell</w:t>
            </w:r>
            <w:proofErr w:type="spellEnd"/>
            <w:r w:rsidRPr="003C537B">
              <w:t xml:space="preserve"> activation requirement</w:t>
            </w:r>
          </w:p>
        </w:tc>
      </w:tr>
      <w:tr w:rsidR="006539F1" w14:paraId="6E7AE33A" w14:textId="259E9A7E" w:rsidTr="006539F1">
        <w:tc>
          <w:tcPr>
            <w:tcW w:w="805" w:type="dxa"/>
          </w:tcPr>
          <w:p w14:paraId="5A24087A" w14:textId="5FA8A043" w:rsidR="00281BF2" w:rsidRDefault="006539F1" w:rsidP="00E00899">
            <w:pPr>
              <w:jc w:val="both"/>
              <w:rPr>
                <w:b/>
                <w:lang w:eastAsia="zh-CN"/>
              </w:rPr>
            </w:pPr>
            <w:proofErr w:type="spellStart"/>
            <w:r w:rsidRPr="006539F1">
              <w:rPr>
                <w:lang w:eastAsia="zh-CN"/>
              </w:rPr>
              <w:t>Enh</w:t>
            </w:r>
            <w:proofErr w:type="spellEnd"/>
            <w:r w:rsidRPr="006539F1">
              <w:rPr>
                <w:lang w:eastAsia="zh-CN"/>
              </w:rPr>
              <w:t xml:space="preserve"> </w:t>
            </w:r>
            <w:r w:rsidR="00CB0BED">
              <w:rPr>
                <w:lang w:eastAsia="zh-CN"/>
              </w:rPr>
              <w:t>4</w:t>
            </w:r>
          </w:p>
        </w:tc>
        <w:tc>
          <w:tcPr>
            <w:tcW w:w="4050" w:type="dxa"/>
          </w:tcPr>
          <w:p w14:paraId="33661686" w14:textId="4514EB17" w:rsidR="00281BF2" w:rsidRPr="00281BF2" w:rsidRDefault="00281BF2" w:rsidP="00E00899">
            <w:pPr>
              <w:jc w:val="both"/>
              <w:rPr>
                <w:lang w:eastAsia="zh-CN"/>
              </w:rPr>
            </w:pPr>
            <w:r w:rsidRPr="00281BF2">
              <w:rPr>
                <w:lang w:eastAsia="zh-CN"/>
              </w:rPr>
              <w:t>L1-RSRP measurement is performed in non-DRX mode even DRX is configured.</w:t>
            </w:r>
          </w:p>
        </w:tc>
        <w:tc>
          <w:tcPr>
            <w:tcW w:w="4707" w:type="dxa"/>
          </w:tcPr>
          <w:p w14:paraId="509995B6" w14:textId="72D51E86" w:rsidR="00281BF2" w:rsidRPr="006539F1" w:rsidRDefault="006539F1" w:rsidP="00E00899">
            <w:pPr>
              <w:jc w:val="both"/>
              <w:rPr>
                <w:lang w:eastAsia="zh-CN"/>
              </w:rPr>
            </w:pPr>
            <w:r w:rsidRPr="009C5807">
              <w:t>T</w:t>
            </w:r>
            <w:r w:rsidRPr="009C5807">
              <w:rPr>
                <w:vertAlign w:val="subscript"/>
              </w:rPr>
              <w:t>L1-RSRP, measure</w:t>
            </w:r>
            <w:r>
              <w:t xml:space="preserve"> is based on non-DRX mode.</w:t>
            </w:r>
          </w:p>
        </w:tc>
      </w:tr>
    </w:tbl>
    <w:p w14:paraId="518BEF42" w14:textId="2B624CB8" w:rsidR="00E37468" w:rsidRPr="000B1C68" w:rsidRDefault="00E37468" w:rsidP="00E00899">
      <w:pPr>
        <w:jc w:val="both"/>
        <w:rPr>
          <w:lang w:eastAsia="zh-CN"/>
        </w:rPr>
      </w:pPr>
    </w:p>
    <w:p w14:paraId="7526077B" w14:textId="048A39EA" w:rsidR="000B1C68" w:rsidRPr="000B1C68" w:rsidRDefault="000B1C68" w:rsidP="00E00899">
      <w:pPr>
        <w:jc w:val="both"/>
        <w:rPr>
          <w:lang w:eastAsia="zh-CN"/>
        </w:rPr>
      </w:pPr>
      <w:r w:rsidRPr="000B1C68">
        <w:rPr>
          <w:lang w:eastAsia="zh-CN"/>
        </w:rPr>
        <w:t>And following FG are introduced:</w:t>
      </w:r>
    </w:p>
    <w:p w14:paraId="45DC7A02" w14:textId="77777777" w:rsidR="000B1C68" w:rsidRDefault="000B1C68" w:rsidP="00E00899">
      <w:pPr>
        <w:jc w:val="both"/>
        <w:rPr>
          <w:b/>
          <w:lang w:eastAsia="zh-CN"/>
        </w:rPr>
      </w:pP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710"/>
        <w:gridCol w:w="4415"/>
      </w:tblGrid>
      <w:tr w:rsidR="00BE0792" w:rsidRPr="00E3372B" w14:paraId="3780A274" w14:textId="77777777" w:rsidTr="00BE0792">
        <w:trPr>
          <w:trHeight w:val="18"/>
          <w:jc w:val="center"/>
        </w:trPr>
        <w:tc>
          <w:tcPr>
            <w:tcW w:w="1075" w:type="dxa"/>
            <w:shd w:val="clear" w:color="auto" w:fill="auto"/>
          </w:tcPr>
          <w:p w14:paraId="435DF077" w14:textId="77777777" w:rsidR="000B1C68" w:rsidRPr="00E3372B" w:rsidRDefault="000B1C68" w:rsidP="00BE0792">
            <w:pPr>
              <w:keepNext/>
              <w:keepLines/>
              <w:rPr>
                <w:rFonts w:ascii="Arial" w:eastAsiaTheme="minorEastAsia" w:hAnsi="Arial" w:cs="Arial"/>
                <w:bCs/>
                <w:color w:val="000000"/>
                <w:sz w:val="13"/>
                <w:szCs w:val="13"/>
                <w:highlight w:val="green"/>
              </w:rPr>
            </w:pPr>
            <w:r w:rsidRPr="00E3372B">
              <w:rPr>
                <w:rFonts w:ascii="Arial" w:eastAsiaTheme="minorEastAsia" w:hAnsi="Arial" w:cs="Arial"/>
                <w:bCs/>
                <w:color w:val="000000"/>
                <w:sz w:val="13"/>
                <w:szCs w:val="13"/>
                <w:highlight w:val="green"/>
              </w:rPr>
              <w:lastRenderedPageBreak/>
              <w:t>31-1</w:t>
            </w:r>
          </w:p>
        </w:tc>
        <w:tc>
          <w:tcPr>
            <w:tcW w:w="1710" w:type="dxa"/>
            <w:shd w:val="clear" w:color="auto" w:fill="auto"/>
          </w:tcPr>
          <w:p w14:paraId="05DED110" w14:textId="77777777" w:rsidR="000B1C68" w:rsidRPr="00E3372B" w:rsidRDefault="000B1C68" w:rsidP="00BE0792">
            <w:pPr>
              <w:keepNext/>
              <w:keepLines/>
              <w:rPr>
                <w:rFonts w:ascii="Arial" w:hAnsi="Arial" w:cs="Arial"/>
                <w:b/>
                <w:color w:val="000000"/>
                <w:sz w:val="13"/>
                <w:szCs w:val="13"/>
                <w:highlight w:val="green"/>
              </w:rPr>
            </w:pPr>
            <w:r w:rsidRPr="00E3372B">
              <w:rPr>
                <w:rFonts w:ascii="Arial" w:hAnsi="Arial" w:cs="Arial"/>
                <w:color w:val="000000"/>
                <w:sz w:val="13"/>
                <w:szCs w:val="13"/>
                <w:highlight w:val="green"/>
              </w:rPr>
              <w:t>Enhanced L3 measurement reporting for unknown SCell activation if the valid L3 measurement results are available</w:t>
            </w:r>
          </w:p>
        </w:tc>
        <w:tc>
          <w:tcPr>
            <w:tcW w:w="4415" w:type="dxa"/>
            <w:shd w:val="clear" w:color="auto" w:fill="auto"/>
          </w:tcPr>
          <w:p w14:paraId="5006FF65" w14:textId="77777777" w:rsidR="000B1C68" w:rsidRPr="00E3372B" w:rsidRDefault="000B1C68" w:rsidP="00BE0792">
            <w:pPr>
              <w:keepNext/>
              <w:keepLines/>
              <w:rPr>
                <w:rFonts w:ascii="Arial" w:hAnsi="Arial" w:cs="Arial"/>
                <w:b/>
                <w:color w:val="000000"/>
                <w:sz w:val="13"/>
                <w:szCs w:val="13"/>
                <w:highlight w:val="green"/>
              </w:rPr>
            </w:pPr>
            <w:r w:rsidRPr="00E3372B">
              <w:rPr>
                <w:rFonts w:ascii="Arial" w:hAnsi="Arial" w:cs="Arial"/>
                <w:color w:val="000000"/>
                <w:sz w:val="13"/>
                <w:szCs w:val="13"/>
                <w:highlight w:val="green"/>
              </w:rPr>
              <w:t>Support of reporting valid L3 measurement results triggered by the SCell activation command</w:t>
            </w:r>
          </w:p>
        </w:tc>
      </w:tr>
      <w:tr w:rsidR="00BE0792" w:rsidRPr="00E3372B" w14:paraId="141B9391" w14:textId="77777777" w:rsidTr="00BE0792">
        <w:trPr>
          <w:trHeight w:val="18"/>
          <w:jc w:val="center"/>
        </w:trPr>
        <w:tc>
          <w:tcPr>
            <w:tcW w:w="1075" w:type="dxa"/>
            <w:shd w:val="clear" w:color="auto" w:fill="auto"/>
          </w:tcPr>
          <w:p w14:paraId="5CE51108" w14:textId="77777777" w:rsidR="000B1C68" w:rsidRPr="00E3372B" w:rsidRDefault="000B1C68" w:rsidP="00BE0792">
            <w:pPr>
              <w:keepNext/>
              <w:keepLines/>
              <w:rPr>
                <w:rFonts w:ascii="Arial" w:eastAsiaTheme="minorEastAsia" w:hAnsi="Arial" w:cs="Arial"/>
                <w:bCs/>
                <w:color w:val="000000"/>
                <w:sz w:val="13"/>
                <w:szCs w:val="13"/>
                <w:highlight w:val="green"/>
              </w:rPr>
            </w:pPr>
            <w:r w:rsidRPr="00E3372B">
              <w:rPr>
                <w:rFonts w:ascii="Arial" w:eastAsiaTheme="minorEastAsia" w:hAnsi="Arial" w:cs="Arial"/>
                <w:bCs/>
                <w:color w:val="000000"/>
                <w:sz w:val="13"/>
                <w:szCs w:val="13"/>
                <w:highlight w:val="green"/>
              </w:rPr>
              <w:t>31-2</w:t>
            </w:r>
          </w:p>
        </w:tc>
        <w:tc>
          <w:tcPr>
            <w:tcW w:w="1710" w:type="dxa"/>
            <w:shd w:val="clear" w:color="auto" w:fill="auto"/>
          </w:tcPr>
          <w:p w14:paraId="5ACB5864" w14:textId="77777777" w:rsidR="000B1C68" w:rsidRPr="00E3372B" w:rsidRDefault="000B1C68" w:rsidP="00BE0792">
            <w:pPr>
              <w:keepNext/>
              <w:keepLines/>
              <w:rPr>
                <w:rFonts w:ascii="Arial" w:hAnsi="Arial" w:cs="Arial"/>
                <w:b/>
                <w:color w:val="000000"/>
                <w:sz w:val="13"/>
                <w:szCs w:val="13"/>
                <w:highlight w:val="green"/>
              </w:rPr>
            </w:pPr>
            <w:r w:rsidRPr="00E3372B">
              <w:rPr>
                <w:rFonts w:ascii="Arial" w:hAnsi="Arial" w:cs="Arial"/>
                <w:color w:val="000000"/>
                <w:sz w:val="13"/>
                <w:szCs w:val="13"/>
                <w:highlight w:val="green"/>
              </w:rPr>
              <w:t>Beam sweeping factor reduction for FR2 unknown SCell activation</w:t>
            </w:r>
          </w:p>
        </w:tc>
        <w:tc>
          <w:tcPr>
            <w:tcW w:w="4415" w:type="dxa"/>
            <w:shd w:val="clear" w:color="auto" w:fill="auto"/>
          </w:tcPr>
          <w:p w14:paraId="460AD12A" w14:textId="77777777" w:rsidR="000B1C68" w:rsidRPr="00E3372B" w:rsidRDefault="000B1C68" w:rsidP="00BE0792">
            <w:pPr>
              <w:pStyle w:val="NormalWeb"/>
              <w:tabs>
                <w:tab w:val="num" w:pos="360"/>
              </w:tabs>
              <w:spacing w:before="0" w:beforeAutospacing="0" w:after="0" w:afterAutospacing="0"/>
              <w:ind w:left="360" w:hanging="360"/>
              <w:rPr>
                <w:rFonts w:ascii="Arial" w:hAnsi="Arial" w:cs="Arial"/>
                <w:color w:val="000000"/>
                <w:sz w:val="13"/>
                <w:szCs w:val="13"/>
                <w:highlight w:val="green"/>
              </w:rPr>
            </w:pPr>
            <w:r w:rsidRPr="00E3372B">
              <w:rPr>
                <w:rFonts w:ascii="Arial" w:hAnsi="Arial" w:cs="Arial"/>
                <w:color w:val="000000"/>
                <w:sz w:val="13"/>
                <w:szCs w:val="13"/>
                <w:highlight w:val="green"/>
              </w:rPr>
              <w:t>Support of reducing beam sweeping factor for cell detection if UE has full set (N=8) of beam sweeping during AGC settling part during FR2-1 unknown SCell activation procedure</w:t>
            </w:r>
          </w:p>
          <w:p w14:paraId="2807141F" w14:textId="77777777" w:rsidR="000B1C68" w:rsidRPr="00E3372B" w:rsidRDefault="000B1C68" w:rsidP="00BE0792">
            <w:pPr>
              <w:pStyle w:val="NormalWeb"/>
              <w:tabs>
                <w:tab w:val="num" w:pos="360"/>
              </w:tabs>
              <w:spacing w:before="0" w:beforeAutospacing="0" w:after="0" w:afterAutospacing="0"/>
              <w:ind w:left="360" w:hanging="360"/>
              <w:rPr>
                <w:rFonts w:ascii="Arial" w:hAnsi="Arial" w:cs="Arial"/>
                <w:sz w:val="13"/>
                <w:szCs w:val="13"/>
                <w:highlight w:val="green"/>
              </w:rPr>
            </w:pPr>
          </w:p>
          <w:p w14:paraId="329BB743" w14:textId="77777777" w:rsidR="000B1C68" w:rsidRPr="00E3372B" w:rsidRDefault="000B1C68" w:rsidP="00BE0792">
            <w:pPr>
              <w:keepNext/>
              <w:keepLines/>
              <w:rPr>
                <w:rFonts w:ascii="Arial" w:hAnsi="Arial" w:cs="Arial"/>
                <w:color w:val="000000"/>
                <w:sz w:val="13"/>
                <w:szCs w:val="13"/>
                <w:highlight w:val="green"/>
              </w:rPr>
            </w:pPr>
            <w:r w:rsidRPr="00E3372B">
              <w:rPr>
                <w:rFonts w:ascii="Arial" w:hAnsi="Arial" w:cs="Arial"/>
                <w:color w:val="000000"/>
                <w:sz w:val="13"/>
                <w:szCs w:val="13"/>
                <w:highlight w:val="green"/>
              </w:rPr>
              <w:t>Support of reducing beam sweeping factor for SSB based L1-RSRP measurement if UE has full set (N=8) of beam sweeping during AGC settling part during FR2-1 unknown SCell activation procedure</w:t>
            </w:r>
          </w:p>
          <w:p w14:paraId="1AD2628E" w14:textId="77777777" w:rsidR="000B1C68" w:rsidRPr="00E3372B" w:rsidRDefault="000B1C68" w:rsidP="00BE0792">
            <w:pPr>
              <w:keepNext/>
              <w:keepLines/>
              <w:rPr>
                <w:rFonts w:ascii="Arial" w:hAnsi="Arial" w:cs="Arial"/>
                <w:b/>
                <w:color w:val="000000"/>
                <w:sz w:val="13"/>
                <w:szCs w:val="13"/>
                <w:highlight w:val="green"/>
              </w:rPr>
            </w:pPr>
          </w:p>
        </w:tc>
      </w:tr>
      <w:tr w:rsidR="00BE0792" w:rsidRPr="00E3372B" w14:paraId="0767DCFF" w14:textId="77777777" w:rsidTr="00BE0792">
        <w:trPr>
          <w:trHeight w:val="45"/>
          <w:jc w:val="center"/>
        </w:trPr>
        <w:tc>
          <w:tcPr>
            <w:tcW w:w="1075" w:type="dxa"/>
            <w:shd w:val="clear" w:color="auto" w:fill="auto"/>
          </w:tcPr>
          <w:p w14:paraId="00F8DB13" w14:textId="77777777" w:rsidR="000B1C68" w:rsidRPr="00E3372B" w:rsidRDefault="000B1C68" w:rsidP="00BE0792">
            <w:pPr>
              <w:keepNext/>
              <w:keepLines/>
              <w:rPr>
                <w:rFonts w:ascii="Arial" w:eastAsiaTheme="minorEastAsia" w:hAnsi="Arial" w:cs="Arial"/>
                <w:bCs/>
                <w:color w:val="000000"/>
                <w:sz w:val="13"/>
                <w:szCs w:val="13"/>
                <w:highlight w:val="green"/>
              </w:rPr>
            </w:pPr>
            <w:r w:rsidRPr="00E3372B">
              <w:rPr>
                <w:rFonts w:ascii="Arial" w:eastAsiaTheme="minorEastAsia" w:hAnsi="Arial" w:cs="Arial"/>
                <w:bCs/>
                <w:color w:val="000000"/>
                <w:sz w:val="13"/>
                <w:szCs w:val="13"/>
                <w:highlight w:val="green"/>
              </w:rPr>
              <w:t>31-3</w:t>
            </w:r>
          </w:p>
        </w:tc>
        <w:tc>
          <w:tcPr>
            <w:tcW w:w="1710" w:type="dxa"/>
            <w:shd w:val="clear" w:color="auto" w:fill="auto"/>
          </w:tcPr>
          <w:p w14:paraId="65F9209F" w14:textId="77777777" w:rsidR="000B1C68" w:rsidRPr="00E3372B" w:rsidRDefault="000B1C68" w:rsidP="00BE0792">
            <w:pPr>
              <w:keepNext/>
              <w:keepLines/>
              <w:rPr>
                <w:rFonts w:ascii="Arial" w:hAnsi="Arial" w:cs="Arial"/>
                <w:color w:val="000000"/>
                <w:sz w:val="13"/>
                <w:szCs w:val="13"/>
                <w:highlight w:val="green"/>
              </w:rPr>
            </w:pPr>
            <w:r w:rsidRPr="00E3372B">
              <w:rPr>
                <w:rFonts w:ascii="Arial" w:hAnsi="Arial" w:cs="Arial"/>
                <w:color w:val="000000"/>
                <w:sz w:val="13"/>
                <w:szCs w:val="13"/>
                <w:highlight w:val="green"/>
              </w:rPr>
              <w:t>Shorter measurement interval for unknown SCell activation</w:t>
            </w:r>
          </w:p>
        </w:tc>
        <w:tc>
          <w:tcPr>
            <w:tcW w:w="4415" w:type="dxa"/>
            <w:shd w:val="clear" w:color="auto" w:fill="auto"/>
          </w:tcPr>
          <w:p w14:paraId="216560DC" w14:textId="77777777" w:rsidR="000B1C68" w:rsidRPr="00E3372B" w:rsidRDefault="000B1C68" w:rsidP="00BE0792">
            <w:pPr>
              <w:pStyle w:val="NormalWeb"/>
              <w:spacing w:before="0" w:beforeAutospacing="0" w:after="0" w:afterAutospacing="0"/>
              <w:ind w:left="360" w:hanging="360"/>
              <w:rPr>
                <w:rFonts w:ascii="Arial" w:hAnsi="Arial" w:cs="Arial"/>
                <w:color w:val="000000"/>
                <w:sz w:val="13"/>
                <w:szCs w:val="13"/>
                <w:highlight w:val="green"/>
              </w:rPr>
            </w:pPr>
            <w:r w:rsidRPr="00E3372B">
              <w:rPr>
                <w:rFonts w:ascii="Arial" w:hAnsi="Arial" w:cs="Arial"/>
                <w:color w:val="000000"/>
                <w:sz w:val="13"/>
                <w:szCs w:val="13"/>
                <w:highlight w:val="green"/>
              </w:rPr>
              <w:t>(1) Support of using SSB periodicity instead of SMTC periodicity for the measurement interval during unknown SCell activation when the SMTC is only configured in measurement object for enhanced unknown SCell activation requirement.</w:t>
            </w:r>
          </w:p>
          <w:p w14:paraId="4941A8D8" w14:textId="77777777" w:rsidR="000B1C68" w:rsidRPr="00E3372B" w:rsidRDefault="000B1C68" w:rsidP="00BE0792">
            <w:pPr>
              <w:pStyle w:val="NormalWeb"/>
              <w:spacing w:before="0" w:beforeAutospacing="0" w:after="0" w:afterAutospacing="0"/>
              <w:ind w:left="360" w:hanging="360"/>
              <w:rPr>
                <w:rFonts w:ascii="Arial" w:hAnsi="Arial" w:cs="Arial"/>
                <w:color w:val="000000"/>
                <w:sz w:val="13"/>
                <w:szCs w:val="13"/>
                <w:highlight w:val="green"/>
              </w:rPr>
            </w:pPr>
            <w:r w:rsidRPr="00E3372B">
              <w:rPr>
                <w:rFonts w:ascii="Arial" w:hAnsi="Arial" w:cs="Arial"/>
                <w:color w:val="000000"/>
                <w:sz w:val="13"/>
                <w:szCs w:val="13"/>
                <w:highlight w:val="green"/>
              </w:rPr>
              <w:t>(2) Support of performing L1-RSRP measurement in non-DRX mode even DRX is configured during unknown SCell activation</w:t>
            </w:r>
          </w:p>
          <w:p w14:paraId="76F746E6" w14:textId="77777777" w:rsidR="000B1C68" w:rsidRPr="00E3372B" w:rsidRDefault="000B1C68" w:rsidP="00BE0792">
            <w:pPr>
              <w:keepNext/>
              <w:keepLines/>
              <w:jc w:val="center"/>
              <w:rPr>
                <w:rFonts w:ascii="Arial" w:hAnsi="Arial" w:cs="Arial"/>
                <w:b/>
                <w:color w:val="000000"/>
                <w:sz w:val="13"/>
                <w:szCs w:val="13"/>
                <w:highlight w:val="green"/>
              </w:rPr>
            </w:pPr>
          </w:p>
        </w:tc>
      </w:tr>
    </w:tbl>
    <w:p w14:paraId="6644F32C" w14:textId="77777777" w:rsidR="000B1C68" w:rsidRDefault="000B1C68" w:rsidP="00E00899">
      <w:pPr>
        <w:jc w:val="both"/>
        <w:rPr>
          <w:b/>
          <w:lang w:eastAsia="zh-CN"/>
        </w:rPr>
      </w:pPr>
    </w:p>
    <w:p w14:paraId="44767F91" w14:textId="22F1A258" w:rsidR="002C3EF1" w:rsidRPr="002C3EF1" w:rsidRDefault="00287055" w:rsidP="00E00899">
      <w:pPr>
        <w:jc w:val="both"/>
        <w:rPr>
          <w:lang w:eastAsia="zh-CN"/>
        </w:rPr>
      </w:pPr>
      <w:r>
        <w:rPr>
          <w:lang w:eastAsia="zh-CN"/>
        </w:rPr>
        <w:t xml:space="preserve">For </w:t>
      </w:r>
      <w:r w:rsidR="00BE0792">
        <w:rPr>
          <w:lang w:eastAsia="zh-CN"/>
        </w:rPr>
        <w:t>FG 31-1</w:t>
      </w:r>
      <w:r>
        <w:rPr>
          <w:lang w:eastAsia="zh-CN"/>
        </w:rPr>
        <w:t xml:space="preserve">, it is further divided into two sub cases. One is L3 measurement report is reported before TCI configuration, and the other is TCI configuration is sent before L3 measurement. As analysed in our previous paper for core requirements, the former one is the target </w:t>
      </w:r>
      <w:r w:rsidR="002A6D92">
        <w:rPr>
          <w:lang w:eastAsia="zh-CN"/>
        </w:rPr>
        <w:t xml:space="preserve">scenario for the enhancement that NW can configure the TCI based the triggered L3 measurement report. For the latter case, it means the TCI is indicated most probably based on L1-RSRP report, which is already supported by legacy requirement. The performance of the newly introduced solution </w:t>
      </w:r>
      <w:proofErr w:type="spellStart"/>
      <w:r w:rsidR="002A6D92">
        <w:rPr>
          <w:lang w:eastAsia="zh-CN"/>
        </w:rPr>
        <w:t>can not</w:t>
      </w:r>
      <w:proofErr w:type="spellEnd"/>
      <w:r w:rsidR="002A6D92">
        <w:rPr>
          <w:lang w:eastAsia="zh-CN"/>
        </w:rPr>
        <w:t xml:space="preserve"> be tested.</w:t>
      </w:r>
    </w:p>
    <w:p w14:paraId="76DD83AC" w14:textId="4F3DE950" w:rsidR="002A6D92" w:rsidRDefault="002A6D92" w:rsidP="00E00899">
      <w:pPr>
        <w:jc w:val="both"/>
        <w:rPr>
          <w:b/>
          <w:lang w:eastAsia="zh-CN"/>
        </w:rPr>
      </w:pPr>
      <w:r w:rsidRPr="002A6D92">
        <w:rPr>
          <w:b/>
          <w:lang w:eastAsia="zh-CN"/>
        </w:rPr>
        <w:t xml:space="preserve">Proposal </w:t>
      </w:r>
      <w:r w:rsidR="00CB0BED">
        <w:rPr>
          <w:b/>
          <w:lang w:eastAsia="zh-CN"/>
        </w:rPr>
        <w:t>1</w:t>
      </w:r>
      <w:r w:rsidRPr="002A6D92">
        <w:rPr>
          <w:b/>
          <w:lang w:eastAsia="zh-CN"/>
        </w:rPr>
        <w:t xml:space="preserve">: For L3 measurement reporting triggered by SCell activation command, </w:t>
      </w:r>
      <w:r>
        <w:rPr>
          <w:b/>
          <w:lang w:eastAsia="zh-CN"/>
        </w:rPr>
        <w:t xml:space="preserve">only </w:t>
      </w:r>
      <w:r w:rsidRPr="002A6D92">
        <w:rPr>
          <w:b/>
          <w:lang w:eastAsia="zh-CN"/>
        </w:rPr>
        <w:t>define test case when L3 measurement is reported before TCI configuration</w:t>
      </w:r>
      <w:r w:rsidR="004B7901">
        <w:rPr>
          <w:b/>
          <w:lang w:eastAsia="zh-CN"/>
        </w:rPr>
        <w:t xml:space="preserve"> (i.e. TCI configured after L3 report)</w:t>
      </w:r>
      <w:r w:rsidRPr="002A6D92">
        <w:rPr>
          <w:b/>
          <w:lang w:eastAsia="zh-CN"/>
        </w:rPr>
        <w:t>.</w:t>
      </w:r>
    </w:p>
    <w:p w14:paraId="66B2FD51" w14:textId="071D18FD" w:rsidR="00BE0792" w:rsidRDefault="00BE0792" w:rsidP="00E00899">
      <w:pPr>
        <w:jc w:val="both"/>
        <w:rPr>
          <w:lang w:eastAsia="zh-CN"/>
        </w:rPr>
      </w:pPr>
      <w:r w:rsidRPr="00BE0792">
        <w:rPr>
          <w:lang w:eastAsia="zh-CN"/>
        </w:rPr>
        <w:t>One important issue need</w:t>
      </w:r>
      <w:r>
        <w:rPr>
          <w:lang w:eastAsia="zh-CN"/>
        </w:rPr>
        <w:t>s</w:t>
      </w:r>
      <w:r w:rsidRPr="00BE0792">
        <w:rPr>
          <w:lang w:eastAsia="zh-CN"/>
        </w:rPr>
        <w:t xml:space="preserve"> to be discussed is the condition that UE shall report valid L3 report</w:t>
      </w:r>
      <w:r>
        <w:rPr>
          <w:lang w:eastAsia="zh-CN"/>
        </w:rPr>
        <w:t>, which is left for discussion in performance stage. The status in last meeting are as follows:</w:t>
      </w:r>
    </w:p>
    <w:tbl>
      <w:tblPr>
        <w:tblStyle w:val="TableGrid"/>
        <w:tblW w:w="0" w:type="auto"/>
        <w:tblLook w:val="04A0" w:firstRow="1" w:lastRow="0" w:firstColumn="1" w:lastColumn="0" w:noHBand="0" w:noVBand="1"/>
      </w:tblPr>
      <w:tblGrid>
        <w:gridCol w:w="9562"/>
      </w:tblGrid>
      <w:tr w:rsidR="00BE0792" w14:paraId="38D82364" w14:textId="77777777" w:rsidTr="00BE0792">
        <w:tc>
          <w:tcPr>
            <w:tcW w:w="9562" w:type="dxa"/>
          </w:tcPr>
          <w:p w14:paraId="56D290FD" w14:textId="77777777" w:rsidR="00BE0792" w:rsidRDefault="00BE0792" w:rsidP="00BE0792">
            <w:pPr>
              <w:rPr>
                <w:b/>
                <w:color w:val="0070C0"/>
                <w:u w:val="single"/>
                <w:lang w:eastAsia="ko-KR"/>
              </w:rPr>
            </w:pPr>
            <w:r w:rsidRPr="003417B3">
              <w:rPr>
                <w:b/>
                <w:color w:val="0070C0"/>
                <w:u w:val="single"/>
                <w:lang w:eastAsia="ko-KR"/>
              </w:rPr>
              <w:t xml:space="preserve">Issue </w:t>
            </w:r>
            <w:r>
              <w:rPr>
                <w:b/>
                <w:color w:val="0070C0"/>
                <w:u w:val="single"/>
                <w:lang w:eastAsia="ko-KR"/>
              </w:rPr>
              <w:t>3</w:t>
            </w:r>
            <w:r w:rsidRPr="003417B3">
              <w:rPr>
                <w:b/>
                <w:color w:val="0070C0"/>
                <w:u w:val="single"/>
                <w:lang w:eastAsia="ko-KR"/>
              </w:rPr>
              <w:t>-2-</w:t>
            </w:r>
            <w:r>
              <w:rPr>
                <w:b/>
                <w:color w:val="0070C0"/>
                <w:u w:val="single"/>
                <w:lang w:eastAsia="ko-KR"/>
              </w:rPr>
              <w:t>2</w:t>
            </w:r>
            <w:r w:rsidRPr="003417B3">
              <w:rPr>
                <w:b/>
                <w:color w:val="0070C0"/>
                <w:u w:val="single"/>
                <w:lang w:eastAsia="ko-KR"/>
              </w:rPr>
              <w:t xml:space="preserve">: </w:t>
            </w:r>
            <w:r>
              <w:rPr>
                <w:b/>
                <w:color w:val="0070C0"/>
                <w:u w:val="single"/>
                <w:lang w:eastAsia="ko-KR"/>
              </w:rPr>
              <w:t xml:space="preserve">Configure to have valid L3 report in TC for </w:t>
            </w:r>
            <w:r w:rsidRPr="00C407F7">
              <w:rPr>
                <w:b/>
                <w:color w:val="0070C0"/>
                <w:u w:val="single"/>
                <w:lang w:eastAsia="ko-KR"/>
              </w:rPr>
              <w:t>“L3 measurement reporting after SCell activation command”</w:t>
            </w:r>
          </w:p>
          <w:p w14:paraId="671115B2" w14:textId="77777777" w:rsidR="00BE0792" w:rsidRPr="003417B3" w:rsidRDefault="00BE0792" w:rsidP="00BE0792">
            <w:pPr>
              <w:rPr>
                <w:b/>
                <w:color w:val="0070C0"/>
                <w:u w:val="single"/>
                <w:lang w:eastAsia="ko-KR"/>
              </w:rPr>
            </w:pPr>
          </w:p>
          <w:p w14:paraId="157A3B10" w14:textId="77777777" w:rsidR="00BE0792" w:rsidRDefault="00BE0792" w:rsidP="00BE0792">
            <w:pPr>
              <w:pStyle w:val="ListParagraph"/>
              <w:numPr>
                <w:ilvl w:val="0"/>
                <w:numId w:val="8"/>
              </w:numPr>
              <w:spacing w:after="120"/>
              <w:ind w:firstLineChars="0"/>
              <w:rPr>
                <w:rFonts w:eastAsia="宋体"/>
              </w:rPr>
            </w:pPr>
            <w:r>
              <w:rPr>
                <w:rFonts w:eastAsia="宋体"/>
              </w:rPr>
              <w:t>Option 1 (Apple):</w:t>
            </w:r>
          </w:p>
          <w:p w14:paraId="0D388FC9" w14:textId="77777777" w:rsidR="00BE0792" w:rsidRPr="00AF4DB8" w:rsidRDefault="00BE0792" w:rsidP="00BE0792">
            <w:pPr>
              <w:pStyle w:val="ListParagraph"/>
              <w:widowControl w:val="0"/>
              <w:numPr>
                <w:ilvl w:val="1"/>
                <w:numId w:val="8"/>
              </w:numPr>
              <w:spacing w:after="0"/>
              <w:ind w:firstLineChars="0"/>
              <w:jc w:val="both"/>
            </w:pPr>
            <w:r w:rsidRPr="00AF4DB8">
              <w:t>UL grant of L3 measurement is scheduled before Y= T</w:t>
            </w:r>
            <w:r w:rsidRPr="00AF4DB8">
              <w:rPr>
                <w:vertAlign w:val="subscript"/>
              </w:rPr>
              <w:t>HARQ</w:t>
            </w:r>
            <w:r w:rsidRPr="00AF4DB8">
              <w:t xml:space="preserve"> + 3ms + [M]</w:t>
            </w:r>
            <w:proofErr w:type="spellStart"/>
            <w:r w:rsidRPr="00AF4DB8">
              <w:t>ms</w:t>
            </w:r>
            <w:proofErr w:type="spellEnd"/>
            <w:r w:rsidRPr="00AF4DB8">
              <w:t>, and the M is as agreed below in RAN4#108bis WF</w:t>
            </w:r>
          </w:p>
          <w:p w14:paraId="4DF0C39F" w14:textId="77777777" w:rsidR="00BE0792" w:rsidRPr="00AF4DB8" w:rsidRDefault="00BE0792" w:rsidP="00BE0792">
            <w:pPr>
              <w:pStyle w:val="ListParagraph"/>
              <w:numPr>
                <w:ilvl w:val="1"/>
                <w:numId w:val="8"/>
              </w:numPr>
              <w:spacing w:after="0"/>
              <w:ind w:firstLineChars="0"/>
            </w:pPr>
            <w:r w:rsidRPr="00AF4DB8">
              <w:t xml:space="preserve">Configure the following conditions in TC to make UE report valid L3 result: </w:t>
            </w:r>
          </w:p>
          <w:p w14:paraId="288D8E0B" w14:textId="77777777" w:rsidR="00BE0792" w:rsidRPr="00AF4DB8" w:rsidRDefault="00BE0792" w:rsidP="00BE0792">
            <w:pPr>
              <w:pStyle w:val="ListParagraph"/>
              <w:numPr>
                <w:ilvl w:val="2"/>
                <w:numId w:val="8"/>
              </w:numPr>
              <w:overflowPunct w:val="0"/>
              <w:autoSpaceDE w:val="0"/>
              <w:autoSpaceDN w:val="0"/>
              <w:adjustRightInd w:val="0"/>
              <w:spacing w:after="0"/>
              <w:ind w:firstLineChars="0"/>
              <w:textAlignment w:val="baseline"/>
            </w:pPr>
            <w:proofErr w:type="spellStart"/>
            <w:r w:rsidRPr="00AF4DB8">
              <w:t>MeasCycleScell</w:t>
            </w:r>
            <w:proofErr w:type="spellEnd"/>
            <w:r w:rsidRPr="00AF4DB8">
              <w:t>=160ms with no DRX configured</w:t>
            </w:r>
            <w:r w:rsidRPr="00AF4DB8">
              <w:rPr>
                <w:rFonts w:hint="eastAsia"/>
              </w:rPr>
              <w:t>;</w:t>
            </w:r>
            <w:r w:rsidRPr="00AF4DB8">
              <w:t xml:space="preserve"> </w:t>
            </w:r>
            <w:r w:rsidRPr="00AF4DB8">
              <w:rPr>
                <w:rFonts w:hint="eastAsia"/>
              </w:rPr>
              <w:t>a</w:t>
            </w:r>
            <w:r w:rsidRPr="00AF4DB8">
              <w:t>nd</w:t>
            </w:r>
          </w:p>
          <w:p w14:paraId="598F0952" w14:textId="77777777" w:rsidR="00BE0792" w:rsidRPr="00AF4DB8" w:rsidRDefault="00BE0792" w:rsidP="00BE0792">
            <w:pPr>
              <w:pStyle w:val="ListParagraph"/>
              <w:numPr>
                <w:ilvl w:val="2"/>
                <w:numId w:val="8"/>
              </w:numPr>
              <w:overflowPunct w:val="0"/>
              <w:autoSpaceDE w:val="0"/>
              <w:autoSpaceDN w:val="0"/>
              <w:adjustRightInd w:val="0"/>
              <w:spacing w:after="0"/>
              <w:ind w:firstLineChars="0"/>
              <w:textAlignment w:val="baseline"/>
            </w:pPr>
            <w:r w:rsidRPr="00AF4DB8">
              <w:t>CSSF = 1, i.e., only single MO is configured on target SCC; and</w:t>
            </w:r>
          </w:p>
          <w:p w14:paraId="5F657A03" w14:textId="77777777" w:rsidR="00BE0792" w:rsidRPr="00AF4DB8" w:rsidRDefault="00BE0792" w:rsidP="00BE0792">
            <w:pPr>
              <w:pStyle w:val="ListParagraph"/>
              <w:numPr>
                <w:ilvl w:val="2"/>
                <w:numId w:val="8"/>
              </w:numPr>
              <w:overflowPunct w:val="0"/>
              <w:autoSpaceDE w:val="0"/>
              <w:autoSpaceDN w:val="0"/>
              <w:adjustRightInd w:val="0"/>
              <w:spacing w:after="0"/>
              <w:ind w:firstLineChars="0"/>
              <w:textAlignment w:val="baseline"/>
            </w:pPr>
            <w:r w:rsidRPr="00AF4DB8">
              <w:t>The SSB measured remains detectable according to the cell identification conditions specified in clause 9.2; and</w:t>
            </w:r>
          </w:p>
          <w:p w14:paraId="53069C28" w14:textId="77777777" w:rsidR="00BE0792" w:rsidRPr="00AF4DB8" w:rsidRDefault="00BE0792" w:rsidP="00BE0792">
            <w:pPr>
              <w:pStyle w:val="ListParagraph"/>
              <w:numPr>
                <w:ilvl w:val="2"/>
                <w:numId w:val="8"/>
              </w:numPr>
              <w:overflowPunct w:val="0"/>
              <w:autoSpaceDE w:val="0"/>
              <w:autoSpaceDN w:val="0"/>
              <w:adjustRightInd w:val="0"/>
              <w:spacing w:after="0"/>
              <w:ind w:firstLineChars="0"/>
              <w:textAlignment w:val="baseline"/>
            </w:pPr>
            <w:r w:rsidRPr="00AF4DB8">
              <w:t xml:space="preserve">the SCell has been configured for a time period longer than the measurement period for intra-frequency measurement on deactivated SCell in Table 9.2.5.2-3 and 9.2.5.2-4, provided the SCell is detected and the side condition </w:t>
            </w:r>
            <w:proofErr w:type="spellStart"/>
            <w:r w:rsidRPr="00AF4DB8">
              <w:t>Ês</w:t>
            </w:r>
            <w:proofErr w:type="spellEnd"/>
            <w:r w:rsidRPr="00AF4DB8">
              <w:t>/</w:t>
            </w:r>
            <w:proofErr w:type="spellStart"/>
            <w:r w:rsidRPr="00AF4DB8">
              <w:t>Iot</w:t>
            </w:r>
            <w:proofErr w:type="spellEnd"/>
            <w:r w:rsidRPr="00AF4DB8">
              <w:t xml:space="preserve"> ≥ -2dB is fulfilled; or </w:t>
            </w:r>
          </w:p>
          <w:p w14:paraId="3FA186EB" w14:textId="77777777" w:rsidR="00BE0792" w:rsidRPr="00AF4DB8" w:rsidRDefault="00BE0792" w:rsidP="00BE0792">
            <w:pPr>
              <w:pStyle w:val="ListParagraph"/>
              <w:numPr>
                <w:ilvl w:val="2"/>
                <w:numId w:val="8"/>
              </w:numPr>
              <w:overflowPunct w:val="0"/>
              <w:autoSpaceDE w:val="0"/>
              <w:autoSpaceDN w:val="0"/>
              <w:adjustRightInd w:val="0"/>
              <w:spacing w:after="0"/>
              <w:ind w:firstLineChars="0"/>
              <w:textAlignment w:val="baseline"/>
            </w:pPr>
            <w:r w:rsidRPr="00AF4DB8">
              <w:t xml:space="preserve">the SCell has been configured for a time period longer than </w:t>
            </w:r>
            <w:proofErr w:type="spellStart"/>
            <w:r w:rsidRPr="00AF4DB8">
              <w:t>Tidentify</w:t>
            </w:r>
            <w:proofErr w:type="spellEnd"/>
            <w:r w:rsidRPr="00AF4DB8">
              <w:t xml:space="preserve"> intra with index or </w:t>
            </w:r>
            <w:proofErr w:type="spellStart"/>
            <w:r w:rsidRPr="00AF4DB8">
              <w:t>Tidentify</w:t>
            </w:r>
            <w:proofErr w:type="spellEnd"/>
            <w:r w:rsidRPr="00AF4DB8">
              <w:t xml:space="preserve"> intra without index defined in clause 9.2.5.1 or clause 9.2.6.2, provided the SCell is newly configured in deactivated state.</w:t>
            </w:r>
          </w:p>
          <w:p w14:paraId="32C1BDCA" w14:textId="77777777" w:rsidR="00BE0792" w:rsidRDefault="00BE0792" w:rsidP="00BE0792">
            <w:pPr>
              <w:pStyle w:val="ListParagraph"/>
              <w:numPr>
                <w:ilvl w:val="0"/>
                <w:numId w:val="8"/>
              </w:numPr>
              <w:spacing w:after="120"/>
              <w:ind w:firstLineChars="0"/>
              <w:rPr>
                <w:rFonts w:eastAsia="宋体"/>
              </w:rPr>
            </w:pPr>
            <w:r>
              <w:rPr>
                <w:rFonts w:eastAsia="宋体"/>
              </w:rPr>
              <w:t xml:space="preserve">Option 2 (HW): </w:t>
            </w:r>
          </w:p>
          <w:p w14:paraId="4D9AAEBF" w14:textId="77777777" w:rsidR="00BE0792" w:rsidRDefault="00BE0792" w:rsidP="00BE0792">
            <w:pPr>
              <w:pStyle w:val="ListParagraph"/>
              <w:numPr>
                <w:ilvl w:val="1"/>
                <w:numId w:val="8"/>
              </w:numPr>
              <w:spacing w:after="120"/>
              <w:ind w:firstLineChars="0"/>
              <w:rPr>
                <w:rFonts w:eastAsia="宋体"/>
              </w:rPr>
            </w:pPr>
            <w:r w:rsidRPr="003417B3">
              <w:rPr>
                <w:rFonts w:eastAsia="宋体"/>
              </w:rPr>
              <w:t>For L3 measurement reporting triggered by SCell activation command, only define test case when L3 measurement is reported before TCI configuration.</w:t>
            </w:r>
          </w:p>
          <w:p w14:paraId="422EB05A" w14:textId="77777777" w:rsidR="00BE0792" w:rsidRDefault="00BE0792" w:rsidP="00BE0792">
            <w:pPr>
              <w:pStyle w:val="ListParagraph"/>
              <w:numPr>
                <w:ilvl w:val="1"/>
                <w:numId w:val="8"/>
              </w:numPr>
              <w:spacing w:after="120"/>
              <w:ind w:firstLineChars="0"/>
              <w:rPr>
                <w:rFonts w:eastAsia="宋体"/>
              </w:rPr>
            </w:pPr>
            <w:r w:rsidRPr="00AF4DB8">
              <w:rPr>
                <w:rFonts w:eastAsia="宋体"/>
              </w:rPr>
              <w:t xml:space="preserve">For L3 report after SCell activation, the test setup shall guarantee that UE shall report valid L3 result for SCell activation when the measurement period is no longer than 12800 </w:t>
            </w:r>
            <w:proofErr w:type="spellStart"/>
            <w:r w:rsidRPr="00AF4DB8">
              <w:rPr>
                <w:rFonts w:eastAsia="宋体"/>
              </w:rPr>
              <w:t>ms</w:t>
            </w:r>
            <w:proofErr w:type="spellEnd"/>
            <w:r w:rsidRPr="00AF4DB8">
              <w:rPr>
                <w:rFonts w:eastAsia="宋体"/>
              </w:rPr>
              <w:t>.</w:t>
            </w:r>
          </w:p>
          <w:p w14:paraId="143033CE" w14:textId="77777777" w:rsidR="00BE0792" w:rsidRDefault="00BE0792" w:rsidP="00BE0792">
            <w:pPr>
              <w:pStyle w:val="ListParagraph"/>
              <w:numPr>
                <w:ilvl w:val="1"/>
                <w:numId w:val="8"/>
              </w:numPr>
              <w:spacing w:after="120"/>
              <w:ind w:firstLineChars="0"/>
              <w:rPr>
                <w:rFonts w:eastAsia="宋体"/>
              </w:rPr>
            </w:pPr>
            <w:r w:rsidRPr="00AF4DB8">
              <w:rPr>
                <w:rFonts w:eastAsia="宋体"/>
              </w:rPr>
              <w:t xml:space="preserve">It should be guaranteed that time period between the time point when SCell is configured and the time point when the SCell is activated shall be larger than </w:t>
            </w:r>
            <w:proofErr w:type="spellStart"/>
            <w:r w:rsidRPr="00AF4DB8">
              <w:rPr>
                <w:rFonts w:eastAsia="宋体"/>
              </w:rPr>
              <w:t>Tidentify_intra_with_index</w:t>
            </w:r>
            <w:proofErr w:type="spellEnd"/>
            <w:r w:rsidRPr="00AF4DB8">
              <w:rPr>
                <w:rFonts w:eastAsia="宋体"/>
              </w:rPr>
              <w:t>.</w:t>
            </w:r>
          </w:p>
          <w:p w14:paraId="184027C7" w14:textId="77777777" w:rsidR="00BE0792" w:rsidRDefault="00BE0792" w:rsidP="00BE0792">
            <w:pPr>
              <w:pStyle w:val="ListParagraph"/>
              <w:numPr>
                <w:ilvl w:val="0"/>
                <w:numId w:val="8"/>
              </w:numPr>
              <w:spacing w:after="120"/>
              <w:ind w:firstLineChars="0"/>
              <w:rPr>
                <w:rFonts w:eastAsia="宋体"/>
              </w:rPr>
            </w:pPr>
            <w:r>
              <w:rPr>
                <w:rFonts w:eastAsia="宋体"/>
              </w:rPr>
              <w:t>Option 3 (QC):</w:t>
            </w:r>
          </w:p>
          <w:p w14:paraId="7042AAC6" w14:textId="77777777" w:rsidR="00BE0792" w:rsidRPr="00AF4DB8" w:rsidRDefault="00BE0792" w:rsidP="00BE0792">
            <w:pPr>
              <w:pStyle w:val="ListParagraph"/>
              <w:numPr>
                <w:ilvl w:val="1"/>
                <w:numId w:val="8"/>
              </w:numPr>
              <w:spacing w:after="0"/>
              <w:ind w:firstLineChars="0"/>
              <w:contextualSpacing/>
              <w:rPr>
                <w:rFonts w:eastAsia="Times New Roman"/>
              </w:rPr>
            </w:pPr>
            <w:r w:rsidRPr="00AF4DB8">
              <w:rPr>
                <w:rFonts w:eastAsia="Times New Roman"/>
              </w:rPr>
              <w:t xml:space="preserve">NW configure MO for to-be activated SCell with short </w:t>
            </w:r>
            <w:proofErr w:type="spellStart"/>
            <w:r w:rsidRPr="00AF4DB8">
              <w:rPr>
                <w:rFonts w:eastAsia="Times New Roman"/>
              </w:rPr>
              <w:t>MeascycleScell</w:t>
            </w:r>
            <w:proofErr w:type="spellEnd"/>
            <w:r w:rsidRPr="00AF4DB8">
              <w:rPr>
                <w:rFonts w:eastAsia="Times New Roman"/>
              </w:rPr>
              <w:t xml:space="preserve"> (</w:t>
            </w:r>
            <w:proofErr w:type="spellStart"/>
            <w:r w:rsidRPr="00AF4DB8">
              <w:rPr>
                <w:rFonts w:eastAsia="Times New Roman"/>
              </w:rPr>
              <w:t>E.g</w:t>
            </w:r>
            <w:proofErr w:type="spellEnd"/>
            <w:r w:rsidRPr="00AF4DB8">
              <w:rPr>
                <w:rFonts w:eastAsia="Times New Roman"/>
              </w:rPr>
              <w:t xml:space="preserve"> 160ms or 320ms)</w:t>
            </w:r>
          </w:p>
          <w:p w14:paraId="489E5196" w14:textId="77777777" w:rsidR="00BE0792" w:rsidRPr="00AF4DB8" w:rsidRDefault="00BE0792" w:rsidP="00BE0792">
            <w:pPr>
              <w:pStyle w:val="ListParagraph"/>
              <w:numPr>
                <w:ilvl w:val="1"/>
                <w:numId w:val="8"/>
              </w:numPr>
              <w:spacing w:after="0"/>
              <w:ind w:firstLineChars="0"/>
              <w:contextualSpacing/>
              <w:rPr>
                <w:rFonts w:eastAsia="Times New Roman"/>
              </w:rPr>
            </w:pPr>
            <w:r w:rsidRPr="00AF4DB8">
              <w:rPr>
                <w:rFonts w:eastAsia="Times New Roman"/>
              </w:rPr>
              <w:lastRenderedPageBreak/>
              <w:t>NW does not configure report configuration for the MO.</w:t>
            </w:r>
          </w:p>
          <w:p w14:paraId="7CACB171" w14:textId="77777777" w:rsidR="00BE0792" w:rsidRPr="00AF4DB8" w:rsidRDefault="00BE0792" w:rsidP="00BE0792">
            <w:pPr>
              <w:pStyle w:val="ListParagraph"/>
              <w:numPr>
                <w:ilvl w:val="1"/>
                <w:numId w:val="8"/>
              </w:numPr>
              <w:spacing w:after="0"/>
              <w:ind w:firstLineChars="0"/>
              <w:contextualSpacing/>
              <w:rPr>
                <w:rFonts w:eastAsia="Times New Roman"/>
              </w:rPr>
            </w:pPr>
            <w:r w:rsidRPr="00AF4DB8">
              <w:rPr>
                <w:rFonts w:eastAsia="Times New Roman"/>
              </w:rPr>
              <w:t xml:space="preserve">Time gap between receiving </w:t>
            </w:r>
            <w:proofErr w:type="spellStart"/>
            <w:r w:rsidRPr="00AF4DB8">
              <w:rPr>
                <w:rFonts w:eastAsia="Times New Roman"/>
              </w:rPr>
              <w:t>Scell</w:t>
            </w:r>
            <w:proofErr w:type="spellEnd"/>
            <w:r w:rsidRPr="00AF4DB8">
              <w:rPr>
                <w:rFonts w:eastAsia="Times New Roman"/>
              </w:rPr>
              <w:t xml:space="preserve"> addition and </w:t>
            </w:r>
            <w:proofErr w:type="spellStart"/>
            <w:r w:rsidRPr="00AF4DB8">
              <w:rPr>
                <w:rFonts w:eastAsia="Times New Roman"/>
              </w:rPr>
              <w:t>Scell</w:t>
            </w:r>
            <w:proofErr w:type="spellEnd"/>
            <w:r w:rsidRPr="00AF4DB8">
              <w:rPr>
                <w:rFonts w:eastAsia="Times New Roman"/>
              </w:rPr>
              <w:t xml:space="preserve"> activation command is larger than 4s. </w:t>
            </w:r>
          </w:p>
          <w:p w14:paraId="082046F9" w14:textId="77777777" w:rsidR="00BE0792" w:rsidRPr="00583DDE" w:rsidRDefault="00BE0792" w:rsidP="00BE0792">
            <w:pPr>
              <w:pStyle w:val="ListParagraph"/>
              <w:numPr>
                <w:ilvl w:val="1"/>
                <w:numId w:val="8"/>
              </w:numPr>
              <w:spacing w:after="120"/>
              <w:ind w:firstLineChars="0"/>
              <w:rPr>
                <w:rFonts w:eastAsia="宋体"/>
              </w:rPr>
            </w:pPr>
            <w:r w:rsidRPr="00AF4DB8">
              <w:rPr>
                <w:rFonts w:eastAsia="Times New Roman"/>
              </w:rPr>
              <w:t>Test whether UE can follow new types of reporting configuration for L3 report after receiving SCell activation command.</w:t>
            </w:r>
          </w:p>
          <w:p w14:paraId="594F68F1" w14:textId="77777777" w:rsidR="00BE0792" w:rsidRDefault="00BE0792" w:rsidP="00BE0792">
            <w:pPr>
              <w:pStyle w:val="ListParagraph"/>
              <w:numPr>
                <w:ilvl w:val="0"/>
                <w:numId w:val="8"/>
              </w:numPr>
              <w:spacing w:after="120"/>
              <w:ind w:firstLineChars="0"/>
              <w:rPr>
                <w:rFonts w:eastAsia="宋体"/>
              </w:rPr>
            </w:pPr>
            <w:r>
              <w:rPr>
                <w:rFonts w:eastAsia="宋体"/>
              </w:rPr>
              <w:t>Option 4 (MTK):</w:t>
            </w:r>
          </w:p>
          <w:p w14:paraId="5679BF04" w14:textId="77777777" w:rsidR="00BE0792" w:rsidRPr="00BB7CA2" w:rsidRDefault="00BE0792" w:rsidP="00BE0792">
            <w:pPr>
              <w:pStyle w:val="ListParagraph"/>
              <w:numPr>
                <w:ilvl w:val="1"/>
                <w:numId w:val="8"/>
              </w:numPr>
              <w:spacing w:after="120"/>
              <w:ind w:firstLineChars="0"/>
              <w:rPr>
                <w:rFonts w:eastAsia="宋体"/>
              </w:rPr>
            </w:pPr>
            <w:r w:rsidRPr="00583DDE">
              <w:rPr>
                <w:rFonts w:eastAsia="宋体"/>
              </w:rPr>
              <w:t>In FR2 unknown SCell activation with L3 report test case, use M = 4ms + X1*Tssb+X2*</w:t>
            </w:r>
            <w:proofErr w:type="spellStart"/>
            <w:r w:rsidRPr="00583DDE">
              <w:rPr>
                <w:rFonts w:eastAsia="宋体"/>
              </w:rPr>
              <w:t>Tssb</w:t>
            </w:r>
            <w:proofErr w:type="spellEnd"/>
            <w:r w:rsidRPr="00583DDE">
              <w:rPr>
                <w:rFonts w:eastAsia="宋体"/>
              </w:rPr>
              <w:t xml:space="preserve"> for the time delay requirement (i.e., based on SSB periodicity).</w:t>
            </w:r>
          </w:p>
          <w:p w14:paraId="17A1D1A6" w14:textId="77777777" w:rsidR="00BE0792" w:rsidRDefault="00BE0792" w:rsidP="00BE0792">
            <w:pPr>
              <w:pStyle w:val="ListParagraph"/>
              <w:numPr>
                <w:ilvl w:val="0"/>
                <w:numId w:val="8"/>
              </w:numPr>
              <w:spacing w:after="120"/>
              <w:ind w:left="720" w:firstLineChars="0"/>
              <w:rPr>
                <w:rFonts w:eastAsia="宋体"/>
                <w:color w:val="0070C0"/>
              </w:rPr>
            </w:pPr>
            <w:r>
              <w:rPr>
                <w:rFonts w:eastAsia="宋体"/>
                <w:color w:val="0070C0"/>
              </w:rPr>
              <w:t>Recommended WF</w:t>
            </w:r>
          </w:p>
          <w:p w14:paraId="582FB24D" w14:textId="747D01C2" w:rsidR="00BE0792" w:rsidRPr="00BE0792" w:rsidRDefault="00BE0792" w:rsidP="00BE0792">
            <w:pPr>
              <w:pStyle w:val="ListParagraph"/>
              <w:numPr>
                <w:ilvl w:val="1"/>
                <w:numId w:val="8"/>
              </w:numPr>
              <w:spacing w:after="120"/>
              <w:ind w:left="1440" w:firstLineChars="0"/>
              <w:rPr>
                <w:rFonts w:eastAsia="宋体"/>
              </w:rPr>
            </w:pPr>
            <w:r>
              <w:rPr>
                <w:rFonts w:eastAsia="宋体"/>
              </w:rPr>
              <w:t>FFS</w:t>
            </w:r>
          </w:p>
        </w:tc>
      </w:tr>
    </w:tbl>
    <w:p w14:paraId="7B5D2278" w14:textId="77777777" w:rsidR="00BE0792" w:rsidRDefault="00BE0792" w:rsidP="00E00899">
      <w:pPr>
        <w:jc w:val="both"/>
        <w:rPr>
          <w:lang w:eastAsia="zh-CN"/>
        </w:rPr>
      </w:pPr>
    </w:p>
    <w:p w14:paraId="7A7AEBD6" w14:textId="238B01CF" w:rsidR="00E37468" w:rsidRDefault="00864A08" w:rsidP="00E00899">
      <w:pPr>
        <w:jc w:val="both"/>
        <w:rPr>
          <w:color w:val="000000" w:themeColor="text1"/>
        </w:rPr>
      </w:pPr>
      <w:r w:rsidRPr="00864A08">
        <w:rPr>
          <w:color w:val="000000" w:themeColor="text1"/>
        </w:rPr>
        <w:t>It is important that to have concurrent conclusion on the conditions when UE will report L3 report; otherwise, NW has no idea on how to implement the feature.</w:t>
      </w:r>
      <w:r>
        <w:rPr>
          <w:color w:val="000000" w:themeColor="text1"/>
        </w:rPr>
        <w:t xml:space="preserve"> Since it is proposed to consider typical scenario to verify the performance of the feature. As analysed in last meeting, measurement period/DRX cycle/CSSF shall be considered. </w:t>
      </w:r>
    </w:p>
    <w:p w14:paraId="26D13658" w14:textId="4E1AC57E" w:rsidR="00864A08" w:rsidRDefault="00864A08" w:rsidP="00E00899">
      <w:pPr>
        <w:jc w:val="both"/>
        <w:rPr>
          <w:color w:val="000000" w:themeColor="text1"/>
        </w:rPr>
      </w:pPr>
      <w:r>
        <w:rPr>
          <w:color w:val="000000" w:themeColor="text1"/>
        </w:rPr>
        <w:t>The measurement period for FR2 deactivated SCell are as follows:</w:t>
      </w:r>
    </w:p>
    <w:tbl>
      <w:tblPr>
        <w:tblStyle w:val="TableGrid"/>
        <w:tblW w:w="0" w:type="auto"/>
        <w:tblLook w:val="04A0" w:firstRow="1" w:lastRow="0" w:firstColumn="1" w:lastColumn="0" w:noHBand="0" w:noVBand="1"/>
      </w:tblPr>
      <w:tblGrid>
        <w:gridCol w:w="9562"/>
      </w:tblGrid>
      <w:tr w:rsidR="00864A08" w14:paraId="67CB6C62" w14:textId="77777777" w:rsidTr="00864A08">
        <w:tc>
          <w:tcPr>
            <w:tcW w:w="9562" w:type="dxa"/>
          </w:tcPr>
          <w:p w14:paraId="0796F822" w14:textId="77777777" w:rsidR="00864A08" w:rsidRPr="009C5807" w:rsidRDefault="00864A08" w:rsidP="00864A08">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4A08" w:rsidRPr="009C5807" w14:paraId="512536EA" w14:textId="77777777" w:rsidTr="000D5D3B">
              <w:tc>
                <w:tcPr>
                  <w:tcW w:w="4620" w:type="dxa"/>
                  <w:tcBorders>
                    <w:top w:val="single" w:sz="4" w:space="0" w:color="auto"/>
                    <w:left w:val="single" w:sz="4" w:space="0" w:color="auto"/>
                    <w:bottom w:val="single" w:sz="4" w:space="0" w:color="auto"/>
                    <w:right w:val="single" w:sz="4" w:space="0" w:color="auto"/>
                  </w:tcBorders>
                  <w:hideMark/>
                </w:tcPr>
                <w:p w14:paraId="45B9F7FC" w14:textId="77777777" w:rsidR="00864A08" w:rsidRPr="009C5807" w:rsidRDefault="00864A08" w:rsidP="00864A0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6B4AE7" w14:textId="77777777" w:rsidR="00864A08" w:rsidRPr="009C5807" w:rsidRDefault="00864A08" w:rsidP="00864A08">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864A08" w:rsidRPr="009C5807" w14:paraId="2F4FDE1B" w14:textId="77777777" w:rsidTr="000D5D3B">
              <w:tc>
                <w:tcPr>
                  <w:tcW w:w="4620" w:type="dxa"/>
                  <w:tcBorders>
                    <w:top w:val="single" w:sz="4" w:space="0" w:color="auto"/>
                    <w:left w:val="single" w:sz="4" w:space="0" w:color="auto"/>
                    <w:bottom w:val="single" w:sz="4" w:space="0" w:color="auto"/>
                    <w:right w:val="single" w:sz="4" w:space="0" w:color="auto"/>
                  </w:tcBorders>
                  <w:hideMark/>
                </w:tcPr>
                <w:p w14:paraId="1BB8954A" w14:textId="77777777" w:rsidR="00864A08" w:rsidRPr="009C5807" w:rsidRDefault="00864A08" w:rsidP="00864A0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343E90A" w14:textId="77777777" w:rsidR="00864A08" w:rsidRPr="009C5807" w:rsidRDefault="00864A08" w:rsidP="00864A08">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864A08" w:rsidRPr="009C5807" w14:paraId="1A7F645F" w14:textId="77777777" w:rsidTr="000D5D3B">
              <w:tc>
                <w:tcPr>
                  <w:tcW w:w="4620" w:type="dxa"/>
                  <w:tcBorders>
                    <w:top w:val="single" w:sz="4" w:space="0" w:color="auto"/>
                    <w:left w:val="single" w:sz="4" w:space="0" w:color="auto"/>
                    <w:bottom w:val="single" w:sz="4" w:space="0" w:color="auto"/>
                    <w:right w:val="single" w:sz="4" w:space="0" w:color="auto"/>
                  </w:tcBorders>
                  <w:hideMark/>
                </w:tcPr>
                <w:p w14:paraId="26087180" w14:textId="77777777" w:rsidR="00864A08" w:rsidRPr="009C5807" w:rsidRDefault="00864A08" w:rsidP="00864A0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F6FE1D" w14:textId="77777777" w:rsidR="00864A08" w:rsidRPr="009C5807" w:rsidRDefault="00864A08" w:rsidP="00864A08">
                  <w:pPr>
                    <w:pStyle w:val="TAC"/>
                    <w:rPr>
                      <w:b/>
                    </w:rPr>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864A08" w:rsidRPr="009C5807" w14:paraId="373DEF56" w14:textId="77777777" w:rsidTr="000D5D3B">
              <w:tc>
                <w:tcPr>
                  <w:tcW w:w="4620" w:type="dxa"/>
                  <w:tcBorders>
                    <w:top w:val="single" w:sz="4" w:space="0" w:color="auto"/>
                    <w:left w:val="single" w:sz="4" w:space="0" w:color="auto"/>
                    <w:bottom w:val="single" w:sz="4" w:space="0" w:color="auto"/>
                    <w:right w:val="single" w:sz="4" w:space="0" w:color="auto"/>
                  </w:tcBorders>
                  <w:hideMark/>
                </w:tcPr>
                <w:p w14:paraId="243A4F14" w14:textId="77777777" w:rsidR="00864A08" w:rsidRPr="009C5807" w:rsidRDefault="00864A08" w:rsidP="00864A08">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BF87F70" w14:textId="77777777" w:rsidR="00864A08" w:rsidRPr="009C5807" w:rsidRDefault="00864A08" w:rsidP="00864A08">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864A08" w:rsidRPr="009C5807" w14:paraId="305FFDBB" w14:textId="77777777" w:rsidTr="000D5D3B">
              <w:tc>
                <w:tcPr>
                  <w:tcW w:w="9241" w:type="dxa"/>
                  <w:gridSpan w:val="2"/>
                  <w:tcBorders>
                    <w:top w:val="single" w:sz="4" w:space="0" w:color="auto"/>
                    <w:left w:val="single" w:sz="4" w:space="0" w:color="auto"/>
                    <w:bottom w:val="single" w:sz="4" w:space="0" w:color="auto"/>
                    <w:right w:val="single" w:sz="4" w:space="0" w:color="auto"/>
                  </w:tcBorders>
                </w:tcPr>
                <w:p w14:paraId="5E1395A0" w14:textId="77777777" w:rsidR="00864A08" w:rsidRDefault="00864A08" w:rsidP="00864A08">
                  <w:pPr>
                    <w:pStyle w:val="TAN"/>
                  </w:pPr>
                  <w:r w:rsidRPr="0065556B">
                    <w:rPr>
                      <w:rFonts w:eastAsia="宋体"/>
                    </w:rPr>
                    <w:t>NOTE 1:</w:t>
                  </w:r>
                  <w:r w:rsidRPr="0065556B">
                    <w:rPr>
                      <w:rFonts w:eastAsia="宋体"/>
                    </w:rPr>
                    <w:tab/>
                  </w:r>
                  <w:r w:rsidRPr="0065556B">
                    <w:rPr>
                      <w:rFonts w:eastAsia="宋体"/>
                      <w:lang w:val="fr-FR"/>
                    </w:rPr>
                    <w:t xml:space="preserve">The </w:t>
                  </w:r>
                  <w:proofErr w:type="spellStart"/>
                  <w:r w:rsidRPr="0065556B">
                    <w:rPr>
                      <w:rFonts w:eastAsia="宋体"/>
                      <w:lang w:val="fr-FR"/>
                    </w:rPr>
                    <w:t>requirements</w:t>
                  </w:r>
                  <w:proofErr w:type="spellEnd"/>
                  <w:r w:rsidRPr="0065556B">
                    <w:rPr>
                      <w:rFonts w:eastAsia="宋体"/>
                      <w:lang w:val="fr-FR"/>
                    </w:rPr>
                    <w:t xml:space="preserve"> </w:t>
                  </w:r>
                  <w:proofErr w:type="spellStart"/>
                  <w:r w:rsidRPr="0065556B">
                    <w:rPr>
                      <w:rFonts w:eastAsia="宋体"/>
                      <w:lang w:val="fr-FR"/>
                    </w:rPr>
                    <w:t>also</w:t>
                  </w:r>
                  <w:proofErr w:type="spellEnd"/>
                  <w:r w:rsidRPr="0065556B">
                    <w:rPr>
                      <w:rFonts w:eastAsia="宋体"/>
                      <w:lang w:val="fr-FR"/>
                    </w:rPr>
                    <w:t xml:space="preserve"> </w:t>
                  </w:r>
                  <w:proofErr w:type="spellStart"/>
                  <w:r w:rsidRPr="0065556B">
                    <w:rPr>
                      <w:rFonts w:eastAsia="宋体"/>
                      <w:lang w:val="fr-FR"/>
                    </w:rPr>
                    <w:t>apply</w:t>
                  </w:r>
                  <w:proofErr w:type="spellEnd"/>
                  <w:r w:rsidRPr="0065556B">
                    <w:rPr>
                      <w:rFonts w:eastAsia="宋体"/>
                      <w:lang w:val="fr-FR"/>
                    </w:rPr>
                    <w:t xml:space="preserve"> to </w:t>
                  </w:r>
                  <w:proofErr w:type="spellStart"/>
                  <w:r w:rsidRPr="0065556B">
                    <w:rPr>
                      <w:rFonts w:eastAsia="宋体"/>
                      <w:lang w:val="fr-FR"/>
                    </w:rPr>
                    <w:t>deactivated</w:t>
                  </w:r>
                  <w:proofErr w:type="spellEnd"/>
                  <w:r w:rsidRPr="0065556B">
                    <w:rPr>
                      <w:rFonts w:eastAsia="宋体"/>
                      <w:lang w:val="fr-FR"/>
                    </w:rPr>
                    <w:t xml:space="preserve"> SCG SCell.</w:t>
                  </w:r>
                </w:p>
              </w:tc>
            </w:tr>
          </w:tbl>
          <w:p w14:paraId="771D0545" w14:textId="77777777" w:rsidR="00864A08" w:rsidRDefault="00864A08" w:rsidP="00E00899">
            <w:pPr>
              <w:jc w:val="both"/>
              <w:rPr>
                <w:color w:val="000000" w:themeColor="text1"/>
              </w:rPr>
            </w:pPr>
          </w:p>
          <w:p w14:paraId="7991C1F9" w14:textId="5405A1CD" w:rsidR="004F56DA" w:rsidRDefault="004F56DA" w:rsidP="00E00899">
            <w:pPr>
              <w:jc w:val="both"/>
              <w:rPr>
                <w:color w:val="000000" w:themeColor="text1"/>
              </w:rPr>
            </w:pPr>
          </w:p>
        </w:tc>
      </w:tr>
    </w:tbl>
    <w:p w14:paraId="74174C29" w14:textId="77777777" w:rsidR="00864A08" w:rsidRDefault="00864A08" w:rsidP="00E00899">
      <w:pPr>
        <w:jc w:val="both"/>
        <w:rPr>
          <w:color w:val="000000" w:themeColor="text1"/>
        </w:rPr>
      </w:pPr>
    </w:p>
    <w:p w14:paraId="074B3342" w14:textId="7F6E567D" w:rsidR="00864A08" w:rsidRDefault="004F56DA" w:rsidP="00E00899">
      <w:pPr>
        <w:jc w:val="both"/>
      </w:pPr>
      <w:r>
        <w:rPr>
          <w:color w:val="000000" w:themeColor="text1"/>
        </w:rPr>
        <w:t xml:space="preserve">Assuming </w:t>
      </w:r>
      <w:proofErr w:type="spellStart"/>
      <w:r>
        <w:rPr>
          <w:color w:val="000000" w:themeColor="text1"/>
        </w:rPr>
        <w:t>Kp</w:t>
      </w:r>
      <w:proofErr w:type="spellEnd"/>
      <w:r>
        <w:rPr>
          <w:color w:val="000000" w:themeColor="text1"/>
        </w:rPr>
        <w:t xml:space="preserve"> = 1, </w:t>
      </w:r>
      <w:proofErr w:type="spellStart"/>
      <w:r w:rsidRPr="009C5807">
        <w:t>measCycleSCell</w:t>
      </w:r>
      <w:proofErr w:type="spellEnd"/>
      <w:r>
        <w:t xml:space="preserve"> = 160ms which is the minimum configured value.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t xml:space="preserve"> = 40 for PC1/5 and 24 for PC 2/3/4. The Measurement period can be derived as 3840 and 6400 </w:t>
      </w:r>
      <w:proofErr w:type="spellStart"/>
      <w:r>
        <w:t>ms</w:t>
      </w:r>
      <w:proofErr w:type="spellEnd"/>
      <w:r>
        <w:t xml:space="preserve"> without considering DRX and CSSF. It means UE will measurement the to-be-activated SCell at least every 3840/6400ms. Thus, the test case setup shall define a reasonable measurement period for the target SCell. The measurement period should not be too long, otherwise the measurement result could be out dated and invalid for SCell activation. At the same time, the measurement period should not be too short. It should leave enough flexibility for NW configuration and UE power saving.</w:t>
      </w:r>
    </w:p>
    <w:p w14:paraId="2A40DA74" w14:textId="4E4CF2EC" w:rsidR="00AF2C80" w:rsidRPr="00AF2C80" w:rsidRDefault="004F56DA" w:rsidP="00AF2C80">
      <w:pPr>
        <w:jc w:val="both"/>
        <w:rPr>
          <w:b/>
        </w:rPr>
      </w:pPr>
      <w:r w:rsidRPr="00AF2C80">
        <w:rPr>
          <w:b/>
          <w:color w:val="000000" w:themeColor="text1"/>
        </w:rPr>
        <w:t xml:space="preserve">Observation </w:t>
      </w:r>
      <w:r w:rsidR="00BE0792">
        <w:rPr>
          <w:b/>
          <w:color w:val="000000" w:themeColor="text1"/>
        </w:rPr>
        <w:t>1</w:t>
      </w:r>
      <w:r w:rsidR="0066565E" w:rsidRPr="00AF2C80">
        <w:rPr>
          <w:b/>
          <w:color w:val="000000" w:themeColor="text1"/>
        </w:rPr>
        <w:t xml:space="preserve">: Regarding the test case setup for L3 report after SCell activation, the measurement period of the to-be-activated SCell </w:t>
      </w:r>
      <w:r w:rsidR="00AF2C80" w:rsidRPr="00AF2C80">
        <w:rPr>
          <w:b/>
          <w:color w:val="000000" w:themeColor="text1"/>
        </w:rPr>
        <w:t xml:space="preserve">shall be properly selected. </w:t>
      </w:r>
      <w:r w:rsidR="00AF2C80" w:rsidRPr="00AF2C80">
        <w:rPr>
          <w:b/>
        </w:rPr>
        <w:t xml:space="preserve">The measurement period should not be too long to avoid invalid result for SCell </w:t>
      </w:r>
      <w:r w:rsidR="009A0539" w:rsidRPr="00AF2C80">
        <w:rPr>
          <w:b/>
        </w:rPr>
        <w:t>activation</w:t>
      </w:r>
      <w:r w:rsidR="00AF2C80" w:rsidRPr="00AF2C80">
        <w:rPr>
          <w:b/>
        </w:rPr>
        <w:t>. At the same time, the measurement period should not be too short. It should leave enough flexibility for NW configuration and UE power saving.</w:t>
      </w:r>
    </w:p>
    <w:p w14:paraId="46F90839" w14:textId="34F2B528" w:rsidR="004F56DA" w:rsidRDefault="00AF2C80" w:rsidP="00E00899">
      <w:pPr>
        <w:jc w:val="both"/>
        <w:rPr>
          <w:color w:val="000000" w:themeColor="text1"/>
        </w:rPr>
      </w:pPr>
      <w:r>
        <w:rPr>
          <w:color w:val="000000" w:themeColor="text1"/>
        </w:rPr>
        <w:t xml:space="preserve">As analysed above, if we consider the impact of CSSF, the measurement period could be longer. If CSSF is equal to 2, the overall measurement period could be </w:t>
      </w:r>
      <w:r w:rsidR="0079550A">
        <w:rPr>
          <w:color w:val="000000" w:themeColor="text1"/>
        </w:rPr>
        <w:t xml:space="preserve">7680/12800 </w:t>
      </w:r>
      <w:proofErr w:type="spellStart"/>
      <w:r w:rsidR="0079550A">
        <w:rPr>
          <w:color w:val="000000" w:themeColor="text1"/>
        </w:rPr>
        <w:t>ms</w:t>
      </w:r>
      <w:proofErr w:type="spellEnd"/>
      <w:r>
        <w:rPr>
          <w:color w:val="000000" w:themeColor="text1"/>
        </w:rPr>
        <w:t xml:space="preserve">. We believe this is a reasonable value to facilitate the feature. If the measurement period is longer than this, which mean UE is measuring the SCell once every tens of seconds, the results is unreliable for FR2 SCell activation. </w:t>
      </w:r>
    </w:p>
    <w:p w14:paraId="71F8387F" w14:textId="16125281" w:rsidR="00BE0792" w:rsidRDefault="00BE0792" w:rsidP="00E00899">
      <w:pPr>
        <w:jc w:val="both"/>
        <w:rPr>
          <w:color w:val="000000" w:themeColor="text1"/>
        </w:rPr>
      </w:pPr>
      <w:r>
        <w:rPr>
          <w:color w:val="000000" w:themeColor="text1"/>
        </w:rPr>
        <w:t xml:space="preserve">Then regarding how to define the conditions that UE shall report valid L3 result for SCell activation, following two </w:t>
      </w:r>
      <w:r w:rsidR="0079550A">
        <w:rPr>
          <w:color w:val="000000" w:themeColor="text1"/>
        </w:rPr>
        <w:t>approach can be considered:</w:t>
      </w:r>
    </w:p>
    <w:p w14:paraId="57F3E824" w14:textId="3D1B2727" w:rsidR="0079550A" w:rsidRDefault="0079550A" w:rsidP="00E00899">
      <w:pPr>
        <w:jc w:val="both"/>
        <w:rPr>
          <w:color w:val="000000" w:themeColor="text1"/>
        </w:rPr>
      </w:pPr>
      <w:r>
        <w:rPr>
          <w:color w:val="000000" w:themeColor="text1"/>
        </w:rPr>
        <w:tab/>
        <w:t xml:space="preserve">Alt1: Define the maximum measurement period. </w:t>
      </w:r>
    </w:p>
    <w:p w14:paraId="1E060D54" w14:textId="683E62D5" w:rsidR="0079550A" w:rsidRDefault="0079550A" w:rsidP="00E00899">
      <w:pPr>
        <w:jc w:val="both"/>
        <w:rPr>
          <w:color w:val="000000" w:themeColor="text1"/>
        </w:rPr>
      </w:pPr>
      <w:r>
        <w:rPr>
          <w:color w:val="000000" w:themeColor="text1"/>
        </w:rPr>
        <w:tab/>
        <w:t>Alt</w:t>
      </w:r>
      <w:r w:rsidR="0053217A">
        <w:rPr>
          <w:color w:val="000000" w:themeColor="text1"/>
        </w:rPr>
        <w:t>2</w:t>
      </w:r>
      <w:r>
        <w:rPr>
          <w:color w:val="000000" w:themeColor="text1"/>
        </w:rPr>
        <w:t>: Define several typical test setups.</w:t>
      </w:r>
    </w:p>
    <w:p w14:paraId="252D082D" w14:textId="0CBD0F46" w:rsidR="0079550A" w:rsidRPr="0079550A" w:rsidRDefault="0079550A" w:rsidP="00E00899">
      <w:pPr>
        <w:jc w:val="both"/>
        <w:rPr>
          <w:color w:val="000000" w:themeColor="text1"/>
        </w:rPr>
      </w:pPr>
      <w:r w:rsidRPr="0079550A">
        <w:rPr>
          <w:color w:val="000000" w:themeColor="text1"/>
        </w:rPr>
        <w:t xml:space="preserve">From our understanding, Alt 1 is preferred since NW has more flexibility for configuration, and the as long as the measurement period is within the limit, UE shall report the L3 results. In details, the overall measurement period shall be less than 7680/12800 </w:t>
      </w:r>
      <w:proofErr w:type="spellStart"/>
      <w:r w:rsidRPr="0079550A">
        <w:rPr>
          <w:color w:val="000000" w:themeColor="text1"/>
        </w:rPr>
        <w:t>ms</w:t>
      </w:r>
      <w:proofErr w:type="spellEnd"/>
      <w:r w:rsidRPr="0079550A">
        <w:rPr>
          <w:color w:val="000000" w:themeColor="text1"/>
        </w:rPr>
        <w:t xml:space="preserve"> for different PC accordingly.</w:t>
      </w:r>
    </w:p>
    <w:p w14:paraId="3D6DAC7E" w14:textId="77777777" w:rsidR="0079550A" w:rsidRDefault="0079550A" w:rsidP="00E00899">
      <w:pPr>
        <w:jc w:val="both"/>
        <w:rPr>
          <w:b/>
          <w:color w:val="000000" w:themeColor="text1"/>
        </w:rPr>
      </w:pPr>
    </w:p>
    <w:p w14:paraId="27864CA4" w14:textId="3695DF11" w:rsidR="00AF2C80" w:rsidRDefault="0079550A" w:rsidP="00E00899">
      <w:pPr>
        <w:jc w:val="both"/>
        <w:rPr>
          <w:color w:val="000000" w:themeColor="text1"/>
        </w:rPr>
      </w:pPr>
      <w:r w:rsidRPr="001049A3">
        <w:rPr>
          <w:color w:val="000000" w:themeColor="text1"/>
        </w:rPr>
        <w:t>For Alt2,</w:t>
      </w:r>
      <w:r w:rsidR="00563FCE" w:rsidRPr="001049A3">
        <w:rPr>
          <w:color w:val="000000" w:themeColor="text1"/>
        </w:rPr>
        <w:t xml:space="preserve"> the logic is similar but it is represented by detailed test set up. As analysed above,</w:t>
      </w:r>
      <w:r w:rsidR="001049A3">
        <w:rPr>
          <w:color w:val="000000" w:themeColor="text1"/>
        </w:rPr>
        <w:t xml:space="preserve"> take NR SA as example, </w:t>
      </w:r>
      <w:r w:rsidR="00563FCE" w:rsidRPr="001049A3">
        <w:rPr>
          <w:color w:val="000000" w:themeColor="text1"/>
        </w:rPr>
        <w:t>following test setups should be supported to cover more scenarios.</w:t>
      </w:r>
      <w:r w:rsidR="001049A3">
        <w:rPr>
          <w:color w:val="000000" w:themeColor="text1"/>
        </w:rPr>
        <w:t xml:space="preserve"> </w:t>
      </w:r>
      <w:r w:rsidR="00563FCE" w:rsidRPr="001049A3">
        <w:rPr>
          <w:color w:val="000000" w:themeColor="text1"/>
        </w:rPr>
        <w:t xml:space="preserve"> </w:t>
      </w:r>
    </w:p>
    <w:p w14:paraId="1B3503E1" w14:textId="06E07A85" w:rsidR="004F56DA" w:rsidRDefault="008F4FA3" w:rsidP="00E00899">
      <w:pPr>
        <w:jc w:val="both"/>
        <w:rPr>
          <w:color w:val="000000" w:themeColor="text1"/>
        </w:rPr>
      </w:pPr>
      <w:r>
        <w:rPr>
          <w:color w:val="000000" w:themeColor="text1"/>
        </w:rPr>
        <w:t xml:space="preserve">We would like to further clarify the impact of CSSF. Taking the CSSF for SA </w:t>
      </w:r>
      <w:r w:rsidR="00EC2DD1">
        <w:rPr>
          <w:color w:val="000000" w:themeColor="text1"/>
        </w:rPr>
        <w:t xml:space="preserve">for example, consider FR1+FR2 CA (FR1 </w:t>
      </w:r>
      <w:proofErr w:type="spellStart"/>
      <w:r w:rsidR="00EC2DD1">
        <w:rPr>
          <w:color w:val="000000" w:themeColor="text1"/>
        </w:rPr>
        <w:t>PCell</w:t>
      </w:r>
      <w:proofErr w:type="spellEnd"/>
      <w:r w:rsidR="00EC2DD1">
        <w:rPr>
          <w:color w:val="000000" w:themeColor="text1"/>
        </w:rPr>
        <w:t xml:space="preserve">), CSSF for this FR2 SCell is 1 if there is no other SCell; otherwise CSSF is 2. For our understanding, assuming CSSF is equal to 1 is will restrict the scenario to deploy the feature. For instance, most likely, NW may also configure FR1 MO. For FR2 only inter-band CA, the situation is the same. </w:t>
      </w:r>
    </w:p>
    <w:p w14:paraId="7947D826" w14:textId="73BC014E" w:rsidR="000B6492" w:rsidRPr="000B6492" w:rsidRDefault="000B6492" w:rsidP="000B6492">
      <w:pPr>
        <w:pStyle w:val="ListParagraph"/>
        <w:numPr>
          <w:ilvl w:val="0"/>
          <w:numId w:val="31"/>
        </w:numPr>
        <w:ind w:firstLineChars="0"/>
        <w:jc w:val="both"/>
        <w:rPr>
          <w:color w:val="000000" w:themeColor="text1"/>
        </w:rPr>
      </w:pPr>
      <w:r w:rsidRPr="000B6492">
        <w:rPr>
          <w:color w:val="000000" w:themeColor="text1"/>
        </w:rPr>
        <w:t xml:space="preserve">Test setup 1 </w:t>
      </w:r>
      <w:r w:rsidR="00EC2DD1" w:rsidRPr="000B6492">
        <w:rPr>
          <w:color w:val="000000" w:themeColor="text1"/>
        </w:rPr>
        <w:t xml:space="preserve">FR1+FR2 CA (FR1 </w:t>
      </w:r>
      <w:proofErr w:type="spellStart"/>
      <w:r w:rsidR="00EC2DD1" w:rsidRPr="000B6492">
        <w:rPr>
          <w:color w:val="000000" w:themeColor="text1"/>
        </w:rPr>
        <w:t>PCell</w:t>
      </w:r>
      <w:proofErr w:type="spellEnd"/>
      <w:r w:rsidR="00EC2DD1" w:rsidRPr="000B6492">
        <w:rPr>
          <w:color w:val="000000" w:themeColor="text1"/>
        </w:rPr>
        <w:t>):</w:t>
      </w:r>
      <w:r w:rsidRPr="000B6492">
        <w:rPr>
          <w:color w:val="000000" w:themeColor="text1"/>
        </w:rPr>
        <w:t xml:space="preserve"> </w:t>
      </w:r>
    </w:p>
    <w:p w14:paraId="0603AAC9" w14:textId="77777777" w:rsidR="000B6492" w:rsidRDefault="000B6492" w:rsidP="000B6492">
      <w:pPr>
        <w:pStyle w:val="ListParagraph"/>
        <w:numPr>
          <w:ilvl w:val="0"/>
          <w:numId w:val="30"/>
        </w:numPr>
        <w:ind w:firstLineChars="0"/>
        <w:jc w:val="both"/>
      </w:pPr>
      <w:proofErr w:type="spellStart"/>
      <w:r w:rsidRPr="009C5807">
        <w:t>measCycleSCell</w:t>
      </w:r>
      <w:proofErr w:type="spellEnd"/>
      <w:r>
        <w:t xml:space="preserve"> = 160ms; </w:t>
      </w:r>
    </w:p>
    <w:p w14:paraId="17C6C31D" w14:textId="77777777" w:rsidR="000B6492" w:rsidRDefault="000B6492" w:rsidP="000B6492">
      <w:pPr>
        <w:pStyle w:val="ListParagraph"/>
        <w:numPr>
          <w:ilvl w:val="0"/>
          <w:numId w:val="30"/>
        </w:numPr>
        <w:ind w:firstLineChars="0"/>
        <w:jc w:val="both"/>
      </w:pPr>
      <w:r>
        <w:t xml:space="preserve">Non-DRX or DRX cycle is no larger than 128ms; </w:t>
      </w:r>
    </w:p>
    <w:p w14:paraId="069654E1" w14:textId="51522BFB" w:rsidR="000B6492" w:rsidRDefault="000B6492" w:rsidP="000B6492">
      <w:pPr>
        <w:pStyle w:val="ListParagraph"/>
        <w:numPr>
          <w:ilvl w:val="0"/>
          <w:numId w:val="30"/>
        </w:numPr>
        <w:ind w:firstLineChars="0"/>
        <w:jc w:val="both"/>
      </w:pPr>
      <w:r>
        <w:t xml:space="preserve">CSSF = 1 (Cell 1: FR1 </w:t>
      </w:r>
      <w:proofErr w:type="spellStart"/>
      <w:r>
        <w:t>PCell</w:t>
      </w:r>
      <w:proofErr w:type="spellEnd"/>
      <w:r>
        <w:t>, Cell 2: FR2 to-be-activated SCell/PUCCH SCell)</w:t>
      </w:r>
    </w:p>
    <w:p w14:paraId="020D75EA" w14:textId="3433C216" w:rsidR="000B6492" w:rsidRPr="000B6492" w:rsidRDefault="000B6492" w:rsidP="000B6492">
      <w:pPr>
        <w:pStyle w:val="ListParagraph"/>
        <w:numPr>
          <w:ilvl w:val="0"/>
          <w:numId w:val="32"/>
        </w:numPr>
        <w:ind w:firstLineChars="0"/>
        <w:jc w:val="both"/>
        <w:rPr>
          <w:color w:val="000000" w:themeColor="text1"/>
        </w:rPr>
      </w:pPr>
      <w:r w:rsidRPr="000B6492">
        <w:rPr>
          <w:color w:val="000000" w:themeColor="text1"/>
        </w:rPr>
        <w:t xml:space="preserve">Test setup 2 FR1+FR2 CA (FR1 </w:t>
      </w:r>
      <w:proofErr w:type="spellStart"/>
      <w:r w:rsidRPr="000B6492">
        <w:rPr>
          <w:color w:val="000000" w:themeColor="text1"/>
        </w:rPr>
        <w:t>PCell</w:t>
      </w:r>
      <w:proofErr w:type="spellEnd"/>
      <w:r w:rsidRPr="000B6492">
        <w:rPr>
          <w:color w:val="000000" w:themeColor="text1"/>
        </w:rPr>
        <w:t xml:space="preserve">):  </w:t>
      </w:r>
    </w:p>
    <w:p w14:paraId="42914C27" w14:textId="77777777" w:rsidR="000B6492" w:rsidRDefault="000B6492" w:rsidP="000B6492">
      <w:pPr>
        <w:pStyle w:val="ListParagraph"/>
        <w:numPr>
          <w:ilvl w:val="0"/>
          <w:numId w:val="30"/>
        </w:numPr>
        <w:ind w:firstLineChars="0"/>
        <w:jc w:val="both"/>
      </w:pPr>
      <w:proofErr w:type="spellStart"/>
      <w:r w:rsidRPr="009C5807">
        <w:t>measCycleSCell</w:t>
      </w:r>
      <w:proofErr w:type="spellEnd"/>
      <w:r>
        <w:t xml:space="preserve"> = 160ms; </w:t>
      </w:r>
    </w:p>
    <w:p w14:paraId="5B233F65" w14:textId="77777777" w:rsidR="000B6492" w:rsidRDefault="000B6492" w:rsidP="000B6492">
      <w:pPr>
        <w:pStyle w:val="ListParagraph"/>
        <w:numPr>
          <w:ilvl w:val="0"/>
          <w:numId w:val="30"/>
        </w:numPr>
        <w:ind w:firstLineChars="0"/>
        <w:jc w:val="both"/>
      </w:pPr>
      <w:r>
        <w:t xml:space="preserve">Non-DRX or DRX cycle is no larger than 128ms; </w:t>
      </w:r>
    </w:p>
    <w:p w14:paraId="7243ED9D" w14:textId="31CD5BCB" w:rsidR="000B6492" w:rsidRDefault="000B6492" w:rsidP="000B6492">
      <w:pPr>
        <w:pStyle w:val="ListParagraph"/>
        <w:numPr>
          <w:ilvl w:val="0"/>
          <w:numId w:val="30"/>
        </w:numPr>
        <w:ind w:firstLineChars="0"/>
        <w:jc w:val="both"/>
      </w:pPr>
      <w:r>
        <w:t xml:space="preserve">CSSF = 2(Cell 1: FR1 </w:t>
      </w:r>
      <w:proofErr w:type="spellStart"/>
      <w:r>
        <w:t>PCell</w:t>
      </w:r>
      <w:proofErr w:type="spellEnd"/>
      <w:r>
        <w:t>, Cell2: FR1 SCell, Cell 3: FR2 to-be-activated SCell/PUCCH SCell)</w:t>
      </w:r>
    </w:p>
    <w:p w14:paraId="68ED29FB" w14:textId="59FC5CB3" w:rsidR="001049A3" w:rsidRPr="000B6492" w:rsidRDefault="001049A3" w:rsidP="001049A3">
      <w:pPr>
        <w:pStyle w:val="ListParagraph"/>
        <w:numPr>
          <w:ilvl w:val="0"/>
          <w:numId w:val="32"/>
        </w:numPr>
        <w:ind w:firstLineChars="0"/>
        <w:jc w:val="both"/>
        <w:rPr>
          <w:color w:val="000000" w:themeColor="text1"/>
        </w:rPr>
      </w:pPr>
      <w:r w:rsidRPr="000B6492">
        <w:rPr>
          <w:color w:val="000000" w:themeColor="text1"/>
        </w:rPr>
        <w:t xml:space="preserve">Test setup </w:t>
      </w:r>
      <w:r>
        <w:rPr>
          <w:color w:val="000000" w:themeColor="text1"/>
        </w:rPr>
        <w:t>3</w:t>
      </w:r>
      <w:r w:rsidRPr="000B6492">
        <w:rPr>
          <w:color w:val="000000" w:themeColor="text1"/>
        </w:rPr>
        <w:t xml:space="preserve"> FR1+FR2 CA (FR1 </w:t>
      </w:r>
      <w:proofErr w:type="spellStart"/>
      <w:r w:rsidRPr="000B6492">
        <w:rPr>
          <w:color w:val="000000" w:themeColor="text1"/>
        </w:rPr>
        <w:t>PCell</w:t>
      </w:r>
      <w:proofErr w:type="spellEnd"/>
      <w:r w:rsidRPr="000B6492">
        <w:rPr>
          <w:color w:val="000000" w:themeColor="text1"/>
        </w:rPr>
        <w:t xml:space="preserve">):  </w:t>
      </w:r>
    </w:p>
    <w:p w14:paraId="6D70708D" w14:textId="5054A8D4" w:rsidR="001049A3" w:rsidRDefault="001049A3" w:rsidP="001049A3">
      <w:pPr>
        <w:pStyle w:val="ListParagraph"/>
        <w:numPr>
          <w:ilvl w:val="0"/>
          <w:numId w:val="30"/>
        </w:numPr>
        <w:ind w:firstLineChars="0"/>
        <w:jc w:val="both"/>
      </w:pPr>
      <w:proofErr w:type="spellStart"/>
      <w:r w:rsidRPr="009C5807">
        <w:t>measCycleSCell</w:t>
      </w:r>
      <w:proofErr w:type="spellEnd"/>
      <w:r>
        <w:t xml:space="preserve"> = 320ms; </w:t>
      </w:r>
    </w:p>
    <w:p w14:paraId="0D9AC06B" w14:textId="77777777" w:rsidR="001049A3" w:rsidRDefault="001049A3" w:rsidP="001049A3">
      <w:pPr>
        <w:pStyle w:val="ListParagraph"/>
        <w:numPr>
          <w:ilvl w:val="0"/>
          <w:numId w:val="30"/>
        </w:numPr>
        <w:ind w:firstLineChars="0"/>
        <w:jc w:val="both"/>
      </w:pPr>
      <w:r>
        <w:t xml:space="preserve">Non-DRX or DRX cycle is no larger than 128ms; </w:t>
      </w:r>
    </w:p>
    <w:p w14:paraId="2E47478D" w14:textId="20262B31" w:rsidR="001049A3" w:rsidRDefault="001049A3" w:rsidP="001049A3">
      <w:pPr>
        <w:pStyle w:val="ListParagraph"/>
        <w:numPr>
          <w:ilvl w:val="0"/>
          <w:numId w:val="30"/>
        </w:numPr>
        <w:ind w:firstLineChars="0"/>
        <w:jc w:val="both"/>
      </w:pPr>
      <w:r>
        <w:t xml:space="preserve">CSSF = 1 (Cell 1: FR1 </w:t>
      </w:r>
      <w:proofErr w:type="spellStart"/>
      <w:r>
        <w:t>PCell</w:t>
      </w:r>
      <w:proofErr w:type="spellEnd"/>
      <w:r>
        <w:t>, Cell 2: FR2 to-be-activated SCell/PUCCH SCell)</w:t>
      </w:r>
    </w:p>
    <w:p w14:paraId="6A2FE243" w14:textId="6D8422C5" w:rsidR="000B6492" w:rsidRDefault="000B6492" w:rsidP="000B6492">
      <w:pPr>
        <w:pStyle w:val="ListParagraph"/>
        <w:numPr>
          <w:ilvl w:val="0"/>
          <w:numId w:val="31"/>
        </w:numPr>
        <w:ind w:firstLineChars="0"/>
        <w:jc w:val="both"/>
        <w:rPr>
          <w:color w:val="000000" w:themeColor="text1"/>
        </w:rPr>
      </w:pPr>
      <w:r>
        <w:rPr>
          <w:color w:val="000000" w:themeColor="text1"/>
        </w:rPr>
        <w:t xml:space="preserve">Test setup </w:t>
      </w:r>
      <w:r w:rsidR="001049A3">
        <w:rPr>
          <w:color w:val="000000" w:themeColor="text1"/>
        </w:rPr>
        <w:t>4</w:t>
      </w:r>
      <w:r>
        <w:rPr>
          <w:color w:val="000000" w:themeColor="text1"/>
        </w:rPr>
        <w:t xml:space="preserve"> </w:t>
      </w:r>
      <w:r w:rsidR="005356F7">
        <w:rPr>
          <w:color w:val="000000" w:themeColor="text1"/>
        </w:rPr>
        <w:t>FR2 inter-band</w:t>
      </w:r>
      <w:r>
        <w:rPr>
          <w:color w:val="000000" w:themeColor="text1"/>
        </w:rPr>
        <w:t xml:space="preserve"> CA</w:t>
      </w:r>
      <w:r w:rsidR="005356F7">
        <w:rPr>
          <w:color w:val="000000" w:themeColor="text1"/>
        </w:rPr>
        <w:t>;</w:t>
      </w:r>
      <w:r>
        <w:rPr>
          <w:color w:val="000000" w:themeColor="text1"/>
        </w:rPr>
        <w:t xml:space="preserve"> </w:t>
      </w:r>
    </w:p>
    <w:p w14:paraId="4A080E5D" w14:textId="77777777" w:rsidR="000B6492" w:rsidRDefault="000B6492" w:rsidP="000B6492">
      <w:pPr>
        <w:pStyle w:val="ListParagraph"/>
        <w:numPr>
          <w:ilvl w:val="0"/>
          <w:numId w:val="30"/>
        </w:numPr>
        <w:ind w:firstLineChars="0"/>
        <w:jc w:val="both"/>
      </w:pPr>
      <w:proofErr w:type="spellStart"/>
      <w:r w:rsidRPr="009C5807">
        <w:t>measCycleSCell</w:t>
      </w:r>
      <w:proofErr w:type="spellEnd"/>
      <w:r>
        <w:t xml:space="preserve"> = 160ms; </w:t>
      </w:r>
    </w:p>
    <w:p w14:paraId="321BE073" w14:textId="77777777" w:rsidR="000B6492" w:rsidRDefault="000B6492" w:rsidP="000B6492">
      <w:pPr>
        <w:pStyle w:val="ListParagraph"/>
        <w:numPr>
          <w:ilvl w:val="0"/>
          <w:numId w:val="30"/>
        </w:numPr>
        <w:ind w:firstLineChars="0"/>
        <w:jc w:val="both"/>
      </w:pPr>
      <w:r>
        <w:t xml:space="preserve">Non-DRX or DRX cycle is no larger than 128ms; </w:t>
      </w:r>
    </w:p>
    <w:p w14:paraId="727E6D5F" w14:textId="70E640BA" w:rsidR="000B6492" w:rsidRDefault="000B6492" w:rsidP="000B6492">
      <w:pPr>
        <w:pStyle w:val="ListParagraph"/>
        <w:numPr>
          <w:ilvl w:val="0"/>
          <w:numId w:val="30"/>
        </w:numPr>
        <w:ind w:firstLineChars="0"/>
        <w:jc w:val="both"/>
      </w:pPr>
      <w:r>
        <w:t>CSSF = 1(Cell 1: FR</w:t>
      </w:r>
      <w:r w:rsidR="005356F7">
        <w:t>2</w:t>
      </w:r>
      <w:r>
        <w:t xml:space="preserve"> </w:t>
      </w:r>
      <w:proofErr w:type="spellStart"/>
      <w:r>
        <w:t>PCell</w:t>
      </w:r>
      <w:proofErr w:type="spellEnd"/>
      <w:r>
        <w:t>, 2: FR2 to-be-activated SCell/PUCCH SCell)</w:t>
      </w:r>
    </w:p>
    <w:p w14:paraId="291078AB" w14:textId="183083F6" w:rsidR="00443BC0" w:rsidRPr="00105F71" w:rsidRDefault="00C87023" w:rsidP="00443BC0">
      <w:pPr>
        <w:jc w:val="both"/>
        <w:rPr>
          <w:b/>
          <w:color w:val="000000" w:themeColor="text1"/>
        </w:rPr>
      </w:pPr>
      <w:r w:rsidRPr="00105F71">
        <w:rPr>
          <w:b/>
          <w:color w:val="000000" w:themeColor="text1"/>
        </w:rPr>
        <w:t xml:space="preserve">Proposal 2: </w:t>
      </w:r>
      <w:r w:rsidR="00443BC0" w:rsidRPr="00105F71">
        <w:rPr>
          <w:b/>
          <w:color w:val="000000" w:themeColor="text1"/>
        </w:rPr>
        <w:t>Regarding the conditions that UE shall report valid L3 result for SCell activation, following two approaches are suggested:</w:t>
      </w:r>
    </w:p>
    <w:p w14:paraId="1999D6B2" w14:textId="4F45FF1A" w:rsidR="00443BC0" w:rsidRPr="00105F71" w:rsidRDefault="00443BC0" w:rsidP="00443BC0">
      <w:pPr>
        <w:jc w:val="both"/>
        <w:rPr>
          <w:b/>
          <w:color w:val="000000" w:themeColor="text1"/>
        </w:rPr>
      </w:pPr>
      <w:r w:rsidRPr="00105F71">
        <w:rPr>
          <w:b/>
          <w:color w:val="000000" w:themeColor="text1"/>
        </w:rPr>
        <w:tab/>
        <w:t xml:space="preserve">Alt1: Define the maximum measurement period. </w:t>
      </w:r>
    </w:p>
    <w:p w14:paraId="4B585B77" w14:textId="216408BE" w:rsidR="00443BC0" w:rsidRPr="00105F71" w:rsidRDefault="00443BC0" w:rsidP="00443BC0">
      <w:pPr>
        <w:pStyle w:val="ListParagraph"/>
        <w:numPr>
          <w:ilvl w:val="0"/>
          <w:numId w:val="33"/>
        </w:numPr>
        <w:ind w:firstLineChars="0"/>
        <w:jc w:val="both"/>
        <w:rPr>
          <w:b/>
          <w:color w:val="000000" w:themeColor="text1"/>
        </w:rPr>
      </w:pPr>
      <w:r w:rsidRPr="00105F71">
        <w:rPr>
          <w:b/>
          <w:color w:val="000000" w:themeColor="text1"/>
        </w:rPr>
        <w:t xml:space="preserve">The overall measurement period shall be less than 7680/12800 </w:t>
      </w:r>
      <w:proofErr w:type="spellStart"/>
      <w:r w:rsidRPr="00105F71">
        <w:rPr>
          <w:b/>
          <w:color w:val="000000" w:themeColor="text1"/>
        </w:rPr>
        <w:t>ms</w:t>
      </w:r>
      <w:proofErr w:type="spellEnd"/>
      <w:r w:rsidRPr="00105F71">
        <w:rPr>
          <w:b/>
          <w:color w:val="000000" w:themeColor="text1"/>
        </w:rPr>
        <w:t xml:space="preserve"> for different PC</w:t>
      </w:r>
      <w:r w:rsidR="007F2DFB">
        <w:rPr>
          <w:b/>
          <w:color w:val="000000" w:themeColor="text1"/>
        </w:rPr>
        <w:t>s</w:t>
      </w:r>
      <w:r w:rsidRPr="00105F71">
        <w:rPr>
          <w:b/>
          <w:color w:val="000000" w:themeColor="text1"/>
        </w:rPr>
        <w:t xml:space="preserve"> accordingly.</w:t>
      </w:r>
    </w:p>
    <w:p w14:paraId="630D3AB4" w14:textId="1036B49A" w:rsidR="00443BC0" w:rsidRPr="00105F71" w:rsidRDefault="00443BC0" w:rsidP="00443BC0">
      <w:pPr>
        <w:jc w:val="both"/>
        <w:rPr>
          <w:b/>
          <w:color w:val="000000" w:themeColor="text1"/>
        </w:rPr>
      </w:pPr>
      <w:r w:rsidRPr="00105F71">
        <w:rPr>
          <w:b/>
          <w:color w:val="000000" w:themeColor="text1"/>
        </w:rPr>
        <w:tab/>
        <w:t>Alt2: Define typical test setups to be covered in corresponding test cases (take NR SA as example).</w:t>
      </w:r>
    </w:p>
    <w:p w14:paraId="410B4585" w14:textId="77777777" w:rsidR="00443BC0" w:rsidRPr="00105F71" w:rsidRDefault="00443BC0" w:rsidP="00443BC0">
      <w:pPr>
        <w:pStyle w:val="ListParagraph"/>
        <w:numPr>
          <w:ilvl w:val="0"/>
          <w:numId w:val="31"/>
        </w:numPr>
        <w:ind w:left="1200" w:firstLineChars="0"/>
        <w:jc w:val="both"/>
        <w:rPr>
          <w:b/>
          <w:color w:val="000000" w:themeColor="text1"/>
        </w:rPr>
      </w:pPr>
      <w:r w:rsidRPr="00105F71">
        <w:rPr>
          <w:b/>
          <w:color w:val="000000" w:themeColor="text1"/>
        </w:rPr>
        <w:t xml:space="preserve">Test setup 1 FR1+FR2 CA (FR1 </w:t>
      </w:r>
      <w:proofErr w:type="spellStart"/>
      <w:r w:rsidRPr="00105F71">
        <w:rPr>
          <w:b/>
          <w:color w:val="000000" w:themeColor="text1"/>
        </w:rPr>
        <w:t>PCell</w:t>
      </w:r>
      <w:proofErr w:type="spellEnd"/>
      <w:r w:rsidRPr="00105F71">
        <w:rPr>
          <w:b/>
          <w:color w:val="000000" w:themeColor="text1"/>
        </w:rPr>
        <w:t xml:space="preserve">): </w:t>
      </w:r>
    </w:p>
    <w:p w14:paraId="6876CC1E" w14:textId="77777777" w:rsidR="00443BC0" w:rsidRPr="00105F71" w:rsidRDefault="00443BC0" w:rsidP="00443BC0">
      <w:pPr>
        <w:pStyle w:val="ListParagraph"/>
        <w:numPr>
          <w:ilvl w:val="0"/>
          <w:numId w:val="30"/>
        </w:numPr>
        <w:ind w:left="1980" w:firstLineChars="0"/>
        <w:jc w:val="both"/>
        <w:rPr>
          <w:b/>
        </w:rPr>
      </w:pPr>
      <w:proofErr w:type="spellStart"/>
      <w:r w:rsidRPr="00105F71">
        <w:rPr>
          <w:b/>
        </w:rPr>
        <w:t>measCycleSCell</w:t>
      </w:r>
      <w:proofErr w:type="spellEnd"/>
      <w:r w:rsidRPr="00105F71">
        <w:rPr>
          <w:b/>
        </w:rPr>
        <w:t xml:space="preserve"> = 160ms; </w:t>
      </w:r>
    </w:p>
    <w:p w14:paraId="30817BB5" w14:textId="77777777" w:rsidR="00443BC0" w:rsidRPr="00105F71" w:rsidRDefault="00443BC0" w:rsidP="00443BC0">
      <w:pPr>
        <w:pStyle w:val="ListParagraph"/>
        <w:numPr>
          <w:ilvl w:val="0"/>
          <w:numId w:val="30"/>
        </w:numPr>
        <w:ind w:left="1980" w:firstLineChars="0"/>
        <w:jc w:val="both"/>
        <w:rPr>
          <w:b/>
        </w:rPr>
      </w:pPr>
      <w:r w:rsidRPr="00105F71">
        <w:rPr>
          <w:b/>
        </w:rPr>
        <w:t xml:space="preserve">Non-DRX or DRX cycle is no larger than 128ms; </w:t>
      </w:r>
    </w:p>
    <w:p w14:paraId="72739C4D" w14:textId="77777777" w:rsidR="00443BC0" w:rsidRPr="00105F71" w:rsidRDefault="00443BC0" w:rsidP="00443BC0">
      <w:pPr>
        <w:pStyle w:val="ListParagraph"/>
        <w:numPr>
          <w:ilvl w:val="0"/>
          <w:numId w:val="30"/>
        </w:numPr>
        <w:ind w:left="1980" w:firstLineChars="0"/>
        <w:jc w:val="both"/>
        <w:rPr>
          <w:b/>
        </w:rPr>
      </w:pPr>
      <w:r w:rsidRPr="00105F71">
        <w:rPr>
          <w:b/>
        </w:rPr>
        <w:t xml:space="preserve">CSSF = 1 (Cell 1: FR1 </w:t>
      </w:r>
      <w:proofErr w:type="spellStart"/>
      <w:r w:rsidRPr="00105F71">
        <w:rPr>
          <w:b/>
        </w:rPr>
        <w:t>PCell</w:t>
      </w:r>
      <w:proofErr w:type="spellEnd"/>
      <w:r w:rsidRPr="00105F71">
        <w:rPr>
          <w:b/>
        </w:rPr>
        <w:t>, Cell 2: FR2 to-be-activated SCell/PUCCH SCell)</w:t>
      </w:r>
    </w:p>
    <w:p w14:paraId="58403619" w14:textId="77777777" w:rsidR="00443BC0" w:rsidRPr="00105F71" w:rsidRDefault="00443BC0" w:rsidP="00443BC0">
      <w:pPr>
        <w:pStyle w:val="ListParagraph"/>
        <w:numPr>
          <w:ilvl w:val="0"/>
          <w:numId w:val="32"/>
        </w:numPr>
        <w:ind w:left="1200" w:firstLineChars="0"/>
        <w:jc w:val="both"/>
        <w:rPr>
          <w:b/>
          <w:color w:val="000000" w:themeColor="text1"/>
        </w:rPr>
      </w:pPr>
      <w:r w:rsidRPr="00105F71">
        <w:rPr>
          <w:b/>
          <w:color w:val="000000" w:themeColor="text1"/>
        </w:rPr>
        <w:t xml:space="preserve">Test setup 2 FR1+FR2 CA (FR1 </w:t>
      </w:r>
      <w:proofErr w:type="spellStart"/>
      <w:r w:rsidRPr="00105F71">
        <w:rPr>
          <w:b/>
          <w:color w:val="000000" w:themeColor="text1"/>
        </w:rPr>
        <w:t>PCell</w:t>
      </w:r>
      <w:proofErr w:type="spellEnd"/>
      <w:r w:rsidRPr="00105F71">
        <w:rPr>
          <w:b/>
          <w:color w:val="000000" w:themeColor="text1"/>
        </w:rPr>
        <w:t xml:space="preserve">):  </w:t>
      </w:r>
    </w:p>
    <w:p w14:paraId="32684E4D" w14:textId="77777777" w:rsidR="00443BC0" w:rsidRPr="00105F71" w:rsidRDefault="00443BC0" w:rsidP="00443BC0">
      <w:pPr>
        <w:pStyle w:val="ListParagraph"/>
        <w:numPr>
          <w:ilvl w:val="0"/>
          <w:numId w:val="30"/>
        </w:numPr>
        <w:ind w:left="1980" w:firstLineChars="0"/>
        <w:jc w:val="both"/>
        <w:rPr>
          <w:b/>
        </w:rPr>
      </w:pPr>
      <w:proofErr w:type="spellStart"/>
      <w:r w:rsidRPr="00105F71">
        <w:rPr>
          <w:b/>
        </w:rPr>
        <w:t>measCycleSCell</w:t>
      </w:r>
      <w:proofErr w:type="spellEnd"/>
      <w:r w:rsidRPr="00105F71">
        <w:rPr>
          <w:b/>
        </w:rPr>
        <w:t xml:space="preserve"> = 160ms; </w:t>
      </w:r>
    </w:p>
    <w:p w14:paraId="6690A50E" w14:textId="77777777" w:rsidR="00443BC0" w:rsidRPr="00105F71" w:rsidRDefault="00443BC0" w:rsidP="00443BC0">
      <w:pPr>
        <w:pStyle w:val="ListParagraph"/>
        <w:numPr>
          <w:ilvl w:val="0"/>
          <w:numId w:val="30"/>
        </w:numPr>
        <w:ind w:left="1980" w:firstLineChars="0"/>
        <w:jc w:val="both"/>
        <w:rPr>
          <w:b/>
        </w:rPr>
      </w:pPr>
      <w:r w:rsidRPr="00105F71">
        <w:rPr>
          <w:b/>
        </w:rPr>
        <w:t xml:space="preserve">Non-DRX or DRX cycle is no larger than 128ms; </w:t>
      </w:r>
    </w:p>
    <w:p w14:paraId="5618F60E" w14:textId="77777777" w:rsidR="00443BC0" w:rsidRPr="00105F71" w:rsidRDefault="00443BC0" w:rsidP="00443BC0">
      <w:pPr>
        <w:pStyle w:val="ListParagraph"/>
        <w:numPr>
          <w:ilvl w:val="0"/>
          <w:numId w:val="30"/>
        </w:numPr>
        <w:ind w:left="1980" w:firstLineChars="0"/>
        <w:jc w:val="both"/>
        <w:rPr>
          <w:b/>
        </w:rPr>
      </w:pPr>
      <w:r w:rsidRPr="00105F71">
        <w:rPr>
          <w:b/>
        </w:rPr>
        <w:t xml:space="preserve">CSSF = 2(Cell 1: FR1 </w:t>
      </w:r>
      <w:proofErr w:type="spellStart"/>
      <w:r w:rsidRPr="00105F71">
        <w:rPr>
          <w:b/>
        </w:rPr>
        <w:t>PCell</w:t>
      </w:r>
      <w:proofErr w:type="spellEnd"/>
      <w:r w:rsidRPr="00105F71">
        <w:rPr>
          <w:b/>
        </w:rPr>
        <w:t>, Cell2: FR1 SCell, Cell 3: FR2 to-be-activated SCell/PUCCH SCell)</w:t>
      </w:r>
    </w:p>
    <w:p w14:paraId="16A46D7A" w14:textId="77777777" w:rsidR="00443BC0" w:rsidRPr="00105F71" w:rsidRDefault="00443BC0" w:rsidP="00443BC0">
      <w:pPr>
        <w:pStyle w:val="ListParagraph"/>
        <w:numPr>
          <w:ilvl w:val="0"/>
          <w:numId w:val="32"/>
        </w:numPr>
        <w:ind w:left="1200" w:firstLineChars="0"/>
        <w:jc w:val="both"/>
        <w:rPr>
          <w:b/>
          <w:color w:val="000000" w:themeColor="text1"/>
        </w:rPr>
      </w:pPr>
      <w:r w:rsidRPr="00105F71">
        <w:rPr>
          <w:b/>
          <w:color w:val="000000" w:themeColor="text1"/>
        </w:rPr>
        <w:lastRenderedPageBreak/>
        <w:t xml:space="preserve">Test setup 3 FR1+FR2 CA (FR1 </w:t>
      </w:r>
      <w:proofErr w:type="spellStart"/>
      <w:r w:rsidRPr="00105F71">
        <w:rPr>
          <w:b/>
          <w:color w:val="000000" w:themeColor="text1"/>
        </w:rPr>
        <w:t>PCell</w:t>
      </w:r>
      <w:proofErr w:type="spellEnd"/>
      <w:r w:rsidRPr="00105F71">
        <w:rPr>
          <w:b/>
          <w:color w:val="000000" w:themeColor="text1"/>
        </w:rPr>
        <w:t xml:space="preserve">):  </w:t>
      </w:r>
    </w:p>
    <w:p w14:paraId="3D08947F" w14:textId="77777777" w:rsidR="00443BC0" w:rsidRPr="00105F71" w:rsidRDefault="00443BC0" w:rsidP="00443BC0">
      <w:pPr>
        <w:pStyle w:val="ListParagraph"/>
        <w:numPr>
          <w:ilvl w:val="0"/>
          <w:numId w:val="30"/>
        </w:numPr>
        <w:ind w:left="1980" w:firstLineChars="0"/>
        <w:jc w:val="both"/>
        <w:rPr>
          <w:b/>
        </w:rPr>
      </w:pPr>
      <w:proofErr w:type="spellStart"/>
      <w:r w:rsidRPr="00105F71">
        <w:rPr>
          <w:b/>
        </w:rPr>
        <w:t>measCycleSCell</w:t>
      </w:r>
      <w:proofErr w:type="spellEnd"/>
      <w:r w:rsidRPr="00105F71">
        <w:rPr>
          <w:b/>
        </w:rPr>
        <w:t xml:space="preserve"> = 320ms; </w:t>
      </w:r>
    </w:p>
    <w:p w14:paraId="0D35A84D" w14:textId="79101DF9" w:rsidR="00443BC0" w:rsidRPr="00105F71" w:rsidRDefault="00443BC0" w:rsidP="00443BC0">
      <w:pPr>
        <w:pStyle w:val="ListParagraph"/>
        <w:numPr>
          <w:ilvl w:val="0"/>
          <w:numId w:val="30"/>
        </w:numPr>
        <w:ind w:left="1980" w:firstLineChars="0"/>
        <w:jc w:val="both"/>
        <w:rPr>
          <w:b/>
        </w:rPr>
      </w:pPr>
      <w:r w:rsidRPr="00105F71">
        <w:rPr>
          <w:b/>
        </w:rPr>
        <w:t xml:space="preserve">Non-DRX or DRX cycle is no larger than 128ms; </w:t>
      </w:r>
    </w:p>
    <w:p w14:paraId="5E86557B" w14:textId="77777777" w:rsidR="00443BC0" w:rsidRPr="00105F71" w:rsidRDefault="00443BC0" w:rsidP="00443BC0">
      <w:pPr>
        <w:pStyle w:val="ListParagraph"/>
        <w:numPr>
          <w:ilvl w:val="0"/>
          <w:numId w:val="30"/>
        </w:numPr>
        <w:ind w:left="1980" w:firstLineChars="0"/>
        <w:jc w:val="both"/>
        <w:rPr>
          <w:b/>
        </w:rPr>
      </w:pPr>
      <w:r w:rsidRPr="00105F71">
        <w:rPr>
          <w:b/>
        </w:rPr>
        <w:t xml:space="preserve">CSSF = 1 (Cell 1: FR1 </w:t>
      </w:r>
      <w:proofErr w:type="spellStart"/>
      <w:r w:rsidRPr="00105F71">
        <w:rPr>
          <w:b/>
        </w:rPr>
        <w:t>PCell</w:t>
      </w:r>
      <w:proofErr w:type="spellEnd"/>
      <w:r w:rsidRPr="00105F71">
        <w:rPr>
          <w:b/>
        </w:rPr>
        <w:t>, Cell 2: FR2 to-be-activated SCell/PUCCH SCell)</w:t>
      </w:r>
    </w:p>
    <w:p w14:paraId="628A42C6" w14:textId="77777777" w:rsidR="00443BC0" w:rsidRPr="00105F71" w:rsidRDefault="00443BC0" w:rsidP="00443BC0">
      <w:pPr>
        <w:pStyle w:val="ListParagraph"/>
        <w:numPr>
          <w:ilvl w:val="0"/>
          <w:numId w:val="31"/>
        </w:numPr>
        <w:ind w:left="1200" w:firstLineChars="0"/>
        <w:jc w:val="both"/>
        <w:rPr>
          <w:b/>
          <w:color w:val="000000" w:themeColor="text1"/>
        </w:rPr>
      </w:pPr>
      <w:r w:rsidRPr="00105F71">
        <w:rPr>
          <w:b/>
          <w:color w:val="000000" w:themeColor="text1"/>
        </w:rPr>
        <w:t xml:space="preserve">Test setup 4 FR2 inter-band CA; </w:t>
      </w:r>
    </w:p>
    <w:p w14:paraId="6D307FC4" w14:textId="77777777" w:rsidR="00443BC0" w:rsidRPr="00105F71" w:rsidRDefault="00443BC0" w:rsidP="00443BC0">
      <w:pPr>
        <w:pStyle w:val="ListParagraph"/>
        <w:numPr>
          <w:ilvl w:val="0"/>
          <w:numId w:val="30"/>
        </w:numPr>
        <w:ind w:left="1980" w:firstLineChars="0"/>
        <w:jc w:val="both"/>
        <w:rPr>
          <w:b/>
        </w:rPr>
      </w:pPr>
      <w:proofErr w:type="spellStart"/>
      <w:r w:rsidRPr="00105F71">
        <w:rPr>
          <w:b/>
        </w:rPr>
        <w:t>measCycleSCell</w:t>
      </w:r>
      <w:proofErr w:type="spellEnd"/>
      <w:r w:rsidRPr="00105F71">
        <w:rPr>
          <w:b/>
        </w:rPr>
        <w:t xml:space="preserve"> = 160ms; </w:t>
      </w:r>
    </w:p>
    <w:p w14:paraId="78A27A3C" w14:textId="77777777" w:rsidR="00443BC0" w:rsidRPr="00105F71" w:rsidRDefault="00443BC0" w:rsidP="00443BC0">
      <w:pPr>
        <w:pStyle w:val="ListParagraph"/>
        <w:numPr>
          <w:ilvl w:val="0"/>
          <w:numId w:val="30"/>
        </w:numPr>
        <w:ind w:left="1980" w:firstLineChars="0"/>
        <w:jc w:val="both"/>
        <w:rPr>
          <w:b/>
        </w:rPr>
      </w:pPr>
      <w:r w:rsidRPr="00105F71">
        <w:rPr>
          <w:b/>
        </w:rPr>
        <w:t xml:space="preserve">Non-DRX or DRX cycle is no larger than 128ms; </w:t>
      </w:r>
    </w:p>
    <w:p w14:paraId="0C384FB4" w14:textId="77777777" w:rsidR="00443BC0" w:rsidRPr="00105F71" w:rsidRDefault="00443BC0" w:rsidP="00443BC0">
      <w:pPr>
        <w:pStyle w:val="ListParagraph"/>
        <w:numPr>
          <w:ilvl w:val="0"/>
          <w:numId w:val="30"/>
        </w:numPr>
        <w:ind w:left="1980" w:firstLineChars="0"/>
        <w:jc w:val="both"/>
        <w:rPr>
          <w:b/>
        </w:rPr>
      </w:pPr>
      <w:r w:rsidRPr="00105F71">
        <w:rPr>
          <w:b/>
        </w:rPr>
        <w:t xml:space="preserve">CSSF = 1(Cell 1: FR2 </w:t>
      </w:r>
      <w:proofErr w:type="spellStart"/>
      <w:r w:rsidRPr="00105F71">
        <w:rPr>
          <w:b/>
        </w:rPr>
        <w:t>PCell</w:t>
      </w:r>
      <w:proofErr w:type="spellEnd"/>
      <w:r w:rsidRPr="00105F71">
        <w:rPr>
          <w:b/>
        </w:rPr>
        <w:t>, 2: FR2 to-be-activated SCell/PUCCH SCell)</w:t>
      </w:r>
    </w:p>
    <w:p w14:paraId="40A98648" w14:textId="3B28951B" w:rsidR="000B6492" w:rsidRDefault="000B6492" w:rsidP="00E00899">
      <w:pPr>
        <w:jc w:val="both"/>
        <w:rPr>
          <w:color w:val="000000" w:themeColor="text1"/>
        </w:rPr>
      </w:pPr>
    </w:p>
    <w:p w14:paraId="1EED0CA5" w14:textId="2F5A5AF2" w:rsidR="00375645" w:rsidRDefault="00375645" w:rsidP="00E00899">
      <w:pPr>
        <w:jc w:val="both"/>
        <w:rPr>
          <w:color w:val="000000" w:themeColor="text1"/>
        </w:rPr>
      </w:pPr>
      <w:r>
        <w:rPr>
          <w:color w:val="000000" w:themeColor="text1"/>
        </w:rPr>
        <w:t xml:space="preserve">Regarding the scope the </w:t>
      </w:r>
      <w:r w:rsidR="00E55A8D">
        <w:rPr>
          <w:color w:val="000000" w:themeColor="text1"/>
        </w:rPr>
        <w:t>FG 31-1, views among companies are quite diverse. Companies hold different views on whether to define test cases for single SCell activation/PUCCH SCell/multiple SCell activation with and without PUCCH SCell. The major concern is that this will greatly increase the number of test cases. From our understanding, the number of test cases can be controlled by introducing some applicability rules. For instance, if UE can pass the test for PUCCH SCell activation, then UE is not required to pass the test for single SCell activation. But what’s more important is to guarantee the test coverage of this important feature. As discussed in previous meeting, the targeting scenario is that the to-be-activated SCell is the first SCell to be activated in the FR2 band</w:t>
      </w:r>
      <w:r w:rsidR="001D75C4">
        <w:rPr>
          <w:color w:val="000000" w:themeColor="text1"/>
        </w:rPr>
        <w:t xml:space="preserve">. This is the most common case for PUCCH SCell activation as discussed in Rel-17 </w:t>
      </w:r>
      <w:proofErr w:type="spellStart"/>
      <w:r w:rsidR="001D75C4">
        <w:rPr>
          <w:color w:val="000000" w:themeColor="text1"/>
        </w:rPr>
        <w:t>FeRRM</w:t>
      </w:r>
      <w:proofErr w:type="spellEnd"/>
      <w:r w:rsidR="001D75C4">
        <w:rPr>
          <w:color w:val="000000" w:themeColor="text1"/>
        </w:rPr>
        <w:t>, since PUCCH Cell has to be the first SCell to be activated in the same group. Besides, multiple SCell activation is also an important scenario when NW is about to activate all serving cell in the same band at one time.</w:t>
      </w:r>
    </w:p>
    <w:p w14:paraId="385FC843" w14:textId="50A4DE93" w:rsidR="001D75C4" w:rsidRPr="001D75C4" w:rsidRDefault="001D75C4" w:rsidP="00E00899">
      <w:pPr>
        <w:jc w:val="both"/>
        <w:rPr>
          <w:b/>
          <w:color w:val="000000" w:themeColor="text1"/>
        </w:rPr>
      </w:pPr>
      <w:r w:rsidRPr="001D75C4">
        <w:rPr>
          <w:b/>
          <w:color w:val="000000" w:themeColor="text1"/>
        </w:rPr>
        <w:t>Observation 2: The FG 31-1 is targeting the scenario where the to-be-activated SCell is the first SCell to be activated in the FR2 band. And this is the most common case for PUCCH SCell activation and multiple SCell activation.</w:t>
      </w:r>
    </w:p>
    <w:p w14:paraId="5FFB8D4F" w14:textId="206F3B79" w:rsidR="001D75C4" w:rsidRPr="001D75C4" w:rsidRDefault="001D75C4" w:rsidP="00E00899">
      <w:pPr>
        <w:jc w:val="both"/>
        <w:rPr>
          <w:b/>
          <w:color w:val="000000" w:themeColor="text1"/>
        </w:rPr>
      </w:pPr>
      <w:r w:rsidRPr="001D75C4">
        <w:rPr>
          <w:b/>
          <w:color w:val="000000" w:themeColor="text1"/>
        </w:rPr>
        <w:t>Proposal 3: Test case of FG 31-1 shall cover single SCell activation/PUCCH SCell activation/multiple SCell activation with and without PUCCH. The number of test cases that UE is required to pass can be limited by introducing applicability rules.</w:t>
      </w:r>
    </w:p>
    <w:p w14:paraId="308B2199" w14:textId="7142ED97" w:rsidR="00C87023" w:rsidRDefault="001D75C4" w:rsidP="00E00899">
      <w:pPr>
        <w:jc w:val="both"/>
        <w:rPr>
          <w:color w:val="000000" w:themeColor="text1"/>
        </w:rPr>
      </w:pPr>
      <w:r>
        <w:rPr>
          <w:color w:val="000000" w:themeColor="text1"/>
        </w:rPr>
        <w:t>Thus, based on proposal 3, the detailed test case list for FG 31-1 are as shown in Table I.</w:t>
      </w:r>
    </w:p>
    <w:p w14:paraId="6173913B" w14:textId="4DE21072" w:rsidR="005356F7" w:rsidRPr="000137E4" w:rsidRDefault="000137E4" w:rsidP="00E00899">
      <w:pPr>
        <w:jc w:val="both"/>
        <w:rPr>
          <w:b/>
          <w:color w:val="000000" w:themeColor="text1"/>
        </w:rPr>
      </w:pPr>
      <w:r w:rsidRPr="000137E4">
        <w:rPr>
          <w:b/>
          <w:color w:val="000000" w:themeColor="text1"/>
        </w:rPr>
        <w:t xml:space="preserve">Table I: Test case for </w:t>
      </w:r>
      <w:bookmarkStart w:id="2" w:name="_Hlk149229969"/>
      <w:r w:rsidRPr="000137E4">
        <w:rPr>
          <w:b/>
          <w:color w:val="000000" w:themeColor="text1"/>
        </w:rPr>
        <w:t xml:space="preserve">FR2 SCell activation with </w:t>
      </w:r>
      <w:r w:rsidR="001D75C4">
        <w:rPr>
          <w:b/>
          <w:color w:val="000000" w:themeColor="text1"/>
        </w:rPr>
        <w:t>FG 31-1</w:t>
      </w:r>
      <w:r w:rsidRPr="000137E4">
        <w:rPr>
          <w:b/>
          <w:color w:val="000000" w:themeColor="text1"/>
        </w:rPr>
        <w:t>.</w:t>
      </w:r>
      <w:bookmarkEnd w:id="2"/>
    </w:p>
    <w:tbl>
      <w:tblPr>
        <w:tblStyle w:val="TableGrid"/>
        <w:tblW w:w="0" w:type="auto"/>
        <w:tblLook w:val="04A0" w:firstRow="1" w:lastRow="0" w:firstColumn="1" w:lastColumn="0" w:noHBand="0" w:noVBand="1"/>
      </w:tblPr>
      <w:tblGrid>
        <w:gridCol w:w="1165"/>
        <w:gridCol w:w="5400"/>
        <w:gridCol w:w="2970"/>
      </w:tblGrid>
      <w:tr w:rsidR="005356F7" w14:paraId="3284F3DE" w14:textId="77777777" w:rsidTr="005356F7">
        <w:tc>
          <w:tcPr>
            <w:tcW w:w="1165" w:type="dxa"/>
          </w:tcPr>
          <w:p w14:paraId="2C55B692" w14:textId="4E889B20" w:rsidR="005356F7" w:rsidRDefault="005356F7" w:rsidP="00E00899">
            <w:pPr>
              <w:jc w:val="both"/>
              <w:rPr>
                <w:color w:val="000000" w:themeColor="text1"/>
              </w:rPr>
            </w:pPr>
            <w:r>
              <w:rPr>
                <w:color w:val="000000" w:themeColor="text1"/>
              </w:rPr>
              <w:t>Index</w:t>
            </w:r>
          </w:p>
        </w:tc>
        <w:tc>
          <w:tcPr>
            <w:tcW w:w="5400" w:type="dxa"/>
          </w:tcPr>
          <w:p w14:paraId="6F49C88B" w14:textId="0E63C4B3" w:rsidR="005356F7" w:rsidRDefault="005356F7" w:rsidP="00E00899">
            <w:pPr>
              <w:jc w:val="both"/>
              <w:rPr>
                <w:color w:val="000000" w:themeColor="text1"/>
              </w:rPr>
            </w:pPr>
            <w:r>
              <w:rPr>
                <w:color w:val="000000" w:themeColor="text1"/>
              </w:rPr>
              <w:t>Test case</w:t>
            </w:r>
          </w:p>
        </w:tc>
        <w:tc>
          <w:tcPr>
            <w:tcW w:w="2970" w:type="dxa"/>
          </w:tcPr>
          <w:p w14:paraId="7C9F5D9A" w14:textId="51E38D16" w:rsidR="005356F7" w:rsidRDefault="005356F7" w:rsidP="00E00899">
            <w:pPr>
              <w:jc w:val="both"/>
              <w:rPr>
                <w:color w:val="000000" w:themeColor="text1"/>
              </w:rPr>
            </w:pPr>
            <w:r>
              <w:rPr>
                <w:color w:val="000000" w:themeColor="text1"/>
              </w:rPr>
              <w:t>Test configuration</w:t>
            </w:r>
          </w:p>
        </w:tc>
      </w:tr>
      <w:tr w:rsidR="005356F7" w14:paraId="68FD94E8" w14:textId="77777777" w:rsidTr="005356F7">
        <w:tc>
          <w:tcPr>
            <w:tcW w:w="1165" w:type="dxa"/>
          </w:tcPr>
          <w:p w14:paraId="318C5ED2" w14:textId="21A85325" w:rsidR="005356F7" w:rsidRDefault="005356F7" w:rsidP="00E00899">
            <w:pPr>
              <w:jc w:val="both"/>
              <w:rPr>
                <w:color w:val="000000" w:themeColor="text1"/>
              </w:rPr>
            </w:pPr>
            <w:r>
              <w:rPr>
                <w:color w:val="000000" w:themeColor="text1"/>
              </w:rPr>
              <w:t>1</w:t>
            </w:r>
          </w:p>
        </w:tc>
        <w:tc>
          <w:tcPr>
            <w:tcW w:w="5400" w:type="dxa"/>
          </w:tcPr>
          <w:p w14:paraId="711E6997" w14:textId="4F4A00CA" w:rsidR="005356F7" w:rsidRDefault="005356F7" w:rsidP="00E00899">
            <w:pPr>
              <w:jc w:val="both"/>
              <w:rPr>
                <w:color w:val="000000" w:themeColor="text1"/>
              </w:rPr>
            </w:pPr>
            <w:r w:rsidRPr="00AB57A8">
              <w:rPr>
                <w:rFonts w:eastAsia="宋体"/>
              </w:rPr>
              <w:t>FR2 unknown SCell activation with L3 report</w:t>
            </w:r>
            <w:r>
              <w:rPr>
                <w:rFonts w:eastAsia="宋体"/>
              </w:rPr>
              <w:t xml:space="preserve"> with FR1 </w:t>
            </w:r>
            <w:proofErr w:type="spellStart"/>
            <w:r>
              <w:rPr>
                <w:rFonts w:eastAsia="宋体"/>
              </w:rPr>
              <w:t>PCell</w:t>
            </w:r>
            <w:proofErr w:type="spellEnd"/>
          </w:p>
        </w:tc>
        <w:tc>
          <w:tcPr>
            <w:tcW w:w="2970" w:type="dxa"/>
          </w:tcPr>
          <w:p w14:paraId="36C5B4C0" w14:textId="6B92D0A4" w:rsidR="005356F7" w:rsidRPr="005356F7" w:rsidRDefault="005356F7" w:rsidP="00E00899">
            <w:pPr>
              <w:jc w:val="both"/>
            </w:pPr>
            <w:r>
              <w:t xml:space="preserve">Cell 1: FR1 </w:t>
            </w:r>
            <w:proofErr w:type="spellStart"/>
            <w:r>
              <w:t>PCell</w:t>
            </w:r>
            <w:proofErr w:type="spellEnd"/>
            <w:r>
              <w:t>, Cell 2: FR2 to-be-activated SCell</w:t>
            </w:r>
          </w:p>
        </w:tc>
      </w:tr>
      <w:tr w:rsidR="005356F7" w14:paraId="13A30467" w14:textId="77777777" w:rsidTr="005356F7">
        <w:tc>
          <w:tcPr>
            <w:tcW w:w="1165" w:type="dxa"/>
          </w:tcPr>
          <w:p w14:paraId="6346730D" w14:textId="518A773A" w:rsidR="005356F7" w:rsidRDefault="005356F7" w:rsidP="00E00899">
            <w:pPr>
              <w:jc w:val="both"/>
              <w:rPr>
                <w:color w:val="000000" w:themeColor="text1"/>
              </w:rPr>
            </w:pPr>
            <w:r>
              <w:rPr>
                <w:color w:val="000000" w:themeColor="text1"/>
              </w:rPr>
              <w:t>2</w:t>
            </w:r>
          </w:p>
        </w:tc>
        <w:tc>
          <w:tcPr>
            <w:tcW w:w="5400" w:type="dxa"/>
          </w:tcPr>
          <w:p w14:paraId="20B8B3B5" w14:textId="469865E1" w:rsidR="005356F7" w:rsidRDefault="005356F7" w:rsidP="00E00899">
            <w:pPr>
              <w:jc w:val="both"/>
              <w:rPr>
                <w:color w:val="000000" w:themeColor="text1"/>
              </w:rPr>
            </w:pPr>
            <w:r w:rsidRPr="00AB57A8">
              <w:rPr>
                <w:rFonts w:eastAsia="宋体"/>
              </w:rPr>
              <w:t>FR2 unknown SCell activation with L3 report</w:t>
            </w:r>
            <w:r>
              <w:rPr>
                <w:rFonts w:eastAsia="宋体"/>
              </w:rPr>
              <w:t xml:space="preserve"> with FR1 </w:t>
            </w:r>
            <w:proofErr w:type="spellStart"/>
            <w:r>
              <w:rPr>
                <w:rFonts w:eastAsia="宋体"/>
              </w:rPr>
              <w:t>PCell</w:t>
            </w:r>
            <w:proofErr w:type="spellEnd"/>
            <w:r w:rsidR="00971343">
              <w:rPr>
                <w:rFonts w:eastAsia="宋体"/>
              </w:rPr>
              <w:t xml:space="preserve"> and FR1 SCell</w:t>
            </w:r>
          </w:p>
        </w:tc>
        <w:tc>
          <w:tcPr>
            <w:tcW w:w="2970" w:type="dxa"/>
          </w:tcPr>
          <w:p w14:paraId="68D2F580" w14:textId="1B7B773B" w:rsidR="005356F7" w:rsidRDefault="005356F7" w:rsidP="005356F7">
            <w:pPr>
              <w:jc w:val="both"/>
              <w:rPr>
                <w:color w:val="000000" w:themeColor="text1"/>
              </w:rPr>
            </w:pPr>
            <w:r>
              <w:t xml:space="preserve">Cell 1: FR1 </w:t>
            </w:r>
            <w:proofErr w:type="spellStart"/>
            <w:r>
              <w:t>PCell</w:t>
            </w:r>
            <w:proofErr w:type="spellEnd"/>
            <w:r>
              <w:t>, Cell2: FR1 SCell, Cell 3: FR2 to-be-activated SCell</w:t>
            </w:r>
          </w:p>
        </w:tc>
      </w:tr>
      <w:tr w:rsidR="005356F7" w14:paraId="4358D69C" w14:textId="77777777" w:rsidTr="005356F7">
        <w:tc>
          <w:tcPr>
            <w:tcW w:w="1165" w:type="dxa"/>
          </w:tcPr>
          <w:p w14:paraId="6FECA08F" w14:textId="480CBC2B" w:rsidR="005356F7" w:rsidRDefault="005356F7" w:rsidP="00E00899">
            <w:pPr>
              <w:jc w:val="both"/>
              <w:rPr>
                <w:color w:val="000000" w:themeColor="text1"/>
              </w:rPr>
            </w:pPr>
            <w:r>
              <w:rPr>
                <w:color w:val="000000" w:themeColor="text1"/>
              </w:rPr>
              <w:t>3</w:t>
            </w:r>
          </w:p>
        </w:tc>
        <w:tc>
          <w:tcPr>
            <w:tcW w:w="5400" w:type="dxa"/>
          </w:tcPr>
          <w:p w14:paraId="63D87E8C" w14:textId="1C84000C" w:rsidR="005356F7" w:rsidRDefault="00DC2B7B" w:rsidP="00E00899">
            <w:pPr>
              <w:jc w:val="both"/>
              <w:rPr>
                <w:color w:val="000000" w:themeColor="text1"/>
              </w:rPr>
            </w:pPr>
            <w:r w:rsidRPr="00AB57A8">
              <w:rPr>
                <w:rFonts w:eastAsia="宋体"/>
              </w:rPr>
              <w:t>FR2 unknown SCell activation with L3 report</w:t>
            </w:r>
            <w:r>
              <w:rPr>
                <w:rFonts w:eastAsia="宋体"/>
              </w:rPr>
              <w:t xml:space="preserve"> with FR2 </w:t>
            </w:r>
            <w:proofErr w:type="spellStart"/>
            <w:r>
              <w:rPr>
                <w:rFonts w:eastAsia="宋体"/>
              </w:rPr>
              <w:t>PCell</w:t>
            </w:r>
            <w:proofErr w:type="spellEnd"/>
          </w:p>
        </w:tc>
        <w:tc>
          <w:tcPr>
            <w:tcW w:w="2970" w:type="dxa"/>
          </w:tcPr>
          <w:p w14:paraId="037BA2CB" w14:textId="08C49E80" w:rsidR="005356F7" w:rsidRDefault="00DC2B7B" w:rsidP="00DC2B7B">
            <w:pPr>
              <w:jc w:val="both"/>
              <w:rPr>
                <w:color w:val="000000" w:themeColor="text1"/>
              </w:rPr>
            </w:pPr>
            <w:r>
              <w:t xml:space="preserve">Cell 1: FR2 </w:t>
            </w:r>
            <w:proofErr w:type="spellStart"/>
            <w:r>
              <w:t>PCell</w:t>
            </w:r>
            <w:proofErr w:type="spellEnd"/>
            <w:r>
              <w:t>, Cell 2: FR2 to-be-activated SCell</w:t>
            </w:r>
          </w:p>
        </w:tc>
      </w:tr>
      <w:tr w:rsidR="008B0992" w14:paraId="76F3CE86" w14:textId="77777777" w:rsidTr="005356F7">
        <w:tc>
          <w:tcPr>
            <w:tcW w:w="1165" w:type="dxa"/>
          </w:tcPr>
          <w:p w14:paraId="422DEEFF" w14:textId="2B9B9E21" w:rsidR="008B0992" w:rsidRDefault="008B0992" w:rsidP="008B0992">
            <w:pPr>
              <w:jc w:val="both"/>
              <w:rPr>
                <w:color w:val="000000" w:themeColor="text1"/>
              </w:rPr>
            </w:pPr>
            <w:r>
              <w:rPr>
                <w:color w:val="000000" w:themeColor="text1"/>
              </w:rPr>
              <w:t>4</w:t>
            </w:r>
          </w:p>
        </w:tc>
        <w:tc>
          <w:tcPr>
            <w:tcW w:w="5400" w:type="dxa"/>
          </w:tcPr>
          <w:p w14:paraId="77367BAF" w14:textId="4159DC8A" w:rsidR="008B0992" w:rsidRDefault="008B0992" w:rsidP="008B0992">
            <w:pPr>
              <w:jc w:val="both"/>
              <w:rPr>
                <w:color w:val="000000" w:themeColor="text1"/>
              </w:rPr>
            </w:pPr>
            <w:r w:rsidRPr="00AB57A8">
              <w:rPr>
                <w:rFonts w:eastAsia="宋体"/>
              </w:rPr>
              <w:t xml:space="preserve">FR2 unknown </w:t>
            </w:r>
            <w:r>
              <w:rPr>
                <w:rFonts w:eastAsia="宋体"/>
              </w:rPr>
              <w:t xml:space="preserve">PUCCH </w:t>
            </w:r>
            <w:r w:rsidRPr="00AB57A8">
              <w:rPr>
                <w:rFonts w:eastAsia="宋体"/>
              </w:rPr>
              <w:t>SCell activation with L3 report</w:t>
            </w:r>
            <w:r>
              <w:rPr>
                <w:rFonts w:eastAsia="宋体"/>
              </w:rPr>
              <w:t xml:space="preserve"> with FR1 </w:t>
            </w:r>
            <w:proofErr w:type="spellStart"/>
            <w:r>
              <w:rPr>
                <w:rFonts w:eastAsia="宋体"/>
              </w:rPr>
              <w:t>PCell</w:t>
            </w:r>
            <w:proofErr w:type="spellEnd"/>
            <w:r w:rsidR="00971343">
              <w:rPr>
                <w:rFonts w:eastAsia="宋体"/>
              </w:rPr>
              <w:t xml:space="preserve"> </w:t>
            </w:r>
          </w:p>
        </w:tc>
        <w:tc>
          <w:tcPr>
            <w:tcW w:w="2970" w:type="dxa"/>
          </w:tcPr>
          <w:p w14:paraId="0033DA9F" w14:textId="36C71D37" w:rsidR="008B0992" w:rsidRDefault="008B0992" w:rsidP="008B0992">
            <w:pPr>
              <w:jc w:val="both"/>
              <w:rPr>
                <w:color w:val="000000" w:themeColor="text1"/>
              </w:rPr>
            </w:pPr>
            <w:r>
              <w:t xml:space="preserve">Cell 1: FR1 </w:t>
            </w:r>
            <w:proofErr w:type="spellStart"/>
            <w:r>
              <w:t>PCell</w:t>
            </w:r>
            <w:proofErr w:type="spellEnd"/>
            <w:r>
              <w:t>, Cell 2: FR2 to-be-activated SCell</w:t>
            </w:r>
          </w:p>
        </w:tc>
      </w:tr>
      <w:tr w:rsidR="008B0992" w14:paraId="3081B3CB" w14:textId="77777777" w:rsidTr="005356F7">
        <w:tc>
          <w:tcPr>
            <w:tcW w:w="1165" w:type="dxa"/>
          </w:tcPr>
          <w:p w14:paraId="0246EB56" w14:textId="0C0E3008" w:rsidR="008B0992" w:rsidRDefault="008B0992" w:rsidP="008B0992">
            <w:pPr>
              <w:jc w:val="both"/>
              <w:rPr>
                <w:color w:val="000000" w:themeColor="text1"/>
              </w:rPr>
            </w:pPr>
            <w:r>
              <w:rPr>
                <w:color w:val="000000" w:themeColor="text1"/>
              </w:rPr>
              <w:t>5</w:t>
            </w:r>
          </w:p>
        </w:tc>
        <w:tc>
          <w:tcPr>
            <w:tcW w:w="5400" w:type="dxa"/>
          </w:tcPr>
          <w:p w14:paraId="75BEF112" w14:textId="3D217515" w:rsidR="008B0992" w:rsidRDefault="008B0992" w:rsidP="008B0992">
            <w:pPr>
              <w:jc w:val="both"/>
              <w:rPr>
                <w:color w:val="000000" w:themeColor="text1"/>
              </w:rPr>
            </w:pPr>
            <w:r w:rsidRPr="00AB57A8">
              <w:rPr>
                <w:rFonts w:eastAsia="宋体"/>
              </w:rPr>
              <w:t xml:space="preserve">FR2 unknown </w:t>
            </w:r>
            <w:r w:rsidR="00971343">
              <w:rPr>
                <w:rFonts w:eastAsia="宋体"/>
              </w:rPr>
              <w:t xml:space="preserve">PUCCH </w:t>
            </w:r>
            <w:r w:rsidRPr="00AB57A8">
              <w:rPr>
                <w:rFonts w:eastAsia="宋体"/>
              </w:rPr>
              <w:t>SCell activation with L3 report</w:t>
            </w:r>
            <w:r>
              <w:rPr>
                <w:rFonts w:eastAsia="宋体"/>
              </w:rPr>
              <w:t xml:space="preserve"> with FR1 </w:t>
            </w:r>
            <w:proofErr w:type="spellStart"/>
            <w:r>
              <w:rPr>
                <w:rFonts w:eastAsia="宋体"/>
              </w:rPr>
              <w:t>PCell</w:t>
            </w:r>
            <w:proofErr w:type="spellEnd"/>
            <w:r w:rsidR="00971343">
              <w:rPr>
                <w:rFonts w:eastAsia="宋体"/>
              </w:rPr>
              <w:t xml:space="preserve"> and FR1 SCell</w:t>
            </w:r>
          </w:p>
        </w:tc>
        <w:tc>
          <w:tcPr>
            <w:tcW w:w="2970" w:type="dxa"/>
          </w:tcPr>
          <w:p w14:paraId="39332D89" w14:textId="5232D0E1" w:rsidR="008B0992" w:rsidRDefault="008B0992" w:rsidP="008B0992">
            <w:pPr>
              <w:jc w:val="both"/>
              <w:rPr>
                <w:color w:val="000000" w:themeColor="text1"/>
              </w:rPr>
            </w:pPr>
            <w:r>
              <w:t xml:space="preserve">Cell 1: FR1 </w:t>
            </w:r>
            <w:proofErr w:type="spellStart"/>
            <w:r>
              <w:t>PCell</w:t>
            </w:r>
            <w:proofErr w:type="spellEnd"/>
            <w:r>
              <w:t>, Cell2: FR1 SCell, Cell 3: FR2 to-be-activated SCell</w:t>
            </w:r>
          </w:p>
        </w:tc>
      </w:tr>
      <w:tr w:rsidR="008B0992" w14:paraId="67B497C5" w14:textId="77777777" w:rsidTr="005356F7">
        <w:tc>
          <w:tcPr>
            <w:tcW w:w="1165" w:type="dxa"/>
          </w:tcPr>
          <w:p w14:paraId="7ADB2F82" w14:textId="175566CB" w:rsidR="008B0992" w:rsidRDefault="008B0992" w:rsidP="008B0992">
            <w:pPr>
              <w:jc w:val="both"/>
              <w:rPr>
                <w:color w:val="000000" w:themeColor="text1"/>
              </w:rPr>
            </w:pPr>
            <w:r>
              <w:rPr>
                <w:color w:val="000000" w:themeColor="text1"/>
              </w:rPr>
              <w:t>6</w:t>
            </w:r>
          </w:p>
        </w:tc>
        <w:tc>
          <w:tcPr>
            <w:tcW w:w="5400" w:type="dxa"/>
          </w:tcPr>
          <w:p w14:paraId="45BA9A58" w14:textId="606B642C" w:rsidR="008B0992" w:rsidRDefault="008B0992" w:rsidP="008B0992">
            <w:pPr>
              <w:jc w:val="both"/>
              <w:rPr>
                <w:color w:val="000000" w:themeColor="text1"/>
              </w:rPr>
            </w:pPr>
            <w:r w:rsidRPr="00AB57A8">
              <w:rPr>
                <w:rFonts w:eastAsia="宋体"/>
              </w:rPr>
              <w:t xml:space="preserve">FR2 unknown </w:t>
            </w:r>
            <w:r w:rsidR="00971343">
              <w:rPr>
                <w:rFonts w:eastAsia="宋体"/>
              </w:rPr>
              <w:t xml:space="preserve">PUCCH </w:t>
            </w:r>
            <w:r w:rsidRPr="00AB57A8">
              <w:rPr>
                <w:rFonts w:eastAsia="宋体"/>
              </w:rPr>
              <w:t>SCell activation with L3 report</w:t>
            </w:r>
            <w:r>
              <w:rPr>
                <w:rFonts w:eastAsia="宋体"/>
              </w:rPr>
              <w:t xml:space="preserve"> with FR2 </w:t>
            </w:r>
            <w:proofErr w:type="spellStart"/>
            <w:r>
              <w:rPr>
                <w:rFonts w:eastAsia="宋体"/>
              </w:rPr>
              <w:t>PCell</w:t>
            </w:r>
            <w:proofErr w:type="spellEnd"/>
          </w:p>
        </w:tc>
        <w:tc>
          <w:tcPr>
            <w:tcW w:w="2970" w:type="dxa"/>
          </w:tcPr>
          <w:p w14:paraId="22BFEF39" w14:textId="17679754" w:rsidR="008B0992" w:rsidRDefault="008B0992" w:rsidP="008B0992">
            <w:pPr>
              <w:jc w:val="both"/>
              <w:rPr>
                <w:color w:val="000000" w:themeColor="text1"/>
              </w:rPr>
            </w:pPr>
            <w:r>
              <w:t xml:space="preserve">Cell 1: FR2 </w:t>
            </w:r>
            <w:proofErr w:type="spellStart"/>
            <w:r>
              <w:t>PCell</w:t>
            </w:r>
            <w:proofErr w:type="spellEnd"/>
            <w:r>
              <w:t>, Cell 2: FR2 to-be-activated SCell</w:t>
            </w:r>
          </w:p>
        </w:tc>
      </w:tr>
      <w:tr w:rsidR="00971343" w14:paraId="3E9B3B4E" w14:textId="77777777" w:rsidTr="005356F7">
        <w:tc>
          <w:tcPr>
            <w:tcW w:w="1165" w:type="dxa"/>
          </w:tcPr>
          <w:p w14:paraId="162F3C95" w14:textId="425542F4" w:rsidR="00971343" w:rsidRDefault="00971343" w:rsidP="00971343">
            <w:pPr>
              <w:jc w:val="both"/>
              <w:rPr>
                <w:color w:val="000000" w:themeColor="text1"/>
              </w:rPr>
            </w:pPr>
            <w:r>
              <w:rPr>
                <w:color w:val="000000" w:themeColor="text1"/>
              </w:rPr>
              <w:lastRenderedPageBreak/>
              <w:t>7</w:t>
            </w:r>
          </w:p>
        </w:tc>
        <w:tc>
          <w:tcPr>
            <w:tcW w:w="5400" w:type="dxa"/>
          </w:tcPr>
          <w:p w14:paraId="2D33D5B4" w14:textId="781435CB" w:rsidR="00971343" w:rsidRDefault="000137E4" w:rsidP="00971343">
            <w:pPr>
              <w:jc w:val="both"/>
              <w:rPr>
                <w:color w:val="000000" w:themeColor="text1"/>
              </w:rPr>
            </w:pPr>
            <w:r>
              <w:rPr>
                <w:rFonts w:eastAsia="宋体"/>
              </w:rPr>
              <w:t xml:space="preserve">Multiple </w:t>
            </w:r>
            <w:r w:rsidR="00971343" w:rsidRPr="00AB57A8">
              <w:rPr>
                <w:rFonts w:eastAsia="宋体"/>
              </w:rPr>
              <w:t>FR2 unknown SCell activation with L3 report</w:t>
            </w:r>
            <w:r w:rsidR="00971343">
              <w:rPr>
                <w:rFonts w:eastAsia="宋体"/>
              </w:rPr>
              <w:t xml:space="preserve"> with FR1 </w:t>
            </w:r>
            <w:proofErr w:type="spellStart"/>
            <w:r w:rsidR="00971343">
              <w:rPr>
                <w:rFonts w:eastAsia="宋体"/>
              </w:rPr>
              <w:t>PCell</w:t>
            </w:r>
            <w:proofErr w:type="spellEnd"/>
          </w:p>
        </w:tc>
        <w:tc>
          <w:tcPr>
            <w:tcW w:w="2970" w:type="dxa"/>
          </w:tcPr>
          <w:p w14:paraId="389A2F5C" w14:textId="7E6D1D67" w:rsidR="00971343" w:rsidRDefault="00971343" w:rsidP="00971343">
            <w:pPr>
              <w:jc w:val="both"/>
              <w:rPr>
                <w:color w:val="000000" w:themeColor="text1"/>
              </w:rPr>
            </w:pPr>
            <w:r>
              <w:t xml:space="preserve">Cell 1: FR1 </w:t>
            </w:r>
            <w:proofErr w:type="spellStart"/>
            <w:r>
              <w:t>PCell</w:t>
            </w:r>
            <w:proofErr w:type="spellEnd"/>
            <w:r>
              <w:t>, Cell 2</w:t>
            </w:r>
            <w:r w:rsidR="000137E4">
              <w:t xml:space="preserve"> and Cell 3 (same FR2 band)</w:t>
            </w:r>
            <w:r>
              <w:t>: FR2 to-be-activated SCell</w:t>
            </w:r>
          </w:p>
        </w:tc>
      </w:tr>
      <w:tr w:rsidR="00971343" w14:paraId="25852C97" w14:textId="77777777" w:rsidTr="005356F7">
        <w:tc>
          <w:tcPr>
            <w:tcW w:w="1165" w:type="dxa"/>
          </w:tcPr>
          <w:p w14:paraId="3C128921" w14:textId="6D787507" w:rsidR="00971343" w:rsidRDefault="00971343" w:rsidP="00971343">
            <w:pPr>
              <w:jc w:val="both"/>
              <w:rPr>
                <w:color w:val="000000" w:themeColor="text1"/>
              </w:rPr>
            </w:pPr>
            <w:r>
              <w:rPr>
                <w:color w:val="000000" w:themeColor="text1"/>
              </w:rPr>
              <w:t>8</w:t>
            </w:r>
          </w:p>
        </w:tc>
        <w:tc>
          <w:tcPr>
            <w:tcW w:w="5400" w:type="dxa"/>
          </w:tcPr>
          <w:p w14:paraId="2E23891C" w14:textId="71B858C7" w:rsidR="00971343" w:rsidRDefault="000137E4" w:rsidP="00971343">
            <w:pPr>
              <w:jc w:val="both"/>
              <w:rPr>
                <w:color w:val="000000" w:themeColor="text1"/>
              </w:rPr>
            </w:pPr>
            <w:r>
              <w:rPr>
                <w:rFonts w:eastAsia="宋体"/>
              </w:rPr>
              <w:t>Multiple</w:t>
            </w:r>
            <w:r w:rsidRPr="00AB57A8">
              <w:rPr>
                <w:rFonts w:eastAsia="宋体"/>
              </w:rPr>
              <w:t xml:space="preserve"> </w:t>
            </w:r>
            <w:r w:rsidR="00971343" w:rsidRPr="00AB57A8">
              <w:rPr>
                <w:rFonts w:eastAsia="宋体"/>
              </w:rPr>
              <w:t>FR2 unknown SCell activation with L3 report</w:t>
            </w:r>
            <w:r w:rsidR="00971343">
              <w:rPr>
                <w:rFonts w:eastAsia="宋体"/>
              </w:rPr>
              <w:t xml:space="preserve"> with FR1 </w:t>
            </w:r>
            <w:proofErr w:type="spellStart"/>
            <w:r w:rsidR="00971343">
              <w:rPr>
                <w:rFonts w:eastAsia="宋体"/>
              </w:rPr>
              <w:t>PCell</w:t>
            </w:r>
            <w:proofErr w:type="spellEnd"/>
            <w:r w:rsidR="00971343">
              <w:rPr>
                <w:rFonts w:eastAsia="宋体"/>
              </w:rPr>
              <w:t xml:space="preserve"> and FR1 SCell</w:t>
            </w:r>
          </w:p>
        </w:tc>
        <w:tc>
          <w:tcPr>
            <w:tcW w:w="2970" w:type="dxa"/>
          </w:tcPr>
          <w:p w14:paraId="244FD403" w14:textId="1D124D50" w:rsidR="00971343" w:rsidRDefault="00971343" w:rsidP="00971343">
            <w:pPr>
              <w:jc w:val="both"/>
              <w:rPr>
                <w:color w:val="000000" w:themeColor="text1"/>
              </w:rPr>
            </w:pPr>
            <w:r>
              <w:t xml:space="preserve">Cell 1: FR1 </w:t>
            </w:r>
            <w:proofErr w:type="spellStart"/>
            <w:r>
              <w:t>PCell</w:t>
            </w:r>
            <w:proofErr w:type="spellEnd"/>
            <w:r>
              <w:t>, Cell2: FR1 SCell, Cell 3</w:t>
            </w:r>
            <w:r w:rsidR="000137E4">
              <w:t xml:space="preserve"> and Cell 4 (same FR2 band)</w:t>
            </w:r>
            <w:r>
              <w:t>: FR2 to-be-activated SCell</w:t>
            </w:r>
          </w:p>
        </w:tc>
      </w:tr>
      <w:tr w:rsidR="00971343" w14:paraId="788AF40D" w14:textId="77777777" w:rsidTr="005356F7">
        <w:tc>
          <w:tcPr>
            <w:tcW w:w="1165" w:type="dxa"/>
          </w:tcPr>
          <w:p w14:paraId="01C85A1D" w14:textId="412E7CBD" w:rsidR="00971343" w:rsidRDefault="00971343" w:rsidP="00971343">
            <w:pPr>
              <w:jc w:val="both"/>
              <w:rPr>
                <w:color w:val="000000" w:themeColor="text1"/>
              </w:rPr>
            </w:pPr>
            <w:r>
              <w:rPr>
                <w:color w:val="000000" w:themeColor="text1"/>
              </w:rPr>
              <w:t>9</w:t>
            </w:r>
          </w:p>
        </w:tc>
        <w:tc>
          <w:tcPr>
            <w:tcW w:w="5400" w:type="dxa"/>
          </w:tcPr>
          <w:p w14:paraId="7E35B803" w14:textId="5B39ADCD" w:rsidR="00971343" w:rsidRDefault="000137E4" w:rsidP="00971343">
            <w:pPr>
              <w:jc w:val="both"/>
              <w:rPr>
                <w:color w:val="000000" w:themeColor="text1"/>
              </w:rPr>
            </w:pPr>
            <w:r>
              <w:rPr>
                <w:rFonts w:eastAsia="宋体"/>
              </w:rPr>
              <w:t>Multiple</w:t>
            </w:r>
            <w:r w:rsidRPr="00AB57A8">
              <w:rPr>
                <w:rFonts w:eastAsia="宋体"/>
              </w:rPr>
              <w:t xml:space="preserve"> </w:t>
            </w:r>
            <w:r w:rsidR="00971343" w:rsidRPr="00AB57A8">
              <w:rPr>
                <w:rFonts w:eastAsia="宋体"/>
              </w:rPr>
              <w:t>FR2 unknown SCell activation with L3 report</w:t>
            </w:r>
            <w:r w:rsidR="00971343">
              <w:rPr>
                <w:rFonts w:eastAsia="宋体"/>
              </w:rPr>
              <w:t xml:space="preserve"> with FR2 </w:t>
            </w:r>
            <w:proofErr w:type="spellStart"/>
            <w:r w:rsidR="00971343">
              <w:rPr>
                <w:rFonts w:eastAsia="宋体"/>
              </w:rPr>
              <w:t>PCell</w:t>
            </w:r>
            <w:proofErr w:type="spellEnd"/>
          </w:p>
        </w:tc>
        <w:tc>
          <w:tcPr>
            <w:tcW w:w="2970" w:type="dxa"/>
          </w:tcPr>
          <w:p w14:paraId="6DE1551C" w14:textId="6425DF5F" w:rsidR="00971343" w:rsidRDefault="00971343" w:rsidP="00971343">
            <w:pPr>
              <w:jc w:val="both"/>
              <w:rPr>
                <w:color w:val="000000" w:themeColor="text1"/>
              </w:rPr>
            </w:pPr>
            <w:r>
              <w:t xml:space="preserve">Cell 1: FR2 </w:t>
            </w:r>
            <w:proofErr w:type="spellStart"/>
            <w:r>
              <w:t>PCell</w:t>
            </w:r>
            <w:proofErr w:type="spellEnd"/>
            <w:r>
              <w:t>, Cell 2</w:t>
            </w:r>
            <w:r w:rsidR="000137E4">
              <w:t xml:space="preserve"> and Cell3 (same FR2 band)</w:t>
            </w:r>
            <w:r>
              <w:t>: FR2 to-be-activated SCell</w:t>
            </w:r>
          </w:p>
        </w:tc>
      </w:tr>
      <w:tr w:rsidR="000137E4" w14:paraId="6C360D8F" w14:textId="77777777" w:rsidTr="005356F7">
        <w:tc>
          <w:tcPr>
            <w:tcW w:w="1165" w:type="dxa"/>
          </w:tcPr>
          <w:p w14:paraId="399DD1ED" w14:textId="15169971" w:rsidR="000137E4" w:rsidRDefault="000137E4" w:rsidP="000137E4">
            <w:pPr>
              <w:jc w:val="both"/>
              <w:rPr>
                <w:color w:val="000000" w:themeColor="text1"/>
              </w:rPr>
            </w:pPr>
            <w:r>
              <w:rPr>
                <w:color w:val="000000" w:themeColor="text1"/>
              </w:rPr>
              <w:t>10</w:t>
            </w:r>
          </w:p>
        </w:tc>
        <w:tc>
          <w:tcPr>
            <w:tcW w:w="5400" w:type="dxa"/>
          </w:tcPr>
          <w:p w14:paraId="768B4D8E" w14:textId="7C10F0AD" w:rsidR="000137E4" w:rsidRDefault="000137E4" w:rsidP="000137E4">
            <w:pPr>
              <w:jc w:val="both"/>
              <w:rPr>
                <w:color w:val="000000" w:themeColor="text1"/>
              </w:rPr>
            </w:pPr>
            <w:r w:rsidRPr="00AB57A8">
              <w:rPr>
                <w:rFonts w:eastAsia="宋体"/>
              </w:rPr>
              <w:t>FR2 unknown</w:t>
            </w:r>
            <w:r>
              <w:rPr>
                <w:rFonts w:eastAsia="宋体"/>
              </w:rPr>
              <w:t xml:space="preserve"> PUCCH </w:t>
            </w:r>
            <w:r w:rsidRPr="00AB57A8">
              <w:rPr>
                <w:rFonts w:eastAsia="宋体"/>
              </w:rPr>
              <w:t xml:space="preserve">SCell </w:t>
            </w:r>
            <w:r>
              <w:rPr>
                <w:rFonts w:eastAsia="宋体"/>
              </w:rPr>
              <w:t xml:space="preserve">and multiple SCell </w:t>
            </w:r>
            <w:r w:rsidRPr="00AB57A8">
              <w:rPr>
                <w:rFonts w:eastAsia="宋体"/>
              </w:rPr>
              <w:t>activation with L3 report</w:t>
            </w:r>
            <w:r>
              <w:rPr>
                <w:rFonts w:eastAsia="宋体"/>
              </w:rPr>
              <w:t xml:space="preserve"> with FR1 </w:t>
            </w:r>
            <w:proofErr w:type="spellStart"/>
            <w:r>
              <w:rPr>
                <w:rFonts w:eastAsia="宋体"/>
              </w:rPr>
              <w:t>PCell</w:t>
            </w:r>
            <w:proofErr w:type="spellEnd"/>
          </w:p>
        </w:tc>
        <w:tc>
          <w:tcPr>
            <w:tcW w:w="2970" w:type="dxa"/>
          </w:tcPr>
          <w:p w14:paraId="592B4655" w14:textId="48A6ADEC" w:rsidR="000137E4" w:rsidRDefault="000137E4" w:rsidP="000137E4">
            <w:pPr>
              <w:jc w:val="both"/>
              <w:rPr>
                <w:color w:val="000000" w:themeColor="text1"/>
              </w:rPr>
            </w:pPr>
            <w:r>
              <w:t xml:space="preserve">Cell 1: FR1 </w:t>
            </w:r>
            <w:proofErr w:type="spellStart"/>
            <w:r>
              <w:t>PCell</w:t>
            </w:r>
            <w:proofErr w:type="spellEnd"/>
            <w:r>
              <w:t>, Cell 2 and Cell 3 (same FR2 band): FR2 to-be-activated SCell/PUCCH SCell</w:t>
            </w:r>
          </w:p>
        </w:tc>
      </w:tr>
      <w:tr w:rsidR="000137E4" w14:paraId="59B0C4BD" w14:textId="77777777" w:rsidTr="005356F7">
        <w:tc>
          <w:tcPr>
            <w:tcW w:w="1165" w:type="dxa"/>
          </w:tcPr>
          <w:p w14:paraId="757A5653" w14:textId="41BD8F88" w:rsidR="000137E4" w:rsidRDefault="000137E4" w:rsidP="000137E4">
            <w:pPr>
              <w:jc w:val="both"/>
              <w:rPr>
                <w:color w:val="000000" w:themeColor="text1"/>
              </w:rPr>
            </w:pPr>
            <w:r>
              <w:rPr>
                <w:color w:val="000000" w:themeColor="text1"/>
              </w:rPr>
              <w:t>11</w:t>
            </w:r>
          </w:p>
        </w:tc>
        <w:tc>
          <w:tcPr>
            <w:tcW w:w="5400" w:type="dxa"/>
          </w:tcPr>
          <w:p w14:paraId="714EB432" w14:textId="624ABFA1" w:rsidR="000137E4" w:rsidRDefault="000137E4" w:rsidP="000137E4">
            <w:pPr>
              <w:jc w:val="both"/>
              <w:rPr>
                <w:color w:val="000000" w:themeColor="text1"/>
              </w:rPr>
            </w:pPr>
            <w:r w:rsidRPr="00AB57A8">
              <w:rPr>
                <w:rFonts w:eastAsia="宋体"/>
              </w:rPr>
              <w:t>FR2 unknown</w:t>
            </w:r>
            <w:r>
              <w:rPr>
                <w:rFonts w:eastAsia="宋体"/>
              </w:rPr>
              <w:t xml:space="preserve"> PUCCH </w:t>
            </w:r>
            <w:r w:rsidRPr="00AB57A8">
              <w:rPr>
                <w:rFonts w:eastAsia="宋体"/>
              </w:rPr>
              <w:t xml:space="preserve">SCell </w:t>
            </w:r>
            <w:r>
              <w:rPr>
                <w:rFonts w:eastAsia="宋体"/>
              </w:rPr>
              <w:t xml:space="preserve">and multiple SCell </w:t>
            </w:r>
            <w:r w:rsidRPr="00AB57A8">
              <w:rPr>
                <w:rFonts w:eastAsia="宋体"/>
              </w:rPr>
              <w:t>activation with L3 report</w:t>
            </w:r>
            <w:r>
              <w:rPr>
                <w:rFonts w:eastAsia="宋体"/>
              </w:rPr>
              <w:t xml:space="preserve"> with FR1 </w:t>
            </w:r>
            <w:proofErr w:type="spellStart"/>
            <w:r>
              <w:rPr>
                <w:rFonts w:eastAsia="宋体"/>
              </w:rPr>
              <w:t>PCell</w:t>
            </w:r>
            <w:proofErr w:type="spellEnd"/>
            <w:r>
              <w:rPr>
                <w:rFonts w:eastAsia="宋体"/>
              </w:rPr>
              <w:t xml:space="preserve"> and FR1 SCell</w:t>
            </w:r>
          </w:p>
        </w:tc>
        <w:tc>
          <w:tcPr>
            <w:tcW w:w="2970" w:type="dxa"/>
          </w:tcPr>
          <w:p w14:paraId="7363E0B7" w14:textId="3522B208" w:rsidR="000137E4" w:rsidRDefault="000137E4" w:rsidP="000137E4">
            <w:pPr>
              <w:jc w:val="both"/>
              <w:rPr>
                <w:color w:val="000000" w:themeColor="text1"/>
              </w:rPr>
            </w:pPr>
            <w:r>
              <w:t xml:space="preserve">Cell 1: FR1 </w:t>
            </w:r>
            <w:proofErr w:type="spellStart"/>
            <w:r>
              <w:t>PCell</w:t>
            </w:r>
            <w:proofErr w:type="spellEnd"/>
            <w:r>
              <w:t>, Cell2: FR1 SCell, Cell 3 and Cell 4 (same FR2 band): FR2 to-be-activated SCell/PUCCH SCell</w:t>
            </w:r>
          </w:p>
        </w:tc>
      </w:tr>
      <w:tr w:rsidR="000137E4" w14:paraId="6AC2963F" w14:textId="77777777" w:rsidTr="005356F7">
        <w:tc>
          <w:tcPr>
            <w:tcW w:w="1165" w:type="dxa"/>
          </w:tcPr>
          <w:p w14:paraId="3BC32881" w14:textId="25C05F28" w:rsidR="000137E4" w:rsidRDefault="000137E4" w:rsidP="000137E4">
            <w:pPr>
              <w:jc w:val="both"/>
              <w:rPr>
                <w:color w:val="000000" w:themeColor="text1"/>
              </w:rPr>
            </w:pPr>
            <w:r>
              <w:rPr>
                <w:color w:val="000000" w:themeColor="text1"/>
              </w:rPr>
              <w:t>12</w:t>
            </w:r>
          </w:p>
        </w:tc>
        <w:tc>
          <w:tcPr>
            <w:tcW w:w="5400" w:type="dxa"/>
          </w:tcPr>
          <w:p w14:paraId="48F5B3EE" w14:textId="2AD18507" w:rsidR="000137E4" w:rsidRDefault="000137E4" w:rsidP="000137E4">
            <w:pPr>
              <w:jc w:val="both"/>
              <w:rPr>
                <w:color w:val="000000" w:themeColor="text1"/>
              </w:rPr>
            </w:pPr>
            <w:r w:rsidRPr="00AB57A8">
              <w:rPr>
                <w:rFonts w:eastAsia="宋体"/>
              </w:rPr>
              <w:t>FR2 unknown</w:t>
            </w:r>
            <w:r>
              <w:rPr>
                <w:rFonts w:eastAsia="宋体"/>
              </w:rPr>
              <w:t xml:space="preserve"> PUCCH </w:t>
            </w:r>
            <w:r w:rsidRPr="00AB57A8">
              <w:rPr>
                <w:rFonts w:eastAsia="宋体"/>
              </w:rPr>
              <w:t xml:space="preserve">SCell </w:t>
            </w:r>
            <w:r>
              <w:rPr>
                <w:rFonts w:eastAsia="宋体"/>
              </w:rPr>
              <w:t xml:space="preserve">and multiple SCell </w:t>
            </w:r>
            <w:r w:rsidRPr="00AB57A8">
              <w:rPr>
                <w:rFonts w:eastAsia="宋体"/>
              </w:rPr>
              <w:t>activation with L3 report</w:t>
            </w:r>
            <w:r>
              <w:rPr>
                <w:rFonts w:eastAsia="宋体"/>
              </w:rPr>
              <w:t xml:space="preserve"> with FR2 </w:t>
            </w:r>
            <w:proofErr w:type="spellStart"/>
            <w:r>
              <w:rPr>
                <w:rFonts w:eastAsia="宋体"/>
              </w:rPr>
              <w:t>PCell</w:t>
            </w:r>
            <w:proofErr w:type="spellEnd"/>
          </w:p>
        </w:tc>
        <w:tc>
          <w:tcPr>
            <w:tcW w:w="2970" w:type="dxa"/>
          </w:tcPr>
          <w:p w14:paraId="15048DDA" w14:textId="0F14AB5C" w:rsidR="000137E4" w:rsidRDefault="000137E4" w:rsidP="000137E4">
            <w:pPr>
              <w:jc w:val="both"/>
              <w:rPr>
                <w:color w:val="000000" w:themeColor="text1"/>
              </w:rPr>
            </w:pPr>
            <w:r>
              <w:t xml:space="preserve">Cell 1: FR2 </w:t>
            </w:r>
            <w:proofErr w:type="spellStart"/>
            <w:r>
              <w:t>PCell</w:t>
            </w:r>
            <w:proofErr w:type="spellEnd"/>
            <w:r>
              <w:t>, Cell 2 and Cell3 (same FR2 band): FR2 to-be-activated SCell/PUCCH SCell</w:t>
            </w:r>
          </w:p>
        </w:tc>
      </w:tr>
      <w:tr w:rsidR="00320310" w14:paraId="1E578AC6" w14:textId="77777777" w:rsidTr="009A749C">
        <w:tc>
          <w:tcPr>
            <w:tcW w:w="9535" w:type="dxa"/>
            <w:gridSpan w:val="3"/>
          </w:tcPr>
          <w:p w14:paraId="24B97572" w14:textId="77777777" w:rsidR="00320310" w:rsidRDefault="00320310" w:rsidP="00320310">
            <w:pPr>
              <w:jc w:val="both"/>
            </w:pPr>
            <w:proofErr w:type="spellStart"/>
            <w:r w:rsidRPr="009C5807">
              <w:t>measCycleSCell</w:t>
            </w:r>
            <w:proofErr w:type="spellEnd"/>
            <w:r>
              <w:t xml:space="preserve"> = 160ms; </w:t>
            </w:r>
          </w:p>
          <w:p w14:paraId="3E355054" w14:textId="29022C06" w:rsidR="00320310" w:rsidRDefault="00320310" w:rsidP="000137E4">
            <w:pPr>
              <w:jc w:val="both"/>
            </w:pPr>
            <w:r>
              <w:t xml:space="preserve">Non-DRX or DRX cycle is no larger than 128ms; </w:t>
            </w:r>
          </w:p>
        </w:tc>
      </w:tr>
    </w:tbl>
    <w:p w14:paraId="3266CE4E" w14:textId="77777777" w:rsidR="005356F7" w:rsidRDefault="005356F7" w:rsidP="00E00899">
      <w:pPr>
        <w:jc w:val="both"/>
        <w:rPr>
          <w:color w:val="000000" w:themeColor="text1"/>
        </w:rPr>
      </w:pPr>
    </w:p>
    <w:p w14:paraId="27701301" w14:textId="43EC4292" w:rsidR="00320310" w:rsidRPr="00320310" w:rsidRDefault="00320310" w:rsidP="00E00899">
      <w:pPr>
        <w:jc w:val="both"/>
        <w:rPr>
          <w:b/>
          <w:color w:val="000000" w:themeColor="text1"/>
          <w:lang w:val="en-US"/>
        </w:rPr>
      </w:pPr>
      <w:r w:rsidRPr="00320310">
        <w:rPr>
          <w:b/>
          <w:color w:val="000000" w:themeColor="text1"/>
          <w:lang w:val="en-US"/>
        </w:rPr>
        <w:t xml:space="preserve">Proposal </w:t>
      </w:r>
      <w:r w:rsidR="001D75C4">
        <w:rPr>
          <w:b/>
          <w:color w:val="000000" w:themeColor="text1"/>
          <w:lang w:val="en-US"/>
        </w:rPr>
        <w:t>4</w:t>
      </w:r>
      <w:r w:rsidRPr="00320310">
        <w:rPr>
          <w:b/>
          <w:color w:val="000000" w:themeColor="text1"/>
          <w:lang w:val="en-US"/>
        </w:rPr>
        <w:t>: For FR2 SCell activation with L3 report, RAN4 to define test cases in table I.</w:t>
      </w:r>
    </w:p>
    <w:p w14:paraId="2574E373" w14:textId="77777777" w:rsidR="005356F7" w:rsidRDefault="005356F7" w:rsidP="005356F7">
      <w:pPr>
        <w:jc w:val="both"/>
      </w:pPr>
      <w:r>
        <w:rPr>
          <w:color w:val="000000" w:themeColor="text1"/>
        </w:rPr>
        <w:t xml:space="preserve">Besides, in the test cases, it should be guaranteed that time period between the time point when SCell is configured and the time point when the SCell is activated shall be larger than </w:t>
      </w:r>
      <w:proofErr w:type="spellStart"/>
      <w:r w:rsidRPr="009C5807">
        <w:t>T</w:t>
      </w:r>
      <w:r w:rsidRPr="009C5807">
        <w:rPr>
          <w:vertAlign w:val="subscript"/>
        </w:rPr>
        <w:t>identify_intra_with_index</w:t>
      </w:r>
      <w:proofErr w:type="spellEnd"/>
      <w:r>
        <w:t>.</w:t>
      </w:r>
    </w:p>
    <w:p w14:paraId="4D6B38F5" w14:textId="3AE9D3C8" w:rsidR="005356F7" w:rsidRDefault="005356F7" w:rsidP="00E00899">
      <w:pPr>
        <w:jc w:val="both"/>
        <w:rPr>
          <w:b/>
        </w:rPr>
      </w:pPr>
      <w:r w:rsidRPr="005356F7">
        <w:rPr>
          <w:b/>
          <w:color w:val="000000" w:themeColor="text1"/>
        </w:rPr>
        <w:t xml:space="preserve">Proposal </w:t>
      </w:r>
      <w:r w:rsidR="001D75C4">
        <w:rPr>
          <w:b/>
          <w:color w:val="000000" w:themeColor="text1"/>
        </w:rPr>
        <w:t>5</w:t>
      </w:r>
      <w:r w:rsidRPr="005356F7">
        <w:rPr>
          <w:b/>
          <w:color w:val="000000" w:themeColor="text1"/>
        </w:rPr>
        <w:t xml:space="preserve">: It should be guaranteed that time period between the time point when SCell is configured and the time point when the SCell is activated shall be larger than </w:t>
      </w:r>
      <w:proofErr w:type="spellStart"/>
      <w:r w:rsidRPr="005356F7">
        <w:rPr>
          <w:b/>
        </w:rPr>
        <w:t>T</w:t>
      </w:r>
      <w:r w:rsidRPr="005356F7">
        <w:rPr>
          <w:b/>
          <w:vertAlign w:val="subscript"/>
        </w:rPr>
        <w:t>identify_intra_with_index</w:t>
      </w:r>
      <w:proofErr w:type="spellEnd"/>
      <w:r w:rsidRPr="005356F7">
        <w:rPr>
          <w:b/>
        </w:rPr>
        <w:t>.</w:t>
      </w:r>
    </w:p>
    <w:p w14:paraId="376E8243" w14:textId="25881FAE" w:rsidR="001D75C4" w:rsidRDefault="001D75C4" w:rsidP="00E00899">
      <w:pPr>
        <w:jc w:val="both"/>
        <w:rPr>
          <w:b/>
          <w:color w:val="000000" w:themeColor="text1"/>
        </w:rPr>
      </w:pPr>
    </w:p>
    <w:p w14:paraId="723419CB" w14:textId="77777777" w:rsidR="001D75C4" w:rsidRPr="004C19B6" w:rsidRDefault="001D75C4" w:rsidP="00E00899">
      <w:pPr>
        <w:jc w:val="both"/>
        <w:rPr>
          <w:b/>
          <w:color w:val="000000" w:themeColor="text1"/>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655FCFCC" w14:textId="77777777" w:rsidR="004B7901" w:rsidRDefault="004B7901" w:rsidP="001D75C4">
      <w:pPr>
        <w:jc w:val="both"/>
        <w:rPr>
          <w:b/>
          <w:lang w:eastAsia="zh-CN"/>
        </w:rPr>
      </w:pPr>
      <w:r w:rsidRPr="004B7901">
        <w:rPr>
          <w:b/>
          <w:lang w:eastAsia="zh-CN"/>
        </w:rPr>
        <w:t>Proposal 1: For L3 measurement reporting triggered by SCell activation command, only define test case when L3 measurement is reported before TCI configuration (i.e. TCI configured after L3 report).</w:t>
      </w:r>
    </w:p>
    <w:p w14:paraId="7FCE444F" w14:textId="6FA9EFC2" w:rsidR="001D75C4" w:rsidRPr="00AF2C80" w:rsidRDefault="001D75C4" w:rsidP="001D75C4">
      <w:pPr>
        <w:jc w:val="both"/>
        <w:rPr>
          <w:b/>
        </w:rPr>
      </w:pPr>
      <w:r w:rsidRPr="00AF2C80">
        <w:rPr>
          <w:b/>
          <w:color w:val="000000" w:themeColor="text1"/>
        </w:rPr>
        <w:t xml:space="preserve">Observation </w:t>
      </w:r>
      <w:r>
        <w:rPr>
          <w:b/>
          <w:color w:val="000000" w:themeColor="text1"/>
        </w:rPr>
        <w:t>1</w:t>
      </w:r>
      <w:r w:rsidRPr="00AF2C80">
        <w:rPr>
          <w:b/>
          <w:color w:val="000000" w:themeColor="text1"/>
        </w:rPr>
        <w:t xml:space="preserve">: Regarding the test case setup for L3 report after SCell activation, the measurement period of the to-be-activated SCell shall be properly selected. </w:t>
      </w:r>
      <w:r w:rsidRPr="00AF2C80">
        <w:rPr>
          <w:b/>
        </w:rPr>
        <w:t xml:space="preserve">The measurement period should not be too long to avoid invalid result for SCell </w:t>
      </w:r>
      <w:proofErr w:type="spellStart"/>
      <w:r w:rsidRPr="00AF2C80">
        <w:rPr>
          <w:b/>
        </w:rPr>
        <w:t>actvation</w:t>
      </w:r>
      <w:proofErr w:type="spellEnd"/>
      <w:r w:rsidRPr="00AF2C80">
        <w:rPr>
          <w:b/>
        </w:rPr>
        <w:t>. At the same time, the measurement period should not be too short. It should leave enough flexibility for NW configuration and UE power saving.</w:t>
      </w:r>
    </w:p>
    <w:p w14:paraId="271F93E5" w14:textId="77777777" w:rsidR="001D75C4" w:rsidRPr="00105F71" w:rsidRDefault="001D75C4" w:rsidP="001D75C4">
      <w:pPr>
        <w:jc w:val="both"/>
        <w:rPr>
          <w:b/>
          <w:color w:val="000000" w:themeColor="text1"/>
        </w:rPr>
      </w:pPr>
      <w:r w:rsidRPr="00105F71">
        <w:rPr>
          <w:b/>
          <w:color w:val="000000" w:themeColor="text1"/>
        </w:rPr>
        <w:t>Proposal 2: Regarding the conditions that UE shall report valid L3 result for SCell activation, following two approaches are suggested:</w:t>
      </w:r>
    </w:p>
    <w:p w14:paraId="01798226" w14:textId="77777777" w:rsidR="001D75C4" w:rsidRPr="00105F71" w:rsidRDefault="001D75C4" w:rsidP="001D75C4">
      <w:pPr>
        <w:jc w:val="both"/>
        <w:rPr>
          <w:b/>
          <w:color w:val="000000" w:themeColor="text1"/>
        </w:rPr>
      </w:pPr>
      <w:r w:rsidRPr="00105F71">
        <w:rPr>
          <w:b/>
          <w:color w:val="000000" w:themeColor="text1"/>
        </w:rPr>
        <w:tab/>
        <w:t xml:space="preserve">Alt1: Define the maximum measurement period. </w:t>
      </w:r>
    </w:p>
    <w:p w14:paraId="2D82A9FF" w14:textId="77777777" w:rsidR="001D75C4" w:rsidRPr="00105F71" w:rsidRDefault="001D75C4" w:rsidP="001D75C4">
      <w:pPr>
        <w:pStyle w:val="ListParagraph"/>
        <w:numPr>
          <w:ilvl w:val="0"/>
          <w:numId w:val="33"/>
        </w:numPr>
        <w:ind w:firstLineChars="0"/>
        <w:jc w:val="both"/>
        <w:rPr>
          <w:b/>
          <w:color w:val="000000" w:themeColor="text1"/>
        </w:rPr>
      </w:pPr>
      <w:r w:rsidRPr="00105F71">
        <w:rPr>
          <w:b/>
          <w:color w:val="000000" w:themeColor="text1"/>
        </w:rPr>
        <w:t xml:space="preserve">The overall measurement period shall be less than 7680/12800 </w:t>
      </w:r>
      <w:proofErr w:type="spellStart"/>
      <w:r w:rsidRPr="00105F71">
        <w:rPr>
          <w:b/>
          <w:color w:val="000000" w:themeColor="text1"/>
        </w:rPr>
        <w:t>ms</w:t>
      </w:r>
      <w:proofErr w:type="spellEnd"/>
      <w:r w:rsidRPr="00105F71">
        <w:rPr>
          <w:b/>
          <w:color w:val="000000" w:themeColor="text1"/>
        </w:rPr>
        <w:t xml:space="preserve"> for different PC</w:t>
      </w:r>
      <w:r>
        <w:rPr>
          <w:b/>
          <w:color w:val="000000" w:themeColor="text1"/>
        </w:rPr>
        <w:t>s</w:t>
      </w:r>
      <w:r w:rsidRPr="00105F71">
        <w:rPr>
          <w:b/>
          <w:color w:val="000000" w:themeColor="text1"/>
        </w:rPr>
        <w:t xml:space="preserve"> accordingly.</w:t>
      </w:r>
    </w:p>
    <w:p w14:paraId="08C06C57" w14:textId="77777777" w:rsidR="001D75C4" w:rsidRPr="00105F71" w:rsidRDefault="001D75C4" w:rsidP="001D75C4">
      <w:pPr>
        <w:jc w:val="both"/>
        <w:rPr>
          <w:b/>
          <w:color w:val="000000" w:themeColor="text1"/>
        </w:rPr>
      </w:pPr>
      <w:r w:rsidRPr="00105F71">
        <w:rPr>
          <w:b/>
          <w:color w:val="000000" w:themeColor="text1"/>
        </w:rPr>
        <w:tab/>
        <w:t>Alt2: Define typical test setups to be covered in corresponding test cases (take NR SA as example).</w:t>
      </w:r>
    </w:p>
    <w:p w14:paraId="5908F645" w14:textId="77777777" w:rsidR="001D75C4" w:rsidRPr="00105F71" w:rsidRDefault="001D75C4" w:rsidP="001D75C4">
      <w:pPr>
        <w:pStyle w:val="ListParagraph"/>
        <w:numPr>
          <w:ilvl w:val="0"/>
          <w:numId w:val="31"/>
        </w:numPr>
        <w:ind w:left="1200" w:firstLineChars="0"/>
        <w:jc w:val="both"/>
        <w:rPr>
          <w:b/>
          <w:color w:val="000000" w:themeColor="text1"/>
        </w:rPr>
      </w:pPr>
      <w:r w:rsidRPr="00105F71">
        <w:rPr>
          <w:b/>
          <w:color w:val="000000" w:themeColor="text1"/>
        </w:rPr>
        <w:t xml:space="preserve">Test setup 1 FR1+FR2 CA (FR1 </w:t>
      </w:r>
      <w:proofErr w:type="spellStart"/>
      <w:r w:rsidRPr="00105F71">
        <w:rPr>
          <w:b/>
          <w:color w:val="000000" w:themeColor="text1"/>
        </w:rPr>
        <w:t>PCell</w:t>
      </w:r>
      <w:proofErr w:type="spellEnd"/>
      <w:r w:rsidRPr="00105F71">
        <w:rPr>
          <w:b/>
          <w:color w:val="000000" w:themeColor="text1"/>
        </w:rPr>
        <w:t xml:space="preserve">): </w:t>
      </w:r>
    </w:p>
    <w:p w14:paraId="47DCA126" w14:textId="77777777" w:rsidR="001D75C4" w:rsidRPr="00105F71" w:rsidRDefault="001D75C4" w:rsidP="001D75C4">
      <w:pPr>
        <w:pStyle w:val="ListParagraph"/>
        <w:numPr>
          <w:ilvl w:val="0"/>
          <w:numId w:val="30"/>
        </w:numPr>
        <w:ind w:left="1980" w:firstLineChars="0"/>
        <w:jc w:val="both"/>
        <w:rPr>
          <w:b/>
        </w:rPr>
      </w:pPr>
      <w:proofErr w:type="spellStart"/>
      <w:r w:rsidRPr="00105F71">
        <w:rPr>
          <w:b/>
        </w:rPr>
        <w:lastRenderedPageBreak/>
        <w:t>measCycleSCell</w:t>
      </w:r>
      <w:proofErr w:type="spellEnd"/>
      <w:r w:rsidRPr="00105F71">
        <w:rPr>
          <w:b/>
        </w:rPr>
        <w:t xml:space="preserve"> = 160ms; </w:t>
      </w:r>
    </w:p>
    <w:p w14:paraId="761F1C7F" w14:textId="77777777" w:rsidR="001D75C4" w:rsidRPr="00105F71" w:rsidRDefault="001D75C4" w:rsidP="001D75C4">
      <w:pPr>
        <w:pStyle w:val="ListParagraph"/>
        <w:numPr>
          <w:ilvl w:val="0"/>
          <w:numId w:val="30"/>
        </w:numPr>
        <w:ind w:left="1980" w:firstLineChars="0"/>
        <w:jc w:val="both"/>
        <w:rPr>
          <w:b/>
        </w:rPr>
      </w:pPr>
      <w:r w:rsidRPr="00105F71">
        <w:rPr>
          <w:b/>
        </w:rPr>
        <w:t xml:space="preserve">Non-DRX or DRX cycle is no larger than 128ms; </w:t>
      </w:r>
    </w:p>
    <w:p w14:paraId="22953158" w14:textId="77777777" w:rsidR="001D75C4" w:rsidRPr="00105F71" w:rsidRDefault="001D75C4" w:rsidP="001D75C4">
      <w:pPr>
        <w:pStyle w:val="ListParagraph"/>
        <w:numPr>
          <w:ilvl w:val="0"/>
          <w:numId w:val="30"/>
        </w:numPr>
        <w:ind w:left="1980" w:firstLineChars="0"/>
        <w:jc w:val="both"/>
        <w:rPr>
          <w:b/>
        </w:rPr>
      </w:pPr>
      <w:r w:rsidRPr="00105F71">
        <w:rPr>
          <w:b/>
        </w:rPr>
        <w:t xml:space="preserve">CSSF = 1 (Cell 1: FR1 </w:t>
      </w:r>
      <w:proofErr w:type="spellStart"/>
      <w:r w:rsidRPr="00105F71">
        <w:rPr>
          <w:b/>
        </w:rPr>
        <w:t>PCell</w:t>
      </w:r>
      <w:proofErr w:type="spellEnd"/>
      <w:r w:rsidRPr="00105F71">
        <w:rPr>
          <w:b/>
        </w:rPr>
        <w:t>, Cell 2: FR2 to-be-activated SCell/PUCCH SCell)</w:t>
      </w:r>
    </w:p>
    <w:p w14:paraId="5092C486" w14:textId="77777777" w:rsidR="001D75C4" w:rsidRPr="00105F71" w:rsidRDefault="001D75C4" w:rsidP="001D75C4">
      <w:pPr>
        <w:pStyle w:val="ListParagraph"/>
        <w:numPr>
          <w:ilvl w:val="0"/>
          <w:numId w:val="32"/>
        </w:numPr>
        <w:ind w:left="1200" w:firstLineChars="0"/>
        <w:jc w:val="both"/>
        <w:rPr>
          <w:b/>
          <w:color w:val="000000" w:themeColor="text1"/>
        </w:rPr>
      </w:pPr>
      <w:r w:rsidRPr="00105F71">
        <w:rPr>
          <w:b/>
          <w:color w:val="000000" w:themeColor="text1"/>
        </w:rPr>
        <w:t xml:space="preserve">Test setup 2 FR1+FR2 CA (FR1 </w:t>
      </w:r>
      <w:proofErr w:type="spellStart"/>
      <w:r w:rsidRPr="00105F71">
        <w:rPr>
          <w:b/>
          <w:color w:val="000000" w:themeColor="text1"/>
        </w:rPr>
        <w:t>PCell</w:t>
      </w:r>
      <w:proofErr w:type="spellEnd"/>
      <w:r w:rsidRPr="00105F71">
        <w:rPr>
          <w:b/>
          <w:color w:val="000000" w:themeColor="text1"/>
        </w:rPr>
        <w:t xml:space="preserve">):  </w:t>
      </w:r>
    </w:p>
    <w:p w14:paraId="298A346E" w14:textId="77777777" w:rsidR="001D75C4" w:rsidRPr="00105F71" w:rsidRDefault="001D75C4" w:rsidP="001D75C4">
      <w:pPr>
        <w:pStyle w:val="ListParagraph"/>
        <w:numPr>
          <w:ilvl w:val="0"/>
          <w:numId w:val="30"/>
        </w:numPr>
        <w:ind w:left="1980" w:firstLineChars="0"/>
        <w:jc w:val="both"/>
        <w:rPr>
          <w:b/>
        </w:rPr>
      </w:pPr>
      <w:proofErr w:type="spellStart"/>
      <w:r w:rsidRPr="00105F71">
        <w:rPr>
          <w:b/>
        </w:rPr>
        <w:t>measCycleSCell</w:t>
      </w:r>
      <w:proofErr w:type="spellEnd"/>
      <w:r w:rsidRPr="00105F71">
        <w:rPr>
          <w:b/>
        </w:rPr>
        <w:t xml:space="preserve"> = 160ms; </w:t>
      </w:r>
    </w:p>
    <w:p w14:paraId="360A1B15" w14:textId="77777777" w:rsidR="001D75C4" w:rsidRPr="00105F71" w:rsidRDefault="001D75C4" w:rsidP="001D75C4">
      <w:pPr>
        <w:pStyle w:val="ListParagraph"/>
        <w:numPr>
          <w:ilvl w:val="0"/>
          <w:numId w:val="30"/>
        </w:numPr>
        <w:ind w:left="1980" w:firstLineChars="0"/>
        <w:jc w:val="both"/>
        <w:rPr>
          <w:b/>
        </w:rPr>
      </w:pPr>
      <w:r w:rsidRPr="00105F71">
        <w:rPr>
          <w:b/>
        </w:rPr>
        <w:t xml:space="preserve">Non-DRX or DRX cycle is no larger than 128ms; </w:t>
      </w:r>
    </w:p>
    <w:p w14:paraId="3CBDB42B" w14:textId="77777777" w:rsidR="001D75C4" w:rsidRPr="00105F71" w:rsidRDefault="001D75C4" w:rsidP="001D75C4">
      <w:pPr>
        <w:pStyle w:val="ListParagraph"/>
        <w:numPr>
          <w:ilvl w:val="0"/>
          <w:numId w:val="30"/>
        </w:numPr>
        <w:ind w:left="1980" w:firstLineChars="0"/>
        <w:jc w:val="both"/>
        <w:rPr>
          <w:b/>
        </w:rPr>
      </w:pPr>
      <w:r w:rsidRPr="00105F71">
        <w:rPr>
          <w:b/>
        </w:rPr>
        <w:t xml:space="preserve">CSSF = 2(Cell 1: FR1 </w:t>
      </w:r>
      <w:proofErr w:type="spellStart"/>
      <w:r w:rsidRPr="00105F71">
        <w:rPr>
          <w:b/>
        </w:rPr>
        <w:t>PCell</w:t>
      </w:r>
      <w:proofErr w:type="spellEnd"/>
      <w:r w:rsidRPr="00105F71">
        <w:rPr>
          <w:b/>
        </w:rPr>
        <w:t>, Cell2: FR1 SCell, Cell 3: FR2 to-be-activated SCell/PUCCH SCell)</w:t>
      </w:r>
    </w:p>
    <w:p w14:paraId="54B5B0A8" w14:textId="77777777" w:rsidR="001D75C4" w:rsidRPr="00105F71" w:rsidRDefault="001D75C4" w:rsidP="001D75C4">
      <w:pPr>
        <w:pStyle w:val="ListParagraph"/>
        <w:numPr>
          <w:ilvl w:val="0"/>
          <w:numId w:val="32"/>
        </w:numPr>
        <w:ind w:left="1200" w:firstLineChars="0"/>
        <w:jc w:val="both"/>
        <w:rPr>
          <w:b/>
          <w:color w:val="000000" w:themeColor="text1"/>
        </w:rPr>
      </w:pPr>
      <w:r w:rsidRPr="00105F71">
        <w:rPr>
          <w:b/>
          <w:color w:val="000000" w:themeColor="text1"/>
        </w:rPr>
        <w:t xml:space="preserve">Test setup 3 FR1+FR2 CA (FR1 </w:t>
      </w:r>
      <w:proofErr w:type="spellStart"/>
      <w:r w:rsidRPr="00105F71">
        <w:rPr>
          <w:b/>
          <w:color w:val="000000" w:themeColor="text1"/>
        </w:rPr>
        <w:t>PCell</w:t>
      </w:r>
      <w:proofErr w:type="spellEnd"/>
      <w:r w:rsidRPr="00105F71">
        <w:rPr>
          <w:b/>
          <w:color w:val="000000" w:themeColor="text1"/>
        </w:rPr>
        <w:t xml:space="preserve">):  </w:t>
      </w:r>
    </w:p>
    <w:p w14:paraId="59471178" w14:textId="77777777" w:rsidR="001D75C4" w:rsidRPr="00105F71" w:rsidRDefault="001D75C4" w:rsidP="001D75C4">
      <w:pPr>
        <w:pStyle w:val="ListParagraph"/>
        <w:numPr>
          <w:ilvl w:val="0"/>
          <w:numId w:val="30"/>
        </w:numPr>
        <w:ind w:left="1980" w:firstLineChars="0"/>
        <w:jc w:val="both"/>
        <w:rPr>
          <w:b/>
        </w:rPr>
      </w:pPr>
      <w:proofErr w:type="spellStart"/>
      <w:r w:rsidRPr="00105F71">
        <w:rPr>
          <w:b/>
        </w:rPr>
        <w:t>measCycleSCell</w:t>
      </w:r>
      <w:proofErr w:type="spellEnd"/>
      <w:r w:rsidRPr="00105F71">
        <w:rPr>
          <w:b/>
        </w:rPr>
        <w:t xml:space="preserve"> = 320ms; </w:t>
      </w:r>
    </w:p>
    <w:p w14:paraId="16760CC7" w14:textId="77777777" w:rsidR="001D75C4" w:rsidRPr="00105F71" w:rsidRDefault="001D75C4" w:rsidP="001D75C4">
      <w:pPr>
        <w:pStyle w:val="ListParagraph"/>
        <w:numPr>
          <w:ilvl w:val="0"/>
          <w:numId w:val="30"/>
        </w:numPr>
        <w:ind w:left="1980" w:firstLineChars="0"/>
        <w:jc w:val="both"/>
        <w:rPr>
          <w:b/>
        </w:rPr>
      </w:pPr>
      <w:r w:rsidRPr="00105F71">
        <w:rPr>
          <w:b/>
        </w:rPr>
        <w:t>No</w:t>
      </w:r>
      <w:r>
        <w:rPr>
          <w:b/>
        </w:rPr>
        <w:t xml:space="preserve"> </w:t>
      </w:r>
      <w:r w:rsidRPr="00105F71">
        <w:rPr>
          <w:b/>
        </w:rPr>
        <w:t xml:space="preserve">n-DRX or DRX cycle is no larger than 128ms; </w:t>
      </w:r>
    </w:p>
    <w:p w14:paraId="49D4DC26" w14:textId="77777777" w:rsidR="001D75C4" w:rsidRPr="00105F71" w:rsidRDefault="001D75C4" w:rsidP="001D75C4">
      <w:pPr>
        <w:pStyle w:val="ListParagraph"/>
        <w:numPr>
          <w:ilvl w:val="0"/>
          <w:numId w:val="30"/>
        </w:numPr>
        <w:ind w:left="1980" w:firstLineChars="0"/>
        <w:jc w:val="both"/>
        <w:rPr>
          <w:b/>
        </w:rPr>
      </w:pPr>
      <w:r w:rsidRPr="00105F71">
        <w:rPr>
          <w:b/>
        </w:rPr>
        <w:t xml:space="preserve">CSSF = 1 (Cell 1: FR1 </w:t>
      </w:r>
      <w:proofErr w:type="spellStart"/>
      <w:r w:rsidRPr="00105F71">
        <w:rPr>
          <w:b/>
        </w:rPr>
        <w:t>PCell</w:t>
      </w:r>
      <w:proofErr w:type="spellEnd"/>
      <w:r w:rsidRPr="00105F71">
        <w:rPr>
          <w:b/>
        </w:rPr>
        <w:t>, Cell 2: FR2 to-be-activated SCell/PUCCH SCell)</w:t>
      </w:r>
    </w:p>
    <w:p w14:paraId="060E7DF1" w14:textId="77777777" w:rsidR="001D75C4" w:rsidRPr="00105F71" w:rsidRDefault="001D75C4" w:rsidP="001D75C4">
      <w:pPr>
        <w:pStyle w:val="ListParagraph"/>
        <w:numPr>
          <w:ilvl w:val="0"/>
          <w:numId w:val="31"/>
        </w:numPr>
        <w:ind w:left="1200" w:firstLineChars="0"/>
        <w:jc w:val="both"/>
        <w:rPr>
          <w:b/>
          <w:color w:val="000000" w:themeColor="text1"/>
        </w:rPr>
      </w:pPr>
      <w:r w:rsidRPr="00105F71">
        <w:rPr>
          <w:b/>
          <w:color w:val="000000" w:themeColor="text1"/>
        </w:rPr>
        <w:t xml:space="preserve">Test setup 4 FR2 inter-band CA; </w:t>
      </w:r>
    </w:p>
    <w:p w14:paraId="75023BBF" w14:textId="77777777" w:rsidR="001D75C4" w:rsidRPr="00105F71" w:rsidRDefault="001D75C4" w:rsidP="001D75C4">
      <w:pPr>
        <w:pStyle w:val="ListParagraph"/>
        <w:numPr>
          <w:ilvl w:val="0"/>
          <w:numId w:val="30"/>
        </w:numPr>
        <w:ind w:left="1980" w:firstLineChars="0"/>
        <w:jc w:val="both"/>
        <w:rPr>
          <w:b/>
        </w:rPr>
      </w:pPr>
      <w:proofErr w:type="spellStart"/>
      <w:r w:rsidRPr="00105F71">
        <w:rPr>
          <w:b/>
        </w:rPr>
        <w:t>measCycleSCell</w:t>
      </w:r>
      <w:proofErr w:type="spellEnd"/>
      <w:r w:rsidRPr="00105F71">
        <w:rPr>
          <w:b/>
        </w:rPr>
        <w:t xml:space="preserve"> = 160ms; </w:t>
      </w:r>
    </w:p>
    <w:p w14:paraId="71BB0D3D" w14:textId="77777777" w:rsidR="001D75C4" w:rsidRPr="00105F71" w:rsidRDefault="001D75C4" w:rsidP="001D75C4">
      <w:pPr>
        <w:pStyle w:val="ListParagraph"/>
        <w:numPr>
          <w:ilvl w:val="0"/>
          <w:numId w:val="30"/>
        </w:numPr>
        <w:ind w:left="1980" w:firstLineChars="0"/>
        <w:jc w:val="both"/>
        <w:rPr>
          <w:b/>
        </w:rPr>
      </w:pPr>
      <w:r w:rsidRPr="00105F71">
        <w:rPr>
          <w:b/>
        </w:rPr>
        <w:t xml:space="preserve">Non-DRX or DRX cycle is no larger than 128ms; </w:t>
      </w:r>
    </w:p>
    <w:p w14:paraId="2FF7CAEE" w14:textId="77777777" w:rsidR="001D75C4" w:rsidRPr="00105F71" w:rsidRDefault="001D75C4" w:rsidP="001D75C4">
      <w:pPr>
        <w:pStyle w:val="ListParagraph"/>
        <w:numPr>
          <w:ilvl w:val="0"/>
          <w:numId w:val="30"/>
        </w:numPr>
        <w:ind w:left="1980" w:firstLineChars="0"/>
        <w:jc w:val="both"/>
        <w:rPr>
          <w:b/>
        </w:rPr>
      </w:pPr>
      <w:r w:rsidRPr="00105F71">
        <w:rPr>
          <w:b/>
        </w:rPr>
        <w:t xml:space="preserve">CSSF = 1(Cell 1: FR2 </w:t>
      </w:r>
      <w:proofErr w:type="spellStart"/>
      <w:r w:rsidRPr="00105F71">
        <w:rPr>
          <w:b/>
        </w:rPr>
        <w:t>PCell</w:t>
      </w:r>
      <w:proofErr w:type="spellEnd"/>
      <w:r w:rsidRPr="00105F71">
        <w:rPr>
          <w:b/>
        </w:rPr>
        <w:t>, 2: FR2 to-be-activated SCell/PUCCH SCell)</w:t>
      </w:r>
    </w:p>
    <w:p w14:paraId="5030EA58" w14:textId="77777777" w:rsidR="001D75C4" w:rsidRPr="001D75C4" w:rsidRDefault="001D75C4" w:rsidP="001D75C4">
      <w:pPr>
        <w:jc w:val="both"/>
        <w:rPr>
          <w:b/>
          <w:color w:val="000000" w:themeColor="text1"/>
        </w:rPr>
      </w:pPr>
      <w:r w:rsidRPr="001D75C4">
        <w:rPr>
          <w:b/>
          <w:color w:val="000000" w:themeColor="text1"/>
        </w:rPr>
        <w:t>Observation 2: The FG 31-1 is targeting the scenario where the to-be-activated SCell is the first SCell to be activated in the FR2 band. And this is the most common case for PUCCH SCell activation and multiple SCell activation.</w:t>
      </w:r>
    </w:p>
    <w:p w14:paraId="7F9B22A8" w14:textId="77777777" w:rsidR="001D75C4" w:rsidRPr="001D75C4" w:rsidRDefault="001D75C4" w:rsidP="001D75C4">
      <w:pPr>
        <w:jc w:val="both"/>
        <w:rPr>
          <w:b/>
          <w:color w:val="000000" w:themeColor="text1"/>
        </w:rPr>
      </w:pPr>
      <w:r w:rsidRPr="001D75C4">
        <w:rPr>
          <w:b/>
          <w:color w:val="000000" w:themeColor="text1"/>
        </w:rPr>
        <w:t>Proposal 3: Test case of FG 31-1 shall cover single SCell activation/PUCCH SCell activation/multiple SCell activation with and without PUCCH. The number of test cases that UE is required to pass can be limited by introducing applicability rules.</w:t>
      </w:r>
    </w:p>
    <w:p w14:paraId="7D8D8E6C" w14:textId="77777777" w:rsidR="001D75C4" w:rsidRPr="00320310" w:rsidRDefault="001D75C4" w:rsidP="001D75C4">
      <w:pPr>
        <w:jc w:val="both"/>
        <w:rPr>
          <w:b/>
          <w:color w:val="000000" w:themeColor="text1"/>
          <w:lang w:val="en-US"/>
        </w:rPr>
      </w:pPr>
      <w:r w:rsidRPr="00320310">
        <w:rPr>
          <w:b/>
          <w:color w:val="000000" w:themeColor="text1"/>
          <w:lang w:val="en-US"/>
        </w:rPr>
        <w:t xml:space="preserve">Proposal </w:t>
      </w:r>
      <w:r>
        <w:rPr>
          <w:b/>
          <w:color w:val="000000" w:themeColor="text1"/>
          <w:lang w:val="en-US"/>
        </w:rPr>
        <w:t>4</w:t>
      </w:r>
      <w:r w:rsidRPr="00320310">
        <w:rPr>
          <w:b/>
          <w:color w:val="000000" w:themeColor="text1"/>
          <w:lang w:val="en-US"/>
        </w:rPr>
        <w:t>: For FR2 SCell activation with L3 report, RAN4 to define test cases in table I.</w:t>
      </w:r>
    </w:p>
    <w:p w14:paraId="3A9DCE21" w14:textId="77777777" w:rsidR="001D75C4" w:rsidRDefault="001D75C4" w:rsidP="001D75C4">
      <w:pPr>
        <w:jc w:val="both"/>
        <w:rPr>
          <w:b/>
        </w:rPr>
      </w:pPr>
      <w:r w:rsidRPr="005356F7">
        <w:rPr>
          <w:b/>
          <w:color w:val="000000" w:themeColor="text1"/>
        </w:rPr>
        <w:t xml:space="preserve">Proposal </w:t>
      </w:r>
      <w:r>
        <w:rPr>
          <w:b/>
          <w:color w:val="000000" w:themeColor="text1"/>
        </w:rPr>
        <w:t>5</w:t>
      </w:r>
      <w:r w:rsidRPr="005356F7">
        <w:rPr>
          <w:b/>
          <w:color w:val="000000" w:themeColor="text1"/>
        </w:rPr>
        <w:t xml:space="preserve">: It should be guaranteed that time period between the time point when SCell is configured and the time point when the SCell is activated shall be larger than </w:t>
      </w:r>
      <w:proofErr w:type="spellStart"/>
      <w:r w:rsidRPr="005356F7">
        <w:rPr>
          <w:b/>
        </w:rPr>
        <w:t>T</w:t>
      </w:r>
      <w:r w:rsidRPr="005356F7">
        <w:rPr>
          <w:b/>
          <w:vertAlign w:val="subscript"/>
        </w:rPr>
        <w:t>identify_intra_with_index</w:t>
      </w:r>
      <w:proofErr w:type="spellEnd"/>
      <w:r w:rsidRPr="005356F7">
        <w:rPr>
          <w:b/>
        </w:rPr>
        <w:t>.</w:t>
      </w:r>
    </w:p>
    <w:p w14:paraId="334A06A1" w14:textId="77777777" w:rsidR="001D75C4" w:rsidRPr="00C12429" w:rsidRDefault="001D75C4" w:rsidP="004C19B6">
      <w:pPr>
        <w:jc w:val="both"/>
        <w:rPr>
          <w:b/>
          <w:color w:val="000000" w:themeColor="text1"/>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bookmarkStart w:id="3"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186C8E0D" w14:textId="540FFE37" w:rsidR="00AC17B5" w:rsidRDefault="00AC17B5" w:rsidP="00637A49">
      <w:r>
        <w:rPr>
          <w:rFonts w:eastAsiaTheme="minorEastAsia"/>
          <w:lang w:eastAsia="zh-CN"/>
        </w:rPr>
        <w:t>[</w:t>
      </w:r>
      <w:r w:rsidR="003B30A8">
        <w:rPr>
          <w:rFonts w:eastAsiaTheme="minorEastAsia"/>
          <w:lang w:eastAsia="zh-CN"/>
        </w:rPr>
        <w:t>3</w:t>
      </w:r>
      <w:r>
        <w:rPr>
          <w:rFonts w:eastAsiaTheme="minorEastAsia"/>
          <w:lang w:eastAsia="zh-CN"/>
        </w:rPr>
        <w:t>]</w:t>
      </w:r>
      <w:r w:rsidRPr="00AC17B5">
        <w:t xml:space="preserve"> </w:t>
      </w:r>
      <w:r w:rsidR="00BC428B" w:rsidRPr="00BC428B">
        <w:t>R4-2314446</w:t>
      </w:r>
      <w:r w:rsidR="00BC428B">
        <w:t xml:space="preserve">, </w:t>
      </w:r>
      <w:r w:rsidR="00BC428B" w:rsidRPr="00BC428B">
        <w:t>WF on NR RRM enhancements – FR2 SCell activation</w:t>
      </w:r>
    </w:p>
    <w:p w14:paraId="47B00B8F" w14:textId="049D1841" w:rsidR="000B1C68" w:rsidRDefault="000B1C68" w:rsidP="000B1C68">
      <w:pPr>
        <w:rPr>
          <w:rFonts w:eastAsiaTheme="minorEastAsia"/>
          <w:lang w:eastAsia="zh-CN"/>
        </w:rPr>
      </w:pPr>
      <w:r>
        <w:rPr>
          <w:rFonts w:eastAsiaTheme="minorEastAsia"/>
          <w:lang w:eastAsia="zh-CN"/>
        </w:rPr>
        <w:t xml:space="preserve">[4] </w:t>
      </w:r>
      <w:r w:rsidRPr="00E73CC4">
        <w:rPr>
          <w:rFonts w:eastAsiaTheme="minorEastAsia"/>
          <w:lang w:eastAsia="zh-CN"/>
        </w:rPr>
        <w:t>R4-2321521</w:t>
      </w:r>
      <w:r>
        <w:rPr>
          <w:rFonts w:eastAsiaTheme="minorEastAsia"/>
          <w:lang w:eastAsia="zh-CN"/>
        </w:rPr>
        <w:t xml:space="preserve"> </w:t>
      </w:r>
      <w:r w:rsidRPr="00E73CC4">
        <w:rPr>
          <w:rFonts w:eastAsiaTheme="minorEastAsia"/>
          <w:lang w:eastAsia="zh-CN"/>
        </w:rPr>
        <w:t>WF for [</w:t>
      </w:r>
      <w:proofErr w:type="gramStart"/>
      <w:r w:rsidRPr="00E73CC4">
        <w:rPr>
          <w:rFonts w:eastAsiaTheme="minorEastAsia"/>
          <w:lang w:eastAsia="zh-CN"/>
        </w:rPr>
        <w:t>109][</w:t>
      </w:r>
      <w:proofErr w:type="gramEnd"/>
      <w:r w:rsidRPr="00E73CC4">
        <w:rPr>
          <w:rFonts w:eastAsiaTheme="minorEastAsia"/>
          <w:lang w:eastAsia="zh-CN"/>
        </w:rPr>
        <w:t>208] NR_RRM_enh3_part1</w:t>
      </w:r>
    </w:p>
    <w:p w14:paraId="04985761" w14:textId="77777777" w:rsidR="000B1C68" w:rsidRPr="00771E1C" w:rsidRDefault="000B1C68" w:rsidP="00637A49">
      <w:pPr>
        <w:rPr>
          <w:rFonts w:eastAsiaTheme="minorEastAsia"/>
          <w:lang w:eastAsia="zh-CN"/>
        </w:rPr>
      </w:pPr>
    </w:p>
    <w:bookmarkEnd w:id="3"/>
    <w:p w14:paraId="4CBC55A2" w14:textId="77777777" w:rsidR="007E1DD2" w:rsidRPr="00AC17B5" w:rsidRDefault="007E1DD2">
      <w:pPr>
        <w:rPr>
          <w:rFonts w:eastAsiaTheme="minorEastAsia"/>
          <w:lang w:eastAsia="zh-CN"/>
        </w:rPr>
      </w:pPr>
    </w:p>
    <w:sectPr w:rsidR="007E1DD2"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29976" w14:textId="77777777" w:rsidR="000A58D3" w:rsidRDefault="000A58D3">
      <w:pPr>
        <w:spacing w:after="0"/>
      </w:pPr>
      <w:r>
        <w:separator/>
      </w:r>
    </w:p>
  </w:endnote>
  <w:endnote w:type="continuationSeparator" w:id="0">
    <w:p w14:paraId="7B41AB29" w14:textId="77777777" w:rsidR="000A58D3" w:rsidRDefault="000A5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5F736" w14:textId="77777777" w:rsidR="000A58D3" w:rsidRDefault="000A58D3">
      <w:pPr>
        <w:spacing w:after="0"/>
      </w:pPr>
      <w:r>
        <w:separator/>
      </w:r>
    </w:p>
  </w:footnote>
  <w:footnote w:type="continuationSeparator" w:id="0">
    <w:p w14:paraId="2EE08886" w14:textId="77777777" w:rsidR="000A58D3" w:rsidRDefault="000A58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A4280F"/>
    <w:multiLevelType w:val="hybridMultilevel"/>
    <w:tmpl w:val="B37C0E14"/>
    <w:lvl w:ilvl="0" w:tplc="D804B912">
      <w:start w:val="1"/>
      <w:numFmt w:val="bullet"/>
      <w:lvlText w:val="-"/>
      <w:lvlJc w:val="left"/>
      <w:pPr>
        <w:ind w:left="1140" w:hanging="360"/>
      </w:pPr>
      <w:rPr>
        <w:rFonts w:ascii="Times New Roman" w:eastAsia="宋体"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A3D4346"/>
    <w:multiLevelType w:val="hybridMultilevel"/>
    <w:tmpl w:val="0CA69F1A"/>
    <w:lvl w:ilvl="0" w:tplc="46D2552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052DB"/>
    <w:multiLevelType w:val="hybridMultilevel"/>
    <w:tmpl w:val="EAE279D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8FB6A45"/>
    <w:multiLevelType w:val="hybridMultilevel"/>
    <w:tmpl w:val="4E581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67091242"/>
    <w:multiLevelType w:val="hybridMultilevel"/>
    <w:tmpl w:val="55EA7D0E"/>
    <w:lvl w:ilvl="0" w:tplc="723CD7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6D8A0F35"/>
    <w:multiLevelType w:val="hybridMultilevel"/>
    <w:tmpl w:val="212ACC20"/>
    <w:lvl w:ilvl="0" w:tplc="46D2552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0"/>
  </w:num>
  <w:num w:numId="3">
    <w:abstractNumId w:val="20"/>
  </w:num>
  <w:num w:numId="4">
    <w:abstractNumId w:val="16"/>
  </w:num>
  <w:num w:numId="5">
    <w:abstractNumId w:val="17"/>
  </w:num>
  <w:num w:numId="6">
    <w:abstractNumId w:val="5"/>
  </w:num>
  <w:num w:numId="7">
    <w:abstractNumId w:val="2"/>
  </w:num>
  <w:num w:numId="8">
    <w:abstractNumId w:val="22"/>
  </w:num>
  <w:num w:numId="9">
    <w:abstractNumId w:val="12"/>
  </w:num>
  <w:num w:numId="10">
    <w:abstractNumId w:val="25"/>
  </w:num>
  <w:num w:numId="11">
    <w:abstractNumId w:val="31"/>
  </w:num>
  <w:num w:numId="12">
    <w:abstractNumId w:val="0"/>
  </w:num>
  <w:num w:numId="13">
    <w:abstractNumId w:val="8"/>
  </w:num>
  <w:num w:numId="14">
    <w:abstractNumId w:val="1"/>
  </w:num>
  <w:num w:numId="15">
    <w:abstractNumId w:val="28"/>
  </w:num>
  <w:num w:numId="16">
    <w:abstractNumId w:val="23"/>
  </w:num>
  <w:num w:numId="17">
    <w:abstractNumId w:val="14"/>
  </w:num>
  <w:num w:numId="18">
    <w:abstractNumId w:val="27"/>
  </w:num>
  <w:num w:numId="19">
    <w:abstractNumId w:val="15"/>
  </w:num>
  <w:num w:numId="20">
    <w:abstractNumId w:val="24"/>
  </w:num>
  <w:num w:numId="21">
    <w:abstractNumId w:val="10"/>
  </w:num>
  <w:num w:numId="22">
    <w:abstractNumId w:val="21"/>
  </w:num>
  <w:num w:numId="23">
    <w:abstractNumId w:val="32"/>
  </w:num>
  <w:num w:numId="24">
    <w:abstractNumId w:val="3"/>
  </w:num>
  <w:num w:numId="25">
    <w:abstractNumId w:val="13"/>
  </w:num>
  <w:num w:numId="26">
    <w:abstractNumId w:val="7"/>
  </w:num>
  <w:num w:numId="27">
    <w:abstractNumId w:val="19"/>
  </w:num>
  <w:num w:numId="28">
    <w:abstractNumId w:val="11"/>
  </w:num>
  <w:num w:numId="29">
    <w:abstractNumId w:val="26"/>
  </w:num>
  <w:num w:numId="30">
    <w:abstractNumId w:val="4"/>
  </w:num>
  <w:num w:numId="31">
    <w:abstractNumId w:val="29"/>
  </w:num>
  <w:num w:numId="32">
    <w:abstractNumId w:val="6"/>
  </w:num>
  <w:num w:numId="3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37E4"/>
    <w:rsid w:val="00021717"/>
    <w:rsid w:val="00024B3E"/>
    <w:rsid w:val="00025036"/>
    <w:rsid w:val="00027AF7"/>
    <w:rsid w:val="0003406E"/>
    <w:rsid w:val="00035B7C"/>
    <w:rsid w:val="00035D42"/>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1833"/>
    <w:rsid w:val="000731A5"/>
    <w:rsid w:val="00076C0A"/>
    <w:rsid w:val="0008165F"/>
    <w:rsid w:val="00086874"/>
    <w:rsid w:val="00087858"/>
    <w:rsid w:val="000903D2"/>
    <w:rsid w:val="00092907"/>
    <w:rsid w:val="00095431"/>
    <w:rsid w:val="00096503"/>
    <w:rsid w:val="000971F3"/>
    <w:rsid w:val="00097E39"/>
    <w:rsid w:val="000A0B33"/>
    <w:rsid w:val="000A12FD"/>
    <w:rsid w:val="000A16F5"/>
    <w:rsid w:val="000A1878"/>
    <w:rsid w:val="000A2ED7"/>
    <w:rsid w:val="000A4BAA"/>
    <w:rsid w:val="000A4BCB"/>
    <w:rsid w:val="000A5097"/>
    <w:rsid w:val="000A58D3"/>
    <w:rsid w:val="000A7A19"/>
    <w:rsid w:val="000B0883"/>
    <w:rsid w:val="000B1439"/>
    <w:rsid w:val="000B15EC"/>
    <w:rsid w:val="000B1C68"/>
    <w:rsid w:val="000B2A9A"/>
    <w:rsid w:val="000B6492"/>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5CEE"/>
    <w:rsid w:val="000F7679"/>
    <w:rsid w:val="000F7DE7"/>
    <w:rsid w:val="0010016B"/>
    <w:rsid w:val="00100360"/>
    <w:rsid w:val="00102199"/>
    <w:rsid w:val="0010262D"/>
    <w:rsid w:val="0010333E"/>
    <w:rsid w:val="00103A71"/>
    <w:rsid w:val="00104362"/>
    <w:rsid w:val="001049A3"/>
    <w:rsid w:val="00104DB1"/>
    <w:rsid w:val="00105F71"/>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992"/>
    <w:rsid w:val="0016691F"/>
    <w:rsid w:val="001734E7"/>
    <w:rsid w:val="00175B04"/>
    <w:rsid w:val="0017747E"/>
    <w:rsid w:val="0018314E"/>
    <w:rsid w:val="00184719"/>
    <w:rsid w:val="00184811"/>
    <w:rsid w:val="00186B3D"/>
    <w:rsid w:val="00191CB9"/>
    <w:rsid w:val="0019343D"/>
    <w:rsid w:val="00194432"/>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D75C4"/>
    <w:rsid w:val="001E17E6"/>
    <w:rsid w:val="001E24D0"/>
    <w:rsid w:val="001E7174"/>
    <w:rsid w:val="001F03D0"/>
    <w:rsid w:val="001F07CD"/>
    <w:rsid w:val="001F0CA6"/>
    <w:rsid w:val="001F2A21"/>
    <w:rsid w:val="001F4680"/>
    <w:rsid w:val="001F6CF4"/>
    <w:rsid w:val="0020000C"/>
    <w:rsid w:val="0020033A"/>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1BF2"/>
    <w:rsid w:val="00282D3C"/>
    <w:rsid w:val="00285F00"/>
    <w:rsid w:val="00287055"/>
    <w:rsid w:val="00290B5F"/>
    <w:rsid w:val="00294B79"/>
    <w:rsid w:val="00295C83"/>
    <w:rsid w:val="002978A7"/>
    <w:rsid w:val="002A0BB1"/>
    <w:rsid w:val="002A0F1F"/>
    <w:rsid w:val="002A1F07"/>
    <w:rsid w:val="002A235C"/>
    <w:rsid w:val="002A23E5"/>
    <w:rsid w:val="002A2EF8"/>
    <w:rsid w:val="002A5E54"/>
    <w:rsid w:val="002A677B"/>
    <w:rsid w:val="002A68E7"/>
    <w:rsid w:val="002A6D92"/>
    <w:rsid w:val="002B05C8"/>
    <w:rsid w:val="002B1318"/>
    <w:rsid w:val="002B45C3"/>
    <w:rsid w:val="002B5D5D"/>
    <w:rsid w:val="002B6FD5"/>
    <w:rsid w:val="002C2688"/>
    <w:rsid w:val="002C2693"/>
    <w:rsid w:val="002C33C3"/>
    <w:rsid w:val="002C3EF1"/>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0310"/>
    <w:rsid w:val="00321181"/>
    <w:rsid w:val="00322CBC"/>
    <w:rsid w:val="00323702"/>
    <w:rsid w:val="003356E3"/>
    <w:rsid w:val="00336939"/>
    <w:rsid w:val="00337DCD"/>
    <w:rsid w:val="00341AD6"/>
    <w:rsid w:val="003422A4"/>
    <w:rsid w:val="0035144E"/>
    <w:rsid w:val="00352697"/>
    <w:rsid w:val="00353609"/>
    <w:rsid w:val="003548B1"/>
    <w:rsid w:val="003567C2"/>
    <w:rsid w:val="00356FB6"/>
    <w:rsid w:val="003622B2"/>
    <w:rsid w:val="00362F43"/>
    <w:rsid w:val="00363C96"/>
    <w:rsid w:val="003664ED"/>
    <w:rsid w:val="00367552"/>
    <w:rsid w:val="00374751"/>
    <w:rsid w:val="00375645"/>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0A8"/>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01CE4"/>
    <w:rsid w:val="00412C4D"/>
    <w:rsid w:val="00415933"/>
    <w:rsid w:val="00417FB5"/>
    <w:rsid w:val="00420459"/>
    <w:rsid w:val="00423683"/>
    <w:rsid w:val="00423FB0"/>
    <w:rsid w:val="004245BC"/>
    <w:rsid w:val="004273E7"/>
    <w:rsid w:val="00427AAF"/>
    <w:rsid w:val="00430F24"/>
    <w:rsid w:val="00433560"/>
    <w:rsid w:val="00435D65"/>
    <w:rsid w:val="00435EBD"/>
    <w:rsid w:val="0043678E"/>
    <w:rsid w:val="00443BC0"/>
    <w:rsid w:val="00451B80"/>
    <w:rsid w:val="0045581F"/>
    <w:rsid w:val="00455FD0"/>
    <w:rsid w:val="004569BB"/>
    <w:rsid w:val="00463743"/>
    <w:rsid w:val="00466D02"/>
    <w:rsid w:val="00471E01"/>
    <w:rsid w:val="004753AC"/>
    <w:rsid w:val="00477263"/>
    <w:rsid w:val="004800B2"/>
    <w:rsid w:val="00485549"/>
    <w:rsid w:val="00485B29"/>
    <w:rsid w:val="00485D88"/>
    <w:rsid w:val="00493850"/>
    <w:rsid w:val="00494BF2"/>
    <w:rsid w:val="0049501A"/>
    <w:rsid w:val="004A0F19"/>
    <w:rsid w:val="004A29B2"/>
    <w:rsid w:val="004A40D0"/>
    <w:rsid w:val="004A4DC4"/>
    <w:rsid w:val="004A678E"/>
    <w:rsid w:val="004A7CF2"/>
    <w:rsid w:val="004A7F44"/>
    <w:rsid w:val="004B1ECE"/>
    <w:rsid w:val="004B4633"/>
    <w:rsid w:val="004B465E"/>
    <w:rsid w:val="004B68F7"/>
    <w:rsid w:val="004B7901"/>
    <w:rsid w:val="004C11F4"/>
    <w:rsid w:val="004C19B6"/>
    <w:rsid w:val="004C4868"/>
    <w:rsid w:val="004D23BA"/>
    <w:rsid w:val="004D3C97"/>
    <w:rsid w:val="004D5EAE"/>
    <w:rsid w:val="004D5F4A"/>
    <w:rsid w:val="004D77F1"/>
    <w:rsid w:val="004E144C"/>
    <w:rsid w:val="004E33E9"/>
    <w:rsid w:val="004E3732"/>
    <w:rsid w:val="004E5D51"/>
    <w:rsid w:val="004F0167"/>
    <w:rsid w:val="004F1FE4"/>
    <w:rsid w:val="004F344B"/>
    <w:rsid w:val="004F56DA"/>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17A"/>
    <w:rsid w:val="00533C4E"/>
    <w:rsid w:val="005347EA"/>
    <w:rsid w:val="005356F7"/>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1171"/>
    <w:rsid w:val="00563FCE"/>
    <w:rsid w:val="00571CD2"/>
    <w:rsid w:val="00573C6F"/>
    <w:rsid w:val="00575156"/>
    <w:rsid w:val="005755A4"/>
    <w:rsid w:val="005763DF"/>
    <w:rsid w:val="00576E1C"/>
    <w:rsid w:val="00582652"/>
    <w:rsid w:val="005906DB"/>
    <w:rsid w:val="005A2A55"/>
    <w:rsid w:val="005A2C70"/>
    <w:rsid w:val="005A456B"/>
    <w:rsid w:val="005A6C6C"/>
    <w:rsid w:val="005A6EF7"/>
    <w:rsid w:val="005B0D68"/>
    <w:rsid w:val="005B1B37"/>
    <w:rsid w:val="005B1E97"/>
    <w:rsid w:val="005B6053"/>
    <w:rsid w:val="005C337F"/>
    <w:rsid w:val="005C64C1"/>
    <w:rsid w:val="005D0F7F"/>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6123"/>
    <w:rsid w:val="0061679F"/>
    <w:rsid w:val="00622EBC"/>
    <w:rsid w:val="00622FBA"/>
    <w:rsid w:val="006251F8"/>
    <w:rsid w:val="00625728"/>
    <w:rsid w:val="00637A49"/>
    <w:rsid w:val="006420CE"/>
    <w:rsid w:val="00651B4A"/>
    <w:rsid w:val="006538FE"/>
    <w:rsid w:val="006539F1"/>
    <w:rsid w:val="0065634B"/>
    <w:rsid w:val="006617B8"/>
    <w:rsid w:val="0066186B"/>
    <w:rsid w:val="00661AFF"/>
    <w:rsid w:val="00664D04"/>
    <w:rsid w:val="0066565E"/>
    <w:rsid w:val="00671047"/>
    <w:rsid w:val="0067134A"/>
    <w:rsid w:val="0067220D"/>
    <w:rsid w:val="00672FCE"/>
    <w:rsid w:val="006769A2"/>
    <w:rsid w:val="006770FF"/>
    <w:rsid w:val="00677991"/>
    <w:rsid w:val="00681F59"/>
    <w:rsid w:val="0068610B"/>
    <w:rsid w:val="006901CA"/>
    <w:rsid w:val="006916D6"/>
    <w:rsid w:val="00696A74"/>
    <w:rsid w:val="006A1B1F"/>
    <w:rsid w:val="006A339B"/>
    <w:rsid w:val="006A4EE0"/>
    <w:rsid w:val="006A68E5"/>
    <w:rsid w:val="006A7268"/>
    <w:rsid w:val="006A7936"/>
    <w:rsid w:val="006A7B70"/>
    <w:rsid w:val="006B21AC"/>
    <w:rsid w:val="006B3462"/>
    <w:rsid w:val="006B637D"/>
    <w:rsid w:val="006B6D85"/>
    <w:rsid w:val="006B6F10"/>
    <w:rsid w:val="006C3587"/>
    <w:rsid w:val="006C3D21"/>
    <w:rsid w:val="006C4BDB"/>
    <w:rsid w:val="006C4FDC"/>
    <w:rsid w:val="006C7D66"/>
    <w:rsid w:val="006D13D7"/>
    <w:rsid w:val="006D3DEB"/>
    <w:rsid w:val="006D43CD"/>
    <w:rsid w:val="006D7325"/>
    <w:rsid w:val="006E2B7D"/>
    <w:rsid w:val="006E2BAB"/>
    <w:rsid w:val="006E38A1"/>
    <w:rsid w:val="006E6ACC"/>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550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C7B39"/>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DFB"/>
    <w:rsid w:val="007F2E6A"/>
    <w:rsid w:val="007F7393"/>
    <w:rsid w:val="007F7CA2"/>
    <w:rsid w:val="007F7E14"/>
    <w:rsid w:val="008001CA"/>
    <w:rsid w:val="00801EB4"/>
    <w:rsid w:val="00804945"/>
    <w:rsid w:val="00806D16"/>
    <w:rsid w:val="008076A2"/>
    <w:rsid w:val="00807F39"/>
    <w:rsid w:val="0081100E"/>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4A08"/>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4FFF"/>
    <w:rsid w:val="00895188"/>
    <w:rsid w:val="00895225"/>
    <w:rsid w:val="008A1C4E"/>
    <w:rsid w:val="008A2B76"/>
    <w:rsid w:val="008A4FA1"/>
    <w:rsid w:val="008B0992"/>
    <w:rsid w:val="008B3970"/>
    <w:rsid w:val="008B4408"/>
    <w:rsid w:val="008B4540"/>
    <w:rsid w:val="008B4A2C"/>
    <w:rsid w:val="008B4F73"/>
    <w:rsid w:val="008B54D6"/>
    <w:rsid w:val="008B7660"/>
    <w:rsid w:val="008C31D2"/>
    <w:rsid w:val="008C398B"/>
    <w:rsid w:val="008C7AA4"/>
    <w:rsid w:val="008D2D3D"/>
    <w:rsid w:val="008D55C5"/>
    <w:rsid w:val="008E2591"/>
    <w:rsid w:val="008E2BB6"/>
    <w:rsid w:val="008E446A"/>
    <w:rsid w:val="008E4FF3"/>
    <w:rsid w:val="008E5C09"/>
    <w:rsid w:val="008E79C6"/>
    <w:rsid w:val="008E7BEF"/>
    <w:rsid w:val="008F3787"/>
    <w:rsid w:val="008F37CA"/>
    <w:rsid w:val="008F4CD0"/>
    <w:rsid w:val="008F4FA3"/>
    <w:rsid w:val="008F67CF"/>
    <w:rsid w:val="00901AF1"/>
    <w:rsid w:val="00902B5D"/>
    <w:rsid w:val="00904C87"/>
    <w:rsid w:val="00907224"/>
    <w:rsid w:val="0090797C"/>
    <w:rsid w:val="009079E6"/>
    <w:rsid w:val="009118FA"/>
    <w:rsid w:val="00912993"/>
    <w:rsid w:val="00914A03"/>
    <w:rsid w:val="00915DEA"/>
    <w:rsid w:val="0092003C"/>
    <w:rsid w:val="0092386A"/>
    <w:rsid w:val="00923CC3"/>
    <w:rsid w:val="0092433F"/>
    <w:rsid w:val="00931830"/>
    <w:rsid w:val="009333B5"/>
    <w:rsid w:val="00934E4B"/>
    <w:rsid w:val="009450D8"/>
    <w:rsid w:val="00946BF6"/>
    <w:rsid w:val="009524AD"/>
    <w:rsid w:val="009533ED"/>
    <w:rsid w:val="00957098"/>
    <w:rsid w:val="00962023"/>
    <w:rsid w:val="009660E3"/>
    <w:rsid w:val="00966193"/>
    <w:rsid w:val="009676F6"/>
    <w:rsid w:val="009708D0"/>
    <w:rsid w:val="00971343"/>
    <w:rsid w:val="00972D26"/>
    <w:rsid w:val="00973C4C"/>
    <w:rsid w:val="00974C3E"/>
    <w:rsid w:val="00980B08"/>
    <w:rsid w:val="009814D6"/>
    <w:rsid w:val="00981BF1"/>
    <w:rsid w:val="00984C43"/>
    <w:rsid w:val="00987677"/>
    <w:rsid w:val="0099054D"/>
    <w:rsid w:val="0099102E"/>
    <w:rsid w:val="00992D3B"/>
    <w:rsid w:val="00993157"/>
    <w:rsid w:val="009968CF"/>
    <w:rsid w:val="009A0539"/>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666E"/>
    <w:rsid w:val="009D75DF"/>
    <w:rsid w:val="009D7861"/>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1D53"/>
    <w:rsid w:val="00A725EA"/>
    <w:rsid w:val="00A74DCD"/>
    <w:rsid w:val="00A7739E"/>
    <w:rsid w:val="00A777D8"/>
    <w:rsid w:val="00A848D0"/>
    <w:rsid w:val="00A85287"/>
    <w:rsid w:val="00A85781"/>
    <w:rsid w:val="00A86270"/>
    <w:rsid w:val="00A87084"/>
    <w:rsid w:val="00A93BF2"/>
    <w:rsid w:val="00A93E0D"/>
    <w:rsid w:val="00A97D55"/>
    <w:rsid w:val="00AA0886"/>
    <w:rsid w:val="00AA31F0"/>
    <w:rsid w:val="00AB044A"/>
    <w:rsid w:val="00AB0D70"/>
    <w:rsid w:val="00AB1128"/>
    <w:rsid w:val="00AB1554"/>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0A96"/>
    <w:rsid w:val="00AF2875"/>
    <w:rsid w:val="00AF2C80"/>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06"/>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7AB"/>
    <w:rsid w:val="00BD0D7C"/>
    <w:rsid w:val="00BD13CF"/>
    <w:rsid w:val="00BD2AB1"/>
    <w:rsid w:val="00BD3A7F"/>
    <w:rsid w:val="00BD4275"/>
    <w:rsid w:val="00BD5170"/>
    <w:rsid w:val="00BE0530"/>
    <w:rsid w:val="00BE0792"/>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429"/>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023"/>
    <w:rsid w:val="00C87DEB"/>
    <w:rsid w:val="00CA1729"/>
    <w:rsid w:val="00CA17E1"/>
    <w:rsid w:val="00CA1984"/>
    <w:rsid w:val="00CA1DAE"/>
    <w:rsid w:val="00CA234E"/>
    <w:rsid w:val="00CA2793"/>
    <w:rsid w:val="00CA4BFC"/>
    <w:rsid w:val="00CA7429"/>
    <w:rsid w:val="00CB0BED"/>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4E39"/>
    <w:rsid w:val="00D9789C"/>
    <w:rsid w:val="00DA7CE8"/>
    <w:rsid w:val="00DB10D2"/>
    <w:rsid w:val="00DB1DD4"/>
    <w:rsid w:val="00DB61B3"/>
    <w:rsid w:val="00DC2B7B"/>
    <w:rsid w:val="00DC3E47"/>
    <w:rsid w:val="00DC49A6"/>
    <w:rsid w:val="00DD0915"/>
    <w:rsid w:val="00DD1DFF"/>
    <w:rsid w:val="00DD33CF"/>
    <w:rsid w:val="00DE2EAB"/>
    <w:rsid w:val="00DE3896"/>
    <w:rsid w:val="00DE4435"/>
    <w:rsid w:val="00DF0231"/>
    <w:rsid w:val="00DF348D"/>
    <w:rsid w:val="00DF6E96"/>
    <w:rsid w:val="00E00899"/>
    <w:rsid w:val="00E008C7"/>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3FFA"/>
    <w:rsid w:val="00E45AEB"/>
    <w:rsid w:val="00E470EC"/>
    <w:rsid w:val="00E55A8D"/>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B02DF"/>
    <w:rsid w:val="00EB2795"/>
    <w:rsid w:val="00EB7895"/>
    <w:rsid w:val="00EC2DD1"/>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2B35"/>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0ADCE-3E7A-4655-9100-91EF3F09F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9315</TotalTime>
  <Pages>7</Pages>
  <Words>2704</Words>
  <Characters>15416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45</cp:revision>
  <dcterms:created xsi:type="dcterms:W3CDTF">2022-09-19T08:46:00Z</dcterms:created>
  <dcterms:modified xsi:type="dcterms:W3CDTF">2024-02-19T08:02:00Z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(3)5JvTJxQ/gDy8ddbqckBjp8gmHy/NP8M+tBgGBlLPVWs6P/ZWdgLRyW2Hj9i91W9iVEt4ZecH
/ZfpyfRKWv0tldSBy0bQQO7VSAAm0RV88KJEqcPejEqAMFzkwq+G6Y7R5xb4AMKH6U4AqlWL
O2/b80qVmnbnLdvBIWm9HAM9jtVVJdxr90GujLhR09f2XZy2dSOPitcS91BuKrqdytUFqSPk
wE2CrkNq1GnJ/PNA7+</vt:lpwstr>
  </property>
  <property fmtid="{D5CDD505-2E9C-101B-9397-08002B2CF9AE}" pid="3" name="_2015_ms_pID_7253431">
    <vt:lpwstr>flVrczrGUxjNRzI8uBUkEBs2vAVg9IDdEjHv8UMdrhnzXOdUxyNtul
5dxQtKFiJhJdFGj7x1eyh/BoaFHUW8CFjorO6SqX07NrDO5cL+1dQHMp7b3Ifny/KT0LDTkg
iPb5m5jFYsavGdNvzkX5KpCBREplc38pWlXIQkbVXPuRveFmW6zyOQlWVt82RGJzTwqNcV+X
C68pnTTD9nOe1Yb6DhUO7ICdP9Mn4ZDmXFPJ</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