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2414B5" w14:textId="721B407F" w:rsidR="00E23432" w:rsidRPr="00C126AE" w:rsidRDefault="00E23432" w:rsidP="00E23432">
      <w:pPr>
        <w:snapToGrid w:val="0"/>
        <w:spacing w:after="60"/>
        <w:ind w:left="2393" w:hangingChars="993" w:hanging="2393"/>
        <w:rPr>
          <w:rFonts w:ascii="Arial" w:eastAsia="等线" w:hAnsi="Arial" w:cs="Arial"/>
          <w:b/>
          <w:szCs w:val="24"/>
          <w:lang w:eastAsia="zh-CN"/>
        </w:rPr>
      </w:pPr>
      <w:r w:rsidRPr="00C126AE">
        <w:rPr>
          <w:rFonts w:ascii="Arial" w:eastAsia="宋体" w:hAnsi="Arial" w:cs="Arial"/>
          <w:b/>
          <w:szCs w:val="24"/>
          <w:lang w:eastAsia="zh-CN"/>
        </w:rPr>
        <w:t>3GPP TSG-RAN WG4 Meeting #1</w:t>
      </w:r>
      <w:r w:rsidR="009162CD">
        <w:rPr>
          <w:rFonts w:ascii="Arial" w:eastAsia="宋体" w:hAnsi="Arial" w:cs="Arial"/>
          <w:b/>
          <w:szCs w:val="24"/>
          <w:lang w:eastAsia="zh-CN"/>
        </w:rPr>
        <w:t>10</w:t>
      </w:r>
      <w:r>
        <w:rPr>
          <w:rFonts w:ascii="Arial" w:eastAsia="等线" w:hAnsi="Arial" w:cs="Arial"/>
          <w:b/>
          <w:szCs w:val="24"/>
          <w:lang w:eastAsia="zh-CN"/>
        </w:rPr>
        <w:t xml:space="preserve"> </w:t>
      </w:r>
      <w:r>
        <w:rPr>
          <w:rFonts w:ascii="Arial" w:eastAsia="等线" w:hAnsi="Arial" w:cs="Arial"/>
          <w:b/>
          <w:szCs w:val="24"/>
          <w:lang w:eastAsia="zh-CN"/>
        </w:rPr>
        <w:tab/>
      </w:r>
      <w:r>
        <w:rPr>
          <w:rFonts w:ascii="Arial" w:eastAsia="等线" w:hAnsi="Arial" w:cs="Arial"/>
          <w:b/>
          <w:szCs w:val="24"/>
          <w:lang w:eastAsia="zh-CN"/>
        </w:rPr>
        <w:tab/>
      </w:r>
      <w:r>
        <w:rPr>
          <w:rFonts w:ascii="Arial" w:eastAsia="等线" w:hAnsi="Arial" w:cs="Arial"/>
          <w:b/>
          <w:szCs w:val="24"/>
          <w:lang w:eastAsia="zh-CN"/>
        </w:rPr>
        <w:tab/>
      </w:r>
      <w:r>
        <w:rPr>
          <w:rFonts w:ascii="Arial" w:eastAsia="等线" w:hAnsi="Arial" w:cs="Arial"/>
          <w:b/>
          <w:szCs w:val="24"/>
          <w:lang w:eastAsia="zh-CN"/>
        </w:rPr>
        <w:tab/>
      </w:r>
      <w:r>
        <w:rPr>
          <w:rFonts w:ascii="Arial" w:eastAsia="等线" w:hAnsi="Arial" w:cs="Arial"/>
          <w:b/>
          <w:szCs w:val="24"/>
          <w:lang w:eastAsia="zh-CN"/>
        </w:rPr>
        <w:tab/>
      </w:r>
      <w:r>
        <w:rPr>
          <w:rFonts w:ascii="Arial" w:eastAsia="等线" w:hAnsi="Arial" w:cs="Arial" w:hint="eastAsia"/>
          <w:b/>
          <w:szCs w:val="24"/>
          <w:lang w:eastAsia="zh-CN"/>
        </w:rPr>
        <w:t xml:space="preserve">                  </w:t>
      </w:r>
      <w:r w:rsidR="00582AC9" w:rsidRPr="00582AC9">
        <w:rPr>
          <w:rFonts w:ascii="Arial" w:eastAsia="等线" w:hAnsi="Arial" w:cs="Arial"/>
          <w:b/>
          <w:szCs w:val="24"/>
          <w:lang w:eastAsia="zh-CN"/>
        </w:rPr>
        <w:t>R4-2401233</w:t>
      </w:r>
      <w:bookmarkStart w:id="0" w:name="_GoBack"/>
      <w:bookmarkEnd w:id="0"/>
    </w:p>
    <w:p w14:paraId="613B5591" w14:textId="4FFA47DD" w:rsidR="00E23432" w:rsidRPr="00C126AE" w:rsidRDefault="009162CD" w:rsidP="00E23432">
      <w:pPr>
        <w:snapToGrid w:val="0"/>
        <w:spacing w:after="60"/>
        <w:ind w:left="2108" w:hangingChars="875" w:hanging="2108"/>
        <w:rPr>
          <w:rFonts w:ascii="Arial" w:eastAsia="等线" w:hAnsi="Arial" w:cs="Arial"/>
          <w:b/>
          <w:szCs w:val="24"/>
          <w:lang w:eastAsia="zh-CN"/>
        </w:rPr>
      </w:pPr>
      <w:r>
        <w:rPr>
          <w:rFonts w:ascii="Arial" w:hAnsi="Arial"/>
          <w:b/>
          <w:lang w:eastAsia="zh-CN"/>
        </w:rPr>
        <w:t>Athens</w:t>
      </w:r>
      <w:r w:rsidRPr="009162CD">
        <w:rPr>
          <w:rFonts w:ascii="Arial" w:hAnsi="Arial"/>
          <w:b/>
          <w:lang w:eastAsia="zh-CN"/>
        </w:rPr>
        <w:t>, GR</w:t>
      </w:r>
      <w:r w:rsidR="00E23432" w:rsidRPr="00C126AE">
        <w:rPr>
          <w:rFonts w:ascii="Arial" w:hAnsi="Arial"/>
          <w:b/>
          <w:lang w:eastAsia="zh-CN"/>
        </w:rPr>
        <w:t>, 2</w:t>
      </w:r>
      <w:r>
        <w:rPr>
          <w:rFonts w:ascii="Arial" w:hAnsi="Arial"/>
          <w:b/>
          <w:lang w:eastAsia="zh-CN"/>
        </w:rPr>
        <w:t>6 Feb</w:t>
      </w:r>
      <w:r w:rsidR="00E23432" w:rsidRPr="00C126AE">
        <w:rPr>
          <w:rFonts w:ascii="Arial" w:hAnsi="Arial"/>
          <w:b/>
          <w:lang w:eastAsia="zh-CN"/>
        </w:rPr>
        <w:t xml:space="preserve"> - </w:t>
      </w:r>
      <w:r>
        <w:rPr>
          <w:rFonts w:ascii="Arial" w:hAnsi="Arial"/>
          <w:b/>
          <w:lang w:eastAsia="zh-CN"/>
        </w:rPr>
        <w:t>01</w:t>
      </w:r>
      <w:r w:rsidR="00E23432" w:rsidRPr="00C126AE">
        <w:rPr>
          <w:rFonts w:ascii="Arial" w:hAnsi="Arial"/>
          <w:b/>
          <w:lang w:eastAsia="zh-CN"/>
        </w:rPr>
        <w:t xml:space="preserve"> </w:t>
      </w:r>
      <w:r>
        <w:rPr>
          <w:rFonts w:ascii="Arial" w:hAnsi="Arial"/>
          <w:b/>
          <w:lang w:eastAsia="zh-CN"/>
        </w:rPr>
        <w:t>Mar</w:t>
      </w:r>
      <w:r w:rsidR="00E23432" w:rsidRPr="00C126AE">
        <w:rPr>
          <w:rFonts w:ascii="Arial" w:hAnsi="Arial"/>
          <w:b/>
          <w:lang w:eastAsia="zh-CN"/>
        </w:rPr>
        <w:t>, 202</w:t>
      </w:r>
      <w:r>
        <w:rPr>
          <w:rFonts w:ascii="Arial" w:hAnsi="Arial"/>
          <w:b/>
          <w:lang w:eastAsia="zh-CN"/>
        </w:rPr>
        <w:t>4</w:t>
      </w:r>
    </w:p>
    <w:p w14:paraId="5DCBC4B8" w14:textId="77777777" w:rsidR="00F2363F" w:rsidRPr="004F04F2" w:rsidRDefault="00F2363F" w:rsidP="00F2363F">
      <w:pPr>
        <w:tabs>
          <w:tab w:val="left" w:pos="3106"/>
          <w:tab w:val="center" w:pos="4536"/>
          <w:tab w:val="right" w:pos="9072"/>
        </w:tabs>
        <w:spacing w:line="252" w:lineRule="auto"/>
        <w:jc w:val="both"/>
        <w:rPr>
          <w:rFonts w:ascii="Arial" w:eastAsia="宋体" w:hAnsi="Arial"/>
          <w:b/>
          <w:lang w:eastAsia="zh-CN"/>
        </w:rPr>
      </w:pPr>
    </w:p>
    <w:p w14:paraId="6D46BF1A" w14:textId="77777777" w:rsidR="00F2363F" w:rsidRPr="00F2363F" w:rsidRDefault="00F2363F" w:rsidP="00F2363F">
      <w:pPr>
        <w:tabs>
          <w:tab w:val="left" w:pos="1800"/>
          <w:tab w:val="right" w:pos="9072"/>
        </w:tabs>
        <w:spacing w:after="60" w:line="252" w:lineRule="auto"/>
        <w:ind w:left="1800" w:hanging="1800"/>
        <w:jc w:val="both"/>
        <w:rPr>
          <w:rFonts w:ascii="Arial" w:eastAsia="宋体" w:hAnsi="Arial"/>
          <w:b/>
          <w:szCs w:val="24"/>
          <w:lang w:val="x-none" w:eastAsia="zh-CN"/>
        </w:rPr>
      </w:pPr>
      <w:r w:rsidRPr="00F2363F">
        <w:rPr>
          <w:rFonts w:ascii="Arial" w:eastAsia="MS Mincho" w:hAnsi="Arial"/>
          <w:b/>
          <w:szCs w:val="24"/>
          <w:lang w:val="x-none" w:eastAsia="en-US"/>
        </w:rPr>
        <w:t>Source:</w:t>
      </w:r>
      <w:r w:rsidRPr="00F2363F">
        <w:rPr>
          <w:rFonts w:ascii="Arial" w:eastAsia="MS Mincho" w:hAnsi="Arial"/>
          <w:b/>
          <w:szCs w:val="24"/>
          <w:lang w:val="x-none" w:eastAsia="en-US"/>
        </w:rPr>
        <w:tab/>
      </w:r>
      <w:r w:rsidRPr="00F2363F">
        <w:rPr>
          <w:rFonts w:ascii="Arial" w:eastAsia="宋体" w:hAnsi="Arial" w:hint="eastAsia"/>
          <w:b/>
          <w:szCs w:val="24"/>
          <w:lang w:val="x-none" w:eastAsia="zh-CN"/>
        </w:rPr>
        <w:t>China Telecom</w:t>
      </w:r>
    </w:p>
    <w:p w14:paraId="4E1E36BD" w14:textId="0B42923E" w:rsidR="00F2363F" w:rsidRPr="009665EB" w:rsidRDefault="00F2363F" w:rsidP="003B606F">
      <w:pPr>
        <w:tabs>
          <w:tab w:val="left" w:pos="1800"/>
          <w:tab w:val="left" w:pos="6180"/>
        </w:tabs>
        <w:spacing w:after="60" w:line="252" w:lineRule="auto"/>
        <w:ind w:left="1800" w:hangingChars="750" w:hanging="1800"/>
        <w:rPr>
          <w:rFonts w:ascii="Arial" w:eastAsiaTheme="minorEastAsia" w:hAnsi="Arial"/>
          <w:b/>
          <w:szCs w:val="24"/>
          <w:lang w:val="en-US" w:eastAsia="zh-CN"/>
        </w:rPr>
      </w:pPr>
      <w:r w:rsidRPr="00F2363F">
        <w:rPr>
          <w:rFonts w:ascii="Arial" w:eastAsia="MS Mincho" w:hAnsi="Arial"/>
          <w:b/>
          <w:szCs w:val="24"/>
          <w:lang w:val="x-none" w:eastAsia="en-US"/>
        </w:rPr>
        <w:t>Title:</w:t>
      </w:r>
      <w:r w:rsidRPr="00F2363F">
        <w:rPr>
          <w:rFonts w:ascii="Arial" w:eastAsia="MS Mincho" w:hAnsi="Arial"/>
          <w:b/>
          <w:szCs w:val="24"/>
          <w:lang w:val="x-none" w:eastAsia="en-US"/>
        </w:rPr>
        <w:tab/>
      </w:r>
      <w:r w:rsidR="00730D15">
        <w:rPr>
          <w:rFonts w:ascii="Arial" w:eastAsiaTheme="minorEastAsia" w:hAnsi="Arial" w:cs="Arial"/>
          <w:b/>
          <w:lang w:val="x-none" w:eastAsia="zh-CN"/>
        </w:rPr>
        <w:t>Requirements</w:t>
      </w:r>
      <w:r w:rsidR="00C347E5">
        <w:rPr>
          <w:rFonts w:ascii="Arial" w:eastAsiaTheme="minorEastAsia" w:hAnsi="Arial" w:cs="Arial"/>
          <w:b/>
          <w:lang w:val="x-none" w:eastAsia="zh-CN"/>
        </w:rPr>
        <w:t>/behavior</w:t>
      </w:r>
      <w:r w:rsidR="00730D15">
        <w:rPr>
          <w:rFonts w:ascii="Arial" w:eastAsiaTheme="minorEastAsia" w:hAnsi="Arial" w:cs="Arial"/>
          <w:b/>
          <w:lang w:val="x-none" w:eastAsia="zh-CN"/>
        </w:rPr>
        <w:t xml:space="preserve"> for UE supporting multiple options</w:t>
      </w:r>
    </w:p>
    <w:p w14:paraId="7826D8E2" w14:textId="32C526FD" w:rsidR="00F2363F" w:rsidRPr="00F2363F" w:rsidRDefault="00F2363F" w:rsidP="00F2363F">
      <w:pPr>
        <w:tabs>
          <w:tab w:val="left" w:pos="1800"/>
          <w:tab w:val="left" w:pos="6835"/>
        </w:tabs>
        <w:spacing w:after="60" w:line="252" w:lineRule="auto"/>
        <w:jc w:val="both"/>
        <w:rPr>
          <w:rFonts w:ascii="Arial" w:eastAsia="宋体" w:hAnsi="Arial"/>
          <w:b/>
          <w:szCs w:val="24"/>
          <w:lang w:val="x-none" w:eastAsia="zh-CN"/>
        </w:rPr>
      </w:pPr>
      <w:r w:rsidRPr="00F2363F">
        <w:rPr>
          <w:rFonts w:ascii="Arial" w:eastAsia="MS Mincho" w:hAnsi="Arial"/>
          <w:b/>
          <w:szCs w:val="24"/>
          <w:lang w:val="x-none" w:eastAsia="en-US"/>
        </w:rPr>
        <w:t>Agenda Item:</w:t>
      </w:r>
      <w:r w:rsidRPr="00F2363F">
        <w:rPr>
          <w:rFonts w:ascii="Arial" w:eastAsia="MS Mincho" w:hAnsi="Arial"/>
          <w:b/>
          <w:szCs w:val="24"/>
          <w:lang w:val="x-none" w:eastAsia="en-US"/>
        </w:rPr>
        <w:tab/>
      </w:r>
      <w:r w:rsidR="005C7096" w:rsidRPr="005C7096">
        <w:rPr>
          <w:rFonts w:ascii="Arial" w:eastAsia="宋体" w:hAnsi="Arial"/>
          <w:b/>
          <w:szCs w:val="24"/>
          <w:lang w:val="x-none" w:eastAsia="zh-CN"/>
        </w:rPr>
        <w:t>8.6.1</w:t>
      </w:r>
    </w:p>
    <w:p w14:paraId="055B4958" w14:textId="1CDEDB9B" w:rsidR="00F2363F" w:rsidRPr="00F2363F" w:rsidRDefault="00F2363F" w:rsidP="00F2363F">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F2363F">
        <w:rPr>
          <w:rFonts w:ascii="Arial" w:eastAsia="MS Mincho" w:hAnsi="Arial"/>
          <w:b/>
          <w:szCs w:val="24"/>
          <w:lang w:val="x-none" w:eastAsia="en-US"/>
        </w:rPr>
        <w:t>Document for:</w:t>
      </w:r>
      <w:r w:rsidRPr="00F2363F">
        <w:rPr>
          <w:rFonts w:ascii="Arial" w:eastAsia="MS Mincho" w:hAnsi="Arial"/>
          <w:b/>
          <w:szCs w:val="24"/>
          <w:lang w:val="x-none" w:eastAsia="en-US"/>
        </w:rPr>
        <w:tab/>
      </w:r>
      <w:r w:rsidR="009665EB">
        <w:rPr>
          <w:rFonts w:ascii="Arial" w:eastAsia="宋体" w:hAnsi="Arial" w:hint="eastAsia"/>
          <w:b/>
          <w:szCs w:val="24"/>
          <w:lang w:val="x-none" w:eastAsia="zh-CN"/>
        </w:rPr>
        <w:t>Discussion</w:t>
      </w:r>
    </w:p>
    <w:p w14:paraId="4B2FAD27" w14:textId="77777777" w:rsidR="009665EB" w:rsidRPr="000F1696" w:rsidRDefault="009665EB" w:rsidP="009665EB">
      <w:pPr>
        <w:keepNext/>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sidRPr="000F1696">
        <w:rPr>
          <w:rFonts w:ascii="Helvetica" w:eastAsia="宋体" w:hAnsi="Helvetica"/>
          <w:b/>
          <w:bCs/>
          <w:kern w:val="32"/>
          <w:sz w:val="28"/>
          <w:szCs w:val="32"/>
          <w:lang w:val="x-none" w:eastAsia="zh-CN"/>
        </w:rPr>
        <w:t>Introduction</w:t>
      </w:r>
    </w:p>
    <w:p w14:paraId="627EF22E" w14:textId="245C4615" w:rsidR="00D84561" w:rsidRDefault="00730D15" w:rsidP="009665EB">
      <w:pPr>
        <w:pStyle w:val="af0"/>
        <w:tabs>
          <w:tab w:val="num" w:pos="226"/>
          <w:tab w:val="num" w:pos="284"/>
          <w:tab w:val="left" w:pos="5103"/>
        </w:tabs>
        <w:snapToGrid w:val="0"/>
        <w:rPr>
          <w:rFonts w:eastAsia="宋体"/>
          <w:sz w:val="21"/>
          <w:szCs w:val="21"/>
          <w:lang w:eastAsia="zh-CN"/>
        </w:rPr>
      </w:pPr>
      <w:r>
        <w:rPr>
          <w:rFonts w:eastAsia="宋体" w:hint="eastAsia"/>
          <w:sz w:val="21"/>
          <w:szCs w:val="21"/>
          <w:lang w:eastAsia="zh-CN"/>
        </w:rPr>
        <w:t>T</w:t>
      </w:r>
      <w:r>
        <w:rPr>
          <w:rFonts w:eastAsia="宋体"/>
          <w:sz w:val="21"/>
          <w:szCs w:val="21"/>
          <w:lang w:eastAsia="zh-CN"/>
        </w:rPr>
        <w:t>he core part of</w:t>
      </w:r>
      <w:r w:rsidRPr="00730D15">
        <w:t xml:space="preserve"> </w:t>
      </w:r>
      <w:r w:rsidRPr="00730D15">
        <w:rPr>
          <w:rFonts w:eastAsia="宋体"/>
          <w:sz w:val="21"/>
          <w:szCs w:val="21"/>
          <w:lang w:eastAsia="zh-CN"/>
        </w:rPr>
        <w:t>BWP without restriction</w:t>
      </w:r>
      <w:r>
        <w:rPr>
          <w:rFonts w:eastAsia="宋体"/>
          <w:sz w:val="21"/>
          <w:szCs w:val="21"/>
          <w:lang w:eastAsia="zh-CN"/>
        </w:rPr>
        <w:t xml:space="preserve"> WI was completed in RAN #102, and the following issues can be further </w:t>
      </w:r>
      <w:r w:rsidR="00C347E5">
        <w:rPr>
          <w:rFonts w:eastAsia="宋体"/>
          <w:sz w:val="21"/>
          <w:szCs w:val="21"/>
          <w:lang w:eastAsia="zh-CN"/>
        </w:rPr>
        <w:t>discussed</w:t>
      </w:r>
      <w:r>
        <w:rPr>
          <w:rFonts w:eastAsia="宋体"/>
          <w:sz w:val="21"/>
          <w:szCs w:val="21"/>
          <w:lang w:eastAsia="zh-CN"/>
        </w:rPr>
        <w:t xml:space="preserve"> in the maintenance part according to the approved WF in [1]:</w:t>
      </w:r>
    </w:p>
    <w:p w14:paraId="6A8E3EB7" w14:textId="77777777" w:rsidR="00730D15" w:rsidRPr="00730D15" w:rsidRDefault="00730D15" w:rsidP="00730D15">
      <w:pPr>
        <w:pStyle w:val="af0"/>
        <w:tabs>
          <w:tab w:val="num" w:pos="226"/>
          <w:tab w:val="num" w:pos="284"/>
          <w:tab w:val="left" w:pos="5103"/>
        </w:tabs>
        <w:snapToGrid w:val="0"/>
        <w:rPr>
          <w:rFonts w:eastAsia="宋体"/>
          <w:i/>
          <w:sz w:val="21"/>
          <w:szCs w:val="21"/>
          <w:u w:val="single"/>
          <w:lang w:eastAsia="zh-CN"/>
        </w:rPr>
      </w:pPr>
      <w:r w:rsidRPr="00730D15">
        <w:rPr>
          <w:rFonts w:eastAsia="宋体"/>
          <w:i/>
          <w:sz w:val="21"/>
          <w:szCs w:val="21"/>
          <w:u w:val="single"/>
          <w:lang w:eastAsia="zh-CN"/>
        </w:rPr>
        <w:t>Issues may be discussed during maintenance</w:t>
      </w:r>
    </w:p>
    <w:p w14:paraId="6E08D349" w14:textId="77777777" w:rsidR="00730D15" w:rsidRPr="00730D15" w:rsidRDefault="00730D15" w:rsidP="00730D15">
      <w:pPr>
        <w:pStyle w:val="af0"/>
        <w:tabs>
          <w:tab w:val="num" w:pos="226"/>
          <w:tab w:val="num" w:pos="284"/>
          <w:tab w:val="left" w:pos="5103"/>
        </w:tabs>
        <w:snapToGrid w:val="0"/>
        <w:rPr>
          <w:rFonts w:eastAsia="宋体"/>
          <w:i/>
          <w:sz w:val="21"/>
          <w:szCs w:val="21"/>
          <w:lang w:eastAsia="zh-CN"/>
        </w:rPr>
      </w:pPr>
      <w:r w:rsidRPr="00730D15">
        <w:rPr>
          <w:rFonts w:eastAsia="宋体"/>
          <w:i/>
          <w:sz w:val="21"/>
          <w:szCs w:val="21"/>
          <w:lang w:eastAsia="zh-CN"/>
        </w:rPr>
        <w:t>Companies are encouraged to bring analysis on the following issues.</w:t>
      </w:r>
    </w:p>
    <w:p w14:paraId="639E8B6F" w14:textId="77777777" w:rsidR="00730D15" w:rsidRPr="00730D15" w:rsidRDefault="00730D15" w:rsidP="00730D15">
      <w:pPr>
        <w:pStyle w:val="a7"/>
        <w:numPr>
          <w:ilvl w:val="0"/>
          <w:numId w:val="5"/>
        </w:numPr>
        <w:overflowPunct/>
        <w:autoSpaceDE/>
        <w:autoSpaceDN/>
        <w:adjustRightInd/>
        <w:snapToGrid w:val="0"/>
        <w:spacing w:after="120"/>
        <w:ind w:left="714" w:firstLineChars="0" w:hanging="357"/>
        <w:textAlignment w:val="auto"/>
        <w:rPr>
          <w:rFonts w:eastAsia="宋体"/>
          <w:i/>
          <w:color w:val="000000" w:themeColor="text1"/>
          <w:sz w:val="21"/>
          <w:szCs w:val="24"/>
          <w:lang w:eastAsia="zh-CN"/>
        </w:rPr>
      </w:pPr>
      <w:r w:rsidRPr="00730D15">
        <w:rPr>
          <w:rFonts w:eastAsia="宋体"/>
          <w:i/>
          <w:color w:val="000000" w:themeColor="text1"/>
          <w:sz w:val="21"/>
          <w:szCs w:val="24"/>
          <w:lang w:eastAsia="zh-CN"/>
        </w:rPr>
        <w:t>Whether and how to define requirements/UE behaviour for UE supporting both option B-1-1 and A</w:t>
      </w:r>
    </w:p>
    <w:p w14:paraId="5457FB2A" w14:textId="77777777" w:rsidR="00730D15" w:rsidRPr="00730D15" w:rsidRDefault="00730D15" w:rsidP="00730D15">
      <w:pPr>
        <w:pStyle w:val="a7"/>
        <w:numPr>
          <w:ilvl w:val="0"/>
          <w:numId w:val="5"/>
        </w:numPr>
        <w:overflowPunct/>
        <w:autoSpaceDE/>
        <w:autoSpaceDN/>
        <w:adjustRightInd/>
        <w:snapToGrid w:val="0"/>
        <w:spacing w:after="120"/>
        <w:ind w:left="714" w:firstLineChars="0" w:hanging="357"/>
        <w:textAlignment w:val="auto"/>
        <w:rPr>
          <w:rFonts w:eastAsia="宋体"/>
          <w:i/>
          <w:color w:val="000000" w:themeColor="text1"/>
          <w:sz w:val="21"/>
          <w:szCs w:val="24"/>
          <w:lang w:eastAsia="zh-CN"/>
        </w:rPr>
      </w:pPr>
      <w:r w:rsidRPr="00730D15">
        <w:rPr>
          <w:rFonts w:eastAsia="宋体"/>
          <w:i/>
          <w:color w:val="000000" w:themeColor="text1"/>
          <w:sz w:val="21"/>
          <w:szCs w:val="24"/>
          <w:lang w:eastAsia="zh-CN"/>
        </w:rPr>
        <w:t>Whether and how to define requirements/UE behaviour for UE supporting both option C and A</w:t>
      </w:r>
    </w:p>
    <w:p w14:paraId="52E306F1" w14:textId="69C4AF5F" w:rsidR="00730D15" w:rsidRPr="00730D15" w:rsidRDefault="00730D15" w:rsidP="009665EB">
      <w:pPr>
        <w:pStyle w:val="af0"/>
        <w:tabs>
          <w:tab w:val="num" w:pos="226"/>
          <w:tab w:val="num" w:pos="284"/>
          <w:tab w:val="left" w:pos="5103"/>
        </w:tabs>
        <w:snapToGrid w:val="0"/>
        <w:rPr>
          <w:rFonts w:eastAsia="宋体"/>
          <w:sz w:val="21"/>
          <w:szCs w:val="21"/>
          <w:lang w:val="en-GB" w:eastAsia="zh-CN"/>
        </w:rPr>
      </w:pPr>
      <w:r>
        <w:rPr>
          <w:rFonts w:eastAsia="宋体" w:hint="eastAsia"/>
          <w:sz w:val="21"/>
          <w:szCs w:val="21"/>
          <w:lang w:val="en-GB" w:eastAsia="zh-CN"/>
        </w:rPr>
        <w:t>T</w:t>
      </w:r>
      <w:r>
        <w:rPr>
          <w:rFonts w:eastAsia="宋体"/>
          <w:sz w:val="21"/>
          <w:szCs w:val="21"/>
          <w:lang w:val="en-GB" w:eastAsia="zh-CN"/>
        </w:rPr>
        <w:t>his contribution discusses the r</w:t>
      </w:r>
      <w:r w:rsidRPr="00730D15">
        <w:rPr>
          <w:rFonts w:eastAsia="宋体"/>
          <w:sz w:val="21"/>
          <w:szCs w:val="21"/>
          <w:lang w:val="en-GB" w:eastAsia="zh-CN"/>
        </w:rPr>
        <w:t>equirements</w:t>
      </w:r>
      <w:r w:rsidR="00C347E5" w:rsidRPr="00C347E5">
        <w:rPr>
          <w:rFonts w:eastAsia="宋体"/>
          <w:sz w:val="21"/>
          <w:szCs w:val="21"/>
          <w:lang w:val="en-GB" w:eastAsia="zh-CN"/>
        </w:rPr>
        <w:t>/behaviour</w:t>
      </w:r>
      <w:r w:rsidRPr="00730D15">
        <w:rPr>
          <w:rFonts w:eastAsia="宋体"/>
          <w:sz w:val="21"/>
          <w:szCs w:val="21"/>
          <w:lang w:val="en-GB" w:eastAsia="zh-CN"/>
        </w:rPr>
        <w:t xml:space="preserve"> for UE supporting multiple options</w:t>
      </w:r>
      <w:r>
        <w:rPr>
          <w:rFonts w:eastAsia="宋体"/>
          <w:sz w:val="21"/>
          <w:szCs w:val="21"/>
          <w:lang w:val="en-GB" w:eastAsia="zh-CN"/>
        </w:rPr>
        <w:t xml:space="preserve">. </w:t>
      </w:r>
    </w:p>
    <w:p w14:paraId="373ADEBD" w14:textId="3065C086" w:rsidR="001E2706" w:rsidRDefault="001E2706" w:rsidP="001E2706">
      <w:pPr>
        <w:keepNext/>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Discussion</w:t>
      </w:r>
    </w:p>
    <w:p w14:paraId="38BCC27E" w14:textId="26914F36" w:rsidR="00570C95" w:rsidRDefault="00570C95" w:rsidP="00570C95">
      <w:pPr>
        <w:snapToGrid w:val="0"/>
        <w:spacing w:after="120"/>
        <w:outlineLvl w:val="3"/>
        <w:rPr>
          <w:b/>
          <w:color w:val="000000" w:themeColor="text1"/>
          <w:sz w:val="21"/>
          <w:szCs w:val="21"/>
          <w:u w:val="single"/>
          <w:lang w:eastAsia="ko-KR"/>
        </w:rPr>
      </w:pPr>
      <w:r w:rsidRPr="00570C95">
        <w:rPr>
          <w:b/>
          <w:color w:val="000000" w:themeColor="text1"/>
          <w:sz w:val="21"/>
          <w:szCs w:val="21"/>
          <w:u w:val="single"/>
          <w:lang w:eastAsia="ko-KR"/>
        </w:rPr>
        <w:t>Requirements/UE behaviour for UE supporting both option B-1-1 and A</w:t>
      </w:r>
    </w:p>
    <w:p w14:paraId="2F988656" w14:textId="2FF93289" w:rsidR="00570C95" w:rsidRPr="00570C95" w:rsidRDefault="00570C95" w:rsidP="00570C95">
      <w:pPr>
        <w:pStyle w:val="af0"/>
        <w:tabs>
          <w:tab w:val="num" w:pos="226"/>
          <w:tab w:val="num" w:pos="284"/>
          <w:tab w:val="left" w:pos="5103"/>
        </w:tabs>
        <w:snapToGrid w:val="0"/>
        <w:rPr>
          <w:rFonts w:eastAsia="宋体"/>
          <w:sz w:val="21"/>
          <w:szCs w:val="21"/>
          <w:lang w:val="en-GB" w:eastAsia="zh-CN"/>
        </w:rPr>
      </w:pPr>
      <w:r w:rsidRPr="00570C95">
        <w:rPr>
          <w:rFonts w:eastAsia="宋体"/>
          <w:sz w:val="21"/>
          <w:szCs w:val="21"/>
          <w:lang w:val="en-GB" w:eastAsia="zh-CN"/>
        </w:rPr>
        <w:t xml:space="preserve">The following options are </w:t>
      </w:r>
      <w:r>
        <w:rPr>
          <w:rFonts w:eastAsia="宋体"/>
          <w:sz w:val="21"/>
          <w:szCs w:val="21"/>
          <w:lang w:val="en-GB" w:eastAsia="zh-CN"/>
        </w:rPr>
        <w:t>listed in the pre-meeting moderator summary in R</w:t>
      </w:r>
      <w:r w:rsidR="000C103E">
        <w:rPr>
          <w:rFonts w:eastAsia="宋体"/>
          <w:sz w:val="21"/>
          <w:szCs w:val="21"/>
          <w:lang w:val="en-GB" w:eastAsia="zh-CN"/>
        </w:rPr>
        <w:t>AN4 #109:</w:t>
      </w:r>
    </w:p>
    <w:p w14:paraId="3C7E207C" w14:textId="77777777" w:rsidR="00570C95" w:rsidRPr="00570C95" w:rsidRDefault="00570C95" w:rsidP="00570C95">
      <w:pPr>
        <w:pStyle w:val="a7"/>
        <w:numPr>
          <w:ilvl w:val="0"/>
          <w:numId w:val="5"/>
        </w:numPr>
        <w:overflowPunct/>
        <w:autoSpaceDE/>
        <w:autoSpaceDN/>
        <w:adjustRightInd/>
        <w:snapToGrid w:val="0"/>
        <w:spacing w:after="120"/>
        <w:ind w:left="720" w:firstLineChars="0"/>
        <w:textAlignment w:val="auto"/>
        <w:rPr>
          <w:rFonts w:eastAsia="宋体"/>
          <w:i/>
          <w:color w:val="000000" w:themeColor="text1"/>
          <w:sz w:val="21"/>
          <w:szCs w:val="21"/>
          <w:lang w:eastAsia="zh-CN"/>
        </w:rPr>
      </w:pPr>
      <w:r w:rsidRPr="00570C95">
        <w:rPr>
          <w:rFonts w:eastAsia="宋体"/>
          <w:i/>
          <w:color w:val="000000" w:themeColor="text1"/>
          <w:sz w:val="21"/>
          <w:szCs w:val="21"/>
          <w:lang w:eastAsia="zh-CN"/>
        </w:rPr>
        <w:t>Proposals</w:t>
      </w:r>
    </w:p>
    <w:p w14:paraId="4DB0FE2D" w14:textId="77777777" w:rsidR="00570C95" w:rsidRPr="00570C95" w:rsidRDefault="00570C95" w:rsidP="00570C95">
      <w:pPr>
        <w:pStyle w:val="a7"/>
        <w:numPr>
          <w:ilvl w:val="1"/>
          <w:numId w:val="5"/>
        </w:numPr>
        <w:overflowPunct/>
        <w:autoSpaceDE/>
        <w:autoSpaceDN/>
        <w:adjustRightInd/>
        <w:snapToGrid w:val="0"/>
        <w:spacing w:after="120"/>
        <w:ind w:left="1440" w:firstLineChars="0"/>
        <w:textAlignment w:val="auto"/>
        <w:rPr>
          <w:rFonts w:eastAsia="宋体"/>
          <w:i/>
          <w:color w:val="000000" w:themeColor="text1"/>
          <w:sz w:val="21"/>
          <w:szCs w:val="21"/>
          <w:lang w:eastAsia="zh-CN"/>
        </w:rPr>
      </w:pPr>
      <w:r w:rsidRPr="00570C95">
        <w:rPr>
          <w:rFonts w:eastAsia="宋体"/>
          <w:i/>
          <w:color w:val="000000" w:themeColor="text1"/>
          <w:sz w:val="21"/>
          <w:szCs w:val="21"/>
          <w:lang w:eastAsia="zh-CN"/>
        </w:rPr>
        <w:t>Option 1a: (Vodafone, CMCC, Nokia, Apple, MTK, Ericsson)</w:t>
      </w:r>
    </w:p>
    <w:p w14:paraId="1A13E8FB" w14:textId="77777777" w:rsidR="00570C95" w:rsidRPr="00570C95" w:rsidRDefault="00570C95" w:rsidP="00570C95">
      <w:pPr>
        <w:pStyle w:val="a7"/>
        <w:numPr>
          <w:ilvl w:val="2"/>
          <w:numId w:val="5"/>
        </w:numPr>
        <w:snapToGrid w:val="0"/>
        <w:spacing w:after="120"/>
        <w:ind w:firstLineChars="0"/>
        <w:rPr>
          <w:rFonts w:eastAsia="宋体"/>
          <w:i/>
          <w:color w:val="000000" w:themeColor="text1"/>
          <w:sz w:val="21"/>
          <w:szCs w:val="21"/>
          <w:lang w:eastAsia="zh-CN"/>
        </w:rPr>
      </w:pPr>
      <w:r w:rsidRPr="00570C95">
        <w:rPr>
          <w:rFonts w:eastAsia="宋体"/>
          <w:i/>
          <w:color w:val="000000" w:themeColor="text1"/>
          <w:sz w:val="21"/>
          <w:szCs w:val="21"/>
          <w:lang w:eastAsia="zh-CN"/>
        </w:rPr>
        <w:t>For UE supporting both option B-1-1 and option A, UE shall perform L1 measurement according to network configuration, there is no need to define requirements/ UE behaviour.</w:t>
      </w:r>
    </w:p>
    <w:p w14:paraId="08DD967D" w14:textId="77777777" w:rsidR="00570C95" w:rsidRPr="00570C95" w:rsidRDefault="00570C95" w:rsidP="00570C95">
      <w:pPr>
        <w:pStyle w:val="a7"/>
        <w:numPr>
          <w:ilvl w:val="1"/>
          <w:numId w:val="5"/>
        </w:numPr>
        <w:overflowPunct/>
        <w:autoSpaceDE/>
        <w:autoSpaceDN/>
        <w:adjustRightInd/>
        <w:snapToGrid w:val="0"/>
        <w:spacing w:after="120"/>
        <w:ind w:left="1440" w:firstLineChars="0"/>
        <w:textAlignment w:val="auto"/>
        <w:rPr>
          <w:rFonts w:eastAsia="宋体"/>
          <w:i/>
          <w:color w:val="000000" w:themeColor="text1"/>
          <w:sz w:val="21"/>
          <w:szCs w:val="21"/>
          <w:lang w:eastAsia="zh-CN"/>
        </w:rPr>
      </w:pPr>
      <w:r w:rsidRPr="00570C95">
        <w:rPr>
          <w:rFonts w:eastAsia="宋体"/>
          <w:i/>
          <w:color w:val="000000" w:themeColor="text1"/>
          <w:sz w:val="21"/>
          <w:szCs w:val="21"/>
          <w:lang w:eastAsia="zh-CN"/>
        </w:rPr>
        <w:t>Option 1b: (Huawei)</w:t>
      </w:r>
    </w:p>
    <w:p w14:paraId="37E300D1" w14:textId="77777777" w:rsidR="00570C95" w:rsidRPr="00570C95" w:rsidRDefault="00570C95" w:rsidP="00570C95">
      <w:pPr>
        <w:pStyle w:val="a7"/>
        <w:numPr>
          <w:ilvl w:val="2"/>
          <w:numId w:val="5"/>
        </w:numPr>
        <w:snapToGrid w:val="0"/>
        <w:spacing w:after="120"/>
        <w:ind w:firstLineChars="0"/>
        <w:rPr>
          <w:rFonts w:eastAsia="宋体"/>
          <w:i/>
          <w:color w:val="000000" w:themeColor="text1"/>
          <w:sz w:val="21"/>
          <w:szCs w:val="21"/>
          <w:lang w:eastAsia="zh-CN"/>
        </w:rPr>
      </w:pPr>
      <w:r w:rsidRPr="00570C95">
        <w:rPr>
          <w:rFonts w:eastAsia="宋体"/>
          <w:i/>
          <w:color w:val="000000" w:themeColor="text1"/>
          <w:sz w:val="21"/>
          <w:szCs w:val="21"/>
          <w:lang w:eastAsia="zh-CN"/>
        </w:rPr>
        <w:t>For UE supporting both option B-1-1 and A, if configured by NW, UE should perform L1 measurement on both CD-SSB outside active BWP and CSI-RS within active BWP. No additional requirements will be defined for such scenario.</w:t>
      </w:r>
    </w:p>
    <w:p w14:paraId="1AA32FBD" w14:textId="77777777" w:rsidR="00570C95" w:rsidRPr="00570C95" w:rsidRDefault="00570C95" w:rsidP="00570C95">
      <w:pPr>
        <w:pStyle w:val="a7"/>
        <w:numPr>
          <w:ilvl w:val="1"/>
          <w:numId w:val="5"/>
        </w:numPr>
        <w:overflowPunct/>
        <w:autoSpaceDE/>
        <w:autoSpaceDN/>
        <w:adjustRightInd/>
        <w:snapToGrid w:val="0"/>
        <w:spacing w:after="120"/>
        <w:ind w:left="1440" w:firstLineChars="0"/>
        <w:textAlignment w:val="auto"/>
        <w:rPr>
          <w:rFonts w:eastAsia="宋体"/>
          <w:i/>
          <w:color w:val="000000" w:themeColor="text1"/>
          <w:sz w:val="21"/>
          <w:szCs w:val="21"/>
          <w:lang w:eastAsia="zh-CN"/>
        </w:rPr>
      </w:pPr>
      <w:r w:rsidRPr="00570C95">
        <w:rPr>
          <w:rFonts w:eastAsia="宋体"/>
          <w:i/>
          <w:color w:val="000000" w:themeColor="text1"/>
          <w:sz w:val="21"/>
          <w:szCs w:val="21"/>
          <w:lang w:eastAsia="zh-CN"/>
        </w:rPr>
        <w:t>Option 2: (vivo)</w:t>
      </w:r>
    </w:p>
    <w:p w14:paraId="016B2906" w14:textId="77777777" w:rsidR="00570C95" w:rsidRPr="00570C95" w:rsidRDefault="00570C95" w:rsidP="00570C95">
      <w:pPr>
        <w:pStyle w:val="a7"/>
        <w:numPr>
          <w:ilvl w:val="2"/>
          <w:numId w:val="5"/>
        </w:numPr>
        <w:overflowPunct/>
        <w:autoSpaceDE/>
        <w:autoSpaceDN/>
        <w:adjustRightInd/>
        <w:snapToGrid w:val="0"/>
        <w:spacing w:after="120"/>
        <w:ind w:firstLineChars="0"/>
        <w:jc w:val="both"/>
        <w:textAlignment w:val="auto"/>
        <w:rPr>
          <w:rFonts w:eastAsia="宋体"/>
          <w:i/>
          <w:color w:val="000000" w:themeColor="text1"/>
          <w:sz w:val="21"/>
          <w:szCs w:val="21"/>
          <w:lang w:eastAsia="zh-CN"/>
        </w:rPr>
      </w:pPr>
      <w:r w:rsidRPr="00570C95">
        <w:rPr>
          <w:rFonts w:eastAsia="宋体"/>
          <w:i/>
          <w:color w:val="000000" w:themeColor="text1"/>
          <w:sz w:val="21"/>
          <w:szCs w:val="21"/>
          <w:lang w:eastAsia="zh-CN"/>
        </w:rPr>
        <w:t>For UE supporting both option B-1-1 and A, if CSI-RS is configured within the active BWP for L1 measurements, then UE is NOT expected to perform RLM/BFD/BM based on CD-SSB outside active BWP.</w:t>
      </w:r>
    </w:p>
    <w:p w14:paraId="071189F9" w14:textId="77777777" w:rsidR="00570C95" w:rsidRPr="00570C95" w:rsidRDefault="00570C95" w:rsidP="00570C95">
      <w:pPr>
        <w:pStyle w:val="a7"/>
        <w:numPr>
          <w:ilvl w:val="2"/>
          <w:numId w:val="5"/>
        </w:numPr>
        <w:overflowPunct/>
        <w:autoSpaceDE/>
        <w:autoSpaceDN/>
        <w:adjustRightInd/>
        <w:snapToGrid w:val="0"/>
        <w:spacing w:after="120"/>
        <w:ind w:firstLineChars="0"/>
        <w:jc w:val="both"/>
        <w:textAlignment w:val="auto"/>
        <w:rPr>
          <w:rFonts w:eastAsia="宋体"/>
          <w:i/>
          <w:color w:val="000000" w:themeColor="text1"/>
          <w:sz w:val="21"/>
          <w:szCs w:val="21"/>
          <w:lang w:eastAsia="zh-CN"/>
        </w:rPr>
      </w:pPr>
      <w:r w:rsidRPr="00570C95">
        <w:rPr>
          <w:rFonts w:eastAsia="宋体"/>
          <w:i/>
          <w:color w:val="000000" w:themeColor="text1"/>
          <w:sz w:val="21"/>
          <w:szCs w:val="21"/>
          <w:lang w:eastAsia="zh-CN"/>
        </w:rPr>
        <w:t>It is clarified in the SSB based L1 measurement requirements that if UE supports both option B-1-1 and option A then the UE is not required to measure the SSB if it is outside active BWP.</w:t>
      </w:r>
    </w:p>
    <w:p w14:paraId="46E6D12D" w14:textId="77777777" w:rsidR="00570C95" w:rsidRPr="00570C95" w:rsidRDefault="00570C95" w:rsidP="00570C95">
      <w:pPr>
        <w:pStyle w:val="a7"/>
        <w:numPr>
          <w:ilvl w:val="1"/>
          <w:numId w:val="5"/>
        </w:numPr>
        <w:overflowPunct/>
        <w:autoSpaceDE/>
        <w:autoSpaceDN/>
        <w:adjustRightInd/>
        <w:snapToGrid w:val="0"/>
        <w:spacing w:after="120"/>
        <w:ind w:left="1440" w:firstLineChars="0"/>
        <w:textAlignment w:val="auto"/>
        <w:rPr>
          <w:rFonts w:eastAsia="宋体"/>
          <w:i/>
          <w:color w:val="000000" w:themeColor="text1"/>
          <w:sz w:val="21"/>
          <w:szCs w:val="21"/>
          <w:lang w:eastAsia="zh-CN"/>
        </w:rPr>
      </w:pPr>
      <w:r w:rsidRPr="00570C95">
        <w:rPr>
          <w:rFonts w:eastAsia="宋体"/>
          <w:i/>
          <w:color w:val="000000" w:themeColor="text1"/>
          <w:sz w:val="21"/>
          <w:szCs w:val="21"/>
          <w:lang w:eastAsia="zh-CN"/>
        </w:rPr>
        <w:t>Option 3: (CATT)</w:t>
      </w:r>
    </w:p>
    <w:p w14:paraId="1FF387C6" w14:textId="77777777" w:rsidR="00570C95" w:rsidRPr="00570C95" w:rsidRDefault="00570C95" w:rsidP="00570C95">
      <w:pPr>
        <w:pStyle w:val="a7"/>
        <w:numPr>
          <w:ilvl w:val="2"/>
          <w:numId w:val="5"/>
        </w:numPr>
        <w:overflowPunct/>
        <w:autoSpaceDE/>
        <w:autoSpaceDN/>
        <w:adjustRightInd/>
        <w:snapToGrid w:val="0"/>
        <w:spacing w:after="120"/>
        <w:ind w:firstLineChars="0"/>
        <w:jc w:val="both"/>
        <w:textAlignment w:val="auto"/>
        <w:rPr>
          <w:rFonts w:eastAsia="宋体"/>
          <w:i/>
          <w:color w:val="000000" w:themeColor="text1"/>
          <w:sz w:val="21"/>
          <w:szCs w:val="21"/>
          <w:lang w:eastAsia="zh-CN"/>
        </w:rPr>
      </w:pPr>
      <w:r w:rsidRPr="00570C95">
        <w:rPr>
          <w:rFonts w:eastAsia="宋体"/>
          <w:i/>
          <w:color w:val="000000" w:themeColor="text1"/>
          <w:sz w:val="21"/>
          <w:szCs w:val="21"/>
          <w:lang w:eastAsia="zh-CN"/>
        </w:rPr>
        <w:t>No need to define requirements for supporting multiple options.</w:t>
      </w:r>
    </w:p>
    <w:p w14:paraId="3731EF97" w14:textId="5E771757" w:rsidR="00570C95" w:rsidRDefault="00570C95" w:rsidP="00570C95">
      <w:pPr>
        <w:pStyle w:val="af0"/>
        <w:tabs>
          <w:tab w:val="num" w:pos="226"/>
          <w:tab w:val="num" w:pos="284"/>
          <w:tab w:val="left" w:pos="5103"/>
        </w:tabs>
        <w:snapToGrid w:val="0"/>
        <w:rPr>
          <w:rFonts w:eastAsia="宋体"/>
          <w:sz w:val="21"/>
          <w:szCs w:val="21"/>
          <w:lang w:val="en-GB" w:eastAsia="zh-CN"/>
        </w:rPr>
      </w:pPr>
      <w:r>
        <w:rPr>
          <w:rFonts w:eastAsia="宋体" w:hint="eastAsia"/>
          <w:sz w:val="21"/>
          <w:szCs w:val="21"/>
          <w:lang w:val="en-GB" w:eastAsia="zh-CN"/>
        </w:rPr>
        <w:t>W</w:t>
      </w:r>
      <w:r>
        <w:rPr>
          <w:rFonts w:eastAsia="宋体"/>
          <w:sz w:val="21"/>
          <w:szCs w:val="21"/>
          <w:lang w:val="en-GB" w:eastAsia="zh-CN"/>
        </w:rPr>
        <w:t xml:space="preserve">e </w:t>
      </w:r>
      <w:r w:rsidR="006F50F7">
        <w:rPr>
          <w:rFonts w:eastAsia="宋体"/>
          <w:sz w:val="21"/>
          <w:szCs w:val="21"/>
          <w:lang w:val="en-GB" w:eastAsia="zh-CN"/>
        </w:rPr>
        <w:t>also agree</w:t>
      </w:r>
      <w:r>
        <w:rPr>
          <w:rFonts w:eastAsia="宋体"/>
          <w:sz w:val="21"/>
          <w:szCs w:val="21"/>
          <w:lang w:val="en-GB" w:eastAsia="zh-CN"/>
        </w:rPr>
        <w:t xml:space="preserve"> that the network will configure the reference signal</w:t>
      </w:r>
      <w:r w:rsidR="000C103E">
        <w:rPr>
          <w:rFonts w:eastAsia="宋体"/>
          <w:sz w:val="21"/>
          <w:szCs w:val="21"/>
          <w:lang w:val="en-GB" w:eastAsia="zh-CN"/>
        </w:rPr>
        <w:t>(s)</w:t>
      </w:r>
      <w:r>
        <w:rPr>
          <w:rFonts w:eastAsia="宋体"/>
          <w:sz w:val="21"/>
          <w:szCs w:val="21"/>
          <w:lang w:val="en-GB" w:eastAsia="zh-CN"/>
        </w:rPr>
        <w:t xml:space="preserve"> for </w:t>
      </w:r>
      <w:r w:rsidRPr="00570C95">
        <w:rPr>
          <w:rFonts w:eastAsia="宋体"/>
          <w:sz w:val="21"/>
          <w:szCs w:val="21"/>
          <w:lang w:val="en-GB" w:eastAsia="zh-CN"/>
        </w:rPr>
        <w:t>RLM/BM/BFD measurements</w:t>
      </w:r>
      <w:r w:rsidR="006F50F7">
        <w:rPr>
          <w:rFonts w:eastAsia="宋体"/>
          <w:sz w:val="21"/>
          <w:szCs w:val="21"/>
          <w:lang w:val="en-GB" w:eastAsia="zh-CN"/>
        </w:rPr>
        <w:t xml:space="preserve">. For UE supporting both </w:t>
      </w:r>
      <w:r w:rsidR="006F50F7" w:rsidRPr="006F50F7">
        <w:rPr>
          <w:rFonts w:eastAsia="宋体"/>
          <w:sz w:val="21"/>
          <w:szCs w:val="21"/>
          <w:lang w:val="en-GB" w:eastAsia="zh-CN"/>
        </w:rPr>
        <w:t>option B-1-1 and A</w:t>
      </w:r>
      <w:r w:rsidR="006F50F7">
        <w:rPr>
          <w:rFonts w:eastAsia="宋体"/>
          <w:sz w:val="21"/>
          <w:szCs w:val="21"/>
          <w:lang w:val="en-GB" w:eastAsia="zh-CN"/>
        </w:rPr>
        <w:t xml:space="preserve">, UE </w:t>
      </w:r>
      <w:r w:rsidR="006F50F7" w:rsidRPr="006F50F7">
        <w:rPr>
          <w:rFonts w:eastAsia="宋体"/>
          <w:sz w:val="21"/>
          <w:szCs w:val="21"/>
          <w:lang w:val="en-GB" w:eastAsia="zh-CN"/>
        </w:rPr>
        <w:t xml:space="preserve">shall perform L1 measurement according to network configuration, </w:t>
      </w:r>
      <w:r w:rsidR="006F50F7" w:rsidRPr="006F50F7">
        <w:rPr>
          <w:rFonts w:eastAsia="宋体"/>
          <w:sz w:val="21"/>
          <w:szCs w:val="21"/>
          <w:lang w:val="en-GB" w:eastAsia="zh-CN"/>
        </w:rPr>
        <w:lastRenderedPageBreak/>
        <w:t xml:space="preserve">there is </w:t>
      </w:r>
      <w:r w:rsidR="006F50F7">
        <w:rPr>
          <w:rFonts w:eastAsia="宋体"/>
          <w:sz w:val="21"/>
          <w:szCs w:val="21"/>
          <w:lang w:val="en-GB" w:eastAsia="zh-CN"/>
        </w:rPr>
        <w:t>no need to define additional requirements/UE behaviour</w:t>
      </w:r>
      <w:r w:rsidR="000C103E">
        <w:rPr>
          <w:rFonts w:eastAsia="宋体"/>
          <w:sz w:val="21"/>
          <w:szCs w:val="21"/>
          <w:lang w:val="en-GB" w:eastAsia="zh-CN"/>
        </w:rPr>
        <w:t>.</w:t>
      </w:r>
      <w:r w:rsidR="006F50F7">
        <w:rPr>
          <w:rFonts w:eastAsia="宋体"/>
          <w:sz w:val="21"/>
          <w:szCs w:val="21"/>
          <w:lang w:val="en-GB" w:eastAsia="zh-CN"/>
        </w:rPr>
        <w:t xml:space="preserve"> </w:t>
      </w:r>
      <w:r w:rsidR="000C103E">
        <w:rPr>
          <w:rFonts w:eastAsia="宋体"/>
          <w:sz w:val="21"/>
          <w:szCs w:val="21"/>
          <w:lang w:val="en-GB" w:eastAsia="zh-CN"/>
        </w:rPr>
        <w:t>A</w:t>
      </w:r>
      <w:r w:rsidR="006F50F7">
        <w:rPr>
          <w:rFonts w:eastAsia="宋体"/>
          <w:sz w:val="21"/>
          <w:szCs w:val="21"/>
          <w:lang w:val="en-GB" w:eastAsia="zh-CN"/>
        </w:rPr>
        <w:t>nd this is the same for the R</w:t>
      </w:r>
      <w:r w:rsidR="00C347E5">
        <w:rPr>
          <w:rFonts w:eastAsia="宋体"/>
          <w:sz w:val="21"/>
          <w:szCs w:val="21"/>
          <w:lang w:val="en-GB" w:eastAsia="zh-CN"/>
        </w:rPr>
        <w:t>el-</w:t>
      </w:r>
      <w:r w:rsidR="006F50F7">
        <w:rPr>
          <w:rFonts w:eastAsia="宋体"/>
          <w:sz w:val="21"/>
          <w:szCs w:val="21"/>
          <w:lang w:val="en-GB" w:eastAsia="zh-CN"/>
        </w:rPr>
        <w:t xml:space="preserve">15 scenario </w:t>
      </w:r>
      <w:r w:rsidR="00EC5507">
        <w:rPr>
          <w:rFonts w:eastAsia="宋体"/>
          <w:sz w:val="21"/>
          <w:szCs w:val="21"/>
          <w:lang w:val="en-GB" w:eastAsia="zh-CN"/>
        </w:rPr>
        <w:t>where</w:t>
      </w:r>
      <w:r w:rsidR="000C103E">
        <w:rPr>
          <w:rFonts w:eastAsia="宋体"/>
          <w:sz w:val="21"/>
          <w:szCs w:val="21"/>
          <w:lang w:val="en-GB" w:eastAsia="zh-CN"/>
        </w:rPr>
        <w:t xml:space="preserve"> </w:t>
      </w:r>
      <w:r w:rsidR="00EC5507">
        <w:rPr>
          <w:rFonts w:eastAsia="宋体"/>
          <w:sz w:val="21"/>
          <w:szCs w:val="21"/>
          <w:lang w:val="en-GB" w:eastAsia="zh-CN"/>
        </w:rPr>
        <w:t>UE supports both</w:t>
      </w:r>
      <w:r w:rsidR="000C103E">
        <w:rPr>
          <w:rFonts w:eastAsia="宋体"/>
          <w:sz w:val="21"/>
          <w:szCs w:val="21"/>
          <w:lang w:val="en-GB" w:eastAsia="zh-CN"/>
        </w:rPr>
        <w:t xml:space="preserve"> CD-SSB</w:t>
      </w:r>
      <w:r w:rsidR="00EC5507" w:rsidRPr="00EC5507">
        <w:rPr>
          <w:rFonts w:eastAsia="宋体"/>
          <w:sz w:val="21"/>
          <w:szCs w:val="21"/>
          <w:lang w:val="en-GB" w:eastAsia="zh-CN"/>
        </w:rPr>
        <w:t xml:space="preserve"> </w:t>
      </w:r>
      <w:r w:rsidR="00EC5507">
        <w:rPr>
          <w:rFonts w:eastAsia="宋体"/>
          <w:sz w:val="21"/>
          <w:szCs w:val="21"/>
          <w:lang w:val="en-GB" w:eastAsia="zh-CN"/>
        </w:rPr>
        <w:t>within the active BWP</w:t>
      </w:r>
      <w:r w:rsidR="000C103E">
        <w:rPr>
          <w:rFonts w:eastAsia="宋体"/>
          <w:sz w:val="21"/>
          <w:szCs w:val="21"/>
          <w:lang w:val="en-GB" w:eastAsia="zh-CN"/>
        </w:rPr>
        <w:t xml:space="preserve"> and CSI-RS based L1 measurements</w:t>
      </w:r>
      <w:r w:rsidR="006F50F7">
        <w:rPr>
          <w:rFonts w:eastAsia="宋体"/>
          <w:sz w:val="21"/>
          <w:szCs w:val="21"/>
          <w:lang w:val="en-GB" w:eastAsia="zh-CN"/>
        </w:rPr>
        <w:t xml:space="preserve">. </w:t>
      </w:r>
    </w:p>
    <w:p w14:paraId="7E18EA8C" w14:textId="18F06E8F" w:rsidR="006F50F7" w:rsidRPr="000C103E" w:rsidRDefault="006F50F7" w:rsidP="00570C95">
      <w:pPr>
        <w:pStyle w:val="af0"/>
        <w:tabs>
          <w:tab w:val="num" w:pos="226"/>
          <w:tab w:val="num" w:pos="284"/>
          <w:tab w:val="left" w:pos="5103"/>
        </w:tabs>
        <w:snapToGrid w:val="0"/>
        <w:rPr>
          <w:rFonts w:eastAsia="宋体"/>
          <w:i/>
          <w:sz w:val="21"/>
          <w:szCs w:val="21"/>
          <w:lang w:val="en-GB" w:eastAsia="zh-CN"/>
        </w:rPr>
      </w:pPr>
      <w:r w:rsidRPr="000C103E">
        <w:rPr>
          <w:rFonts w:eastAsia="宋体" w:hint="eastAsia"/>
          <w:b/>
          <w:i/>
          <w:sz w:val="21"/>
          <w:szCs w:val="21"/>
          <w:lang w:val="en-GB" w:eastAsia="zh-CN"/>
        </w:rPr>
        <w:t>P</w:t>
      </w:r>
      <w:r w:rsidRPr="000C103E">
        <w:rPr>
          <w:rFonts w:eastAsia="宋体"/>
          <w:b/>
          <w:i/>
          <w:sz w:val="21"/>
          <w:szCs w:val="21"/>
          <w:lang w:val="en-GB" w:eastAsia="zh-CN"/>
        </w:rPr>
        <w:t xml:space="preserve">roposal 1: </w:t>
      </w:r>
      <w:r w:rsidR="000C103E" w:rsidRPr="000C103E">
        <w:rPr>
          <w:rFonts w:eastAsia="宋体"/>
          <w:i/>
          <w:sz w:val="21"/>
          <w:szCs w:val="21"/>
          <w:lang w:val="en-GB" w:eastAsia="zh-CN"/>
        </w:rPr>
        <w:t xml:space="preserve">For UE supporting both option B-1-1 and option A, UE shall perform L1 measurement according to network configuration, there is </w:t>
      </w:r>
      <w:r w:rsidR="000C103E">
        <w:rPr>
          <w:rFonts w:eastAsia="宋体"/>
          <w:i/>
          <w:sz w:val="21"/>
          <w:szCs w:val="21"/>
          <w:lang w:val="en-GB" w:eastAsia="zh-CN"/>
        </w:rPr>
        <w:t>no need to define additional requirements/</w:t>
      </w:r>
      <w:r w:rsidR="000C103E" w:rsidRPr="000C103E">
        <w:rPr>
          <w:rFonts w:eastAsia="宋体"/>
          <w:i/>
          <w:sz w:val="21"/>
          <w:szCs w:val="21"/>
          <w:lang w:val="en-GB" w:eastAsia="zh-CN"/>
        </w:rPr>
        <w:t>UE behaviour.</w:t>
      </w:r>
    </w:p>
    <w:p w14:paraId="257A606C" w14:textId="77777777" w:rsidR="00570C95" w:rsidRPr="00570C95" w:rsidRDefault="00570C95" w:rsidP="00570C95">
      <w:pPr>
        <w:pStyle w:val="af0"/>
        <w:tabs>
          <w:tab w:val="num" w:pos="226"/>
          <w:tab w:val="num" w:pos="284"/>
          <w:tab w:val="left" w:pos="5103"/>
        </w:tabs>
        <w:snapToGrid w:val="0"/>
        <w:rPr>
          <w:rFonts w:eastAsia="宋体"/>
          <w:sz w:val="21"/>
          <w:szCs w:val="21"/>
          <w:lang w:val="en-GB" w:eastAsia="zh-CN"/>
        </w:rPr>
      </w:pPr>
    </w:p>
    <w:p w14:paraId="11C13904" w14:textId="3042D850" w:rsidR="00570C95" w:rsidRDefault="00570C95" w:rsidP="00570C95">
      <w:pPr>
        <w:snapToGrid w:val="0"/>
        <w:spacing w:after="120"/>
        <w:outlineLvl w:val="3"/>
        <w:rPr>
          <w:b/>
          <w:color w:val="000000" w:themeColor="text1"/>
          <w:sz w:val="21"/>
          <w:szCs w:val="21"/>
          <w:u w:val="single"/>
          <w:lang w:eastAsia="ko-KR"/>
        </w:rPr>
      </w:pPr>
      <w:r w:rsidRPr="000C103E">
        <w:rPr>
          <w:b/>
          <w:color w:val="000000" w:themeColor="text1"/>
          <w:sz w:val="21"/>
          <w:szCs w:val="21"/>
          <w:u w:val="single"/>
          <w:lang w:eastAsia="ko-KR"/>
        </w:rPr>
        <w:t>Requirements/UE behaviour for UE supporting both option C and A</w:t>
      </w:r>
    </w:p>
    <w:p w14:paraId="0F71440A" w14:textId="19419669" w:rsidR="000C103E" w:rsidRPr="000C103E" w:rsidRDefault="000C103E" w:rsidP="000C103E">
      <w:pPr>
        <w:pStyle w:val="af0"/>
        <w:tabs>
          <w:tab w:val="num" w:pos="226"/>
          <w:tab w:val="num" w:pos="284"/>
          <w:tab w:val="left" w:pos="5103"/>
        </w:tabs>
        <w:snapToGrid w:val="0"/>
        <w:rPr>
          <w:rFonts w:eastAsia="宋体"/>
          <w:sz w:val="21"/>
          <w:szCs w:val="21"/>
          <w:lang w:val="en-GB" w:eastAsia="zh-CN"/>
        </w:rPr>
      </w:pPr>
      <w:r w:rsidRPr="00570C95">
        <w:rPr>
          <w:rFonts w:eastAsia="宋体"/>
          <w:sz w:val="21"/>
          <w:szCs w:val="21"/>
          <w:lang w:val="en-GB" w:eastAsia="zh-CN"/>
        </w:rPr>
        <w:t xml:space="preserve">The following options are </w:t>
      </w:r>
      <w:r>
        <w:rPr>
          <w:rFonts w:eastAsia="宋体"/>
          <w:sz w:val="21"/>
          <w:szCs w:val="21"/>
          <w:lang w:val="en-GB" w:eastAsia="zh-CN"/>
        </w:rPr>
        <w:t>listed in the pre-meeting moderator summary in RAN4 #109:</w:t>
      </w:r>
    </w:p>
    <w:p w14:paraId="3CB51B08" w14:textId="77777777" w:rsidR="00570C95" w:rsidRPr="00570C95" w:rsidRDefault="00570C95" w:rsidP="00570C95">
      <w:pPr>
        <w:pStyle w:val="a7"/>
        <w:numPr>
          <w:ilvl w:val="0"/>
          <w:numId w:val="5"/>
        </w:numPr>
        <w:overflowPunct/>
        <w:autoSpaceDE/>
        <w:autoSpaceDN/>
        <w:adjustRightInd/>
        <w:snapToGrid w:val="0"/>
        <w:spacing w:after="120"/>
        <w:ind w:left="720" w:firstLineChars="0"/>
        <w:textAlignment w:val="auto"/>
        <w:rPr>
          <w:rFonts w:eastAsia="宋体"/>
          <w:i/>
          <w:color w:val="000000" w:themeColor="text1"/>
          <w:sz w:val="21"/>
          <w:szCs w:val="21"/>
          <w:lang w:eastAsia="zh-CN"/>
        </w:rPr>
      </w:pPr>
      <w:r w:rsidRPr="00570C95">
        <w:rPr>
          <w:rFonts w:eastAsia="宋体"/>
          <w:i/>
          <w:color w:val="000000" w:themeColor="text1"/>
          <w:sz w:val="21"/>
          <w:szCs w:val="21"/>
          <w:lang w:eastAsia="zh-CN"/>
        </w:rPr>
        <w:t>Proposals</w:t>
      </w:r>
    </w:p>
    <w:p w14:paraId="0ADACDD0" w14:textId="77777777" w:rsidR="00570C95" w:rsidRPr="00570C95" w:rsidRDefault="00570C95" w:rsidP="00570C95">
      <w:pPr>
        <w:pStyle w:val="a7"/>
        <w:numPr>
          <w:ilvl w:val="1"/>
          <w:numId w:val="5"/>
        </w:numPr>
        <w:overflowPunct/>
        <w:autoSpaceDE/>
        <w:autoSpaceDN/>
        <w:adjustRightInd/>
        <w:snapToGrid w:val="0"/>
        <w:spacing w:after="120"/>
        <w:ind w:left="1440" w:firstLineChars="0"/>
        <w:textAlignment w:val="auto"/>
        <w:rPr>
          <w:rFonts w:eastAsia="宋体"/>
          <w:i/>
          <w:color w:val="000000" w:themeColor="text1"/>
          <w:sz w:val="21"/>
          <w:szCs w:val="21"/>
          <w:lang w:eastAsia="zh-CN"/>
        </w:rPr>
      </w:pPr>
      <w:r w:rsidRPr="00570C95">
        <w:rPr>
          <w:rFonts w:eastAsia="宋体"/>
          <w:i/>
          <w:color w:val="000000" w:themeColor="text1"/>
          <w:sz w:val="21"/>
          <w:szCs w:val="21"/>
          <w:lang w:eastAsia="zh-CN"/>
        </w:rPr>
        <w:t>Option 1a: (Vodafone, CMCC, Nokia, Apple, MTK, Ericsson)</w:t>
      </w:r>
    </w:p>
    <w:p w14:paraId="0716581E" w14:textId="77777777" w:rsidR="00570C95" w:rsidRPr="00570C95" w:rsidRDefault="00570C95" w:rsidP="00570C95">
      <w:pPr>
        <w:pStyle w:val="a7"/>
        <w:numPr>
          <w:ilvl w:val="2"/>
          <w:numId w:val="5"/>
        </w:numPr>
        <w:overflowPunct/>
        <w:autoSpaceDE/>
        <w:autoSpaceDN/>
        <w:adjustRightInd/>
        <w:snapToGrid w:val="0"/>
        <w:spacing w:after="120"/>
        <w:ind w:firstLineChars="0"/>
        <w:jc w:val="both"/>
        <w:textAlignment w:val="auto"/>
        <w:rPr>
          <w:rFonts w:eastAsia="宋体"/>
          <w:i/>
          <w:color w:val="000000" w:themeColor="text1"/>
          <w:sz w:val="21"/>
          <w:szCs w:val="21"/>
          <w:lang w:eastAsia="zh-CN"/>
        </w:rPr>
      </w:pPr>
      <w:r w:rsidRPr="00570C95">
        <w:rPr>
          <w:rFonts w:eastAsia="宋体"/>
          <w:i/>
          <w:color w:val="000000" w:themeColor="text1"/>
          <w:sz w:val="21"/>
          <w:szCs w:val="21"/>
          <w:lang w:eastAsia="zh-CN"/>
        </w:rPr>
        <w:t>For UE supporting both option C and option A, UE shall perform L1 measurement according to network configuration, there is no need to define requirements/ UE behaviour.</w:t>
      </w:r>
    </w:p>
    <w:p w14:paraId="7F3F292C" w14:textId="77777777" w:rsidR="00570C95" w:rsidRPr="00570C95" w:rsidRDefault="00570C95" w:rsidP="00570C95">
      <w:pPr>
        <w:pStyle w:val="a7"/>
        <w:numPr>
          <w:ilvl w:val="1"/>
          <w:numId w:val="5"/>
        </w:numPr>
        <w:overflowPunct/>
        <w:autoSpaceDE/>
        <w:autoSpaceDN/>
        <w:adjustRightInd/>
        <w:snapToGrid w:val="0"/>
        <w:spacing w:after="120"/>
        <w:ind w:left="1440" w:firstLineChars="0"/>
        <w:textAlignment w:val="auto"/>
        <w:rPr>
          <w:rFonts w:eastAsia="宋体"/>
          <w:i/>
          <w:color w:val="000000" w:themeColor="text1"/>
          <w:sz w:val="21"/>
          <w:szCs w:val="21"/>
          <w:lang w:eastAsia="zh-CN"/>
        </w:rPr>
      </w:pPr>
      <w:r w:rsidRPr="00570C95">
        <w:rPr>
          <w:rFonts w:eastAsia="宋体"/>
          <w:i/>
          <w:color w:val="000000" w:themeColor="text1"/>
          <w:sz w:val="21"/>
          <w:szCs w:val="21"/>
          <w:lang w:eastAsia="zh-CN"/>
        </w:rPr>
        <w:t>Option 1b: (vivo, Huawei)</w:t>
      </w:r>
    </w:p>
    <w:p w14:paraId="351B789E" w14:textId="77777777" w:rsidR="00570C95" w:rsidRPr="00570C95" w:rsidRDefault="00570C95" w:rsidP="00570C95">
      <w:pPr>
        <w:pStyle w:val="a7"/>
        <w:numPr>
          <w:ilvl w:val="2"/>
          <w:numId w:val="5"/>
        </w:numPr>
        <w:snapToGrid w:val="0"/>
        <w:spacing w:after="120"/>
        <w:ind w:firstLineChars="0"/>
        <w:rPr>
          <w:rFonts w:eastAsia="宋体"/>
          <w:i/>
          <w:color w:val="000000" w:themeColor="text1"/>
          <w:sz w:val="21"/>
          <w:szCs w:val="21"/>
          <w:lang w:eastAsia="zh-CN"/>
        </w:rPr>
      </w:pPr>
      <w:r w:rsidRPr="00570C95">
        <w:rPr>
          <w:rFonts w:eastAsia="宋体"/>
          <w:i/>
          <w:color w:val="000000" w:themeColor="text1"/>
          <w:sz w:val="21"/>
          <w:szCs w:val="21"/>
          <w:lang w:eastAsia="zh-CN"/>
        </w:rPr>
        <w:t>For UE supporting both option C and A, both CSI-RS and NCD-SSB within the active BWP can be configured for L1 measurements. No additional requirements/UE behaviour is needed.</w:t>
      </w:r>
    </w:p>
    <w:p w14:paraId="79EF1425" w14:textId="77777777" w:rsidR="00570C95" w:rsidRPr="00570C95" w:rsidRDefault="00570C95" w:rsidP="00570C95">
      <w:pPr>
        <w:pStyle w:val="a7"/>
        <w:numPr>
          <w:ilvl w:val="1"/>
          <w:numId w:val="5"/>
        </w:numPr>
        <w:overflowPunct/>
        <w:autoSpaceDE/>
        <w:autoSpaceDN/>
        <w:adjustRightInd/>
        <w:snapToGrid w:val="0"/>
        <w:spacing w:after="120"/>
        <w:ind w:left="1440" w:firstLineChars="0"/>
        <w:textAlignment w:val="auto"/>
        <w:rPr>
          <w:rFonts w:eastAsia="宋体"/>
          <w:i/>
          <w:color w:val="000000" w:themeColor="text1"/>
          <w:sz w:val="21"/>
          <w:szCs w:val="21"/>
          <w:lang w:eastAsia="zh-CN"/>
        </w:rPr>
      </w:pPr>
      <w:r w:rsidRPr="00570C95">
        <w:rPr>
          <w:rFonts w:eastAsia="宋体"/>
          <w:i/>
          <w:color w:val="000000" w:themeColor="text1"/>
          <w:sz w:val="21"/>
          <w:szCs w:val="21"/>
          <w:lang w:eastAsia="zh-CN"/>
        </w:rPr>
        <w:t>Option 2: (CATT)</w:t>
      </w:r>
    </w:p>
    <w:p w14:paraId="63E4CBF8" w14:textId="77777777" w:rsidR="00570C95" w:rsidRPr="00570C95" w:rsidRDefault="00570C95" w:rsidP="00570C95">
      <w:pPr>
        <w:pStyle w:val="a7"/>
        <w:numPr>
          <w:ilvl w:val="2"/>
          <w:numId w:val="5"/>
        </w:numPr>
        <w:overflowPunct/>
        <w:autoSpaceDE/>
        <w:autoSpaceDN/>
        <w:adjustRightInd/>
        <w:snapToGrid w:val="0"/>
        <w:spacing w:after="120"/>
        <w:ind w:firstLineChars="0"/>
        <w:jc w:val="both"/>
        <w:textAlignment w:val="auto"/>
        <w:rPr>
          <w:rFonts w:eastAsia="宋体"/>
          <w:i/>
          <w:color w:val="000000" w:themeColor="text1"/>
          <w:sz w:val="21"/>
          <w:szCs w:val="21"/>
          <w:lang w:eastAsia="zh-CN"/>
        </w:rPr>
      </w:pPr>
      <w:r w:rsidRPr="00570C95">
        <w:rPr>
          <w:rFonts w:eastAsia="宋体"/>
          <w:i/>
          <w:color w:val="000000" w:themeColor="text1"/>
          <w:sz w:val="21"/>
          <w:szCs w:val="21"/>
          <w:lang w:eastAsia="zh-CN"/>
        </w:rPr>
        <w:t>No need to define requirements for supporting multiple options.</w:t>
      </w:r>
    </w:p>
    <w:p w14:paraId="21A10154" w14:textId="0FB2BF0D" w:rsidR="00570C95" w:rsidRPr="00C347E5" w:rsidRDefault="00C347E5" w:rsidP="003F1A87">
      <w:pPr>
        <w:pStyle w:val="af0"/>
        <w:tabs>
          <w:tab w:val="num" w:pos="226"/>
          <w:tab w:val="num" w:pos="284"/>
          <w:tab w:val="left" w:pos="5103"/>
        </w:tabs>
        <w:snapToGrid w:val="0"/>
        <w:rPr>
          <w:rFonts w:eastAsia="宋体"/>
          <w:sz w:val="21"/>
          <w:szCs w:val="21"/>
          <w:lang w:val="en-GB" w:eastAsia="zh-CN"/>
        </w:rPr>
      </w:pPr>
      <w:r>
        <w:rPr>
          <w:rFonts w:eastAsia="宋体"/>
          <w:sz w:val="21"/>
          <w:szCs w:val="21"/>
          <w:lang w:val="en-GB" w:eastAsia="zh-CN"/>
        </w:rPr>
        <w:t xml:space="preserve">Similar agreement can be made for UE supporting </w:t>
      </w:r>
      <w:r w:rsidRPr="00C347E5">
        <w:rPr>
          <w:rFonts w:eastAsia="宋体"/>
          <w:sz w:val="21"/>
          <w:szCs w:val="21"/>
          <w:lang w:val="en-GB" w:eastAsia="zh-CN"/>
        </w:rPr>
        <w:t>both option C and A</w:t>
      </w:r>
      <w:r>
        <w:rPr>
          <w:rFonts w:eastAsia="宋体"/>
          <w:sz w:val="21"/>
          <w:szCs w:val="21"/>
          <w:lang w:val="en-GB" w:eastAsia="zh-CN"/>
        </w:rPr>
        <w:t>, i.e.,</w:t>
      </w:r>
      <w:r w:rsidRPr="00C347E5">
        <w:rPr>
          <w:rFonts w:eastAsia="宋体"/>
          <w:sz w:val="21"/>
          <w:szCs w:val="21"/>
          <w:lang w:val="en-GB" w:eastAsia="zh-CN"/>
        </w:rPr>
        <w:t xml:space="preserve"> </w:t>
      </w:r>
      <w:r>
        <w:rPr>
          <w:rFonts w:eastAsia="宋体"/>
          <w:sz w:val="21"/>
          <w:szCs w:val="21"/>
          <w:lang w:val="en-GB" w:eastAsia="zh-CN"/>
        </w:rPr>
        <w:t>f</w:t>
      </w:r>
      <w:r w:rsidRPr="00C347E5">
        <w:rPr>
          <w:rFonts w:eastAsia="宋体"/>
          <w:sz w:val="21"/>
          <w:szCs w:val="21"/>
          <w:lang w:val="en-GB" w:eastAsia="zh-CN"/>
        </w:rPr>
        <w:t xml:space="preserve">or UE supporting both option C and option A, UE shall perform L1 measurement according to network configuration, there is no need to define </w:t>
      </w:r>
      <w:r>
        <w:rPr>
          <w:rFonts w:eastAsia="宋体"/>
          <w:sz w:val="21"/>
          <w:szCs w:val="21"/>
          <w:lang w:val="en-GB" w:eastAsia="zh-CN"/>
        </w:rPr>
        <w:t xml:space="preserve">additional </w:t>
      </w:r>
      <w:r w:rsidR="00EC5507">
        <w:rPr>
          <w:rFonts w:eastAsia="宋体"/>
          <w:sz w:val="21"/>
          <w:szCs w:val="21"/>
          <w:lang w:val="en-GB" w:eastAsia="zh-CN"/>
        </w:rPr>
        <w:t>requirements/</w:t>
      </w:r>
      <w:r w:rsidRPr="00C347E5">
        <w:rPr>
          <w:rFonts w:eastAsia="宋体"/>
          <w:sz w:val="21"/>
          <w:szCs w:val="21"/>
          <w:lang w:val="en-GB" w:eastAsia="zh-CN"/>
        </w:rPr>
        <w:t>UE behaviour.</w:t>
      </w:r>
    </w:p>
    <w:p w14:paraId="62740CAE" w14:textId="65F00C02" w:rsidR="00C347E5" w:rsidRPr="00C347E5" w:rsidRDefault="00C347E5" w:rsidP="003F1A87">
      <w:pPr>
        <w:pStyle w:val="af0"/>
        <w:tabs>
          <w:tab w:val="num" w:pos="226"/>
          <w:tab w:val="num" w:pos="284"/>
          <w:tab w:val="left" w:pos="5103"/>
        </w:tabs>
        <w:snapToGrid w:val="0"/>
        <w:rPr>
          <w:rFonts w:eastAsia="宋体"/>
          <w:i/>
          <w:sz w:val="21"/>
          <w:szCs w:val="21"/>
          <w:lang w:val="en-GB" w:eastAsia="zh-CN"/>
        </w:rPr>
      </w:pPr>
      <w:r w:rsidRPr="00C347E5">
        <w:rPr>
          <w:rFonts w:eastAsia="宋体"/>
          <w:b/>
          <w:i/>
          <w:sz w:val="21"/>
          <w:szCs w:val="21"/>
          <w:lang w:val="en-GB" w:eastAsia="zh-CN"/>
        </w:rPr>
        <w:t>Proposal 2:</w:t>
      </w:r>
      <w:r w:rsidRPr="00C347E5">
        <w:rPr>
          <w:rFonts w:eastAsia="宋体"/>
          <w:i/>
          <w:sz w:val="21"/>
          <w:szCs w:val="21"/>
          <w:lang w:val="en-GB" w:eastAsia="zh-CN"/>
        </w:rPr>
        <w:t xml:space="preserve"> For UE supporting both option C and option A, UE shall perform L1 measurement according to network configuration, there is no need to define additional </w:t>
      </w:r>
      <w:r w:rsidR="00EC5507">
        <w:rPr>
          <w:rFonts w:eastAsia="宋体"/>
          <w:i/>
          <w:sz w:val="21"/>
          <w:szCs w:val="21"/>
          <w:lang w:val="en-GB" w:eastAsia="zh-CN"/>
        </w:rPr>
        <w:t>requirements/</w:t>
      </w:r>
      <w:r w:rsidRPr="00C347E5">
        <w:rPr>
          <w:rFonts w:eastAsia="宋体"/>
          <w:i/>
          <w:sz w:val="21"/>
          <w:szCs w:val="21"/>
          <w:lang w:val="en-GB" w:eastAsia="zh-CN"/>
        </w:rPr>
        <w:t>UE behaviour.</w:t>
      </w:r>
    </w:p>
    <w:p w14:paraId="2F029395" w14:textId="79FC00DA" w:rsidR="004A46E8" w:rsidRDefault="004A46E8" w:rsidP="004A46E8">
      <w:pPr>
        <w:keepNext/>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Conclusion</w:t>
      </w:r>
    </w:p>
    <w:p w14:paraId="3A8D1842" w14:textId="5589DB96" w:rsidR="004A46E8" w:rsidRDefault="004A46E8" w:rsidP="004A46E8">
      <w:pPr>
        <w:snapToGrid w:val="0"/>
        <w:spacing w:after="120"/>
        <w:rPr>
          <w:rFonts w:eastAsia="宋体"/>
          <w:bCs/>
          <w:iCs/>
          <w:sz w:val="21"/>
          <w:szCs w:val="21"/>
          <w:lang w:val="x-none" w:eastAsia="zh-CN"/>
        </w:rPr>
      </w:pPr>
      <w:r>
        <w:rPr>
          <w:rFonts w:eastAsia="宋体" w:hint="eastAsia"/>
          <w:bCs/>
          <w:iCs/>
          <w:sz w:val="21"/>
          <w:szCs w:val="21"/>
          <w:lang w:val="x-none" w:eastAsia="zh-CN"/>
        </w:rPr>
        <w:t xml:space="preserve">The contribution </w:t>
      </w:r>
      <w:r w:rsidRPr="004A46E8">
        <w:rPr>
          <w:rFonts w:eastAsia="宋体" w:hint="eastAsia"/>
          <w:bCs/>
          <w:iCs/>
          <w:sz w:val="21"/>
          <w:szCs w:val="21"/>
          <w:lang w:val="x-none" w:eastAsia="zh-CN"/>
        </w:rPr>
        <w:t>discusse</w:t>
      </w:r>
      <w:r>
        <w:rPr>
          <w:rFonts w:eastAsia="宋体" w:hint="eastAsia"/>
          <w:bCs/>
          <w:iCs/>
          <w:sz w:val="21"/>
          <w:szCs w:val="21"/>
          <w:lang w:val="x-none" w:eastAsia="zh-CN"/>
        </w:rPr>
        <w:t>d</w:t>
      </w:r>
      <w:r w:rsidRPr="004A46E8">
        <w:rPr>
          <w:rFonts w:eastAsia="宋体" w:hint="eastAsia"/>
          <w:bCs/>
          <w:iCs/>
          <w:sz w:val="21"/>
          <w:szCs w:val="21"/>
          <w:lang w:val="x-none" w:eastAsia="zh-CN"/>
        </w:rPr>
        <w:t xml:space="preserve"> </w:t>
      </w:r>
      <w:r w:rsidRPr="004A46E8">
        <w:rPr>
          <w:rFonts w:eastAsia="宋体"/>
          <w:bCs/>
          <w:iCs/>
          <w:sz w:val="21"/>
          <w:szCs w:val="21"/>
          <w:lang w:val="x-none" w:eastAsia="zh-CN"/>
        </w:rPr>
        <w:t>the</w:t>
      </w:r>
      <w:r w:rsidRPr="004A46E8">
        <w:rPr>
          <w:rFonts w:eastAsia="宋体" w:hint="eastAsia"/>
          <w:bCs/>
          <w:iCs/>
          <w:sz w:val="21"/>
          <w:szCs w:val="21"/>
          <w:lang w:val="x-none" w:eastAsia="zh-CN"/>
        </w:rPr>
        <w:t xml:space="preserve"> </w:t>
      </w:r>
      <w:r w:rsidR="00C347E5">
        <w:rPr>
          <w:rFonts w:eastAsia="宋体"/>
          <w:sz w:val="21"/>
          <w:szCs w:val="21"/>
          <w:lang w:eastAsia="zh-CN"/>
        </w:rPr>
        <w:t>r</w:t>
      </w:r>
      <w:r w:rsidR="00C347E5" w:rsidRPr="00730D15">
        <w:rPr>
          <w:rFonts w:eastAsia="宋体"/>
          <w:sz w:val="21"/>
          <w:szCs w:val="21"/>
          <w:lang w:eastAsia="zh-CN"/>
        </w:rPr>
        <w:t>equirements</w:t>
      </w:r>
      <w:r w:rsidR="00C347E5" w:rsidRPr="00C347E5">
        <w:rPr>
          <w:rFonts w:eastAsia="宋体"/>
          <w:sz w:val="21"/>
          <w:szCs w:val="21"/>
          <w:lang w:eastAsia="zh-CN"/>
        </w:rPr>
        <w:t>/</w:t>
      </w:r>
      <w:r w:rsidR="00EC5507" w:rsidRPr="00C347E5">
        <w:rPr>
          <w:rFonts w:eastAsia="宋体"/>
          <w:sz w:val="21"/>
          <w:szCs w:val="21"/>
          <w:lang w:eastAsia="zh-CN"/>
        </w:rPr>
        <w:t>behaviour</w:t>
      </w:r>
      <w:r w:rsidR="00C347E5" w:rsidRPr="00730D15">
        <w:rPr>
          <w:rFonts w:eastAsia="宋体"/>
          <w:sz w:val="21"/>
          <w:szCs w:val="21"/>
          <w:lang w:eastAsia="zh-CN"/>
        </w:rPr>
        <w:t xml:space="preserve"> for UE supporting multiple options</w:t>
      </w:r>
      <w:r>
        <w:rPr>
          <w:rFonts w:eastAsia="宋体" w:hint="eastAsia"/>
          <w:bCs/>
          <w:iCs/>
          <w:sz w:val="21"/>
          <w:szCs w:val="21"/>
          <w:lang w:val="x-none" w:eastAsia="zh-CN"/>
        </w:rPr>
        <w:t xml:space="preserve">, with the following </w:t>
      </w:r>
      <w:r w:rsidR="00F56866">
        <w:rPr>
          <w:rFonts w:eastAsia="宋体" w:hint="eastAsia"/>
          <w:bCs/>
          <w:iCs/>
          <w:sz w:val="21"/>
          <w:szCs w:val="21"/>
          <w:lang w:val="x-none" w:eastAsia="zh-CN"/>
        </w:rPr>
        <w:t>proposal</w:t>
      </w:r>
      <w:r w:rsidR="00EC5507">
        <w:rPr>
          <w:rFonts w:eastAsia="宋体"/>
          <w:bCs/>
          <w:iCs/>
          <w:sz w:val="21"/>
          <w:szCs w:val="21"/>
          <w:lang w:val="x-none" w:eastAsia="zh-CN"/>
        </w:rPr>
        <w:t>s</w:t>
      </w:r>
      <w:r>
        <w:rPr>
          <w:rFonts w:eastAsia="宋体" w:hint="eastAsia"/>
          <w:bCs/>
          <w:iCs/>
          <w:sz w:val="21"/>
          <w:szCs w:val="21"/>
          <w:lang w:val="x-none" w:eastAsia="zh-CN"/>
        </w:rPr>
        <w:t>:</w:t>
      </w:r>
    </w:p>
    <w:p w14:paraId="0902F6B5" w14:textId="77777777" w:rsidR="00C347E5" w:rsidRPr="000C103E" w:rsidRDefault="00C347E5" w:rsidP="00C347E5">
      <w:pPr>
        <w:pStyle w:val="af0"/>
        <w:tabs>
          <w:tab w:val="num" w:pos="226"/>
          <w:tab w:val="num" w:pos="284"/>
          <w:tab w:val="left" w:pos="5103"/>
        </w:tabs>
        <w:snapToGrid w:val="0"/>
        <w:rPr>
          <w:rFonts w:eastAsia="宋体"/>
          <w:i/>
          <w:sz w:val="21"/>
          <w:szCs w:val="21"/>
          <w:lang w:val="en-GB" w:eastAsia="zh-CN"/>
        </w:rPr>
      </w:pPr>
      <w:r w:rsidRPr="000C103E">
        <w:rPr>
          <w:rFonts w:eastAsia="宋体" w:hint="eastAsia"/>
          <w:b/>
          <w:i/>
          <w:sz w:val="21"/>
          <w:szCs w:val="21"/>
          <w:lang w:val="en-GB" w:eastAsia="zh-CN"/>
        </w:rPr>
        <w:t>P</w:t>
      </w:r>
      <w:r w:rsidRPr="000C103E">
        <w:rPr>
          <w:rFonts w:eastAsia="宋体"/>
          <w:b/>
          <w:i/>
          <w:sz w:val="21"/>
          <w:szCs w:val="21"/>
          <w:lang w:val="en-GB" w:eastAsia="zh-CN"/>
        </w:rPr>
        <w:t xml:space="preserve">roposal 1: </w:t>
      </w:r>
      <w:r w:rsidRPr="000C103E">
        <w:rPr>
          <w:rFonts w:eastAsia="宋体"/>
          <w:i/>
          <w:sz w:val="21"/>
          <w:szCs w:val="21"/>
          <w:lang w:val="en-GB" w:eastAsia="zh-CN"/>
        </w:rPr>
        <w:t xml:space="preserve">For UE supporting both option B-1-1 and option A, UE shall perform L1 measurement according to network configuration, there is </w:t>
      </w:r>
      <w:r>
        <w:rPr>
          <w:rFonts w:eastAsia="宋体"/>
          <w:i/>
          <w:sz w:val="21"/>
          <w:szCs w:val="21"/>
          <w:lang w:val="en-GB" w:eastAsia="zh-CN"/>
        </w:rPr>
        <w:t>no need to define additional requirements/</w:t>
      </w:r>
      <w:r w:rsidRPr="000C103E">
        <w:rPr>
          <w:rFonts w:eastAsia="宋体"/>
          <w:i/>
          <w:sz w:val="21"/>
          <w:szCs w:val="21"/>
          <w:lang w:val="en-GB" w:eastAsia="zh-CN"/>
        </w:rPr>
        <w:t>UE behaviour.</w:t>
      </w:r>
    </w:p>
    <w:p w14:paraId="0FC65759" w14:textId="1E5D873D" w:rsidR="00F56866" w:rsidRPr="00C347E5" w:rsidRDefault="00C347E5" w:rsidP="00F56866">
      <w:pPr>
        <w:pStyle w:val="af0"/>
        <w:tabs>
          <w:tab w:val="num" w:pos="226"/>
          <w:tab w:val="num" w:pos="284"/>
          <w:tab w:val="left" w:pos="5103"/>
        </w:tabs>
        <w:snapToGrid w:val="0"/>
        <w:rPr>
          <w:rFonts w:eastAsia="宋体"/>
          <w:i/>
          <w:sz w:val="21"/>
          <w:szCs w:val="21"/>
          <w:lang w:val="en-GB" w:eastAsia="zh-CN"/>
        </w:rPr>
      </w:pPr>
      <w:r w:rsidRPr="00C347E5">
        <w:rPr>
          <w:rFonts w:eastAsia="宋体"/>
          <w:b/>
          <w:i/>
          <w:sz w:val="21"/>
          <w:szCs w:val="21"/>
          <w:lang w:val="en-GB" w:eastAsia="zh-CN"/>
        </w:rPr>
        <w:t>Proposal 2:</w:t>
      </w:r>
      <w:r w:rsidRPr="00C347E5">
        <w:rPr>
          <w:rFonts w:eastAsia="宋体"/>
          <w:i/>
          <w:sz w:val="21"/>
          <w:szCs w:val="21"/>
          <w:lang w:val="en-GB" w:eastAsia="zh-CN"/>
        </w:rPr>
        <w:t xml:space="preserve"> For UE supporting both option C and option A, UE shall perform L1 measurement according to network configuration, there is no need to define additional </w:t>
      </w:r>
      <w:r w:rsidR="00EC5507">
        <w:rPr>
          <w:rFonts w:eastAsia="宋体"/>
          <w:i/>
          <w:sz w:val="21"/>
          <w:szCs w:val="21"/>
          <w:lang w:val="en-GB" w:eastAsia="zh-CN"/>
        </w:rPr>
        <w:t>requirements/</w:t>
      </w:r>
      <w:r w:rsidRPr="00C347E5">
        <w:rPr>
          <w:rFonts w:eastAsia="宋体"/>
          <w:i/>
          <w:sz w:val="21"/>
          <w:szCs w:val="21"/>
          <w:lang w:val="en-GB" w:eastAsia="zh-CN"/>
        </w:rPr>
        <w:t>UE behaviour.</w:t>
      </w:r>
    </w:p>
    <w:p w14:paraId="64ADCD78" w14:textId="77777777" w:rsidR="00D84561" w:rsidRPr="008B07DF" w:rsidRDefault="00D84561" w:rsidP="00D84561">
      <w:pPr>
        <w:pStyle w:val="1"/>
        <w:keepLines w:val="0"/>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rPr>
          <w:rFonts w:eastAsia="宋体"/>
          <w:lang w:val="en-US" w:eastAsia="zh-CN"/>
        </w:rPr>
      </w:pPr>
      <w:r w:rsidRPr="003C5901">
        <w:rPr>
          <w:rFonts w:eastAsia="宋体" w:hint="eastAsia"/>
          <w:lang w:eastAsia="zh-CN"/>
        </w:rPr>
        <w:t>References</w:t>
      </w:r>
    </w:p>
    <w:p w14:paraId="06D4CA09" w14:textId="5378DE68" w:rsidR="00C51C18" w:rsidRDefault="009162CD" w:rsidP="00F33982">
      <w:pPr>
        <w:pStyle w:val="a7"/>
        <w:numPr>
          <w:ilvl w:val="0"/>
          <w:numId w:val="21"/>
        </w:numPr>
        <w:snapToGrid w:val="0"/>
        <w:spacing w:after="120"/>
        <w:ind w:left="368" w:hangingChars="175" w:hanging="368"/>
        <w:rPr>
          <w:rFonts w:eastAsiaTheme="minorEastAsia"/>
          <w:sz w:val="21"/>
          <w:szCs w:val="21"/>
          <w:lang w:val="en-US" w:eastAsia="zh-CN"/>
        </w:rPr>
      </w:pPr>
      <w:r w:rsidRPr="009162CD">
        <w:rPr>
          <w:rFonts w:eastAsiaTheme="minorEastAsia"/>
          <w:sz w:val="21"/>
          <w:szCs w:val="21"/>
          <w:lang w:val="en-US" w:eastAsia="zh-CN"/>
        </w:rPr>
        <w:t>R4-</w:t>
      </w:r>
      <w:r w:rsidR="00730D15" w:rsidRPr="00730D15">
        <w:rPr>
          <w:rFonts w:eastAsiaTheme="minorEastAsia"/>
          <w:sz w:val="21"/>
          <w:szCs w:val="21"/>
          <w:lang w:val="en-US" w:eastAsia="zh-CN"/>
        </w:rPr>
        <w:t xml:space="preserve"> 2321607</w:t>
      </w:r>
      <w:r w:rsidR="00D84561">
        <w:rPr>
          <w:rFonts w:eastAsiaTheme="minorEastAsia" w:hint="eastAsia"/>
          <w:sz w:val="21"/>
          <w:szCs w:val="21"/>
          <w:lang w:val="en-US" w:eastAsia="zh-CN"/>
        </w:rPr>
        <w:t xml:space="preserve">, </w:t>
      </w:r>
      <w:r w:rsidR="00730D15" w:rsidRPr="00730D15">
        <w:rPr>
          <w:rFonts w:eastAsiaTheme="minorEastAsia"/>
          <w:sz w:val="21"/>
          <w:szCs w:val="21"/>
          <w:lang w:val="en-US" w:eastAsia="zh-CN"/>
        </w:rPr>
        <w:t>WF on BWP without restriction</w:t>
      </w:r>
      <w:r w:rsidR="00B75CD2" w:rsidRPr="00B75CD2">
        <w:rPr>
          <w:rFonts w:eastAsiaTheme="minorEastAsia"/>
          <w:sz w:val="21"/>
          <w:szCs w:val="21"/>
          <w:lang w:val="en-US" w:eastAsia="zh-CN"/>
        </w:rPr>
        <w:t xml:space="preserve">, </w:t>
      </w:r>
      <w:r w:rsidR="00730D15" w:rsidRPr="00730D15">
        <w:rPr>
          <w:rFonts w:eastAsiaTheme="minorEastAsia"/>
          <w:sz w:val="21"/>
          <w:szCs w:val="21"/>
          <w:lang w:val="en-US" w:eastAsia="zh-CN"/>
        </w:rPr>
        <w:t>vivo, Vodafone</w:t>
      </w:r>
      <w:r w:rsidR="00B75CD2">
        <w:rPr>
          <w:rFonts w:eastAsiaTheme="minorEastAsia" w:hint="eastAsia"/>
          <w:sz w:val="21"/>
          <w:szCs w:val="21"/>
          <w:lang w:val="en-US" w:eastAsia="zh-CN"/>
        </w:rPr>
        <w:t xml:space="preserve">, </w:t>
      </w:r>
      <w:r w:rsidR="00B75CD2" w:rsidRPr="00B75CD2">
        <w:rPr>
          <w:rFonts w:eastAsiaTheme="minorEastAsia" w:hint="eastAsia"/>
          <w:sz w:val="21"/>
          <w:szCs w:val="21"/>
          <w:lang w:val="en-US" w:eastAsia="zh-CN"/>
        </w:rPr>
        <w:t xml:space="preserve">RAN4 </w:t>
      </w:r>
      <w:r w:rsidR="00B75CD2" w:rsidRPr="00B75CD2">
        <w:rPr>
          <w:rFonts w:eastAsiaTheme="minorEastAsia"/>
          <w:sz w:val="21"/>
          <w:szCs w:val="21"/>
          <w:lang w:val="en-US" w:eastAsia="zh-CN"/>
        </w:rPr>
        <w:t>#10</w:t>
      </w:r>
      <w:r>
        <w:rPr>
          <w:rFonts w:eastAsiaTheme="minorEastAsia"/>
          <w:sz w:val="21"/>
          <w:szCs w:val="21"/>
          <w:lang w:val="en-US" w:eastAsia="zh-CN"/>
        </w:rPr>
        <w:t>9</w:t>
      </w:r>
      <w:r w:rsidR="00B75CD2" w:rsidRPr="00B75CD2">
        <w:rPr>
          <w:rFonts w:eastAsiaTheme="minorEastAsia" w:hint="eastAsia"/>
          <w:sz w:val="21"/>
          <w:szCs w:val="21"/>
          <w:lang w:val="en-US" w:eastAsia="zh-CN"/>
        </w:rPr>
        <w:t xml:space="preserve">, </w:t>
      </w:r>
      <w:r>
        <w:rPr>
          <w:rFonts w:eastAsiaTheme="minorEastAsia"/>
          <w:sz w:val="21"/>
          <w:szCs w:val="21"/>
          <w:lang w:val="en-US" w:eastAsia="zh-CN"/>
        </w:rPr>
        <w:t>Nov</w:t>
      </w:r>
      <w:r w:rsidR="00B75CD2">
        <w:rPr>
          <w:rFonts w:eastAsiaTheme="minorEastAsia" w:hint="eastAsia"/>
          <w:sz w:val="21"/>
          <w:szCs w:val="21"/>
          <w:lang w:val="en-US" w:eastAsia="zh-CN"/>
        </w:rPr>
        <w:t xml:space="preserve"> 2023.</w:t>
      </w:r>
    </w:p>
    <w:sectPr w:rsidR="00C51C18" w:rsidSect="00F2363F">
      <w:pgSz w:w="11906" w:h="16838"/>
      <w:pgMar w:top="1418" w:right="1247" w:bottom="1418" w:left="1247"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215D4E" w14:textId="77777777" w:rsidR="00A14B57" w:rsidRDefault="00A14B57" w:rsidP="00D91B5A">
      <w:r>
        <w:separator/>
      </w:r>
    </w:p>
  </w:endnote>
  <w:endnote w:type="continuationSeparator" w:id="0">
    <w:p w14:paraId="40CB96C7" w14:textId="77777777" w:rsidR="00A14B57" w:rsidRDefault="00A14B57" w:rsidP="00D91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13D7D4" w14:textId="77777777" w:rsidR="00A14B57" w:rsidRDefault="00A14B57" w:rsidP="00D91B5A">
      <w:r>
        <w:separator/>
      </w:r>
    </w:p>
  </w:footnote>
  <w:footnote w:type="continuationSeparator" w:id="0">
    <w:p w14:paraId="582F25E2" w14:textId="77777777" w:rsidR="00A14B57" w:rsidRDefault="00A14B57" w:rsidP="00D91B5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27B2149"/>
    <w:multiLevelType w:val="hybridMultilevel"/>
    <w:tmpl w:val="CCC42CA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9F56194E">
      <w:start w:val="1"/>
      <w:numFmt w:val="bullet"/>
      <w:lvlText w:val="o"/>
      <w:lvlJc w:val="left"/>
      <w:pPr>
        <w:ind w:left="2376" w:hanging="360"/>
      </w:pPr>
      <w:rPr>
        <w:rFonts w:ascii="Courier New" w:hAnsi="Courier New" w:cs="Courier New" w:hint="default"/>
        <w:lang w:val="en-US"/>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C279E9"/>
    <w:multiLevelType w:val="hybridMultilevel"/>
    <w:tmpl w:val="8782F20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E874BB3"/>
    <w:multiLevelType w:val="hybridMultilevel"/>
    <w:tmpl w:val="92B47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DA23F2"/>
    <w:multiLevelType w:val="multilevel"/>
    <w:tmpl w:val="3ACAA48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0B387D"/>
    <w:multiLevelType w:val="hybridMultilevel"/>
    <w:tmpl w:val="95741EE4"/>
    <w:lvl w:ilvl="0" w:tplc="721043E4">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8C3AC8"/>
    <w:multiLevelType w:val="hybridMultilevel"/>
    <w:tmpl w:val="711EFA7A"/>
    <w:lvl w:ilvl="0" w:tplc="A7CEF88A">
      <w:start w:val="6"/>
      <w:numFmt w:val="bullet"/>
      <w:lvlText w:val="-"/>
      <w:lvlJc w:val="left"/>
      <w:pPr>
        <w:ind w:left="720" w:hanging="360"/>
      </w:pPr>
      <w:rPr>
        <w:rFonts w:ascii="Times New Roman" w:eastAsia="宋体" w:hAnsi="Times New Roman" w:cs="Times New Roman"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0115CB6"/>
    <w:multiLevelType w:val="hybridMultilevel"/>
    <w:tmpl w:val="D55CC11A"/>
    <w:lvl w:ilvl="0" w:tplc="04090011">
      <w:start w:val="1"/>
      <w:numFmt w:val="decimal"/>
      <w:lvlText w:val="%1)"/>
      <w:lvlJc w:val="left"/>
      <w:pPr>
        <w:ind w:left="936" w:hanging="360"/>
      </w:pPr>
      <w:rPr>
        <w:rFont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3EB1A2C"/>
    <w:multiLevelType w:val="hybridMultilevel"/>
    <w:tmpl w:val="8ED036B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D1D3CD2"/>
    <w:multiLevelType w:val="hybridMultilevel"/>
    <w:tmpl w:val="27F2C41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3" w15:restartNumberingAfterBreak="0">
    <w:nsid w:val="74616E1C"/>
    <w:multiLevelType w:val="hybridMultilevel"/>
    <w:tmpl w:val="D1AC2994"/>
    <w:lvl w:ilvl="0" w:tplc="84F4E8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D45120"/>
    <w:multiLevelType w:val="hybridMultilevel"/>
    <w:tmpl w:val="B4048FDE"/>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2"/>
  </w:num>
  <w:num w:numId="4">
    <w:abstractNumId w:val="6"/>
  </w:num>
  <w:num w:numId="5">
    <w:abstractNumId w:val="17"/>
  </w:num>
  <w:num w:numId="6">
    <w:abstractNumId w:val="3"/>
  </w:num>
  <w:num w:numId="7">
    <w:abstractNumId w:val="11"/>
  </w:num>
  <w:num w:numId="8">
    <w:abstractNumId w:val="11"/>
  </w:num>
  <w:num w:numId="9">
    <w:abstractNumId w:val="11"/>
  </w:num>
  <w:num w:numId="10">
    <w:abstractNumId w:val="11"/>
  </w:num>
  <w:num w:numId="11">
    <w:abstractNumId w:val="16"/>
  </w:num>
  <w:num w:numId="12">
    <w:abstractNumId w:val="23"/>
  </w:num>
  <w:num w:numId="13">
    <w:abstractNumId w:val="21"/>
  </w:num>
  <w:num w:numId="14">
    <w:abstractNumId w:val="0"/>
  </w:num>
  <w:num w:numId="15">
    <w:abstractNumId w:val="4"/>
  </w:num>
  <w:num w:numId="16">
    <w:abstractNumId w:val="1"/>
  </w:num>
  <w:num w:numId="17">
    <w:abstractNumId w:val="20"/>
  </w:num>
  <w:num w:numId="18">
    <w:abstractNumId w:val="9"/>
  </w:num>
  <w:num w:numId="19">
    <w:abstractNumId w:val="18"/>
  </w:num>
  <w:num w:numId="20">
    <w:abstractNumId w:val="8"/>
  </w:num>
  <w:num w:numId="21">
    <w:abstractNumId w:val="13"/>
  </w:num>
  <w:num w:numId="22">
    <w:abstractNumId w:val="24"/>
  </w:num>
  <w:num w:numId="23">
    <w:abstractNumId w:val="19"/>
  </w:num>
  <w:num w:numId="24">
    <w:abstractNumId w:val="12"/>
  </w:num>
  <w:num w:numId="25">
    <w:abstractNumId w:val="5"/>
  </w:num>
  <w:num w:numId="26">
    <w:abstractNumId w:val="14"/>
  </w:num>
  <w:num w:numId="27">
    <w:abstractNumId w:val="15"/>
  </w:num>
  <w:num w:numId="28">
    <w:abstractNumId w:val="7"/>
  </w:num>
  <w:num w:numId="29">
    <w:abstractNumId w:val="25"/>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bordersDoNotSurroundHeader/>
  <w:bordersDoNotSurroundFooter/>
  <w:doNotTrackFormatting/>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20C"/>
    <w:rsid w:val="000015AA"/>
    <w:rsid w:val="0000679C"/>
    <w:rsid w:val="0001017D"/>
    <w:rsid w:val="000739FB"/>
    <w:rsid w:val="0007461C"/>
    <w:rsid w:val="0007622B"/>
    <w:rsid w:val="000766FD"/>
    <w:rsid w:val="00093566"/>
    <w:rsid w:val="000C103E"/>
    <w:rsid w:val="000C5CD1"/>
    <w:rsid w:val="000D5EDA"/>
    <w:rsid w:val="000E2185"/>
    <w:rsid w:val="000E3D07"/>
    <w:rsid w:val="00104614"/>
    <w:rsid w:val="00104674"/>
    <w:rsid w:val="00113CCE"/>
    <w:rsid w:val="001142CB"/>
    <w:rsid w:val="001516D0"/>
    <w:rsid w:val="00152E5B"/>
    <w:rsid w:val="001550CB"/>
    <w:rsid w:val="00155C19"/>
    <w:rsid w:val="00163D2E"/>
    <w:rsid w:val="00164751"/>
    <w:rsid w:val="001776CE"/>
    <w:rsid w:val="0018724B"/>
    <w:rsid w:val="001946F1"/>
    <w:rsid w:val="001A3B23"/>
    <w:rsid w:val="001A66A3"/>
    <w:rsid w:val="001C3536"/>
    <w:rsid w:val="001C4A85"/>
    <w:rsid w:val="001D04C8"/>
    <w:rsid w:val="001D111F"/>
    <w:rsid w:val="001E2706"/>
    <w:rsid w:val="001E34A5"/>
    <w:rsid w:val="00201F72"/>
    <w:rsid w:val="00206914"/>
    <w:rsid w:val="002139CC"/>
    <w:rsid w:val="0023084D"/>
    <w:rsid w:val="00234611"/>
    <w:rsid w:val="00237894"/>
    <w:rsid w:val="00247ECA"/>
    <w:rsid w:val="00257DD5"/>
    <w:rsid w:val="00272CE0"/>
    <w:rsid w:val="00287EB7"/>
    <w:rsid w:val="0029773A"/>
    <w:rsid w:val="002A32E8"/>
    <w:rsid w:val="002A4BCA"/>
    <w:rsid w:val="002A6D8F"/>
    <w:rsid w:val="002D481D"/>
    <w:rsid w:val="00301835"/>
    <w:rsid w:val="00304E2D"/>
    <w:rsid w:val="00350309"/>
    <w:rsid w:val="00362C92"/>
    <w:rsid w:val="0038783A"/>
    <w:rsid w:val="00393740"/>
    <w:rsid w:val="003946FE"/>
    <w:rsid w:val="003A0410"/>
    <w:rsid w:val="003A2888"/>
    <w:rsid w:val="003B606F"/>
    <w:rsid w:val="003B6A68"/>
    <w:rsid w:val="003D1D6B"/>
    <w:rsid w:val="003E0EB2"/>
    <w:rsid w:val="003F1A87"/>
    <w:rsid w:val="003F5E11"/>
    <w:rsid w:val="003F7C37"/>
    <w:rsid w:val="00411094"/>
    <w:rsid w:val="0041142F"/>
    <w:rsid w:val="004122F1"/>
    <w:rsid w:val="00413D58"/>
    <w:rsid w:val="00413E0F"/>
    <w:rsid w:val="00421122"/>
    <w:rsid w:val="00421835"/>
    <w:rsid w:val="00451862"/>
    <w:rsid w:val="00481477"/>
    <w:rsid w:val="00481524"/>
    <w:rsid w:val="004878FF"/>
    <w:rsid w:val="004944B1"/>
    <w:rsid w:val="00494E9C"/>
    <w:rsid w:val="004A46E8"/>
    <w:rsid w:val="004B2FD7"/>
    <w:rsid w:val="004B32A2"/>
    <w:rsid w:val="004B58B5"/>
    <w:rsid w:val="004B6180"/>
    <w:rsid w:val="004B786E"/>
    <w:rsid w:val="004C74A2"/>
    <w:rsid w:val="004F04F2"/>
    <w:rsid w:val="004F132F"/>
    <w:rsid w:val="004F1D11"/>
    <w:rsid w:val="004F2758"/>
    <w:rsid w:val="00505C99"/>
    <w:rsid w:val="00516489"/>
    <w:rsid w:val="0053687A"/>
    <w:rsid w:val="00537598"/>
    <w:rsid w:val="0054098D"/>
    <w:rsid w:val="00560F4D"/>
    <w:rsid w:val="005636E7"/>
    <w:rsid w:val="00564B25"/>
    <w:rsid w:val="0057048A"/>
    <w:rsid w:val="00570C95"/>
    <w:rsid w:val="00571080"/>
    <w:rsid w:val="00581D6F"/>
    <w:rsid w:val="00582AC9"/>
    <w:rsid w:val="005A4E7F"/>
    <w:rsid w:val="005A6D20"/>
    <w:rsid w:val="005B0112"/>
    <w:rsid w:val="005C2E18"/>
    <w:rsid w:val="005C7096"/>
    <w:rsid w:val="005C7403"/>
    <w:rsid w:val="005C7CD8"/>
    <w:rsid w:val="005D7796"/>
    <w:rsid w:val="005E4F03"/>
    <w:rsid w:val="005E520C"/>
    <w:rsid w:val="005F194E"/>
    <w:rsid w:val="00603DC8"/>
    <w:rsid w:val="006042A8"/>
    <w:rsid w:val="00605D8D"/>
    <w:rsid w:val="0061008C"/>
    <w:rsid w:val="00624F3A"/>
    <w:rsid w:val="00636955"/>
    <w:rsid w:val="006407DE"/>
    <w:rsid w:val="00652156"/>
    <w:rsid w:val="00654EE8"/>
    <w:rsid w:val="0066224A"/>
    <w:rsid w:val="0067645E"/>
    <w:rsid w:val="006804D1"/>
    <w:rsid w:val="006825F9"/>
    <w:rsid w:val="0068347D"/>
    <w:rsid w:val="00685859"/>
    <w:rsid w:val="0068633B"/>
    <w:rsid w:val="00695724"/>
    <w:rsid w:val="006A237E"/>
    <w:rsid w:val="006C7D18"/>
    <w:rsid w:val="006E059C"/>
    <w:rsid w:val="006E1918"/>
    <w:rsid w:val="006F50F7"/>
    <w:rsid w:val="007023E7"/>
    <w:rsid w:val="00712744"/>
    <w:rsid w:val="00716E44"/>
    <w:rsid w:val="00717B54"/>
    <w:rsid w:val="00722B91"/>
    <w:rsid w:val="00730D15"/>
    <w:rsid w:val="0073185B"/>
    <w:rsid w:val="00757A08"/>
    <w:rsid w:val="007702D3"/>
    <w:rsid w:val="00783D76"/>
    <w:rsid w:val="007952C1"/>
    <w:rsid w:val="007A0307"/>
    <w:rsid w:val="007A2006"/>
    <w:rsid w:val="007A3D8F"/>
    <w:rsid w:val="007D1B4F"/>
    <w:rsid w:val="007D6FD2"/>
    <w:rsid w:val="007D7D12"/>
    <w:rsid w:val="007E1292"/>
    <w:rsid w:val="007E2468"/>
    <w:rsid w:val="007E25C0"/>
    <w:rsid w:val="007E2B18"/>
    <w:rsid w:val="007E6F03"/>
    <w:rsid w:val="00806DD4"/>
    <w:rsid w:val="0081721A"/>
    <w:rsid w:val="00822111"/>
    <w:rsid w:val="00822D62"/>
    <w:rsid w:val="008373C3"/>
    <w:rsid w:val="0084664F"/>
    <w:rsid w:val="00855313"/>
    <w:rsid w:val="0087271E"/>
    <w:rsid w:val="00874E26"/>
    <w:rsid w:val="008827AA"/>
    <w:rsid w:val="008918F6"/>
    <w:rsid w:val="008A44FB"/>
    <w:rsid w:val="008A704E"/>
    <w:rsid w:val="008B7BAD"/>
    <w:rsid w:val="008C4612"/>
    <w:rsid w:val="008C6519"/>
    <w:rsid w:val="008C6C9F"/>
    <w:rsid w:val="008E594F"/>
    <w:rsid w:val="008E6BB3"/>
    <w:rsid w:val="008F051F"/>
    <w:rsid w:val="008F3AE7"/>
    <w:rsid w:val="008F6424"/>
    <w:rsid w:val="008F7029"/>
    <w:rsid w:val="00900478"/>
    <w:rsid w:val="00902269"/>
    <w:rsid w:val="009162CD"/>
    <w:rsid w:val="00925B55"/>
    <w:rsid w:val="00930BBA"/>
    <w:rsid w:val="00944B6D"/>
    <w:rsid w:val="009545A4"/>
    <w:rsid w:val="00956FCE"/>
    <w:rsid w:val="009665EB"/>
    <w:rsid w:val="00986183"/>
    <w:rsid w:val="00992F00"/>
    <w:rsid w:val="009A7127"/>
    <w:rsid w:val="009B1C42"/>
    <w:rsid w:val="009F1AF7"/>
    <w:rsid w:val="00A0150A"/>
    <w:rsid w:val="00A0310E"/>
    <w:rsid w:val="00A14B57"/>
    <w:rsid w:val="00A3278C"/>
    <w:rsid w:val="00A33195"/>
    <w:rsid w:val="00A34486"/>
    <w:rsid w:val="00A47275"/>
    <w:rsid w:val="00A67CC5"/>
    <w:rsid w:val="00A8393E"/>
    <w:rsid w:val="00A87A9C"/>
    <w:rsid w:val="00AA2936"/>
    <w:rsid w:val="00AE72C4"/>
    <w:rsid w:val="00AF00B4"/>
    <w:rsid w:val="00B171BB"/>
    <w:rsid w:val="00B2384A"/>
    <w:rsid w:val="00B25B79"/>
    <w:rsid w:val="00B34B26"/>
    <w:rsid w:val="00B35E06"/>
    <w:rsid w:val="00B470D2"/>
    <w:rsid w:val="00B75CD2"/>
    <w:rsid w:val="00B96F44"/>
    <w:rsid w:val="00BA26FD"/>
    <w:rsid w:val="00BA3F3B"/>
    <w:rsid w:val="00BB03D8"/>
    <w:rsid w:val="00BC3681"/>
    <w:rsid w:val="00BD6D15"/>
    <w:rsid w:val="00BE6863"/>
    <w:rsid w:val="00BF06D0"/>
    <w:rsid w:val="00C02096"/>
    <w:rsid w:val="00C053EC"/>
    <w:rsid w:val="00C11DCC"/>
    <w:rsid w:val="00C13517"/>
    <w:rsid w:val="00C31DBF"/>
    <w:rsid w:val="00C347E5"/>
    <w:rsid w:val="00C4282D"/>
    <w:rsid w:val="00C45A22"/>
    <w:rsid w:val="00C51C18"/>
    <w:rsid w:val="00C62938"/>
    <w:rsid w:val="00C651C5"/>
    <w:rsid w:val="00C65A10"/>
    <w:rsid w:val="00C8464B"/>
    <w:rsid w:val="00C91C59"/>
    <w:rsid w:val="00CA0FEA"/>
    <w:rsid w:val="00CB0BDE"/>
    <w:rsid w:val="00CB1901"/>
    <w:rsid w:val="00CB788F"/>
    <w:rsid w:val="00CC0B7E"/>
    <w:rsid w:val="00CC22F3"/>
    <w:rsid w:val="00CC39EA"/>
    <w:rsid w:val="00CC4C14"/>
    <w:rsid w:val="00CC7FCC"/>
    <w:rsid w:val="00CE53F1"/>
    <w:rsid w:val="00CF6F62"/>
    <w:rsid w:val="00D34AF8"/>
    <w:rsid w:val="00D34FBB"/>
    <w:rsid w:val="00D356D8"/>
    <w:rsid w:val="00D36CAF"/>
    <w:rsid w:val="00D37C96"/>
    <w:rsid w:val="00D52C55"/>
    <w:rsid w:val="00D62222"/>
    <w:rsid w:val="00D67424"/>
    <w:rsid w:val="00D82D40"/>
    <w:rsid w:val="00D84561"/>
    <w:rsid w:val="00D91B5A"/>
    <w:rsid w:val="00D925FC"/>
    <w:rsid w:val="00DA4091"/>
    <w:rsid w:val="00DA449A"/>
    <w:rsid w:val="00DA7392"/>
    <w:rsid w:val="00DB3B2C"/>
    <w:rsid w:val="00DC5820"/>
    <w:rsid w:val="00DD1248"/>
    <w:rsid w:val="00DD7DC3"/>
    <w:rsid w:val="00DE548C"/>
    <w:rsid w:val="00DF43F3"/>
    <w:rsid w:val="00DF7905"/>
    <w:rsid w:val="00E22CE5"/>
    <w:rsid w:val="00E23432"/>
    <w:rsid w:val="00E304FB"/>
    <w:rsid w:val="00E40809"/>
    <w:rsid w:val="00E5141C"/>
    <w:rsid w:val="00E622E8"/>
    <w:rsid w:val="00E7730D"/>
    <w:rsid w:val="00E8103E"/>
    <w:rsid w:val="00E86F41"/>
    <w:rsid w:val="00EA1345"/>
    <w:rsid w:val="00EB123D"/>
    <w:rsid w:val="00EB2384"/>
    <w:rsid w:val="00EB6712"/>
    <w:rsid w:val="00EC5507"/>
    <w:rsid w:val="00EC57F2"/>
    <w:rsid w:val="00EC5863"/>
    <w:rsid w:val="00ED2E10"/>
    <w:rsid w:val="00ED302F"/>
    <w:rsid w:val="00EF1D5F"/>
    <w:rsid w:val="00EF29D0"/>
    <w:rsid w:val="00F04507"/>
    <w:rsid w:val="00F11D9A"/>
    <w:rsid w:val="00F11ECF"/>
    <w:rsid w:val="00F2363F"/>
    <w:rsid w:val="00F33982"/>
    <w:rsid w:val="00F3518C"/>
    <w:rsid w:val="00F42EA7"/>
    <w:rsid w:val="00F458B4"/>
    <w:rsid w:val="00F464D4"/>
    <w:rsid w:val="00F53F81"/>
    <w:rsid w:val="00F56866"/>
    <w:rsid w:val="00F56FE9"/>
    <w:rsid w:val="00F9072C"/>
    <w:rsid w:val="00F94389"/>
    <w:rsid w:val="00F95FD9"/>
    <w:rsid w:val="00F96B45"/>
    <w:rsid w:val="00FA776B"/>
    <w:rsid w:val="00FA7B3E"/>
    <w:rsid w:val="00FB15E6"/>
    <w:rsid w:val="00FB288C"/>
    <w:rsid w:val="00FB2C38"/>
    <w:rsid w:val="00FC0CF4"/>
    <w:rsid w:val="00FC4D3C"/>
    <w:rsid w:val="00FE1575"/>
    <w:rsid w:val="00FE3F06"/>
    <w:rsid w:val="00FE519B"/>
    <w:rsid w:val="00FE5998"/>
    <w:rsid w:val="00FE5A11"/>
    <w:rsid w:val="00FE6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F1B18"/>
  <w15:docId w15:val="{CAECCDC0-FD4E-464C-B8C3-7DAC9C489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1B5A"/>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D91B5A"/>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D91B5A"/>
    <w:pPr>
      <w:numPr>
        <w:ilvl w:val="1"/>
      </w:numPr>
      <w:pBdr>
        <w:top w:val="none" w:sz="0" w:space="0" w:color="auto"/>
      </w:pBdr>
      <w:spacing w:before="180"/>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D91B5A"/>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0"/>
    <w:next w:val="a"/>
    <w:link w:val="40"/>
    <w:qFormat/>
    <w:rsid w:val="00D91B5A"/>
    <w:pPr>
      <w:numPr>
        <w:ilvl w:val="3"/>
      </w:numPr>
      <w:outlineLvl w:val="3"/>
    </w:pPr>
    <w:rPr>
      <w:sz w:val="24"/>
    </w:rPr>
  </w:style>
  <w:style w:type="paragraph" w:styleId="5">
    <w:name w:val="heading 5"/>
    <w:basedOn w:val="4"/>
    <w:next w:val="a"/>
    <w:link w:val="50"/>
    <w:qFormat/>
    <w:rsid w:val="00D91B5A"/>
    <w:pPr>
      <w:numPr>
        <w:ilvl w:val="4"/>
      </w:numPr>
      <w:outlineLvl w:val="4"/>
    </w:pPr>
    <w:rPr>
      <w:sz w:val="22"/>
    </w:rPr>
  </w:style>
  <w:style w:type="paragraph" w:styleId="6">
    <w:name w:val="heading 6"/>
    <w:basedOn w:val="a"/>
    <w:next w:val="a"/>
    <w:link w:val="60"/>
    <w:qFormat/>
    <w:rsid w:val="00D91B5A"/>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0"/>
    <w:qFormat/>
    <w:rsid w:val="00D91B5A"/>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0"/>
    <w:qFormat/>
    <w:rsid w:val="00D91B5A"/>
    <w:pPr>
      <w:numPr>
        <w:ilvl w:val="7"/>
      </w:numPr>
      <w:outlineLvl w:val="7"/>
    </w:pPr>
  </w:style>
  <w:style w:type="paragraph" w:styleId="9">
    <w:name w:val="heading 9"/>
    <w:basedOn w:val="8"/>
    <w:next w:val="a"/>
    <w:link w:val="90"/>
    <w:qFormat/>
    <w:rsid w:val="00D91B5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a4"/>
    <w:unhideWhenUsed/>
    <w:rsid w:val="00D91B5A"/>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D91B5A"/>
    <w:rPr>
      <w:sz w:val="18"/>
      <w:szCs w:val="18"/>
    </w:rPr>
  </w:style>
  <w:style w:type="paragraph" w:styleId="a5">
    <w:name w:val="footer"/>
    <w:basedOn w:val="a"/>
    <w:link w:val="a6"/>
    <w:uiPriority w:val="99"/>
    <w:unhideWhenUsed/>
    <w:rsid w:val="00D91B5A"/>
    <w:pPr>
      <w:tabs>
        <w:tab w:val="center" w:pos="4153"/>
        <w:tab w:val="right" w:pos="8306"/>
      </w:tabs>
      <w:snapToGrid w:val="0"/>
    </w:pPr>
    <w:rPr>
      <w:sz w:val="18"/>
      <w:szCs w:val="18"/>
    </w:rPr>
  </w:style>
  <w:style w:type="character" w:customStyle="1" w:styleId="a6">
    <w:name w:val="页脚 字符"/>
    <w:basedOn w:val="a0"/>
    <w:link w:val="a5"/>
    <w:uiPriority w:val="99"/>
    <w:rsid w:val="00D91B5A"/>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D91B5A"/>
    <w:rPr>
      <w:rFonts w:ascii="Arial" w:hAnsi="Arial" w:cs="Times New Roman"/>
      <w:kern w:val="0"/>
      <w:sz w:val="36"/>
      <w:szCs w:val="20"/>
      <w:lang w:val="sv-SE"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D91B5A"/>
    <w:rPr>
      <w:rFonts w:ascii="Arial" w:hAnsi="Arial" w:cs="Times New Roman"/>
      <w:kern w:val="0"/>
      <w:sz w:val="28"/>
      <w:szCs w:val="18"/>
      <w:lang w:val="sv-SE"/>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91B5A"/>
    <w:rPr>
      <w:rFonts w:ascii="Arial" w:hAnsi="Arial" w:cs="Times New Roman"/>
      <w:kern w:val="0"/>
      <w:sz w:val="28"/>
      <w:szCs w:val="18"/>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D91B5A"/>
    <w:rPr>
      <w:rFonts w:ascii="Arial" w:hAnsi="Arial" w:cs="Times New Roman"/>
      <w:kern w:val="0"/>
      <w:sz w:val="24"/>
      <w:szCs w:val="18"/>
      <w:lang w:val="sv-SE"/>
    </w:rPr>
  </w:style>
  <w:style w:type="character" w:customStyle="1" w:styleId="50">
    <w:name w:val="标题 5 字符"/>
    <w:basedOn w:val="a0"/>
    <w:link w:val="5"/>
    <w:rsid w:val="00D91B5A"/>
    <w:rPr>
      <w:rFonts w:ascii="Arial" w:hAnsi="Arial" w:cs="Times New Roman"/>
      <w:kern w:val="0"/>
      <w:sz w:val="22"/>
      <w:szCs w:val="18"/>
      <w:lang w:val="sv-SE"/>
    </w:rPr>
  </w:style>
  <w:style w:type="character" w:customStyle="1" w:styleId="60">
    <w:name w:val="标题 6 字符"/>
    <w:basedOn w:val="a0"/>
    <w:link w:val="6"/>
    <w:rsid w:val="00D91B5A"/>
    <w:rPr>
      <w:rFonts w:ascii="Arial" w:hAnsi="Arial" w:cs="Times New Roman"/>
      <w:kern w:val="0"/>
      <w:sz w:val="20"/>
      <w:szCs w:val="18"/>
      <w:lang w:val="sv-SE"/>
    </w:rPr>
  </w:style>
  <w:style w:type="character" w:customStyle="1" w:styleId="70">
    <w:name w:val="标题 7 字符"/>
    <w:basedOn w:val="a0"/>
    <w:link w:val="7"/>
    <w:rsid w:val="00D91B5A"/>
    <w:rPr>
      <w:rFonts w:ascii="Arial" w:hAnsi="Arial" w:cs="Times New Roman"/>
      <w:kern w:val="0"/>
      <w:sz w:val="20"/>
      <w:szCs w:val="18"/>
      <w:lang w:val="sv-SE"/>
    </w:rPr>
  </w:style>
  <w:style w:type="character" w:customStyle="1" w:styleId="80">
    <w:name w:val="标题 8 字符"/>
    <w:basedOn w:val="a0"/>
    <w:link w:val="8"/>
    <w:rsid w:val="00D91B5A"/>
    <w:rPr>
      <w:rFonts w:ascii="Arial" w:hAnsi="Arial" w:cs="Times New Roman"/>
      <w:kern w:val="0"/>
      <w:sz w:val="36"/>
      <w:szCs w:val="20"/>
      <w:lang w:val="sv-SE" w:eastAsia="en-US"/>
    </w:rPr>
  </w:style>
  <w:style w:type="character" w:customStyle="1" w:styleId="90">
    <w:name w:val="标题 9 字符"/>
    <w:basedOn w:val="a0"/>
    <w:link w:val="9"/>
    <w:rsid w:val="00D91B5A"/>
    <w:rPr>
      <w:rFonts w:ascii="Arial" w:hAnsi="Arial" w:cs="Times New Roman"/>
      <w:kern w:val="0"/>
      <w:sz w:val="36"/>
      <w:szCs w:val="20"/>
      <w:lang w:val="sv-SE"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落,列表段"/>
    <w:basedOn w:val="a"/>
    <w:link w:val="a8"/>
    <w:uiPriority w:val="34"/>
    <w:qFormat/>
    <w:rsid w:val="00D91B5A"/>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a8">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D91B5A"/>
    <w:rPr>
      <w:rFonts w:ascii="Times New Roman" w:eastAsia="MS Mincho" w:hAnsi="Times New Roman" w:cs="Times New Roman"/>
      <w:kern w:val="0"/>
      <w:sz w:val="20"/>
      <w:szCs w:val="20"/>
      <w:lang w:val="en-GB" w:eastAsia="en-US"/>
    </w:rPr>
  </w:style>
  <w:style w:type="character" w:styleId="a9">
    <w:name w:val="annotation reference"/>
    <w:rsid w:val="00D91B5A"/>
    <w:rPr>
      <w:sz w:val="16"/>
    </w:rPr>
  </w:style>
  <w:style w:type="paragraph" w:styleId="aa">
    <w:name w:val="annotation text"/>
    <w:basedOn w:val="a"/>
    <w:link w:val="ab"/>
    <w:rsid w:val="00D91B5A"/>
    <w:pPr>
      <w:spacing w:after="180"/>
    </w:pPr>
    <w:rPr>
      <w:rFonts w:eastAsia="宋体"/>
      <w:sz w:val="20"/>
      <w:lang w:eastAsia="en-US"/>
    </w:rPr>
  </w:style>
  <w:style w:type="character" w:customStyle="1" w:styleId="ab">
    <w:name w:val="批注文字 字符"/>
    <w:basedOn w:val="a0"/>
    <w:link w:val="aa"/>
    <w:rsid w:val="00D91B5A"/>
    <w:rPr>
      <w:rFonts w:ascii="Times New Roman" w:eastAsia="宋体" w:hAnsi="Times New Roman" w:cs="Times New Roman"/>
      <w:kern w:val="0"/>
      <w:sz w:val="20"/>
      <w:szCs w:val="20"/>
      <w:lang w:val="en-GB" w:eastAsia="en-US"/>
    </w:rPr>
  </w:style>
  <w:style w:type="paragraph" w:styleId="ac">
    <w:name w:val="Balloon Text"/>
    <w:basedOn w:val="a"/>
    <w:link w:val="ad"/>
    <w:uiPriority w:val="99"/>
    <w:semiHidden/>
    <w:unhideWhenUsed/>
    <w:rsid w:val="00D91B5A"/>
    <w:rPr>
      <w:sz w:val="18"/>
      <w:szCs w:val="18"/>
    </w:rPr>
  </w:style>
  <w:style w:type="character" w:customStyle="1" w:styleId="ad">
    <w:name w:val="批注框文本 字符"/>
    <w:basedOn w:val="a0"/>
    <w:link w:val="ac"/>
    <w:uiPriority w:val="99"/>
    <w:semiHidden/>
    <w:rsid w:val="00D91B5A"/>
    <w:rPr>
      <w:rFonts w:ascii="Times New Roman" w:eastAsia="MS Gothic" w:hAnsi="Times New Roman" w:cs="Times New Roman"/>
      <w:kern w:val="0"/>
      <w:sz w:val="18"/>
      <w:szCs w:val="18"/>
      <w:lang w:val="en-GB" w:eastAsia="ja-JP"/>
    </w:rPr>
  </w:style>
  <w:style w:type="table" w:styleId="ae">
    <w:name w:val="Table Grid"/>
    <w:aliases w:val="SGS Table Basic 1"/>
    <w:basedOn w:val="a1"/>
    <w:qFormat/>
    <w:rsid w:val="00F2363F"/>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930BBA"/>
    <w:rPr>
      <w:rFonts w:ascii="Times New Roman" w:eastAsia="MS Gothic" w:hAnsi="Times New Roman" w:cs="Times New Roman"/>
      <w:kern w:val="0"/>
      <w:sz w:val="24"/>
      <w:szCs w:val="20"/>
      <w:lang w:val="en-GB" w:eastAsia="ja-JP"/>
    </w:rPr>
  </w:style>
  <w:style w:type="paragraph" w:styleId="3">
    <w:name w:val="List Number 3"/>
    <w:basedOn w:val="a"/>
    <w:qFormat/>
    <w:rsid w:val="001A3B23"/>
    <w:pPr>
      <w:numPr>
        <w:numId w:val="16"/>
      </w:numPr>
      <w:tabs>
        <w:tab w:val="left" w:pos="926"/>
      </w:tabs>
      <w:overflowPunct w:val="0"/>
      <w:autoSpaceDE w:val="0"/>
      <w:autoSpaceDN w:val="0"/>
      <w:adjustRightInd w:val="0"/>
      <w:spacing w:after="180" w:line="259" w:lineRule="auto"/>
      <w:ind w:left="926"/>
      <w:textAlignment w:val="baseline"/>
    </w:pPr>
    <w:rPr>
      <w:rFonts w:eastAsia="MS Mincho"/>
      <w:sz w:val="20"/>
      <w:lang w:eastAsia="en-GB"/>
    </w:rPr>
  </w:style>
  <w:style w:type="paragraph" w:customStyle="1" w:styleId="TF">
    <w:name w:val="TF"/>
    <w:basedOn w:val="a"/>
    <w:link w:val="TFChar"/>
    <w:qFormat/>
    <w:rsid w:val="00695724"/>
    <w:pPr>
      <w:keepLines/>
      <w:spacing w:after="240"/>
      <w:jc w:val="center"/>
    </w:pPr>
    <w:rPr>
      <w:rFonts w:ascii="Arial" w:eastAsiaTheme="minorEastAsia" w:hAnsi="Arial"/>
      <w:b/>
      <w:sz w:val="20"/>
      <w:lang w:eastAsia="en-US"/>
    </w:rPr>
  </w:style>
  <w:style w:type="character" w:customStyle="1" w:styleId="TFChar">
    <w:name w:val="TF Char"/>
    <w:link w:val="TF"/>
    <w:qFormat/>
    <w:locked/>
    <w:rsid w:val="00695724"/>
    <w:rPr>
      <w:rFonts w:ascii="Arial" w:hAnsi="Arial" w:cs="Times New Roman"/>
      <w:b/>
      <w:kern w:val="0"/>
      <w:sz w:val="20"/>
      <w:szCs w:val="20"/>
      <w:lang w:val="en-GB" w:eastAsia="en-US"/>
    </w:rPr>
  </w:style>
  <w:style w:type="paragraph" w:styleId="af0">
    <w:name w:val="Body Text"/>
    <w:aliases w:val="bt,AvtalBrödtext, ändrad,ändrad,Corps de texte Car,Corps de texte Car1 Car,Corps de texte Car Car Car,Corps de texte Car1 Car Car Car,Corps de texte Car Car Car Car Car,Corps de texte Car1 Car Car Car Car Car,bt Car"/>
    <w:basedOn w:val="a"/>
    <w:link w:val="af1"/>
    <w:rsid w:val="009665EB"/>
    <w:pPr>
      <w:spacing w:after="120"/>
      <w:jc w:val="both"/>
    </w:pPr>
    <w:rPr>
      <w:rFonts w:eastAsia="MS Mincho"/>
      <w:sz w:val="20"/>
      <w:szCs w:val="24"/>
      <w:lang w:val="x-none" w:eastAsia="en-US"/>
    </w:rPr>
  </w:style>
  <w:style w:type="character" w:customStyle="1" w:styleId="af1">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f0"/>
    <w:rsid w:val="009665EB"/>
    <w:rPr>
      <w:rFonts w:ascii="Times New Roman" w:eastAsia="MS Mincho" w:hAnsi="Times New Roman" w:cs="Times New Roman"/>
      <w:kern w:val="0"/>
      <w:sz w:val="20"/>
      <w:szCs w:val="24"/>
      <w:lang w:val="x-none" w:eastAsia="en-US"/>
    </w:rPr>
  </w:style>
  <w:style w:type="paragraph" w:styleId="21">
    <w:name w:val="List 2"/>
    <w:basedOn w:val="a"/>
    <w:uiPriority w:val="99"/>
    <w:semiHidden/>
    <w:unhideWhenUsed/>
    <w:rsid w:val="00D84561"/>
    <w:pPr>
      <w:ind w:leftChars="200" w:left="100" w:hangingChars="200" w:hanging="200"/>
      <w:contextualSpacing/>
    </w:pPr>
  </w:style>
  <w:style w:type="paragraph" w:customStyle="1" w:styleId="11">
    <w:name w:val="목록 단락1"/>
    <w:basedOn w:val="a"/>
    <w:uiPriority w:val="34"/>
    <w:qFormat/>
    <w:rsid w:val="00F458B4"/>
    <w:pPr>
      <w:spacing w:after="160" w:line="259" w:lineRule="auto"/>
      <w:ind w:leftChars="400" w:left="840"/>
    </w:pPr>
    <w:rPr>
      <w:rFonts w:ascii="MS Gothic" w:hAnsi="MS Gothic"/>
      <w:sz w:val="20"/>
      <w:lang w:val="en-US" w:eastAsia="ko-KR"/>
    </w:rPr>
  </w:style>
  <w:style w:type="paragraph" w:customStyle="1" w:styleId="FP">
    <w:name w:val="FP"/>
    <w:basedOn w:val="a"/>
    <w:rsid w:val="00C51C18"/>
    <w:pPr>
      <w:overflowPunct w:val="0"/>
      <w:autoSpaceDE w:val="0"/>
      <w:autoSpaceDN w:val="0"/>
      <w:adjustRightInd w:val="0"/>
      <w:textAlignment w:val="baseline"/>
    </w:pPr>
    <w:rPr>
      <w:rFonts w:eastAsia="Times New Roman"/>
      <w:sz w:val="20"/>
      <w:lang w:eastAsia="en-GB"/>
    </w:rPr>
  </w:style>
  <w:style w:type="paragraph" w:customStyle="1" w:styleId="textintend1">
    <w:name w:val="text intend 1"/>
    <w:basedOn w:val="a"/>
    <w:rsid w:val="00C51C18"/>
    <w:pPr>
      <w:numPr>
        <w:numId w:val="23"/>
      </w:numPr>
      <w:spacing w:after="120"/>
      <w:jc w:val="both"/>
    </w:pPr>
    <w:rPr>
      <w:lang w:val="en-US"/>
    </w:rPr>
  </w:style>
  <w:style w:type="paragraph" w:customStyle="1" w:styleId="B1">
    <w:name w:val="B1"/>
    <w:basedOn w:val="af2"/>
    <w:link w:val="B1Char"/>
    <w:qFormat/>
    <w:rsid w:val="000C5CD1"/>
    <w:pPr>
      <w:spacing w:after="180"/>
      <w:ind w:left="568" w:firstLineChars="0" w:hanging="284"/>
      <w:contextualSpacing w:val="0"/>
    </w:pPr>
    <w:rPr>
      <w:rFonts w:eastAsia="宋体"/>
      <w:sz w:val="20"/>
      <w:lang w:eastAsia="en-US"/>
    </w:rPr>
  </w:style>
  <w:style w:type="character" w:customStyle="1" w:styleId="B1Char">
    <w:name w:val="B1 Char"/>
    <w:link w:val="B1"/>
    <w:qFormat/>
    <w:rsid w:val="000C5CD1"/>
    <w:rPr>
      <w:rFonts w:ascii="Times New Roman" w:eastAsia="宋体" w:hAnsi="Times New Roman" w:cs="Times New Roman"/>
      <w:kern w:val="0"/>
      <w:sz w:val="20"/>
      <w:szCs w:val="20"/>
      <w:lang w:val="en-GB" w:eastAsia="en-US"/>
    </w:rPr>
  </w:style>
  <w:style w:type="paragraph" w:styleId="af2">
    <w:name w:val="List"/>
    <w:basedOn w:val="a"/>
    <w:uiPriority w:val="99"/>
    <w:semiHidden/>
    <w:unhideWhenUsed/>
    <w:rsid w:val="000C5CD1"/>
    <w:pPr>
      <w:ind w:left="200" w:hangingChars="200" w:hanging="200"/>
      <w:contextualSpacing/>
    </w:pPr>
  </w:style>
  <w:style w:type="paragraph" w:customStyle="1" w:styleId="110">
    <w:name w:val="列表段落11"/>
    <w:aliases w:val="リスト"/>
    <w:basedOn w:val="a"/>
    <w:next w:val="a7"/>
    <w:uiPriority w:val="34"/>
    <w:qFormat/>
    <w:rsid w:val="003F1A87"/>
    <w:pPr>
      <w:overflowPunct w:val="0"/>
      <w:autoSpaceDE w:val="0"/>
      <w:autoSpaceDN w:val="0"/>
      <w:adjustRightInd w:val="0"/>
      <w:spacing w:after="180"/>
      <w:ind w:left="720"/>
      <w:textAlignment w:val="baseline"/>
    </w:pPr>
    <w:rPr>
      <w:rFonts w:eastAsia="Times New Roman"/>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494746">
      <w:bodyDiv w:val="1"/>
      <w:marLeft w:val="0"/>
      <w:marRight w:val="0"/>
      <w:marTop w:val="0"/>
      <w:marBottom w:val="0"/>
      <w:divBdr>
        <w:top w:val="none" w:sz="0" w:space="0" w:color="auto"/>
        <w:left w:val="none" w:sz="0" w:space="0" w:color="auto"/>
        <w:bottom w:val="none" w:sz="0" w:space="0" w:color="auto"/>
        <w:right w:val="none" w:sz="0" w:space="0" w:color="auto"/>
      </w:divBdr>
    </w:div>
    <w:div w:id="761494781">
      <w:bodyDiv w:val="1"/>
      <w:marLeft w:val="0"/>
      <w:marRight w:val="0"/>
      <w:marTop w:val="0"/>
      <w:marBottom w:val="0"/>
      <w:divBdr>
        <w:top w:val="none" w:sz="0" w:space="0" w:color="auto"/>
        <w:left w:val="none" w:sz="0" w:space="0" w:color="auto"/>
        <w:bottom w:val="none" w:sz="0" w:space="0" w:color="auto"/>
        <w:right w:val="none" w:sz="0" w:space="0" w:color="auto"/>
      </w:divBdr>
    </w:div>
    <w:div w:id="1051079750">
      <w:bodyDiv w:val="1"/>
      <w:marLeft w:val="0"/>
      <w:marRight w:val="0"/>
      <w:marTop w:val="0"/>
      <w:marBottom w:val="0"/>
      <w:divBdr>
        <w:top w:val="none" w:sz="0" w:space="0" w:color="auto"/>
        <w:left w:val="none" w:sz="0" w:space="0" w:color="auto"/>
        <w:bottom w:val="none" w:sz="0" w:space="0" w:color="auto"/>
        <w:right w:val="none" w:sz="0" w:space="0" w:color="auto"/>
      </w:divBdr>
    </w:div>
    <w:div w:id="162080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537</TotalTime>
  <Pages>2</Pages>
  <Words>635</Words>
  <Characters>3623</Characters>
  <Application>Microsoft Office Word</Application>
  <DocSecurity>0</DocSecurity>
  <Lines>30</Lines>
  <Paragraphs>8</Paragraphs>
  <ScaleCrop>false</ScaleCrop>
  <Company>Microsoft</Company>
  <LinksUpToDate>false</LinksUpToDate>
  <CharactersWithSpaces>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YANG_2</dc:creator>
  <cp:lastModifiedBy>CTC-Lu YANG</cp:lastModifiedBy>
  <cp:revision>65</cp:revision>
  <dcterms:created xsi:type="dcterms:W3CDTF">2023-03-03T04:56:00Z</dcterms:created>
  <dcterms:modified xsi:type="dcterms:W3CDTF">2024-02-19T07:30:00Z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1664555698</vt:lpwstr>
  </property>
  <property fmtid="{D5CDD505-2E9C-101B-9397-08002B2CF9AE}" pid="6" name="fileWhereFroms">
    <vt:lpwstr>PpjeLB1gRN0lwrPqMaCTkrNmMccwZLepnwJbXz4we1+Dt+0zmADuFBFgMEzfEOFQuT2DPVtbPiCZ0lckmJELK2++KcU252yufq+wMQGt4oI8zLUqeAphaZ42FoUICpVVeWsluWv/KFRH+M8oeV2dtfypd1AlsMjyybcVEjKz7rvn9rbjL+BTdbCX0Xn9Aqp2dGqouivr7IdAtI1V2Pz3+n2MXGXkp3j67myUjk6lzbHPc77linGtxBsB4+IA1av</vt:lpwstr>
  </property>
</Properties>
</file>