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D545FB" w14:textId="52CC4E0B" w:rsidR="00E4092E" w:rsidRPr="00A079D3" w:rsidRDefault="00E4092E" w:rsidP="00E4092E">
      <w:pPr>
        <w:keepLines/>
        <w:tabs>
          <w:tab w:val="left" w:pos="567"/>
        </w:tabs>
        <w:overflowPunct/>
        <w:autoSpaceDE/>
        <w:autoSpaceDN/>
        <w:snapToGrid w:val="0"/>
        <w:spacing w:after="0"/>
        <w:textAlignment w:val="auto"/>
        <w:rPr>
          <w:rFonts w:eastAsia="MS Mincho" w:cs="Arial"/>
          <w:b/>
          <w:sz w:val="28"/>
          <w:szCs w:val="28"/>
        </w:rPr>
      </w:pPr>
      <w:bookmarkStart w:id="0" w:name="OLE_LINK10"/>
      <w:bookmarkStart w:id="1" w:name="OLE_LINK11"/>
      <w:bookmarkStart w:id="2" w:name="OLE_LINK16"/>
      <w:bookmarkStart w:id="3" w:name="OLE_LINK17"/>
      <w:r w:rsidRPr="00A079D3">
        <w:rPr>
          <w:rFonts w:cs="Arial"/>
          <w:b/>
          <w:sz w:val="28"/>
          <w:szCs w:val="28"/>
        </w:rPr>
        <w:t xml:space="preserve">3GPP </w:t>
      </w:r>
      <w:r>
        <w:rPr>
          <w:rFonts w:cs="Arial"/>
          <w:b/>
          <w:sz w:val="28"/>
          <w:szCs w:val="28"/>
        </w:rPr>
        <w:t>RAN4 Meeting #10</w:t>
      </w:r>
      <w:r w:rsidRPr="00A079D3">
        <w:rPr>
          <w:rFonts w:cs="Arial"/>
          <w:b/>
          <w:sz w:val="28"/>
          <w:szCs w:val="28"/>
        </w:rPr>
        <w:tab/>
      </w:r>
      <w:r>
        <w:rPr>
          <w:rFonts w:cs="Arial"/>
          <w:b/>
          <w:sz w:val="28"/>
          <w:szCs w:val="28"/>
        </w:rPr>
        <w:tab/>
      </w:r>
      <w:r w:rsidRPr="00A079D3">
        <w:rPr>
          <w:rFonts w:eastAsia="MS Mincho" w:cs="Arial"/>
          <w:b/>
          <w:sz w:val="28"/>
          <w:szCs w:val="28"/>
        </w:rPr>
        <w:tab/>
      </w:r>
      <w:r>
        <w:rPr>
          <w:rFonts w:eastAsia="MS Mincho" w:cs="Arial"/>
          <w:b/>
          <w:sz w:val="28"/>
          <w:szCs w:val="28"/>
        </w:rPr>
        <w:tab/>
      </w:r>
      <w:r w:rsidRPr="00A079D3">
        <w:rPr>
          <w:rFonts w:eastAsia="MS Mincho" w:cs="Arial" w:hint="eastAsia"/>
          <w:b/>
          <w:sz w:val="28"/>
          <w:szCs w:val="28"/>
        </w:rPr>
        <w:tab/>
      </w:r>
      <w:r>
        <w:rPr>
          <w:rFonts w:eastAsia="MS Mincho" w:cs="Arial"/>
          <w:b/>
          <w:sz w:val="28"/>
          <w:szCs w:val="28"/>
        </w:rPr>
        <w:tab/>
      </w:r>
      <w:r w:rsidRPr="00A079D3">
        <w:rPr>
          <w:rFonts w:eastAsia="MS Mincho" w:cs="Arial" w:hint="eastAsia"/>
          <w:b/>
          <w:sz w:val="28"/>
          <w:szCs w:val="28"/>
        </w:rPr>
        <w:tab/>
      </w:r>
      <w:r w:rsidR="008F1C04" w:rsidRPr="008F1C04">
        <w:rPr>
          <w:rFonts w:cs="Arial"/>
          <w:b/>
          <w:sz w:val="28"/>
          <w:szCs w:val="28"/>
        </w:rPr>
        <w:t>R4-2400510</w:t>
      </w:r>
    </w:p>
    <w:p w14:paraId="67EA9967" w14:textId="77777777" w:rsidR="00E4092E" w:rsidRPr="00A079D3" w:rsidRDefault="00E4092E" w:rsidP="00E4092E">
      <w:pPr>
        <w:keepLines/>
        <w:tabs>
          <w:tab w:val="left" w:pos="567"/>
        </w:tabs>
        <w:rPr>
          <w:rFonts w:cs="Arial"/>
          <w:b/>
          <w:sz w:val="28"/>
          <w:szCs w:val="28"/>
        </w:rPr>
      </w:pPr>
      <w:r>
        <w:rPr>
          <w:rFonts w:cs="Arial"/>
          <w:b/>
          <w:sz w:val="28"/>
          <w:szCs w:val="28"/>
        </w:rPr>
        <w:t>Athens, Greece 26</w:t>
      </w:r>
      <w:r w:rsidRPr="005336A5">
        <w:rPr>
          <w:rFonts w:cs="Arial"/>
          <w:b/>
          <w:sz w:val="28"/>
          <w:szCs w:val="28"/>
          <w:vertAlign w:val="superscript"/>
        </w:rPr>
        <w:t>th</w:t>
      </w:r>
      <w:r>
        <w:rPr>
          <w:rFonts w:cs="Arial"/>
          <w:b/>
          <w:sz w:val="28"/>
          <w:szCs w:val="28"/>
        </w:rPr>
        <w:t xml:space="preserve"> February–1st March 2024</w:t>
      </w:r>
    </w:p>
    <w:p w14:paraId="4EC91467" w14:textId="77777777" w:rsidR="00B3042E" w:rsidRPr="00A079D3" w:rsidRDefault="00B3042E" w:rsidP="00B3042E">
      <w:pPr>
        <w:keepLines/>
        <w:tabs>
          <w:tab w:val="left" w:pos="567"/>
        </w:tabs>
        <w:rPr>
          <w:rStyle w:val="apple-style-span"/>
          <w:rFonts w:cs="Arial"/>
          <w:sz w:val="17"/>
          <w:szCs w:val="17"/>
        </w:rPr>
      </w:pPr>
    </w:p>
    <w:p w14:paraId="1320871E" w14:textId="2976E85F" w:rsidR="00B3042E" w:rsidRPr="00A079D3" w:rsidRDefault="00B3042E" w:rsidP="00B3042E">
      <w:pPr>
        <w:keepLines/>
        <w:tabs>
          <w:tab w:val="left" w:pos="567"/>
        </w:tabs>
        <w:rPr>
          <w:b/>
          <w:lang w:val="en-US"/>
        </w:rPr>
      </w:pPr>
      <w:r w:rsidRPr="00A079D3">
        <w:rPr>
          <w:b/>
          <w:lang w:val="en-US"/>
        </w:rPr>
        <w:t>Agenda Item:</w:t>
      </w:r>
      <w:r w:rsidRPr="00A079D3">
        <w:rPr>
          <w:lang w:val="en-US"/>
        </w:rPr>
        <w:tab/>
      </w:r>
      <w:bookmarkStart w:id="4" w:name="Source"/>
      <w:bookmarkEnd w:id="4"/>
      <w:r w:rsidRPr="00A079D3">
        <w:rPr>
          <w:b/>
          <w:lang w:val="en-US"/>
        </w:rPr>
        <w:tab/>
      </w:r>
      <w:r w:rsidR="00F87B07">
        <w:rPr>
          <w:b/>
          <w:lang w:val="en-US"/>
        </w:rPr>
        <w:t>8.18.2</w:t>
      </w:r>
    </w:p>
    <w:p w14:paraId="61EC3940" w14:textId="526A37BA" w:rsidR="00B3042E" w:rsidRPr="00A079D3" w:rsidRDefault="00B3042E" w:rsidP="00B3042E">
      <w:pPr>
        <w:keepLines/>
        <w:tabs>
          <w:tab w:val="left" w:pos="567"/>
        </w:tabs>
      </w:pPr>
      <w:r w:rsidRPr="00A079D3">
        <w:rPr>
          <w:b/>
        </w:rPr>
        <w:t>Source:</w:t>
      </w:r>
      <w:r w:rsidRPr="00A079D3">
        <w:rPr>
          <w:b/>
        </w:rPr>
        <w:tab/>
      </w:r>
      <w:r w:rsidRPr="00A079D3">
        <w:rPr>
          <w:b/>
        </w:rPr>
        <w:tab/>
      </w:r>
      <w:r w:rsidRPr="00A079D3">
        <w:rPr>
          <w:b/>
        </w:rPr>
        <w:tab/>
      </w:r>
      <w:r w:rsidR="00EA343C">
        <w:rPr>
          <w:b/>
        </w:rPr>
        <w:t>Intelsat</w:t>
      </w:r>
    </w:p>
    <w:p w14:paraId="3E5D44A9" w14:textId="4AFEBCF0" w:rsidR="00B3042E" w:rsidRPr="00A079D3" w:rsidRDefault="00B3042E" w:rsidP="00B3042E">
      <w:pPr>
        <w:keepLines/>
        <w:tabs>
          <w:tab w:val="left" w:pos="567"/>
        </w:tabs>
      </w:pPr>
      <w:r w:rsidRPr="00A079D3">
        <w:rPr>
          <w:b/>
        </w:rPr>
        <w:t>Title:</w:t>
      </w:r>
      <w:r w:rsidRPr="00A079D3">
        <w:tab/>
      </w:r>
      <w:r w:rsidRPr="00A079D3">
        <w:tab/>
      </w:r>
      <w:r w:rsidRPr="00A079D3">
        <w:tab/>
      </w:r>
      <w:r w:rsidRPr="00A079D3">
        <w:tab/>
      </w:r>
      <w:r w:rsidR="001017A6">
        <w:rPr>
          <w:b/>
          <w:bCs/>
        </w:rPr>
        <w:t>Ku Band Standardization</w:t>
      </w:r>
      <w:r w:rsidR="006668DA">
        <w:rPr>
          <w:b/>
          <w:bCs/>
        </w:rPr>
        <w:t xml:space="preserve">: </w:t>
      </w:r>
      <w:r w:rsidR="00135FFF">
        <w:rPr>
          <w:b/>
          <w:bCs/>
        </w:rPr>
        <w:t xml:space="preserve">Topics on Coexistence Studies </w:t>
      </w:r>
    </w:p>
    <w:p w14:paraId="1B1FDD44" w14:textId="20B06B0E" w:rsidR="00B3042E" w:rsidRDefault="00B3042E" w:rsidP="00B3042E">
      <w:pPr>
        <w:keepLines/>
        <w:tabs>
          <w:tab w:val="left" w:pos="567"/>
        </w:tabs>
        <w:rPr>
          <w:b/>
        </w:rPr>
      </w:pPr>
      <w:r w:rsidRPr="00A079D3">
        <w:rPr>
          <w:b/>
        </w:rPr>
        <w:t>Document for:</w:t>
      </w:r>
      <w:r w:rsidRPr="00A079D3">
        <w:tab/>
      </w:r>
      <w:bookmarkStart w:id="5" w:name="DocumentFor"/>
      <w:bookmarkEnd w:id="5"/>
      <w:r w:rsidRPr="00A079D3">
        <w:tab/>
      </w:r>
      <w:r w:rsidR="00233D01">
        <w:rPr>
          <w:b/>
        </w:rPr>
        <w:t xml:space="preserve">Discussion and </w:t>
      </w:r>
      <w:r w:rsidR="00F23C88">
        <w:rPr>
          <w:b/>
        </w:rPr>
        <w:t xml:space="preserve">Information </w:t>
      </w:r>
    </w:p>
    <w:p w14:paraId="343FBF36" w14:textId="741E256E" w:rsidR="00D0573B" w:rsidRDefault="00D0573B" w:rsidP="00E85462">
      <w:pPr>
        <w:pStyle w:val="Heading1"/>
      </w:pPr>
      <w:bookmarkStart w:id="6" w:name="_Ref488331639"/>
      <w:bookmarkEnd w:id="0"/>
      <w:bookmarkEnd w:id="1"/>
      <w:bookmarkEnd w:id="2"/>
      <w:bookmarkEnd w:id="3"/>
      <w:r w:rsidRPr="00E85462">
        <w:t>Introduction</w:t>
      </w:r>
      <w:bookmarkEnd w:id="6"/>
    </w:p>
    <w:p w14:paraId="1E8880FF" w14:textId="6C8779A3" w:rsidR="00E85462" w:rsidRDefault="009C01E9" w:rsidP="00BA5A84">
      <w:r>
        <w:t>In preparation of the Ku Ba</w:t>
      </w:r>
      <w:r w:rsidR="00243D22">
        <w:t xml:space="preserve">nd </w:t>
      </w:r>
      <w:r>
        <w:t xml:space="preserve">Normative work, </w:t>
      </w:r>
      <w:r w:rsidR="00243D22">
        <w:t>w</w:t>
      </w:r>
      <w:r w:rsidR="00135FFF">
        <w:t xml:space="preserve">e present </w:t>
      </w:r>
      <w:r w:rsidR="008644BA">
        <w:t xml:space="preserve">few </w:t>
      </w:r>
      <w:r w:rsidR="00135FFF">
        <w:t xml:space="preserve">topics on the coexistence </w:t>
      </w:r>
      <w:r>
        <w:t>aspects of the Ku Band</w:t>
      </w:r>
      <w:r w:rsidR="00D10B85">
        <w:t>.</w:t>
      </w:r>
    </w:p>
    <w:p w14:paraId="2557DB06" w14:textId="4927A571" w:rsidR="003D58BB" w:rsidRDefault="007A4777" w:rsidP="00BA5A84">
      <w:r>
        <w:t>The purpose of th</w:t>
      </w:r>
      <w:r w:rsidR="00DA251E">
        <w:t xml:space="preserve">e co-existence study is to arrive at </w:t>
      </w:r>
      <w:r w:rsidR="003D58BB">
        <w:t>a realistic</w:t>
      </w:r>
      <w:r w:rsidR="00DA251E">
        <w:t xml:space="preserve"> and practical values of the </w:t>
      </w:r>
      <w:r w:rsidR="003D58BB">
        <w:t>Adjacent Channel Leakage Ratio (ACLR) and Adjacent Channel Selectivity (ACS)</w:t>
      </w:r>
      <w:r w:rsidR="00663283">
        <w:t xml:space="preserve"> </w:t>
      </w:r>
      <w:r w:rsidR="00932B38">
        <w:t>between</w:t>
      </w:r>
      <w:r w:rsidR="00663283">
        <w:t xml:space="preserve"> Satellite </w:t>
      </w:r>
      <w:r w:rsidR="00932B38">
        <w:t>Services</w:t>
      </w:r>
      <w:r w:rsidR="00663283">
        <w:t xml:space="preserve"> in the Ku Band and </w:t>
      </w:r>
      <w:r w:rsidR="00F81669">
        <w:t xml:space="preserve">possible terrestrial </w:t>
      </w:r>
      <w:r w:rsidR="005C5146">
        <w:t>services.</w:t>
      </w:r>
    </w:p>
    <w:p w14:paraId="0D6EB22B" w14:textId="08F83AE6" w:rsidR="00E85462" w:rsidRDefault="00B35C01" w:rsidP="00E85462">
      <w:r>
        <w:t xml:space="preserve">For this sample analysis we assume a stationary VSAT </w:t>
      </w:r>
      <w:r w:rsidR="00B76F96">
        <w:t xml:space="preserve">UE </w:t>
      </w:r>
      <w:r>
        <w:t xml:space="preserve">device and three satellite types. </w:t>
      </w:r>
    </w:p>
    <w:p w14:paraId="41AE8AE7" w14:textId="737C97EA" w:rsidR="00982AEF" w:rsidRDefault="00A80BD1" w:rsidP="00E85462">
      <w:r>
        <w:t xml:space="preserve">Furthermore, </w:t>
      </w:r>
      <w:r w:rsidR="00982AEF">
        <w:t xml:space="preserve">few </w:t>
      </w:r>
      <w:r w:rsidR="001C2FF6">
        <w:t>realistic</w:t>
      </w:r>
      <w:r>
        <w:t xml:space="preserve"> </w:t>
      </w:r>
      <w:r w:rsidR="001C2FF6">
        <w:t>scenarios</w:t>
      </w:r>
      <w:r>
        <w:t xml:space="preserve"> that could be deployed </w:t>
      </w:r>
      <w:r w:rsidR="001C2FF6">
        <w:t xml:space="preserve">are considered. </w:t>
      </w:r>
    </w:p>
    <w:p w14:paraId="660804EC" w14:textId="11543ABE" w:rsidR="00ED15D5" w:rsidRDefault="00ED15D5" w:rsidP="00ED15D5">
      <w:r>
        <w:t xml:space="preserve">Before we begin the co-existence analysis, we first </w:t>
      </w:r>
      <w:r w:rsidR="00A20F9E">
        <w:t>look</w:t>
      </w:r>
      <w:r>
        <w:t xml:space="preserve"> at the Electromagnetic Spectrum around the Ku band.</w:t>
      </w:r>
    </w:p>
    <w:p w14:paraId="7010DD58" w14:textId="767CEDB8" w:rsidR="00982AEF" w:rsidRDefault="00E074EB" w:rsidP="00E85462">
      <w:r>
        <w:t xml:space="preserve">The </w:t>
      </w:r>
      <w:r w:rsidR="00DD0675">
        <w:t xml:space="preserve">envisaged </w:t>
      </w:r>
      <w:r>
        <w:t>co-existence analysis would be between t</w:t>
      </w:r>
      <w:r w:rsidR="00DD0675">
        <w:t>w</w:t>
      </w:r>
      <w:r>
        <w:t xml:space="preserve">o 3GPP </w:t>
      </w:r>
      <w:r w:rsidR="00DD0675">
        <w:t>services</w:t>
      </w:r>
      <w:r w:rsidR="00371431">
        <w:t xml:space="preserve">. Any </w:t>
      </w:r>
      <w:r w:rsidR="00776DCF">
        <w:t xml:space="preserve">co-existence </w:t>
      </w:r>
      <w:r w:rsidR="003E5B60">
        <w:t xml:space="preserve">studies with </w:t>
      </w:r>
      <w:r w:rsidR="00DD0675">
        <w:t>non-</w:t>
      </w:r>
      <w:r w:rsidR="00776DCF">
        <w:t>3</w:t>
      </w:r>
      <w:r w:rsidR="00DD0675">
        <w:t xml:space="preserve">GPP Services would be out of scope. </w:t>
      </w:r>
    </w:p>
    <w:p w14:paraId="23312DF5" w14:textId="22A4922D" w:rsidR="00D0573B" w:rsidRPr="00E85462" w:rsidRDefault="007E5320" w:rsidP="00E85462">
      <w:pPr>
        <w:pStyle w:val="Heading1"/>
      </w:pPr>
      <w:r w:rsidRPr="00E85462">
        <w:t>Discussion</w:t>
      </w:r>
    </w:p>
    <w:p w14:paraId="2E8D9300" w14:textId="77777777" w:rsidR="00297876" w:rsidRDefault="0091468B" w:rsidP="008A0A92">
      <w:r>
        <w:t xml:space="preserve">The analysis presented in this contribution follows in the footsteps of the analysis </w:t>
      </w:r>
      <w:r w:rsidR="003C42EB">
        <w:t>presented</w:t>
      </w:r>
      <w:r>
        <w:t xml:space="preserve"> by the Ka band</w:t>
      </w:r>
      <w:r w:rsidR="003C42EB">
        <w:t xml:space="preserve"> [1] and the work presented to date in 3GPP RAN4</w:t>
      </w:r>
      <w:r w:rsidR="00235FB2">
        <w:t xml:space="preserve"> for the Ka Band (above 10 GHz work) </w:t>
      </w:r>
    </w:p>
    <w:p w14:paraId="5EE312F2" w14:textId="3AC96CE3" w:rsidR="00A50DBA" w:rsidRDefault="00A50DBA" w:rsidP="008A0A92">
      <w:r>
        <w:t xml:space="preserve">We begin this analysis by highlighting proposed </w:t>
      </w:r>
      <w:r w:rsidR="00490D6B">
        <w:t xml:space="preserve">Ku Band Satellite </w:t>
      </w:r>
      <w:r w:rsidR="00297876">
        <w:t>summary</w:t>
      </w:r>
      <w:r w:rsidR="00E87BA8">
        <w:t xml:space="preserve"> for three main </w:t>
      </w:r>
      <w:r w:rsidR="006D2F07">
        <w:t>Satellite</w:t>
      </w:r>
      <w:r w:rsidR="008D63DC">
        <w:t xml:space="preserve"> types</w:t>
      </w:r>
      <w:r w:rsidR="006D2F07">
        <w:t xml:space="preserve"> i.e. </w:t>
      </w:r>
      <w:r w:rsidR="008D63DC">
        <w:t xml:space="preserve">GEO, </w:t>
      </w:r>
      <w:r w:rsidR="00E1572D">
        <w:t>M</w:t>
      </w:r>
      <w:r w:rsidR="008D63DC">
        <w:t>EO and LEO</w:t>
      </w:r>
      <w:r w:rsidR="00A44387">
        <w:t>. Other segments and satellite type to be considered during the Normative Phase of the work.</w:t>
      </w:r>
    </w:p>
    <w:p w14:paraId="2FBA4B04" w14:textId="77777777" w:rsidR="008D63DC" w:rsidRDefault="008D63DC" w:rsidP="008A0A92"/>
    <w:p w14:paraId="2F09B6C4" w14:textId="5FCE2AEB" w:rsidR="008D63DC" w:rsidRDefault="008D63DC" w:rsidP="008D63DC">
      <w:pPr>
        <w:pStyle w:val="Caption"/>
        <w:keepNext/>
      </w:pPr>
      <w:bookmarkStart w:id="7" w:name="_Ref157415077"/>
      <w:r>
        <w:lastRenderedPageBreak/>
        <w:t xml:space="preserve">Table </w:t>
      </w:r>
      <w:r>
        <w:fldChar w:fldCharType="begin"/>
      </w:r>
      <w:r>
        <w:instrText xml:space="preserve"> SEQ Table \* ARABIC </w:instrText>
      </w:r>
      <w:r>
        <w:fldChar w:fldCharType="separate"/>
      </w:r>
      <w:r w:rsidR="00DA1CFD">
        <w:rPr>
          <w:noProof/>
        </w:rPr>
        <w:t>1</w:t>
      </w:r>
      <w:r>
        <w:fldChar w:fldCharType="end"/>
      </w:r>
      <w:bookmarkEnd w:id="7"/>
      <w:r>
        <w:t xml:space="preserve"> Ku Band Satellite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785"/>
        <w:gridCol w:w="1835"/>
        <w:gridCol w:w="1835"/>
        <w:gridCol w:w="1831"/>
      </w:tblGrid>
      <w:tr w:rsidR="00235FB2" w:rsidRPr="0094184C" w14:paraId="2D421D91" w14:textId="77777777" w:rsidTr="008D63DC">
        <w:trPr>
          <w:jc w:val="center"/>
        </w:trPr>
        <w:tc>
          <w:tcPr>
            <w:tcW w:w="2142" w:type="pct"/>
            <w:gridSpan w:val="2"/>
            <w:vAlign w:val="center"/>
          </w:tcPr>
          <w:p w14:paraId="64C57C59" w14:textId="77777777" w:rsidR="00235FB2" w:rsidRPr="0094184C" w:rsidRDefault="00235FB2" w:rsidP="000C2DCD">
            <w:pPr>
              <w:pStyle w:val="TAC"/>
              <w:rPr>
                <w:sz w:val="16"/>
              </w:rPr>
            </w:pPr>
            <w:r w:rsidRPr="0094184C">
              <w:rPr>
                <w:sz w:val="16"/>
              </w:rPr>
              <w:t>Satellite orbit</w:t>
            </w:r>
          </w:p>
        </w:tc>
        <w:tc>
          <w:tcPr>
            <w:tcW w:w="953" w:type="pct"/>
            <w:vAlign w:val="center"/>
          </w:tcPr>
          <w:p w14:paraId="074049E3" w14:textId="77777777" w:rsidR="00235FB2" w:rsidRPr="0094184C" w:rsidRDefault="00235FB2" w:rsidP="000C2DCD">
            <w:pPr>
              <w:pStyle w:val="TAC"/>
              <w:rPr>
                <w:sz w:val="16"/>
              </w:rPr>
            </w:pPr>
            <w:r w:rsidRPr="0094184C">
              <w:rPr>
                <w:sz w:val="16"/>
              </w:rPr>
              <w:t>GEO</w:t>
            </w:r>
          </w:p>
        </w:tc>
        <w:tc>
          <w:tcPr>
            <w:tcW w:w="953" w:type="pct"/>
            <w:vAlign w:val="center"/>
          </w:tcPr>
          <w:p w14:paraId="485F3DFD" w14:textId="5C631BF3" w:rsidR="00235FB2" w:rsidRPr="0094184C" w:rsidRDefault="00235FB2" w:rsidP="000C2DCD">
            <w:pPr>
              <w:pStyle w:val="TAC"/>
              <w:rPr>
                <w:sz w:val="16"/>
              </w:rPr>
            </w:pPr>
            <w:r w:rsidRPr="0094184C">
              <w:rPr>
                <w:sz w:val="16"/>
              </w:rPr>
              <w:t>LEO</w:t>
            </w:r>
            <w:r w:rsidR="006432CA">
              <w:rPr>
                <w:sz w:val="16"/>
              </w:rPr>
              <w:t>-1200</w:t>
            </w:r>
          </w:p>
        </w:tc>
        <w:tc>
          <w:tcPr>
            <w:tcW w:w="952" w:type="pct"/>
            <w:vAlign w:val="center"/>
          </w:tcPr>
          <w:p w14:paraId="08D9F96A" w14:textId="61343129" w:rsidR="00235FB2" w:rsidRPr="0094184C" w:rsidRDefault="00235FB2" w:rsidP="000C2DCD">
            <w:pPr>
              <w:pStyle w:val="TAC"/>
              <w:rPr>
                <w:sz w:val="16"/>
              </w:rPr>
            </w:pPr>
            <w:r w:rsidRPr="0094184C">
              <w:rPr>
                <w:sz w:val="16"/>
              </w:rPr>
              <w:t>LEO</w:t>
            </w:r>
            <w:r w:rsidR="006432CA">
              <w:rPr>
                <w:sz w:val="16"/>
              </w:rPr>
              <w:t>-</w:t>
            </w:r>
            <w:r w:rsidR="009F43D7">
              <w:rPr>
                <w:sz w:val="16"/>
              </w:rPr>
              <w:t>600</w:t>
            </w:r>
          </w:p>
        </w:tc>
      </w:tr>
      <w:tr w:rsidR="00235FB2" w:rsidRPr="0094184C" w14:paraId="59EA0119" w14:textId="77777777" w:rsidTr="008D63DC">
        <w:trPr>
          <w:jc w:val="center"/>
        </w:trPr>
        <w:tc>
          <w:tcPr>
            <w:tcW w:w="2142" w:type="pct"/>
            <w:gridSpan w:val="2"/>
            <w:vAlign w:val="center"/>
          </w:tcPr>
          <w:p w14:paraId="5C751725" w14:textId="77777777" w:rsidR="00235FB2" w:rsidRPr="0094184C" w:rsidRDefault="00235FB2" w:rsidP="000C2DCD">
            <w:pPr>
              <w:pStyle w:val="TAC"/>
              <w:rPr>
                <w:sz w:val="16"/>
              </w:rPr>
            </w:pPr>
            <w:r w:rsidRPr="0094184C">
              <w:rPr>
                <w:sz w:val="16"/>
              </w:rPr>
              <w:t>Satellite altitude</w:t>
            </w:r>
          </w:p>
        </w:tc>
        <w:tc>
          <w:tcPr>
            <w:tcW w:w="953" w:type="pct"/>
            <w:vAlign w:val="center"/>
          </w:tcPr>
          <w:p w14:paraId="1305CD9F" w14:textId="77777777" w:rsidR="00235FB2" w:rsidRPr="0094184C" w:rsidRDefault="00235FB2" w:rsidP="000C2DCD">
            <w:pPr>
              <w:pStyle w:val="TAC"/>
              <w:rPr>
                <w:sz w:val="16"/>
              </w:rPr>
            </w:pPr>
            <w:r w:rsidRPr="0094184C">
              <w:rPr>
                <w:sz w:val="16"/>
              </w:rPr>
              <w:t>35786 km</w:t>
            </w:r>
          </w:p>
        </w:tc>
        <w:tc>
          <w:tcPr>
            <w:tcW w:w="953" w:type="pct"/>
            <w:vAlign w:val="center"/>
          </w:tcPr>
          <w:p w14:paraId="60AE04CE" w14:textId="77777777" w:rsidR="00235FB2" w:rsidRPr="0094184C" w:rsidRDefault="00235FB2" w:rsidP="000C2DCD">
            <w:pPr>
              <w:pStyle w:val="TAC"/>
              <w:rPr>
                <w:sz w:val="16"/>
              </w:rPr>
            </w:pPr>
            <w:r w:rsidRPr="0094184C">
              <w:rPr>
                <w:sz w:val="16"/>
              </w:rPr>
              <w:t>1200 km</w:t>
            </w:r>
          </w:p>
        </w:tc>
        <w:tc>
          <w:tcPr>
            <w:tcW w:w="952" w:type="pct"/>
            <w:vAlign w:val="center"/>
          </w:tcPr>
          <w:p w14:paraId="0EFB4DF2" w14:textId="77777777" w:rsidR="00235FB2" w:rsidRPr="0094184C" w:rsidRDefault="00235FB2" w:rsidP="000C2DCD">
            <w:pPr>
              <w:pStyle w:val="TAC"/>
              <w:rPr>
                <w:sz w:val="16"/>
              </w:rPr>
            </w:pPr>
            <w:r w:rsidRPr="0094184C">
              <w:rPr>
                <w:sz w:val="16"/>
              </w:rPr>
              <w:t>600 km</w:t>
            </w:r>
          </w:p>
        </w:tc>
      </w:tr>
      <w:tr w:rsidR="00235FB2" w:rsidRPr="0094184C" w14:paraId="423E5EDD" w14:textId="77777777" w:rsidTr="008D63DC">
        <w:trPr>
          <w:jc w:val="center"/>
        </w:trPr>
        <w:tc>
          <w:tcPr>
            <w:tcW w:w="2142" w:type="pct"/>
            <w:gridSpan w:val="2"/>
            <w:vAlign w:val="center"/>
          </w:tcPr>
          <w:p w14:paraId="0139012A" w14:textId="77777777" w:rsidR="00235FB2" w:rsidRPr="0094184C" w:rsidRDefault="00235FB2" w:rsidP="000C2DCD">
            <w:pPr>
              <w:pStyle w:val="TAC"/>
              <w:rPr>
                <w:sz w:val="16"/>
              </w:rPr>
            </w:pPr>
            <w:r w:rsidRPr="0094184C">
              <w:rPr>
                <w:sz w:val="16"/>
              </w:rPr>
              <w:t>Satellite antenna pattern</w:t>
            </w:r>
          </w:p>
        </w:tc>
        <w:tc>
          <w:tcPr>
            <w:tcW w:w="953" w:type="pct"/>
            <w:vAlign w:val="center"/>
          </w:tcPr>
          <w:p w14:paraId="02EE5D03" w14:textId="77777777" w:rsidR="00235FB2" w:rsidRPr="0094184C" w:rsidRDefault="00235FB2" w:rsidP="000C2DCD">
            <w:pPr>
              <w:pStyle w:val="TAC"/>
              <w:rPr>
                <w:sz w:val="16"/>
              </w:rPr>
            </w:pPr>
            <w:r w:rsidRPr="0094184C">
              <w:rPr>
                <w:sz w:val="16"/>
              </w:rPr>
              <w:t>Section 6.4.1 in [2]</w:t>
            </w:r>
          </w:p>
        </w:tc>
        <w:tc>
          <w:tcPr>
            <w:tcW w:w="953" w:type="pct"/>
            <w:vAlign w:val="center"/>
          </w:tcPr>
          <w:p w14:paraId="0D72EAC6" w14:textId="77777777" w:rsidR="00235FB2" w:rsidRPr="0094184C" w:rsidRDefault="00235FB2" w:rsidP="000C2DCD">
            <w:pPr>
              <w:pStyle w:val="TAC"/>
              <w:rPr>
                <w:sz w:val="16"/>
              </w:rPr>
            </w:pPr>
            <w:r w:rsidRPr="0094184C">
              <w:rPr>
                <w:sz w:val="16"/>
              </w:rPr>
              <w:t>Section 6.4.1 in [2]</w:t>
            </w:r>
          </w:p>
        </w:tc>
        <w:tc>
          <w:tcPr>
            <w:tcW w:w="952" w:type="pct"/>
            <w:vAlign w:val="center"/>
          </w:tcPr>
          <w:p w14:paraId="0CA57321" w14:textId="77777777" w:rsidR="00235FB2" w:rsidRPr="0094184C" w:rsidRDefault="00235FB2" w:rsidP="000C2DCD">
            <w:pPr>
              <w:pStyle w:val="TAC"/>
              <w:rPr>
                <w:sz w:val="16"/>
              </w:rPr>
            </w:pPr>
            <w:r w:rsidRPr="0094184C">
              <w:rPr>
                <w:sz w:val="16"/>
              </w:rPr>
              <w:t>Section 6.4.1 in [2]</w:t>
            </w:r>
          </w:p>
        </w:tc>
      </w:tr>
      <w:tr w:rsidR="00235FB2" w:rsidRPr="0094184C" w14:paraId="7FC87E30" w14:textId="77777777" w:rsidTr="008D63DC">
        <w:trPr>
          <w:jc w:val="center"/>
        </w:trPr>
        <w:tc>
          <w:tcPr>
            <w:tcW w:w="5000" w:type="pct"/>
            <w:gridSpan w:val="5"/>
            <w:vAlign w:val="center"/>
          </w:tcPr>
          <w:p w14:paraId="6DCA2A5F" w14:textId="77777777" w:rsidR="00235FB2" w:rsidRPr="0094184C" w:rsidRDefault="00235FB2" w:rsidP="000C2DCD">
            <w:pPr>
              <w:pStyle w:val="TAC"/>
              <w:rPr>
                <w:sz w:val="16"/>
              </w:rPr>
            </w:pPr>
            <w:r w:rsidRPr="0094184C">
              <w:rPr>
                <w:sz w:val="16"/>
              </w:rPr>
              <w:t>Payload characteristics for DL transmissions</w:t>
            </w:r>
          </w:p>
        </w:tc>
      </w:tr>
      <w:tr w:rsidR="00235FB2" w:rsidRPr="0094184C" w14:paraId="19F593DD" w14:textId="77777777" w:rsidTr="008D63DC">
        <w:trPr>
          <w:jc w:val="center"/>
        </w:trPr>
        <w:tc>
          <w:tcPr>
            <w:tcW w:w="1216" w:type="pct"/>
            <w:vAlign w:val="center"/>
          </w:tcPr>
          <w:p w14:paraId="499DE50F" w14:textId="77777777" w:rsidR="00235FB2" w:rsidRPr="0094184C" w:rsidRDefault="00235FB2" w:rsidP="000C2DCD">
            <w:pPr>
              <w:pStyle w:val="TAC"/>
              <w:rPr>
                <w:sz w:val="16"/>
              </w:rPr>
            </w:pPr>
            <w:r w:rsidRPr="0094184C">
              <w:rPr>
                <w:sz w:val="16"/>
              </w:rPr>
              <w:t>Equivalent satellite antenna aperture (Note 1)</w:t>
            </w:r>
          </w:p>
        </w:tc>
        <w:tc>
          <w:tcPr>
            <w:tcW w:w="927" w:type="pct"/>
            <w:vAlign w:val="center"/>
          </w:tcPr>
          <w:p w14:paraId="49694066" w14:textId="77777777" w:rsidR="00235FB2" w:rsidRPr="003F50EB" w:rsidRDefault="00235FB2" w:rsidP="000C2DCD">
            <w:pPr>
              <w:pStyle w:val="TAC"/>
              <w:rPr>
                <w:sz w:val="16"/>
              </w:rPr>
            </w:pPr>
            <w:r w:rsidRPr="003F50EB">
              <w:rPr>
                <w:sz w:val="16"/>
              </w:rPr>
              <w:t>Ku-band</w:t>
            </w:r>
          </w:p>
          <w:p w14:paraId="65D85BA0" w14:textId="016246EB" w:rsidR="00235FB2" w:rsidRPr="00E266B9" w:rsidRDefault="00235FB2" w:rsidP="000C2DCD">
            <w:pPr>
              <w:pStyle w:val="TAC"/>
              <w:rPr>
                <w:sz w:val="16"/>
                <w:highlight w:val="yellow"/>
              </w:rPr>
            </w:pPr>
            <w:r w:rsidRPr="003F50EB">
              <w:rPr>
                <w:sz w:val="16"/>
              </w:rPr>
              <w:t xml:space="preserve">(i.e. 14 GHz for </w:t>
            </w:r>
            <w:r w:rsidR="003F50EB" w:rsidRPr="00E266B9">
              <w:rPr>
                <w:sz w:val="16"/>
              </w:rPr>
              <w:t>UL</w:t>
            </w:r>
            <w:r w:rsidRPr="003F50EB">
              <w:rPr>
                <w:sz w:val="16"/>
              </w:rPr>
              <w:t>)</w:t>
            </w:r>
          </w:p>
        </w:tc>
        <w:tc>
          <w:tcPr>
            <w:tcW w:w="953" w:type="pct"/>
            <w:vAlign w:val="center"/>
          </w:tcPr>
          <w:p w14:paraId="383FE969" w14:textId="77777777" w:rsidR="00235FB2" w:rsidRPr="0094184C" w:rsidRDefault="00235FB2" w:rsidP="000C2DCD">
            <w:pPr>
              <w:pStyle w:val="TAC"/>
              <w:rPr>
                <w:sz w:val="16"/>
              </w:rPr>
            </w:pPr>
            <w:r w:rsidRPr="0094184C">
              <w:rPr>
                <w:sz w:val="16"/>
              </w:rPr>
              <w:t>5 m</w:t>
            </w:r>
          </w:p>
        </w:tc>
        <w:tc>
          <w:tcPr>
            <w:tcW w:w="953" w:type="pct"/>
            <w:vAlign w:val="center"/>
          </w:tcPr>
          <w:p w14:paraId="06EA2449" w14:textId="77777777" w:rsidR="00235FB2" w:rsidRPr="0094184C" w:rsidRDefault="00235FB2" w:rsidP="000C2DCD">
            <w:pPr>
              <w:pStyle w:val="TAC"/>
              <w:rPr>
                <w:sz w:val="16"/>
              </w:rPr>
            </w:pPr>
            <w:r w:rsidRPr="0094184C">
              <w:rPr>
                <w:sz w:val="16"/>
              </w:rPr>
              <w:t>0.5 m</w:t>
            </w:r>
          </w:p>
        </w:tc>
        <w:tc>
          <w:tcPr>
            <w:tcW w:w="952" w:type="pct"/>
            <w:vAlign w:val="center"/>
          </w:tcPr>
          <w:p w14:paraId="5F7EAE67" w14:textId="77777777" w:rsidR="00235FB2" w:rsidRPr="0094184C" w:rsidRDefault="00235FB2" w:rsidP="000C2DCD">
            <w:pPr>
              <w:pStyle w:val="TAC"/>
              <w:rPr>
                <w:sz w:val="16"/>
              </w:rPr>
            </w:pPr>
            <w:r w:rsidRPr="0094184C">
              <w:rPr>
                <w:sz w:val="16"/>
              </w:rPr>
              <w:t>0.5 m</w:t>
            </w:r>
          </w:p>
        </w:tc>
      </w:tr>
      <w:tr w:rsidR="00235FB2" w:rsidRPr="0094184C" w14:paraId="18C6803F" w14:textId="77777777" w:rsidTr="008D63DC">
        <w:trPr>
          <w:jc w:val="center"/>
        </w:trPr>
        <w:tc>
          <w:tcPr>
            <w:tcW w:w="1216" w:type="pct"/>
            <w:vAlign w:val="center"/>
          </w:tcPr>
          <w:p w14:paraId="7D365515" w14:textId="77777777" w:rsidR="00235FB2" w:rsidRPr="0094184C" w:rsidRDefault="00235FB2" w:rsidP="000C2DCD">
            <w:pPr>
              <w:pStyle w:val="TAC"/>
              <w:rPr>
                <w:sz w:val="16"/>
              </w:rPr>
            </w:pPr>
            <w:r w:rsidRPr="0094184C">
              <w:rPr>
                <w:sz w:val="16"/>
              </w:rPr>
              <w:t>Satellite EIRP density</w:t>
            </w:r>
          </w:p>
        </w:tc>
        <w:tc>
          <w:tcPr>
            <w:tcW w:w="927" w:type="pct"/>
            <w:vAlign w:val="center"/>
          </w:tcPr>
          <w:p w14:paraId="286AF1A1" w14:textId="77777777" w:rsidR="00235FB2" w:rsidRPr="0094184C" w:rsidRDefault="00235FB2" w:rsidP="000C2DCD">
            <w:pPr>
              <w:pStyle w:val="TAC"/>
              <w:rPr>
                <w:sz w:val="16"/>
              </w:rPr>
            </w:pPr>
          </w:p>
        </w:tc>
        <w:tc>
          <w:tcPr>
            <w:tcW w:w="953" w:type="pct"/>
            <w:vAlign w:val="center"/>
          </w:tcPr>
          <w:p w14:paraId="29C46FA7" w14:textId="77777777" w:rsidR="00235FB2" w:rsidRPr="0094184C" w:rsidRDefault="00235FB2" w:rsidP="000C2DCD">
            <w:pPr>
              <w:pStyle w:val="TAC"/>
              <w:rPr>
                <w:sz w:val="16"/>
              </w:rPr>
            </w:pPr>
            <w:r w:rsidRPr="0094184C">
              <w:rPr>
                <w:sz w:val="16"/>
                <w:lang w:val="fr-FR"/>
              </w:rPr>
              <w:t xml:space="preserve">FFS </w:t>
            </w:r>
            <w:r w:rsidRPr="0094184C">
              <w:rPr>
                <w:sz w:val="16"/>
              </w:rPr>
              <w:t>dBW/MHz</w:t>
            </w:r>
            <w:r w:rsidRPr="0094184C" w:rsidDel="008E585E">
              <w:rPr>
                <w:sz w:val="16"/>
              </w:rPr>
              <w:t xml:space="preserve"> </w:t>
            </w:r>
          </w:p>
        </w:tc>
        <w:tc>
          <w:tcPr>
            <w:tcW w:w="953" w:type="pct"/>
            <w:vAlign w:val="center"/>
          </w:tcPr>
          <w:p w14:paraId="6FFC1C0D" w14:textId="77777777" w:rsidR="00235FB2" w:rsidRPr="0094184C" w:rsidRDefault="00235FB2" w:rsidP="000C2DCD">
            <w:pPr>
              <w:pStyle w:val="TAC"/>
              <w:rPr>
                <w:sz w:val="16"/>
              </w:rPr>
            </w:pPr>
            <w:r w:rsidRPr="0094184C">
              <w:rPr>
                <w:sz w:val="16"/>
                <w:lang w:val="fr-FR"/>
              </w:rPr>
              <w:t>FFS</w:t>
            </w:r>
            <w:r w:rsidRPr="0094184C">
              <w:rPr>
                <w:sz w:val="16"/>
              </w:rPr>
              <w:t xml:space="preserve"> dBW/MHz</w:t>
            </w:r>
          </w:p>
        </w:tc>
        <w:tc>
          <w:tcPr>
            <w:tcW w:w="952" w:type="pct"/>
            <w:vAlign w:val="center"/>
          </w:tcPr>
          <w:p w14:paraId="35CD1C61" w14:textId="77777777" w:rsidR="00235FB2" w:rsidRPr="0094184C" w:rsidRDefault="00235FB2" w:rsidP="000C2DCD">
            <w:pPr>
              <w:pStyle w:val="TAC"/>
              <w:rPr>
                <w:sz w:val="16"/>
              </w:rPr>
            </w:pPr>
            <w:r w:rsidRPr="0094184C">
              <w:rPr>
                <w:sz w:val="16"/>
                <w:lang w:val="fr-FR"/>
              </w:rPr>
              <w:t>FFS</w:t>
            </w:r>
            <w:r w:rsidRPr="0094184C">
              <w:rPr>
                <w:sz w:val="16"/>
              </w:rPr>
              <w:t xml:space="preserve"> dBW/MHz</w:t>
            </w:r>
          </w:p>
        </w:tc>
      </w:tr>
      <w:tr w:rsidR="00235FB2" w:rsidRPr="0094184C" w14:paraId="7ECEA29D" w14:textId="77777777" w:rsidTr="008D63DC">
        <w:trPr>
          <w:jc w:val="center"/>
        </w:trPr>
        <w:tc>
          <w:tcPr>
            <w:tcW w:w="1216" w:type="pct"/>
            <w:vAlign w:val="center"/>
          </w:tcPr>
          <w:p w14:paraId="12329D8C" w14:textId="77777777" w:rsidR="00235FB2" w:rsidRPr="0094184C" w:rsidRDefault="00235FB2" w:rsidP="000C2DCD">
            <w:pPr>
              <w:pStyle w:val="TAC"/>
              <w:rPr>
                <w:sz w:val="16"/>
              </w:rPr>
            </w:pPr>
            <w:r w:rsidRPr="0094184C">
              <w:rPr>
                <w:sz w:val="16"/>
              </w:rPr>
              <w:t>Satellite Tx max Gain</w:t>
            </w:r>
          </w:p>
        </w:tc>
        <w:tc>
          <w:tcPr>
            <w:tcW w:w="927" w:type="pct"/>
            <w:vAlign w:val="center"/>
          </w:tcPr>
          <w:p w14:paraId="3AD2C13A" w14:textId="77777777" w:rsidR="00235FB2" w:rsidRPr="0094184C" w:rsidRDefault="00235FB2" w:rsidP="000C2DCD">
            <w:pPr>
              <w:pStyle w:val="TAC"/>
              <w:rPr>
                <w:sz w:val="16"/>
              </w:rPr>
            </w:pPr>
          </w:p>
        </w:tc>
        <w:tc>
          <w:tcPr>
            <w:tcW w:w="953" w:type="pct"/>
            <w:vAlign w:val="center"/>
          </w:tcPr>
          <w:p w14:paraId="424B9ED8" w14:textId="77777777" w:rsidR="00235FB2" w:rsidRPr="0094184C" w:rsidRDefault="00235FB2" w:rsidP="000C2DCD">
            <w:pPr>
              <w:pStyle w:val="TAC"/>
              <w:rPr>
                <w:sz w:val="16"/>
              </w:rPr>
            </w:pPr>
            <w:r w:rsidRPr="0094184C">
              <w:rPr>
                <w:sz w:val="16"/>
              </w:rPr>
              <w:t>58.5 dBi</w:t>
            </w:r>
          </w:p>
        </w:tc>
        <w:tc>
          <w:tcPr>
            <w:tcW w:w="953" w:type="pct"/>
            <w:vAlign w:val="center"/>
          </w:tcPr>
          <w:p w14:paraId="6A1996F6" w14:textId="77777777" w:rsidR="00235FB2" w:rsidRPr="0094184C" w:rsidRDefault="00235FB2" w:rsidP="000C2DCD">
            <w:pPr>
              <w:pStyle w:val="TAC"/>
              <w:rPr>
                <w:sz w:val="16"/>
              </w:rPr>
            </w:pPr>
            <w:r w:rsidRPr="0094184C">
              <w:rPr>
                <w:sz w:val="16"/>
              </w:rPr>
              <w:t>38.5 dBi</w:t>
            </w:r>
          </w:p>
        </w:tc>
        <w:tc>
          <w:tcPr>
            <w:tcW w:w="952" w:type="pct"/>
            <w:vAlign w:val="center"/>
          </w:tcPr>
          <w:p w14:paraId="72C15B0B" w14:textId="77777777" w:rsidR="00235FB2" w:rsidRPr="0094184C" w:rsidRDefault="00235FB2" w:rsidP="000C2DCD">
            <w:pPr>
              <w:pStyle w:val="TAC"/>
              <w:rPr>
                <w:sz w:val="16"/>
              </w:rPr>
            </w:pPr>
            <w:r w:rsidRPr="0094184C">
              <w:rPr>
                <w:sz w:val="16"/>
              </w:rPr>
              <w:t>38.5 dBi</w:t>
            </w:r>
          </w:p>
        </w:tc>
      </w:tr>
      <w:tr w:rsidR="00235FB2" w:rsidRPr="0094184C" w14:paraId="5BA81E32" w14:textId="77777777" w:rsidTr="008D63DC">
        <w:trPr>
          <w:jc w:val="center"/>
        </w:trPr>
        <w:tc>
          <w:tcPr>
            <w:tcW w:w="1216" w:type="pct"/>
            <w:vAlign w:val="center"/>
          </w:tcPr>
          <w:p w14:paraId="58415759" w14:textId="77777777" w:rsidR="00235FB2" w:rsidRPr="0094184C" w:rsidRDefault="00235FB2" w:rsidP="000C2DCD">
            <w:pPr>
              <w:pStyle w:val="TAC"/>
              <w:rPr>
                <w:sz w:val="16"/>
              </w:rPr>
            </w:pPr>
            <w:r w:rsidRPr="0094184C">
              <w:rPr>
                <w:sz w:val="16"/>
              </w:rPr>
              <w:t>3dB beamwidth</w:t>
            </w:r>
          </w:p>
        </w:tc>
        <w:tc>
          <w:tcPr>
            <w:tcW w:w="927" w:type="pct"/>
            <w:vAlign w:val="center"/>
          </w:tcPr>
          <w:p w14:paraId="5DC0C3FA" w14:textId="77777777" w:rsidR="00235FB2" w:rsidRPr="0094184C" w:rsidRDefault="00235FB2" w:rsidP="000C2DCD">
            <w:pPr>
              <w:pStyle w:val="TAC"/>
              <w:rPr>
                <w:sz w:val="16"/>
              </w:rPr>
            </w:pPr>
          </w:p>
        </w:tc>
        <w:tc>
          <w:tcPr>
            <w:tcW w:w="953" w:type="pct"/>
            <w:vAlign w:val="center"/>
          </w:tcPr>
          <w:p w14:paraId="472B3512" w14:textId="77777777" w:rsidR="00235FB2" w:rsidRPr="0094184C" w:rsidRDefault="00235FB2" w:rsidP="000C2DCD">
            <w:pPr>
              <w:pStyle w:val="TAC"/>
              <w:rPr>
                <w:sz w:val="16"/>
              </w:rPr>
            </w:pPr>
            <w:r w:rsidRPr="0094184C">
              <w:rPr>
                <w:sz w:val="16"/>
              </w:rPr>
              <w:t>0.295</w:t>
            </w:r>
            <w:r w:rsidRPr="0094184C">
              <w:rPr>
                <w:sz w:val="16"/>
                <w:lang w:val="fr-FR"/>
              </w:rPr>
              <w:t xml:space="preserve"> </w:t>
            </w:r>
            <w:r w:rsidRPr="0094184C">
              <w:rPr>
                <w:sz w:val="16"/>
              </w:rPr>
              <w:t>deg</w:t>
            </w:r>
          </w:p>
        </w:tc>
        <w:tc>
          <w:tcPr>
            <w:tcW w:w="953" w:type="pct"/>
            <w:vAlign w:val="center"/>
          </w:tcPr>
          <w:p w14:paraId="5F9FD8EA" w14:textId="77777777" w:rsidR="00235FB2" w:rsidRPr="0094184C" w:rsidRDefault="00235FB2" w:rsidP="000C2DCD">
            <w:pPr>
              <w:pStyle w:val="TAC"/>
              <w:rPr>
                <w:sz w:val="16"/>
              </w:rPr>
            </w:pPr>
            <w:r w:rsidRPr="0094184C">
              <w:rPr>
                <w:sz w:val="16"/>
              </w:rPr>
              <w:t>2.948</w:t>
            </w:r>
            <w:r w:rsidRPr="0094184C" w:rsidDel="00266299">
              <w:rPr>
                <w:sz w:val="16"/>
              </w:rPr>
              <w:t xml:space="preserve"> </w:t>
            </w:r>
            <w:r w:rsidRPr="0094184C">
              <w:rPr>
                <w:sz w:val="16"/>
              </w:rPr>
              <w:t>deg</w:t>
            </w:r>
          </w:p>
        </w:tc>
        <w:tc>
          <w:tcPr>
            <w:tcW w:w="952" w:type="pct"/>
            <w:vAlign w:val="center"/>
          </w:tcPr>
          <w:p w14:paraId="12517FFF" w14:textId="77777777" w:rsidR="00235FB2" w:rsidRPr="0094184C" w:rsidRDefault="00235FB2" w:rsidP="000C2DCD">
            <w:pPr>
              <w:pStyle w:val="TAC"/>
              <w:rPr>
                <w:sz w:val="16"/>
              </w:rPr>
            </w:pPr>
            <w:r w:rsidRPr="0094184C">
              <w:rPr>
                <w:sz w:val="16"/>
              </w:rPr>
              <w:t>2.948deg</w:t>
            </w:r>
          </w:p>
        </w:tc>
      </w:tr>
      <w:tr w:rsidR="00235FB2" w:rsidRPr="0094184C" w14:paraId="3470034B" w14:textId="77777777" w:rsidTr="008D63DC">
        <w:trPr>
          <w:jc w:val="center"/>
        </w:trPr>
        <w:tc>
          <w:tcPr>
            <w:tcW w:w="1216" w:type="pct"/>
            <w:vAlign w:val="center"/>
          </w:tcPr>
          <w:p w14:paraId="5B9B45B8" w14:textId="77777777" w:rsidR="00235FB2" w:rsidRPr="0094184C" w:rsidRDefault="00235FB2" w:rsidP="000C2DCD">
            <w:pPr>
              <w:pStyle w:val="TAC"/>
              <w:rPr>
                <w:sz w:val="16"/>
              </w:rPr>
            </w:pPr>
            <w:r w:rsidRPr="0094184C">
              <w:rPr>
                <w:sz w:val="16"/>
              </w:rPr>
              <w:t>Satellite beam diameter (Note 2)</w:t>
            </w:r>
          </w:p>
        </w:tc>
        <w:tc>
          <w:tcPr>
            <w:tcW w:w="927" w:type="pct"/>
            <w:vAlign w:val="center"/>
          </w:tcPr>
          <w:p w14:paraId="6ECE90B6" w14:textId="77777777" w:rsidR="00235FB2" w:rsidRPr="0094184C" w:rsidRDefault="00235FB2" w:rsidP="000C2DCD">
            <w:pPr>
              <w:pStyle w:val="TAC"/>
              <w:rPr>
                <w:sz w:val="16"/>
              </w:rPr>
            </w:pPr>
          </w:p>
        </w:tc>
        <w:tc>
          <w:tcPr>
            <w:tcW w:w="953" w:type="pct"/>
            <w:vAlign w:val="center"/>
          </w:tcPr>
          <w:p w14:paraId="05929367" w14:textId="77777777" w:rsidR="00235FB2" w:rsidRPr="0094184C" w:rsidRDefault="00235FB2" w:rsidP="000C2DCD">
            <w:pPr>
              <w:pStyle w:val="TAC"/>
              <w:rPr>
                <w:sz w:val="16"/>
              </w:rPr>
            </w:pPr>
            <w:r w:rsidRPr="0094184C">
              <w:rPr>
                <w:sz w:val="16"/>
              </w:rPr>
              <w:t>1</w:t>
            </w:r>
            <w:r w:rsidRPr="0094184C">
              <w:rPr>
                <w:sz w:val="16"/>
                <w:lang w:val="fr-FR"/>
              </w:rPr>
              <w:t>84</w:t>
            </w:r>
            <w:r w:rsidRPr="0094184C">
              <w:rPr>
                <w:sz w:val="16"/>
              </w:rPr>
              <w:t xml:space="preserve"> km</w:t>
            </w:r>
          </w:p>
        </w:tc>
        <w:tc>
          <w:tcPr>
            <w:tcW w:w="953" w:type="pct"/>
            <w:vAlign w:val="center"/>
          </w:tcPr>
          <w:p w14:paraId="632D7E81" w14:textId="77777777" w:rsidR="00235FB2" w:rsidRPr="0094184C" w:rsidRDefault="00235FB2" w:rsidP="000C2DCD">
            <w:pPr>
              <w:pStyle w:val="TAC"/>
              <w:rPr>
                <w:sz w:val="16"/>
              </w:rPr>
            </w:pPr>
            <w:r w:rsidRPr="0094184C">
              <w:rPr>
                <w:sz w:val="16"/>
                <w:lang w:val="fr-FR"/>
              </w:rPr>
              <w:t>62</w:t>
            </w:r>
            <w:r w:rsidRPr="0094184C">
              <w:rPr>
                <w:sz w:val="16"/>
              </w:rPr>
              <w:t xml:space="preserve"> km</w:t>
            </w:r>
          </w:p>
        </w:tc>
        <w:tc>
          <w:tcPr>
            <w:tcW w:w="952" w:type="pct"/>
            <w:vAlign w:val="center"/>
          </w:tcPr>
          <w:p w14:paraId="635AFB85" w14:textId="77777777" w:rsidR="00235FB2" w:rsidRPr="0094184C" w:rsidRDefault="00235FB2" w:rsidP="000C2DCD">
            <w:pPr>
              <w:pStyle w:val="TAC"/>
              <w:rPr>
                <w:sz w:val="16"/>
              </w:rPr>
            </w:pPr>
            <w:r w:rsidRPr="0094184C">
              <w:rPr>
                <w:sz w:val="16"/>
                <w:lang w:val="fr-FR"/>
              </w:rPr>
              <w:t>31</w:t>
            </w:r>
            <w:r w:rsidRPr="0094184C">
              <w:rPr>
                <w:sz w:val="16"/>
              </w:rPr>
              <w:t xml:space="preserve"> km</w:t>
            </w:r>
          </w:p>
        </w:tc>
      </w:tr>
      <w:tr w:rsidR="00235FB2" w:rsidRPr="0094184C" w14:paraId="229D2592" w14:textId="77777777" w:rsidTr="008D63DC">
        <w:trPr>
          <w:jc w:val="center"/>
        </w:trPr>
        <w:tc>
          <w:tcPr>
            <w:tcW w:w="5000" w:type="pct"/>
            <w:gridSpan w:val="5"/>
            <w:vAlign w:val="center"/>
          </w:tcPr>
          <w:p w14:paraId="483B3641" w14:textId="77777777" w:rsidR="00235FB2" w:rsidRPr="0094184C" w:rsidRDefault="00235FB2" w:rsidP="000C2DCD">
            <w:pPr>
              <w:pStyle w:val="TAC"/>
              <w:rPr>
                <w:sz w:val="16"/>
              </w:rPr>
            </w:pPr>
            <w:r w:rsidRPr="0094184C">
              <w:rPr>
                <w:sz w:val="16"/>
              </w:rPr>
              <w:t>Payload characteristics for UL transmissions</w:t>
            </w:r>
          </w:p>
        </w:tc>
      </w:tr>
      <w:tr w:rsidR="00235FB2" w:rsidRPr="0094184C" w14:paraId="4F215C56" w14:textId="77777777" w:rsidTr="008D63DC">
        <w:trPr>
          <w:jc w:val="center"/>
        </w:trPr>
        <w:tc>
          <w:tcPr>
            <w:tcW w:w="1216" w:type="pct"/>
            <w:vAlign w:val="center"/>
          </w:tcPr>
          <w:p w14:paraId="01B7103C" w14:textId="77777777" w:rsidR="00235FB2" w:rsidRPr="0094184C" w:rsidRDefault="00235FB2" w:rsidP="000C2DCD">
            <w:pPr>
              <w:pStyle w:val="TAC"/>
              <w:rPr>
                <w:sz w:val="16"/>
              </w:rPr>
            </w:pPr>
            <w:r w:rsidRPr="0094184C">
              <w:rPr>
                <w:sz w:val="16"/>
              </w:rPr>
              <w:t>Equivalent satellite antenna aperture (Note1)</w:t>
            </w:r>
          </w:p>
        </w:tc>
        <w:tc>
          <w:tcPr>
            <w:tcW w:w="927" w:type="pct"/>
            <w:vMerge w:val="restart"/>
            <w:vAlign w:val="center"/>
          </w:tcPr>
          <w:p w14:paraId="66F67821" w14:textId="32476210" w:rsidR="00235FB2" w:rsidRPr="00E266B9" w:rsidRDefault="00235FB2" w:rsidP="000C2DCD">
            <w:pPr>
              <w:pStyle w:val="TAC"/>
              <w:rPr>
                <w:sz w:val="16"/>
                <w:highlight w:val="yellow"/>
              </w:rPr>
            </w:pPr>
            <w:r w:rsidRPr="003F50EB">
              <w:rPr>
                <w:sz w:val="16"/>
              </w:rPr>
              <w:t xml:space="preserve">Ku-band (i.e. 12 GHz for </w:t>
            </w:r>
            <w:r w:rsidR="003F50EB" w:rsidRPr="00E266B9">
              <w:rPr>
                <w:sz w:val="16"/>
              </w:rPr>
              <w:t xml:space="preserve">DL </w:t>
            </w:r>
            <w:r w:rsidRPr="003F50EB">
              <w:rPr>
                <w:sz w:val="16"/>
              </w:rPr>
              <w:t>)</w:t>
            </w:r>
          </w:p>
        </w:tc>
        <w:tc>
          <w:tcPr>
            <w:tcW w:w="953" w:type="pct"/>
            <w:vAlign w:val="center"/>
          </w:tcPr>
          <w:p w14:paraId="186B7BE2" w14:textId="77777777" w:rsidR="00235FB2" w:rsidRPr="0094184C" w:rsidRDefault="00235FB2" w:rsidP="000C2DCD">
            <w:pPr>
              <w:pStyle w:val="TAC"/>
              <w:rPr>
                <w:sz w:val="16"/>
              </w:rPr>
            </w:pPr>
            <w:r w:rsidRPr="0094184C">
              <w:rPr>
                <w:sz w:val="16"/>
              </w:rPr>
              <w:t>5 m</w:t>
            </w:r>
          </w:p>
        </w:tc>
        <w:tc>
          <w:tcPr>
            <w:tcW w:w="953" w:type="pct"/>
            <w:vAlign w:val="center"/>
          </w:tcPr>
          <w:p w14:paraId="6E7C5B2D" w14:textId="77777777" w:rsidR="00235FB2" w:rsidRPr="0094184C" w:rsidRDefault="00235FB2" w:rsidP="000C2DCD">
            <w:pPr>
              <w:pStyle w:val="TAC"/>
              <w:rPr>
                <w:sz w:val="16"/>
              </w:rPr>
            </w:pPr>
            <w:r w:rsidRPr="0094184C">
              <w:rPr>
                <w:sz w:val="16"/>
              </w:rPr>
              <w:t>0.5 m</w:t>
            </w:r>
          </w:p>
        </w:tc>
        <w:tc>
          <w:tcPr>
            <w:tcW w:w="952" w:type="pct"/>
            <w:vAlign w:val="center"/>
          </w:tcPr>
          <w:p w14:paraId="33C2B187" w14:textId="77777777" w:rsidR="00235FB2" w:rsidRPr="0094184C" w:rsidRDefault="00235FB2" w:rsidP="000C2DCD">
            <w:pPr>
              <w:pStyle w:val="TAC"/>
              <w:rPr>
                <w:sz w:val="16"/>
              </w:rPr>
            </w:pPr>
            <w:r w:rsidRPr="0094184C">
              <w:rPr>
                <w:sz w:val="16"/>
              </w:rPr>
              <w:t>0.5 m</w:t>
            </w:r>
          </w:p>
        </w:tc>
      </w:tr>
      <w:tr w:rsidR="00235FB2" w:rsidRPr="0094184C" w14:paraId="6407ABE2" w14:textId="77777777" w:rsidTr="008D63DC">
        <w:trPr>
          <w:jc w:val="center"/>
        </w:trPr>
        <w:tc>
          <w:tcPr>
            <w:tcW w:w="1216" w:type="pct"/>
            <w:vAlign w:val="center"/>
          </w:tcPr>
          <w:p w14:paraId="4DE03658" w14:textId="77777777" w:rsidR="00235FB2" w:rsidRPr="0094184C" w:rsidRDefault="00235FB2" w:rsidP="000C2DCD">
            <w:pPr>
              <w:pStyle w:val="TAC"/>
              <w:rPr>
                <w:sz w:val="16"/>
              </w:rPr>
            </w:pPr>
            <w:r w:rsidRPr="0094184C">
              <w:rPr>
                <w:sz w:val="16"/>
              </w:rPr>
              <w:t>G/T</w:t>
            </w:r>
          </w:p>
        </w:tc>
        <w:tc>
          <w:tcPr>
            <w:tcW w:w="927" w:type="pct"/>
            <w:vMerge/>
            <w:vAlign w:val="center"/>
          </w:tcPr>
          <w:p w14:paraId="2D91A569" w14:textId="77777777" w:rsidR="00235FB2" w:rsidRPr="0094184C" w:rsidRDefault="00235FB2" w:rsidP="000C2DCD">
            <w:pPr>
              <w:pStyle w:val="TAC"/>
              <w:rPr>
                <w:sz w:val="16"/>
              </w:rPr>
            </w:pPr>
          </w:p>
        </w:tc>
        <w:tc>
          <w:tcPr>
            <w:tcW w:w="953" w:type="pct"/>
            <w:vAlign w:val="center"/>
          </w:tcPr>
          <w:p w14:paraId="47838602" w14:textId="77777777" w:rsidR="00235FB2" w:rsidRPr="0094184C" w:rsidRDefault="00235FB2" w:rsidP="000C2DCD">
            <w:pPr>
              <w:pStyle w:val="TAC"/>
              <w:rPr>
                <w:sz w:val="16"/>
              </w:rPr>
            </w:pPr>
            <w:r w:rsidRPr="0094184C">
              <w:rPr>
                <w:sz w:val="16"/>
              </w:rPr>
              <w:t>28</w:t>
            </w:r>
            <w:r w:rsidRPr="0094184C">
              <w:rPr>
                <w:sz w:val="16"/>
                <w:lang w:val="fr-FR"/>
              </w:rPr>
              <w:t>.3</w:t>
            </w:r>
            <w:r w:rsidRPr="0094184C">
              <w:rPr>
                <w:sz w:val="16"/>
              </w:rPr>
              <w:t xml:space="preserve"> dB K</w:t>
            </w:r>
            <w:r w:rsidRPr="0094184C">
              <w:rPr>
                <w:sz w:val="16"/>
                <w:vertAlign w:val="superscript"/>
              </w:rPr>
              <w:t>-1</w:t>
            </w:r>
          </w:p>
        </w:tc>
        <w:tc>
          <w:tcPr>
            <w:tcW w:w="953" w:type="pct"/>
            <w:vAlign w:val="center"/>
          </w:tcPr>
          <w:p w14:paraId="1BB8E4E7" w14:textId="77777777" w:rsidR="00235FB2" w:rsidRPr="0094184C" w:rsidRDefault="00235FB2" w:rsidP="000C2DCD">
            <w:pPr>
              <w:pStyle w:val="TAC"/>
              <w:rPr>
                <w:sz w:val="16"/>
              </w:rPr>
            </w:pPr>
            <w:r w:rsidRPr="0094184C">
              <w:rPr>
                <w:sz w:val="16"/>
                <w:lang w:val="fr-FR"/>
              </w:rPr>
              <w:t>8.3</w:t>
            </w:r>
            <w:r w:rsidRPr="0094184C">
              <w:rPr>
                <w:sz w:val="16"/>
              </w:rPr>
              <w:t xml:space="preserve"> dB K</w:t>
            </w:r>
            <w:r w:rsidRPr="0094184C">
              <w:rPr>
                <w:sz w:val="16"/>
                <w:vertAlign w:val="superscript"/>
              </w:rPr>
              <w:t>-1</w:t>
            </w:r>
          </w:p>
        </w:tc>
        <w:tc>
          <w:tcPr>
            <w:tcW w:w="952" w:type="pct"/>
            <w:vAlign w:val="center"/>
          </w:tcPr>
          <w:p w14:paraId="1F323428" w14:textId="77777777" w:rsidR="00235FB2" w:rsidRPr="0094184C" w:rsidRDefault="00235FB2" w:rsidP="000C2DCD">
            <w:pPr>
              <w:pStyle w:val="TAC"/>
              <w:rPr>
                <w:sz w:val="16"/>
              </w:rPr>
            </w:pPr>
            <w:r w:rsidRPr="0094184C">
              <w:rPr>
                <w:sz w:val="16"/>
                <w:lang w:val="fr-FR"/>
              </w:rPr>
              <w:t>8.3</w:t>
            </w:r>
            <w:r w:rsidRPr="0094184C">
              <w:rPr>
                <w:sz w:val="16"/>
              </w:rPr>
              <w:t xml:space="preserve"> dB K</w:t>
            </w:r>
            <w:r w:rsidRPr="0094184C">
              <w:rPr>
                <w:sz w:val="16"/>
                <w:vertAlign w:val="superscript"/>
              </w:rPr>
              <w:t>-1</w:t>
            </w:r>
          </w:p>
        </w:tc>
      </w:tr>
      <w:tr w:rsidR="00235FB2" w:rsidRPr="0094184C" w14:paraId="05277B8C" w14:textId="77777777" w:rsidTr="008D63DC">
        <w:trPr>
          <w:jc w:val="center"/>
        </w:trPr>
        <w:tc>
          <w:tcPr>
            <w:tcW w:w="1216" w:type="pct"/>
            <w:vAlign w:val="center"/>
          </w:tcPr>
          <w:p w14:paraId="1559F6A3" w14:textId="77777777" w:rsidR="00235FB2" w:rsidRPr="0094184C" w:rsidRDefault="00235FB2" w:rsidP="000C2DCD">
            <w:pPr>
              <w:pStyle w:val="TAC"/>
              <w:rPr>
                <w:sz w:val="16"/>
              </w:rPr>
            </w:pPr>
            <w:r w:rsidRPr="0094184C">
              <w:rPr>
                <w:sz w:val="16"/>
              </w:rPr>
              <w:t>Satellite RX max Gain</w:t>
            </w:r>
          </w:p>
        </w:tc>
        <w:tc>
          <w:tcPr>
            <w:tcW w:w="927" w:type="pct"/>
            <w:vMerge/>
            <w:vAlign w:val="center"/>
          </w:tcPr>
          <w:p w14:paraId="37579685" w14:textId="77777777" w:rsidR="00235FB2" w:rsidRPr="0094184C" w:rsidRDefault="00235FB2" w:rsidP="000C2DCD">
            <w:pPr>
              <w:pStyle w:val="TAC"/>
              <w:rPr>
                <w:sz w:val="16"/>
              </w:rPr>
            </w:pPr>
          </w:p>
        </w:tc>
        <w:tc>
          <w:tcPr>
            <w:tcW w:w="953" w:type="pct"/>
            <w:vAlign w:val="center"/>
          </w:tcPr>
          <w:p w14:paraId="363634D9" w14:textId="77777777" w:rsidR="00235FB2" w:rsidRPr="0094184C" w:rsidRDefault="00235FB2" w:rsidP="000C2DCD">
            <w:pPr>
              <w:pStyle w:val="TAC"/>
              <w:rPr>
                <w:sz w:val="16"/>
              </w:rPr>
            </w:pPr>
            <w:r w:rsidRPr="0094184C">
              <w:rPr>
                <w:sz w:val="16"/>
              </w:rPr>
              <w:t>5</w:t>
            </w:r>
            <w:r w:rsidRPr="0094184C">
              <w:rPr>
                <w:sz w:val="16"/>
                <w:lang w:val="fr-FR"/>
              </w:rPr>
              <w:t>5.4</w:t>
            </w:r>
            <w:r w:rsidRPr="0094184C">
              <w:rPr>
                <w:sz w:val="16"/>
              </w:rPr>
              <w:t xml:space="preserve"> dBi</w:t>
            </w:r>
          </w:p>
        </w:tc>
        <w:tc>
          <w:tcPr>
            <w:tcW w:w="953" w:type="pct"/>
            <w:vAlign w:val="center"/>
          </w:tcPr>
          <w:p w14:paraId="58963C14" w14:textId="77777777" w:rsidR="00235FB2" w:rsidRPr="0094184C" w:rsidRDefault="00235FB2" w:rsidP="000C2DCD">
            <w:pPr>
              <w:pStyle w:val="TAC"/>
              <w:rPr>
                <w:sz w:val="16"/>
              </w:rPr>
            </w:pPr>
            <w:r w:rsidRPr="0094184C">
              <w:rPr>
                <w:sz w:val="16"/>
              </w:rPr>
              <w:t>35</w:t>
            </w:r>
            <w:r w:rsidRPr="0094184C">
              <w:rPr>
                <w:sz w:val="16"/>
                <w:lang w:val="fr-FR"/>
              </w:rPr>
              <w:t>.4</w:t>
            </w:r>
            <w:r w:rsidRPr="0094184C">
              <w:rPr>
                <w:sz w:val="16"/>
              </w:rPr>
              <w:t xml:space="preserve"> dBi</w:t>
            </w:r>
          </w:p>
        </w:tc>
        <w:tc>
          <w:tcPr>
            <w:tcW w:w="952" w:type="pct"/>
            <w:vAlign w:val="center"/>
          </w:tcPr>
          <w:p w14:paraId="168B9D8A" w14:textId="77777777" w:rsidR="00235FB2" w:rsidRPr="0094184C" w:rsidRDefault="00235FB2" w:rsidP="000C2DCD">
            <w:pPr>
              <w:pStyle w:val="TAC"/>
              <w:rPr>
                <w:sz w:val="16"/>
              </w:rPr>
            </w:pPr>
            <w:r w:rsidRPr="0094184C">
              <w:rPr>
                <w:sz w:val="16"/>
              </w:rPr>
              <w:t>35</w:t>
            </w:r>
            <w:r w:rsidRPr="0094184C">
              <w:rPr>
                <w:sz w:val="16"/>
                <w:lang w:val="fr-FR"/>
              </w:rPr>
              <w:t>.4</w:t>
            </w:r>
            <w:r w:rsidRPr="0094184C">
              <w:rPr>
                <w:sz w:val="16"/>
              </w:rPr>
              <w:t xml:space="preserve"> dBi</w:t>
            </w:r>
          </w:p>
        </w:tc>
      </w:tr>
      <w:tr w:rsidR="00235FB2" w:rsidRPr="0094184C" w14:paraId="6B35A82B" w14:textId="77777777" w:rsidTr="008D63DC">
        <w:trPr>
          <w:jc w:val="center"/>
        </w:trPr>
        <w:tc>
          <w:tcPr>
            <w:tcW w:w="5000" w:type="pct"/>
            <w:gridSpan w:val="5"/>
            <w:vAlign w:val="center"/>
          </w:tcPr>
          <w:p w14:paraId="56BB571D" w14:textId="77777777" w:rsidR="00235FB2" w:rsidRPr="0094184C" w:rsidRDefault="00235FB2" w:rsidP="000C2DCD">
            <w:pPr>
              <w:pStyle w:val="TAN"/>
              <w:rPr>
                <w:sz w:val="16"/>
              </w:rPr>
            </w:pPr>
            <w:r w:rsidRPr="0094184C">
              <w:rPr>
                <w:sz w:val="16"/>
              </w:rPr>
              <w:t>NOTE 1: This value is equivalent to the antenna diameter in Sec. 6.4.1 of [2].</w:t>
            </w:r>
          </w:p>
          <w:p w14:paraId="6C09E8A5" w14:textId="771CF670" w:rsidR="00235FB2" w:rsidRPr="0094184C" w:rsidRDefault="00235FB2" w:rsidP="000C2DCD">
            <w:pPr>
              <w:pStyle w:val="TAN"/>
              <w:rPr>
                <w:sz w:val="16"/>
              </w:rPr>
            </w:pPr>
            <w:r w:rsidRPr="0094184C">
              <w:rPr>
                <w:sz w:val="16"/>
              </w:rPr>
              <w:t>NOTE 2: This beam size refers to the Nadir pointing of the satellite</w:t>
            </w:r>
            <w:r w:rsidR="00A77D52">
              <w:rPr>
                <w:sz w:val="16"/>
              </w:rPr>
              <w:t>.</w:t>
            </w:r>
            <w:r w:rsidRPr="0094184C">
              <w:rPr>
                <w:sz w:val="16"/>
              </w:rPr>
              <w:t xml:space="preserve"> </w:t>
            </w:r>
          </w:p>
          <w:p w14:paraId="532EFE79" w14:textId="77777777" w:rsidR="00235FB2" w:rsidRPr="0094184C" w:rsidRDefault="00235FB2" w:rsidP="000C2DCD">
            <w:pPr>
              <w:pStyle w:val="TAN"/>
              <w:rPr>
                <w:sz w:val="16"/>
              </w:rPr>
            </w:pPr>
            <w:r w:rsidRPr="0094184C">
              <w:rPr>
                <w:sz w:val="16"/>
              </w:rPr>
              <w:t>NOTE 3: All these satellite parameters are applied per beam.</w:t>
            </w:r>
          </w:p>
          <w:p w14:paraId="4CE53D99" w14:textId="77777777" w:rsidR="00235FB2" w:rsidRPr="0094184C" w:rsidRDefault="00235FB2" w:rsidP="000C2DCD">
            <w:pPr>
              <w:pStyle w:val="TAN"/>
              <w:rPr>
                <w:sz w:val="16"/>
              </w:rPr>
            </w:pPr>
            <w:r w:rsidRPr="0094184C">
              <w:rPr>
                <w:sz w:val="16"/>
              </w:rPr>
              <w:t>NOTE 4: The EIRP density values are considered identical for all frequency re-use factor options.</w:t>
            </w:r>
          </w:p>
          <w:p w14:paraId="11790807" w14:textId="77777777" w:rsidR="00235FB2" w:rsidRPr="0094184C" w:rsidRDefault="00235FB2" w:rsidP="000C2DCD">
            <w:pPr>
              <w:pStyle w:val="TAN"/>
              <w:rPr>
                <w:sz w:val="16"/>
              </w:rPr>
            </w:pPr>
            <w:r w:rsidRPr="0094184C">
              <w:rPr>
                <w:sz w:val="16"/>
              </w:rPr>
              <w:t xml:space="preserve">NOTE </w:t>
            </w:r>
            <w:r w:rsidRPr="0094184C">
              <w:rPr>
                <w:sz w:val="16"/>
                <w:lang w:eastAsia="x-none"/>
              </w:rPr>
              <w:t>5: The EIRP density values are provided assuming the satellite HPA is operated with a back-off of [5] dB.</w:t>
            </w:r>
          </w:p>
        </w:tc>
      </w:tr>
    </w:tbl>
    <w:p w14:paraId="04F01D6C" w14:textId="77777777" w:rsidR="00490D6B" w:rsidRDefault="00490D6B" w:rsidP="008A0A92"/>
    <w:p w14:paraId="7EB00BA8" w14:textId="2D520110" w:rsidR="003C42EB" w:rsidRDefault="00B76F96" w:rsidP="008A0A92">
      <w:r>
        <w:t>And f</w:t>
      </w:r>
      <w:r w:rsidR="000F234F">
        <w:t>or the VSA</w:t>
      </w:r>
      <w:r w:rsidR="00D60A9F">
        <w:t>T</w:t>
      </w:r>
      <w:r>
        <w:t xml:space="preserve"> we assume the following parameters </w:t>
      </w:r>
    </w:p>
    <w:p w14:paraId="45297EA1" w14:textId="77777777" w:rsidR="00F14F25" w:rsidRDefault="00F14F25" w:rsidP="008A0A92"/>
    <w:p w14:paraId="15F2A1E1" w14:textId="13598D55" w:rsidR="00F14F25" w:rsidRDefault="00F14F25" w:rsidP="00F14F25">
      <w:pPr>
        <w:pStyle w:val="Caption"/>
        <w:keepNext/>
      </w:pPr>
      <w:r>
        <w:t xml:space="preserve">Table </w:t>
      </w:r>
      <w:r>
        <w:fldChar w:fldCharType="begin"/>
      </w:r>
      <w:r>
        <w:instrText xml:space="preserve"> SEQ Table \* ARABIC </w:instrText>
      </w:r>
      <w:r>
        <w:fldChar w:fldCharType="separate"/>
      </w:r>
      <w:r w:rsidR="00DA1CFD">
        <w:rPr>
          <w:noProof/>
        </w:rPr>
        <w:t>2</w:t>
      </w:r>
      <w:r>
        <w:fldChar w:fldCharType="end"/>
      </w:r>
      <w:r>
        <w:t xml:space="preserve"> KU Band VSAT P</w:t>
      </w:r>
      <w:r w:rsidR="00E1572D">
        <w:t>a</w:t>
      </w:r>
      <w:r>
        <w:t>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6969"/>
      </w:tblGrid>
      <w:tr w:rsidR="00F14F25" w:rsidRPr="00B923D6" w14:paraId="0CBB952F" w14:textId="77777777" w:rsidTr="00F14F25">
        <w:trPr>
          <w:jc w:val="center"/>
        </w:trPr>
        <w:tc>
          <w:tcPr>
            <w:tcW w:w="1381" w:type="pct"/>
            <w:shd w:val="clear" w:color="auto" w:fill="auto"/>
          </w:tcPr>
          <w:p w14:paraId="5DFF3113" w14:textId="77777777" w:rsidR="00F14F25" w:rsidRPr="00B923D6" w:rsidRDefault="00F14F25" w:rsidP="000C2DCD">
            <w:pPr>
              <w:pStyle w:val="TAC"/>
            </w:pPr>
            <w:r w:rsidRPr="00B923D6">
              <w:t>Characteristics</w:t>
            </w:r>
          </w:p>
        </w:tc>
        <w:tc>
          <w:tcPr>
            <w:tcW w:w="3619" w:type="pct"/>
            <w:shd w:val="clear" w:color="auto" w:fill="auto"/>
          </w:tcPr>
          <w:p w14:paraId="220AA07D" w14:textId="2A4EE3B6" w:rsidR="00F14F25" w:rsidRPr="00B923D6" w:rsidRDefault="00F14F25" w:rsidP="000C2DCD">
            <w:pPr>
              <w:pStyle w:val="TAC"/>
            </w:pPr>
            <w:r w:rsidRPr="00B923D6">
              <w:t xml:space="preserve">VSAT (Note </w:t>
            </w:r>
            <w:r w:rsidR="00C22524">
              <w:t>1</w:t>
            </w:r>
            <w:r w:rsidRPr="00B923D6">
              <w:t>)</w:t>
            </w:r>
          </w:p>
        </w:tc>
      </w:tr>
      <w:tr w:rsidR="00F14F25" w:rsidRPr="00B923D6" w14:paraId="1B9BAF12" w14:textId="77777777" w:rsidTr="00F14F25">
        <w:trPr>
          <w:jc w:val="center"/>
        </w:trPr>
        <w:tc>
          <w:tcPr>
            <w:tcW w:w="1381" w:type="pct"/>
            <w:shd w:val="clear" w:color="auto" w:fill="auto"/>
          </w:tcPr>
          <w:p w14:paraId="1356E147" w14:textId="77777777" w:rsidR="00F14F25" w:rsidRPr="00B923D6" w:rsidRDefault="00F14F25" w:rsidP="000C2DCD">
            <w:pPr>
              <w:pStyle w:val="TAC"/>
            </w:pPr>
            <w:r w:rsidRPr="00B923D6">
              <w:t>Frequency band</w:t>
            </w:r>
          </w:p>
        </w:tc>
        <w:tc>
          <w:tcPr>
            <w:tcW w:w="3619" w:type="pct"/>
            <w:shd w:val="clear" w:color="auto" w:fill="auto"/>
          </w:tcPr>
          <w:p w14:paraId="070D12EC" w14:textId="77777777" w:rsidR="00F14F25" w:rsidRPr="00B923D6" w:rsidRDefault="00F14F25" w:rsidP="000C2DCD">
            <w:pPr>
              <w:pStyle w:val="TAC"/>
            </w:pPr>
            <w:r w:rsidRPr="00B923D6">
              <w:t>K</w:t>
            </w:r>
            <w:r>
              <w:t>u-</w:t>
            </w:r>
            <w:r w:rsidRPr="00B923D6">
              <w:t>band</w:t>
            </w:r>
            <w:r>
              <w:t xml:space="preserve"> </w:t>
            </w:r>
            <w:r w:rsidRPr="00B923D6">
              <w:t xml:space="preserve">(i.e. </w:t>
            </w:r>
            <w:r>
              <w:t>14</w:t>
            </w:r>
            <w:r w:rsidRPr="00B923D6">
              <w:t xml:space="preserve"> GHz UL and </w:t>
            </w:r>
            <w:r>
              <w:t>12</w:t>
            </w:r>
            <w:r w:rsidRPr="00B923D6">
              <w:t xml:space="preserve"> GHz DL)</w:t>
            </w:r>
          </w:p>
        </w:tc>
      </w:tr>
      <w:tr w:rsidR="00F14F25" w:rsidRPr="00B923D6" w14:paraId="340FB092" w14:textId="77777777" w:rsidTr="00F14F25">
        <w:trPr>
          <w:jc w:val="center"/>
        </w:trPr>
        <w:tc>
          <w:tcPr>
            <w:tcW w:w="1381" w:type="pct"/>
            <w:shd w:val="clear" w:color="auto" w:fill="auto"/>
          </w:tcPr>
          <w:p w14:paraId="3E97F605" w14:textId="77777777" w:rsidR="00F14F25" w:rsidRPr="00B923D6" w:rsidRDefault="00F14F25" w:rsidP="000C2DCD">
            <w:pPr>
              <w:pStyle w:val="TAC"/>
            </w:pPr>
            <w:r w:rsidRPr="00B923D6">
              <w:t>Antenna type and configuration</w:t>
            </w:r>
          </w:p>
        </w:tc>
        <w:tc>
          <w:tcPr>
            <w:tcW w:w="3619" w:type="pct"/>
            <w:shd w:val="clear" w:color="auto" w:fill="auto"/>
          </w:tcPr>
          <w:p w14:paraId="66C5E54C" w14:textId="77777777" w:rsidR="00F14F25" w:rsidRPr="00B923D6" w:rsidRDefault="00F14F25" w:rsidP="000C2DCD">
            <w:pPr>
              <w:pStyle w:val="TAC"/>
            </w:pPr>
            <w:r w:rsidRPr="00B923D6">
              <w:t>Directional</w:t>
            </w:r>
          </w:p>
          <w:p w14:paraId="50FA7963" w14:textId="77777777" w:rsidR="00F14F25" w:rsidRPr="00B923D6" w:rsidRDefault="00F14F25" w:rsidP="000C2DCD">
            <w:pPr>
              <w:pStyle w:val="TAC"/>
            </w:pPr>
            <w:r w:rsidRPr="00B923D6">
              <w:t>Section 6.4.1 of [2] with 60 cm equivalent aperture diameter</w:t>
            </w:r>
          </w:p>
        </w:tc>
      </w:tr>
      <w:tr w:rsidR="00F14F25" w:rsidRPr="00B923D6" w14:paraId="16D39376" w14:textId="77777777" w:rsidTr="00F14F25">
        <w:trPr>
          <w:jc w:val="center"/>
        </w:trPr>
        <w:tc>
          <w:tcPr>
            <w:tcW w:w="1381" w:type="pct"/>
            <w:shd w:val="clear" w:color="auto" w:fill="auto"/>
          </w:tcPr>
          <w:p w14:paraId="58F59034" w14:textId="77777777" w:rsidR="00F14F25" w:rsidRPr="00B923D6" w:rsidRDefault="00F14F25" w:rsidP="000C2DCD">
            <w:pPr>
              <w:pStyle w:val="TAC"/>
            </w:pPr>
            <w:r w:rsidRPr="00B923D6">
              <w:t>Polarisation</w:t>
            </w:r>
          </w:p>
        </w:tc>
        <w:tc>
          <w:tcPr>
            <w:tcW w:w="3619" w:type="pct"/>
            <w:shd w:val="clear" w:color="auto" w:fill="auto"/>
          </w:tcPr>
          <w:p w14:paraId="5FA9F973" w14:textId="77777777" w:rsidR="00F14F25" w:rsidRPr="00B923D6" w:rsidRDefault="00F14F25" w:rsidP="000C2DCD">
            <w:pPr>
              <w:pStyle w:val="TAC"/>
            </w:pPr>
            <w:r w:rsidRPr="00B923D6">
              <w:t>Circular</w:t>
            </w:r>
          </w:p>
        </w:tc>
      </w:tr>
      <w:tr w:rsidR="00F14F25" w:rsidRPr="00B923D6" w14:paraId="3A01589D" w14:textId="77777777" w:rsidTr="00F14F25">
        <w:trPr>
          <w:jc w:val="center"/>
        </w:trPr>
        <w:tc>
          <w:tcPr>
            <w:tcW w:w="1381" w:type="pct"/>
            <w:shd w:val="clear" w:color="auto" w:fill="auto"/>
          </w:tcPr>
          <w:p w14:paraId="4DCCD1CF" w14:textId="77777777" w:rsidR="00F14F25" w:rsidRPr="00B923D6" w:rsidRDefault="00F14F25" w:rsidP="000C2DCD">
            <w:pPr>
              <w:pStyle w:val="TAC"/>
            </w:pPr>
            <w:r w:rsidRPr="00B923D6">
              <w:t xml:space="preserve">Rx Antenna gain </w:t>
            </w:r>
          </w:p>
        </w:tc>
        <w:tc>
          <w:tcPr>
            <w:tcW w:w="3619" w:type="pct"/>
            <w:shd w:val="clear" w:color="auto" w:fill="auto"/>
          </w:tcPr>
          <w:p w14:paraId="4599D807" w14:textId="77777777" w:rsidR="00F14F25" w:rsidRPr="00B923D6" w:rsidRDefault="00F14F25" w:rsidP="000C2DCD">
            <w:pPr>
              <w:pStyle w:val="TAC"/>
            </w:pPr>
            <w:r w:rsidRPr="00B923D6">
              <w:t>3</w:t>
            </w:r>
            <w:r>
              <w:t>6</w:t>
            </w:r>
            <w:r w:rsidRPr="00B923D6">
              <w:t xml:space="preserve">.7 dBi </w:t>
            </w:r>
          </w:p>
        </w:tc>
      </w:tr>
      <w:tr w:rsidR="00F14F25" w:rsidRPr="00B923D6" w14:paraId="6EC283E6" w14:textId="77777777" w:rsidTr="00F14F25">
        <w:trPr>
          <w:jc w:val="center"/>
        </w:trPr>
        <w:tc>
          <w:tcPr>
            <w:tcW w:w="1381" w:type="pct"/>
            <w:shd w:val="clear" w:color="auto" w:fill="auto"/>
          </w:tcPr>
          <w:p w14:paraId="60B1513B" w14:textId="77777777" w:rsidR="00F14F25" w:rsidRPr="00B923D6" w:rsidRDefault="00F14F25" w:rsidP="000C2DCD">
            <w:pPr>
              <w:pStyle w:val="TAC"/>
            </w:pPr>
            <w:r w:rsidRPr="00B923D6">
              <w:t>Antenna temperature</w:t>
            </w:r>
          </w:p>
        </w:tc>
        <w:tc>
          <w:tcPr>
            <w:tcW w:w="3619" w:type="pct"/>
            <w:shd w:val="clear" w:color="auto" w:fill="auto"/>
          </w:tcPr>
          <w:p w14:paraId="0D86283E" w14:textId="77777777" w:rsidR="00F14F25" w:rsidRPr="00B923D6" w:rsidRDefault="00F14F25" w:rsidP="000C2DCD">
            <w:pPr>
              <w:pStyle w:val="TAC"/>
            </w:pPr>
            <w:r w:rsidRPr="00B923D6">
              <w:t>150 K</w:t>
            </w:r>
          </w:p>
        </w:tc>
      </w:tr>
      <w:tr w:rsidR="00F14F25" w:rsidRPr="00B923D6" w14:paraId="0E56D3AB" w14:textId="77777777" w:rsidTr="00F14F25">
        <w:trPr>
          <w:jc w:val="center"/>
        </w:trPr>
        <w:tc>
          <w:tcPr>
            <w:tcW w:w="1381" w:type="pct"/>
            <w:shd w:val="clear" w:color="auto" w:fill="auto"/>
          </w:tcPr>
          <w:p w14:paraId="374B034B" w14:textId="77777777" w:rsidR="00F14F25" w:rsidRPr="00B923D6" w:rsidRDefault="00F14F25" w:rsidP="000C2DCD">
            <w:pPr>
              <w:pStyle w:val="TAC"/>
            </w:pPr>
            <w:r w:rsidRPr="00B923D6">
              <w:t>Noise figure</w:t>
            </w:r>
          </w:p>
        </w:tc>
        <w:tc>
          <w:tcPr>
            <w:tcW w:w="3619" w:type="pct"/>
            <w:shd w:val="clear" w:color="auto" w:fill="auto"/>
          </w:tcPr>
          <w:p w14:paraId="53CA2E16" w14:textId="77777777" w:rsidR="00F14F25" w:rsidRPr="00B923D6" w:rsidRDefault="00F14F25" w:rsidP="000C2DCD">
            <w:pPr>
              <w:pStyle w:val="TAC"/>
            </w:pPr>
            <w:r w:rsidRPr="00B923D6">
              <w:t>1.2 dB</w:t>
            </w:r>
          </w:p>
        </w:tc>
      </w:tr>
      <w:tr w:rsidR="00F14F25" w:rsidRPr="00B923D6" w14:paraId="3EAEC8A9" w14:textId="77777777" w:rsidTr="00F14F25">
        <w:trPr>
          <w:jc w:val="center"/>
        </w:trPr>
        <w:tc>
          <w:tcPr>
            <w:tcW w:w="1381" w:type="pct"/>
            <w:shd w:val="clear" w:color="auto" w:fill="auto"/>
          </w:tcPr>
          <w:p w14:paraId="3402FA26" w14:textId="77777777" w:rsidR="00F14F25" w:rsidRPr="00B923D6" w:rsidRDefault="00F14F25" w:rsidP="000C2DCD">
            <w:pPr>
              <w:pStyle w:val="TAC"/>
            </w:pPr>
            <w:r w:rsidRPr="00B923D6">
              <w:t>Tx transmit power</w:t>
            </w:r>
          </w:p>
        </w:tc>
        <w:tc>
          <w:tcPr>
            <w:tcW w:w="3619" w:type="pct"/>
            <w:shd w:val="clear" w:color="auto" w:fill="auto"/>
          </w:tcPr>
          <w:p w14:paraId="71435207" w14:textId="77777777" w:rsidR="00F14F25" w:rsidRPr="00B923D6" w:rsidRDefault="00F14F25" w:rsidP="000C2DCD">
            <w:pPr>
              <w:pStyle w:val="TAC"/>
            </w:pPr>
            <w:r w:rsidRPr="00B923D6">
              <w:t>2 W (33 dBm)</w:t>
            </w:r>
          </w:p>
        </w:tc>
      </w:tr>
      <w:tr w:rsidR="00F14F25" w:rsidRPr="00B923D6" w14:paraId="1D05291B" w14:textId="77777777" w:rsidTr="00F14F25">
        <w:trPr>
          <w:jc w:val="center"/>
        </w:trPr>
        <w:tc>
          <w:tcPr>
            <w:tcW w:w="1381" w:type="pct"/>
            <w:shd w:val="clear" w:color="auto" w:fill="auto"/>
          </w:tcPr>
          <w:p w14:paraId="5254C772" w14:textId="77777777" w:rsidR="00F14F25" w:rsidRPr="00B923D6" w:rsidRDefault="00F14F25" w:rsidP="000C2DCD">
            <w:pPr>
              <w:pStyle w:val="TAC"/>
            </w:pPr>
            <w:r w:rsidRPr="00B923D6">
              <w:t>Tx antenna gain</w:t>
            </w:r>
          </w:p>
        </w:tc>
        <w:tc>
          <w:tcPr>
            <w:tcW w:w="3619" w:type="pct"/>
            <w:shd w:val="clear" w:color="auto" w:fill="auto"/>
          </w:tcPr>
          <w:p w14:paraId="19744844" w14:textId="77777777" w:rsidR="00F14F25" w:rsidRPr="00B923D6" w:rsidRDefault="00F14F25" w:rsidP="000C2DCD">
            <w:pPr>
              <w:pStyle w:val="TAC"/>
            </w:pPr>
            <w:r>
              <w:t>35.1</w:t>
            </w:r>
            <w:r w:rsidRPr="00B923D6">
              <w:t xml:space="preserve"> dBi</w:t>
            </w:r>
          </w:p>
        </w:tc>
      </w:tr>
      <w:tr w:rsidR="00F14F25" w:rsidRPr="00B923D6" w14:paraId="03C556C5" w14:textId="77777777" w:rsidTr="00F14F25">
        <w:trPr>
          <w:jc w:val="center"/>
        </w:trPr>
        <w:tc>
          <w:tcPr>
            <w:tcW w:w="5000" w:type="pct"/>
            <w:gridSpan w:val="2"/>
            <w:shd w:val="clear" w:color="auto" w:fill="auto"/>
          </w:tcPr>
          <w:p w14:paraId="1B46BCCA" w14:textId="70DE0F38" w:rsidR="00F14F25" w:rsidRPr="00450CE8" w:rsidRDefault="00F14F25" w:rsidP="000C2DCD">
            <w:pPr>
              <w:pStyle w:val="TAN"/>
            </w:pPr>
            <w:r>
              <w:t>NOTE</w:t>
            </w:r>
            <w:r w:rsidRPr="00450CE8">
              <w:t xml:space="preserve"> </w:t>
            </w:r>
            <w:r w:rsidR="00C22524">
              <w:t>1</w:t>
            </w:r>
            <w:r w:rsidRPr="00450CE8">
              <w:t>:</w:t>
            </w:r>
            <w:r>
              <w:tab/>
            </w:r>
            <w:r w:rsidRPr="00450CE8">
              <w:t>VSAT terminal characteristics could be implemented with phased array antenna</w:t>
            </w:r>
          </w:p>
        </w:tc>
      </w:tr>
    </w:tbl>
    <w:p w14:paraId="666C261E" w14:textId="77777777" w:rsidR="00F14F25" w:rsidRDefault="00F14F25" w:rsidP="008A0A92"/>
    <w:p w14:paraId="16893A4B" w14:textId="77777777" w:rsidR="001B49F0" w:rsidRDefault="001B49F0" w:rsidP="008A0A92"/>
    <w:p w14:paraId="4A6409D9" w14:textId="77777777" w:rsidR="001B49F0" w:rsidRDefault="001B49F0" w:rsidP="008A0A92"/>
    <w:p w14:paraId="33DC4B98" w14:textId="77777777" w:rsidR="001B49F0" w:rsidRDefault="001B49F0" w:rsidP="008A0A92"/>
    <w:p w14:paraId="0E11D598" w14:textId="77777777" w:rsidR="001B49F0" w:rsidRDefault="001B49F0" w:rsidP="008A0A92"/>
    <w:p w14:paraId="5E05FAB6" w14:textId="77777777" w:rsidR="001B49F0" w:rsidRDefault="001B49F0" w:rsidP="008A0A92"/>
    <w:p w14:paraId="329EB347" w14:textId="77777777" w:rsidR="001B49F0" w:rsidRDefault="001B49F0" w:rsidP="008A0A92"/>
    <w:p w14:paraId="619EB352" w14:textId="77777777" w:rsidR="001B49F0" w:rsidRDefault="001B49F0" w:rsidP="008A0A92"/>
    <w:p w14:paraId="0C7665F0" w14:textId="77777777" w:rsidR="001B49F0" w:rsidRDefault="001B49F0" w:rsidP="008A0A92"/>
    <w:p w14:paraId="42934F0D" w14:textId="77777777" w:rsidR="001B49F0" w:rsidRDefault="001B49F0" w:rsidP="008A0A92"/>
    <w:p w14:paraId="171A67C4" w14:textId="77777777" w:rsidR="001B49F0" w:rsidRDefault="001B49F0" w:rsidP="008A0A92"/>
    <w:p w14:paraId="3611A928" w14:textId="77777777" w:rsidR="001B49F0" w:rsidRDefault="001B49F0" w:rsidP="008A0A92"/>
    <w:p w14:paraId="3C8DA66E" w14:textId="77777777" w:rsidR="00F56227" w:rsidRPr="00F40168" w:rsidRDefault="00F56227" w:rsidP="00F40168"/>
    <w:p w14:paraId="3176AB4D" w14:textId="1ACDF72C" w:rsidR="0035641B" w:rsidRDefault="001C2FF6" w:rsidP="00EB723C">
      <w:pPr>
        <w:pStyle w:val="Heading2"/>
      </w:pPr>
      <w:r>
        <w:lastRenderedPageBreak/>
        <w:t>Ku Band Spectrum</w:t>
      </w:r>
      <w:r w:rsidR="00AF6268">
        <w:t xml:space="preserve"> Map</w:t>
      </w:r>
    </w:p>
    <w:p w14:paraId="5DBA80B5" w14:textId="108D1BDC" w:rsidR="001C2FF6" w:rsidRDefault="00EB723C" w:rsidP="008A0A92">
      <w:r>
        <w:t xml:space="preserve"> </w:t>
      </w:r>
      <w:r w:rsidR="00251598">
        <w:t xml:space="preserve">Before we proceed with co-existence scenario, it is worth having a look at the Ku Band </w:t>
      </w:r>
      <w:r w:rsidR="00DC5174">
        <w:t xml:space="preserve">and services adjacent to the Ku Band. </w:t>
      </w:r>
      <w:r w:rsidR="00622D67">
        <w:t xml:space="preserve">The </w:t>
      </w:r>
      <w:r w:rsidR="00EA6529">
        <w:t>following</w:t>
      </w:r>
      <w:r w:rsidR="00622D67">
        <w:t xml:space="preserve"> figure illustrates the Ku Band Spectrum in three ITU Regions, </w:t>
      </w:r>
    </w:p>
    <w:p w14:paraId="0BC35316" w14:textId="77777777" w:rsidR="00652EB8" w:rsidRDefault="00652EB8" w:rsidP="003B3585">
      <w:pPr>
        <w:pStyle w:val="Notes"/>
        <w:keepNext/>
      </w:pPr>
    </w:p>
    <w:p w14:paraId="00F496B8" w14:textId="29DB36B3" w:rsidR="003B3585" w:rsidRDefault="007543D2" w:rsidP="003B3585">
      <w:pPr>
        <w:pStyle w:val="Notes"/>
        <w:keepNext/>
      </w:pPr>
      <w:r>
        <w:rPr>
          <w:noProof/>
        </w:rPr>
        <w:drawing>
          <wp:inline distT="0" distB="0" distL="0" distR="0" wp14:anchorId="59CE4492" wp14:editId="7853AAF3">
            <wp:extent cx="6120765" cy="3376295"/>
            <wp:effectExtent l="0" t="0" r="0" b="0"/>
            <wp:docPr id="1" name="Picture 1" descr="A red and blu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red and blue graph&#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3376295"/>
                    </a:xfrm>
                    <a:prstGeom prst="rect">
                      <a:avLst/>
                    </a:prstGeom>
                  </pic:spPr>
                </pic:pic>
              </a:graphicData>
            </a:graphic>
          </wp:inline>
        </w:drawing>
      </w:r>
    </w:p>
    <w:p w14:paraId="2CE2A6A2" w14:textId="77777777" w:rsidR="003D64CB" w:rsidRPr="003D64CB" w:rsidRDefault="003D64CB" w:rsidP="003D64CB"/>
    <w:p w14:paraId="6A91581F" w14:textId="46820DD8" w:rsidR="00622D67" w:rsidRDefault="003B3585" w:rsidP="003B3585">
      <w:pPr>
        <w:pStyle w:val="Caption"/>
        <w:jc w:val="both"/>
      </w:pPr>
      <w:bookmarkStart w:id="8" w:name="_Ref156569043"/>
      <w:r>
        <w:t xml:space="preserve">Figure </w:t>
      </w:r>
      <w:r>
        <w:fldChar w:fldCharType="begin"/>
      </w:r>
      <w:r>
        <w:instrText xml:space="preserve"> SEQ Figure \* ARABIC </w:instrText>
      </w:r>
      <w:r>
        <w:fldChar w:fldCharType="separate"/>
      </w:r>
      <w:r w:rsidR="00DA1CFD">
        <w:rPr>
          <w:noProof/>
        </w:rPr>
        <w:t>1</w:t>
      </w:r>
      <w:r>
        <w:fldChar w:fldCharType="end"/>
      </w:r>
      <w:bookmarkEnd w:id="8"/>
      <w:r>
        <w:t xml:space="preserve"> Ku Band Spectrum in </w:t>
      </w:r>
      <w:r w:rsidR="00652EB8">
        <w:t>the T</w:t>
      </w:r>
      <w:r>
        <w:t>hree ITU Regions</w:t>
      </w:r>
    </w:p>
    <w:p w14:paraId="12979B54" w14:textId="1C2DA99B" w:rsidR="008E40AC" w:rsidRDefault="008E40AC" w:rsidP="008E40AC">
      <w:r>
        <w:t xml:space="preserve">The Ku Band spectrum consists of one large Download and two segmented Uplink Bands, see </w:t>
      </w:r>
      <w:r w:rsidR="002F67E5">
        <w:fldChar w:fldCharType="begin"/>
      </w:r>
      <w:r w:rsidR="002F67E5">
        <w:instrText xml:space="preserve"> REF _Ref156569043 \h </w:instrText>
      </w:r>
      <w:r w:rsidR="002F67E5">
        <w:fldChar w:fldCharType="separate"/>
      </w:r>
      <w:r w:rsidR="00DA1CFD">
        <w:t xml:space="preserve">Figure </w:t>
      </w:r>
      <w:r w:rsidR="00DA1CFD">
        <w:rPr>
          <w:noProof/>
        </w:rPr>
        <w:t>1</w:t>
      </w:r>
      <w:r w:rsidR="002F67E5">
        <w:fldChar w:fldCharType="end"/>
      </w:r>
      <w:r>
        <w:t>. The Ku Band covers the following segments in the ITU Regions 1 and 3</w:t>
      </w:r>
    </w:p>
    <w:p w14:paraId="5D2E8E0D" w14:textId="77777777" w:rsidR="008E40AC" w:rsidRDefault="008E40AC" w:rsidP="008E40AC">
      <w:pPr>
        <w:ind w:left="567"/>
      </w:pPr>
      <w:r>
        <w:t xml:space="preserve">Downlink </w:t>
      </w:r>
      <w:r>
        <w:tab/>
        <w:t>10.70-12.75 GHz</w:t>
      </w:r>
    </w:p>
    <w:p w14:paraId="5E0C6CD3" w14:textId="77777777" w:rsidR="008E40AC" w:rsidRDefault="008E40AC" w:rsidP="008E40AC">
      <w:pPr>
        <w:ind w:left="567"/>
      </w:pPr>
      <w:r>
        <w:t xml:space="preserve">Uplink A </w:t>
      </w:r>
      <w:r>
        <w:tab/>
        <w:t>12.75-13.25 GHz</w:t>
      </w:r>
    </w:p>
    <w:p w14:paraId="1DB7CE45" w14:textId="77777777" w:rsidR="008E40AC" w:rsidRDefault="008E40AC" w:rsidP="008E40AC">
      <w:pPr>
        <w:ind w:left="567"/>
      </w:pPr>
      <w:r>
        <w:t>Uplink B</w:t>
      </w:r>
      <w:r>
        <w:tab/>
        <w:t>13.75-14.50 GHz</w:t>
      </w:r>
    </w:p>
    <w:p w14:paraId="2F70EAF5" w14:textId="77777777" w:rsidR="008E40AC" w:rsidRDefault="008E40AC" w:rsidP="008E40AC"/>
    <w:p w14:paraId="19F29432" w14:textId="0EDD4E6D" w:rsidR="008E40AC" w:rsidRDefault="008E40AC" w:rsidP="008E40AC">
      <w:r>
        <w:t xml:space="preserve">And with </w:t>
      </w:r>
      <w:r w:rsidR="000039C6">
        <w:t xml:space="preserve">a </w:t>
      </w:r>
      <w:r>
        <w:t xml:space="preserve">slight difference of 50 MHz in the Downlink band, the Ku Band covers the following segments for ITU Region 2. </w:t>
      </w:r>
    </w:p>
    <w:p w14:paraId="0A2BF7D1" w14:textId="77777777" w:rsidR="008E40AC" w:rsidRDefault="008E40AC" w:rsidP="008E40AC">
      <w:pPr>
        <w:ind w:left="567"/>
      </w:pPr>
      <w:r>
        <w:t xml:space="preserve">Downlink </w:t>
      </w:r>
      <w:r>
        <w:tab/>
        <w:t>10.70-12.70 GHz</w:t>
      </w:r>
    </w:p>
    <w:p w14:paraId="53CEC280" w14:textId="7FA85862" w:rsidR="008E40AC" w:rsidRDefault="008E40AC" w:rsidP="008E40AC">
      <w:pPr>
        <w:ind w:left="567"/>
      </w:pPr>
      <w:r>
        <w:t xml:space="preserve">Uplink A </w:t>
      </w:r>
      <w:r>
        <w:tab/>
        <w:t>12.7</w:t>
      </w:r>
      <w:r w:rsidR="007543D2">
        <w:t>0</w:t>
      </w:r>
      <w:r>
        <w:t>-13.25 GHz</w:t>
      </w:r>
    </w:p>
    <w:p w14:paraId="3E087D78" w14:textId="77777777" w:rsidR="008E40AC" w:rsidRDefault="008E40AC" w:rsidP="008E40AC">
      <w:pPr>
        <w:ind w:left="567"/>
      </w:pPr>
      <w:r>
        <w:t>Uplink B</w:t>
      </w:r>
      <w:r>
        <w:tab/>
        <w:t>13.75-14.50 GHz</w:t>
      </w:r>
    </w:p>
    <w:p w14:paraId="3273768C" w14:textId="77777777" w:rsidR="008E40AC" w:rsidRDefault="008E40AC" w:rsidP="00EA6529"/>
    <w:p w14:paraId="3DB9F99F" w14:textId="77777777" w:rsidR="007913D7" w:rsidRDefault="007913D7" w:rsidP="00EA6529"/>
    <w:p w14:paraId="400F6F35" w14:textId="47F0B024" w:rsidR="00DC5174" w:rsidRDefault="00DB4A60" w:rsidP="00EA6529">
      <w:r>
        <w:t>However,</w:t>
      </w:r>
      <w:r w:rsidR="00CE39F1">
        <w:t xml:space="preserve"> the </w:t>
      </w:r>
      <w:r>
        <w:t>E</w:t>
      </w:r>
      <w:r w:rsidR="00CE39F1">
        <w:t xml:space="preserve">lectromagnetic </w:t>
      </w:r>
      <w:r w:rsidR="00ED15D5">
        <w:t>S</w:t>
      </w:r>
      <w:r w:rsidR="00CE39F1">
        <w:t xml:space="preserve">pectrum around the Ku Band is pretty </w:t>
      </w:r>
      <w:r w:rsidR="007E6D39">
        <w:t>crowded,</w:t>
      </w:r>
      <w:r w:rsidR="00CE39F1">
        <w:t xml:space="preserve"> and the following figure illustrates the </w:t>
      </w:r>
      <w:r w:rsidR="00E1572D">
        <w:t xml:space="preserve">actual licensed </w:t>
      </w:r>
      <w:r w:rsidR="000C3097">
        <w:t xml:space="preserve">services around the Ku band and also </w:t>
      </w:r>
      <w:r w:rsidR="000039C6">
        <w:t xml:space="preserve">a </w:t>
      </w:r>
      <w:r w:rsidR="000C3097">
        <w:t xml:space="preserve">few planned terrestrial services, see following </w:t>
      </w:r>
      <w:r w:rsidR="00D0157B">
        <w:fldChar w:fldCharType="begin"/>
      </w:r>
      <w:r w:rsidR="00D0157B">
        <w:instrText xml:space="preserve"> REF _Ref157171131 \h </w:instrText>
      </w:r>
      <w:r w:rsidR="00D0157B">
        <w:fldChar w:fldCharType="separate"/>
      </w:r>
      <w:r w:rsidR="00DA1CFD">
        <w:t xml:space="preserve">Figure </w:t>
      </w:r>
      <w:r w:rsidR="00DA1CFD">
        <w:rPr>
          <w:noProof/>
        </w:rPr>
        <w:t>2</w:t>
      </w:r>
      <w:r w:rsidR="00D0157B">
        <w:fldChar w:fldCharType="end"/>
      </w:r>
      <w:r w:rsidR="00D0157B">
        <w:t>:</w:t>
      </w:r>
    </w:p>
    <w:p w14:paraId="23D0B4DB" w14:textId="77777777" w:rsidR="00DC5174" w:rsidRDefault="00DC5174" w:rsidP="00EA6529"/>
    <w:p w14:paraId="3CAF2916" w14:textId="77777777" w:rsidR="00DC5174" w:rsidRDefault="00DC5174" w:rsidP="00EA6529"/>
    <w:p w14:paraId="4303E804" w14:textId="70E94F2C" w:rsidR="00436AA8" w:rsidRDefault="007F3DD9" w:rsidP="00436AA8">
      <w:pPr>
        <w:keepNext/>
      </w:pPr>
      <w:r>
        <w:rPr>
          <w:noProof/>
        </w:rPr>
        <w:lastRenderedPageBreak/>
        <w:drawing>
          <wp:inline distT="0" distB="0" distL="0" distR="0" wp14:anchorId="418F4D82" wp14:editId="1FA3B5CF">
            <wp:extent cx="6120765" cy="2961005"/>
            <wp:effectExtent l="0" t="0" r="0" b="0"/>
            <wp:docPr id="5" name="Picture 5" descr="A red and blue rectangular box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red and blue rectangular boxe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2961005"/>
                    </a:xfrm>
                    <a:prstGeom prst="rect">
                      <a:avLst/>
                    </a:prstGeom>
                  </pic:spPr>
                </pic:pic>
              </a:graphicData>
            </a:graphic>
          </wp:inline>
        </w:drawing>
      </w:r>
    </w:p>
    <w:p w14:paraId="65066B85" w14:textId="67D402B9" w:rsidR="00DC5174" w:rsidRDefault="00436AA8" w:rsidP="00436AA8">
      <w:pPr>
        <w:pStyle w:val="Caption"/>
        <w:jc w:val="both"/>
      </w:pPr>
      <w:bookmarkStart w:id="9" w:name="_Ref157171131"/>
      <w:r>
        <w:t xml:space="preserve">Figure </w:t>
      </w:r>
      <w:r>
        <w:fldChar w:fldCharType="begin"/>
      </w:r>
      <w:r>
        <w:instrText xml:space="preserve"> SEQ Figure \* ARABIC </w:instrText>
      </w:r>
      <w:r>
        <w:fldChar w:fldCharType="separate"/>
      </w:r>
      <w:r w:rsidR="00DA1CFD">
        <w:rPr>
          <w:noProof/>
        </w:rPr>
        <w:t>2</w:t>
      </w:r>
      <w:r>
        <w:fldChar w:fldCharType="end"/>
      </w:r>
      <w:bookmarkEnd w:id="9"/>
      <w:r>
        <w:t xml:space="preserve"> Electromagnetic </w:t>
      </w:r>
      <w:r w:rsidR="00D0157B">
        <w:t>Spectrum</w:t>
      </w:r>
      <w:r>
        <w:t xml:space="preserve"> around the Ku Band</w:t>
      </w:r>
    </w:p>
    <w:p w14:paraId="6EA4415A" w14:textId="03CD8D80" w:rsidR="001C3227" w:rsidRDefault="001C3227" w:rsidP="001C3227">
      <w:r>
        <w:t xml:space="preserve">With reference to </w:t>
      </w:r>
      <w:r>
        <w:fldChar w:fldCharType="begin"/>
      </w:r>
      <w:r>
        <w:instrText xml:space="preserve"> REF _Ref157171131 \h </w:instrText>
      </w:r>
      <w:r>
        <w:fldChar w:fldCharType="separate"/>
      </w:r>
      <w:r w:rsidR="00DA1CFD">
        <w:t xml:space="preserve">Figure </w:t>
      </w:r>
      <w:r w:rsidR="00DA1CFD">
        <w:rPr>
          <w:noProof/>
        </w:rPr>
        <w:t>2</w:t>
      </w:r>
      <w:r>
        <w:fldChar w:fldCharType="end"/>
      </w:r>
      <w:r w:rsidR="000166D4">
        <w:t xml:space="preserve"> we can observer that:</w:t>
      </w:r>
    </w:p>
    <w:p w14:paraId="2CA6377A" w14:textId="29985830" w:rsidR="000166D4" w:rsidRDefault="000166D4" w:rsidP="000166D4">
      <w:pPr>
        <w:pStyle w:val="ListParagraph"/>
        <w:numPr>
          <w:ilvl w:val="0"/>
          <w:numId w:val="23"/>
        </w:numPr>
      </w:pPr>
      <w:r>
        <w:t xml:space="preserve">There are </w:t>
      </w:r>
      <w:r w:rsidR="006C138E">
        <w:t xml:space="preserve">Radio Astronomy </w:t>
      </w:r>
      <w:r w:rsidR="007E17DD">
        <w:t xml:space="preserve">Bands </w:t>
      </w:r>
      <w:r w:rsidR="004129C4">
        <w:t>between 10.</w:t>
      </w:r>
      <w:r w:rsidR="00583CE4">
        <w:t>68</w:t>
      </w:r>
      <w:r w:rsidR="004129C4">
        <w:t xml:space="preserve"> and 10.70 GHz</w:t>
      </w:r>
      <w:r w:rsidR="00583CE4">
        <w:t>.</w:t>
      </w:r>
    </w:p>
    <w:p w14:paraId="44B86948" w14:textId="1205A314" w:rsidR="00583CE4" w:rsidRDefault="007E6D39" w:rsidP="000166D4">
      <w:pPr>
        <w:pStyle w:val="ListParagraph"/>
        <w:numPr>
          <w:ilvl w:val="0"/>
          <w:numId w:val="23"/>
        </w:numPr>
      </w:pPr>
      <w:r>
        <w:t>In Regions 1 and 3, t</w:t>
      </w:r>
      <w:r w:rsidR="00583CE4">
        <w:t>here are Multiple Scientific Services Bands between 10.40 and 10.68 GHz.</w:t>
      </w:r>
    </w:p>
    <w:p w14:paraId="417035A8" w14:textId="49A73321" w:rsidR="00DE5FEC" w:rsidRDefault="00DE5FEC" w:rsidP="000166D4">
      <w:pPr>
        <w:pStyle w:val="ListParagraph"/>
        <w:numPr>
          <w:ilvl w:val="0"/>
          <w:numId w:val="23"/>
        </w:numPr>
      </w:pPr>
      <w:r>
        <w:t xml:space="preserve">In </w:t>
      </w:r>
      <w:r w:rsidR="00D24774">
        <w:t>Regions</w:t>
      </w:r>
      <w:r>
        <w:t xml:space="preserve"> 1 and 3</w:t>
      </w:r>
      <w:r w:rsidR="001F535E">
        <w:t>,</w:t>
      </w:r>
      <w:r>
        <w:t xml:space="preserve"> spectrum between </w:t>
      </w:r>
      <w:r w:rsidR="00D24774">
        <w:t xml:space="preserve">10.0-10.40 is reserved for </w:t>
      </w:r>
      <w:r w:rsidR="00A23D9A">
        <w:t>Scientific</w:t>
      </w:r>
      <w:r w:rsidR="00D24774">
        <w:t xml:space="preserve"> Services</w:t>
      </w:r>
      <w:r w:rsidR="00583CE4">
        <w:t>.</w:t>
      </w:r>
    </w:p>
    <w:p w14:paraId="081E368A" w14:textId="03352713" w:rsidR="00A23D9A" w:rsidRPr="009C63B8" w:rsidRDefault="00421BC0" w:rsidP="001F7AAD">
      <w:pPr>
        <w:pStyle w:val="ListParagraph"/>
        <w:numPr>
          <w:ilvl w:val="0"/>
          <w:numId w:val="23"/>
        </w:numPr>
        <w:jc w:val="left"/>
      </w:pPr>
      <w:r>
        <w:rPr>
          <w:rFonts w:eastAsia="Times New Roman" w:cs="Arial"/>
          <w:lang w:val="en-US"/>
        </w:rPr>
        <w:t>In Region 2</w:t>
      </w:r>
      <w:r w:rsidR="004D090C">
        <w:rPr>
          <w:rFonts w:eastAsia="Times New Roman" w:cs="Arial"/>
          <w:lang w:val="en-US"/>
        </w:rPr>
        <w:t>,</w:t>
      </w:r>
      <w:r>
        <w:rPr>
          <w:rFonts w:eastAsia="Times New Roman" w:cs="Arial"/>
          <w:lang w:val="en-US"/>
        </w:rPr>
        <w:t xml:space="preserve"> </w:t>
      </w:r>
      <w:r w:rsidR="00551B5B">
        <w:rPr>
          <w:rFonts w:eastAsia="Times New Roman" w:cs="Arial"/>
          <w:lang w:val="en-US"/>
        </w:rPr>
        <w:t>10</w:t>
      </w:r>
      <w:r>
        <w:rPr>
          <w:rFonts w:eastAsia="Times New Roman" w:cs="Arial"/>
          <w:lang w:val="en-US"/>
        </w:rPr>
        <w:t>.0</w:t>
      </w:r>
      <w:r w:rsidR="00551B5B">
        <w:rPr>
          <w:rFonts w:eastAsia="Times New Roman" w:cs="Arial"/>
          <w:lang w:val="en-US"/>
        </w:rPr>
        <w:t xml:space="preserve">-10.5 GHz band was identified for IMT(5G/6G) </w:t>
      </w:r>
      <w:r w:rsidR="000B0B52">
        <w:rPr>
          <w:rFonts w:eastAsia="Times New Roman" w:cs="Arial"/>
          <w:lang w:val="en-US"/>
        </w:rPr>
        <w:t>services</w:t>
      </w:r>
      <w:r w:rsidR="00551B5B">
        <w:rPr>
          <w:rFonts w:eastAsia="Times New Roman" w:cs="Arial"/>
          <w:lang w:val="en-US"/>
        </w:rPr>
        <w:t xml:space="preserve"> by WRC-23 in 12 </w:t>
      </w:r>
      <w:r w:rsidR="00436B03">
        <w:rPr>
          <w:rFonts w:eastAsia="Times New Roman" w:cs="Arial"/>
          <w:lang w:val="en-US"/>
        </w:rPr>
        <w:t>countries.</w:t>
      </w:r>
      <w:r w:rsidR="00551B5B">
        <w:rPr>
          <w:rFonts w:eastAsia="Times New Roman" w:cs="Arial"/>
          <w:lang w:val="en-US"/>
        </w:rPr>
        <w:t xml:space="preserve"> </w:t>
      </w:r>
      <w:r w:rsidR="00462BCC">
        <w:rPr>
          <w:rFonts w:eastAsia="Times New Roman" w:cs="Arial"/>
          <w:lang w:val="en-US"/>
        </w:rPr>
        <w:t>Please note th</w:t>
      </w:r>
      <w:r w:rsidR="000350D0">
        <w:rPr>
          <w:rFonts w:eastAsia="Times New Roman" w:cs="Arial"/>
          <w:lang w:val="en-US"/>
        </w:rPr>
        <w:t>at</w:t>
      </w:r>
      <w:r w:rsidR="00462BCC">
        <w:rPr>
          <w:rFonts w:eastAsia="Times New Roman" w:cs="Arial"/>
          <w:lang w:val="en-US"/>
        </w:rPr>
        <w:t xml:space="preserve"> part of this band (10.0-10,4 GHz) band is shared with Scientific Services.</w:t>
      </w:r>
    </w:p>
    <w:p w14:paraId="6B2E9C82" w14:textId="0B98AAA7" w:rsidR="00583CE4" w:rsidRDefault="00583CE4" w:rsidP="001F7AAD">
      <w:pPr>
        <w:pStyle w:val="ListParagraph"/>
        <w:numPr>
          <w:ilvl w:val="0"/>
          <w:numId w:val="23"/>
        </w:numPr>
        <w:jc w:val="left"/>
      </w:pPr>
      <w:r>
        <w:rPr>
          <w:rFonts w:eastAsia="Times New Roman" w:cs="Arial"/>
          <w:lang w:val="en-US"/>
        </w:rPr>
        <w:t>The spectrum between 12.7</w:t>
      </w:r>
      <w:r w:rsidR="004E1B90">
        <w:rPr>
          <w:rFonts w:eastAsia="Times New Roman" w:cs="Arial"/>
          <w:lang w:val="en-US"/>
        </w:rPr>
        <w:t>5</w:t>
      </w:r>
      <w:r>
        <w:rPr>
          <w:rFonts w:eastAsia="Times New Roman" w:cs="Arial"/>
          <w:lang w:val="en-US"/>
        </w:rPr>
        <w:t>-13.25 GHz is reserved for Fixed Satellite Services.</w:t>
      </w:r>
    </w:p>
    <w:p w14:paraId="6894BC54" w14:textId="31ED4B1E" w:rsidR="004515F8" w:rsidRDefault="004515F8" w:rsidP="000166D4">
      <w:pPr>
        <w:pStyle w:val="ListParagraph"/>
        <w:numPr>
          <w:ilvl w:val="0"/>
          <w:numId w:val="23"/>
        </w:numPr>
      </w:pPr>
      <w:r>
        <w:t>The spectrum between</w:t>
      </w:r>
      <w:r w:rsidR="004E1B90">
        <w:t xml:space="preserve"> </w:t>
      </w:r>
      <w:r>
        <w:t>13</w:t>
      </w:r>
      <w:r w:rsidR="003C25A5">
        <w:t>.</w:t>
      </w:r>
      <w:r>
        <w:t>25-13</w:t>
      </w:r>
      <w:r w:rsidR="00911061">
        <w:t>.</w:t>
      </w:r>
      <w:r>
        <w:t xml:space="preserve">75 GHz is reserved for </w:t>
      </w:r>
      <w:r w:rsidR="00B40B41">
        <w:t xml:space="preserve">Scientific Services </w:t>
      </w:r>
      <w:r w:rsidR="00911061">
        <w:t>and</w:t>
      </w:r>
      <w:r w:rsidR="00B40B41">
        <w:t xml:space="preserve"> </w:t>
      </w:r>
      <w:r w:rsidR="00583CE4">
        <w:t xml:space="preserve">military </w:t>
      </w:r>
      <w:r w:rsidR="00B40B41">
        <w:t>NATO Radar</w:t>
      </w:r>
      <w:r w:rsidR="004E1B90">
        <w:t>.</w:t>
      </w:r>
    </w:p>
    <w:p w14:paraId="461EB233" w14:textId="590783EE" w:rsidR="00B40B41" w:rsidRDefault="00B40B41" w:rsidP="000166D4">
      <w:pPr>
        <w:pStyle w:val="ListParagraph"/>
        <w:numPr>
          <w:ilvl w:val="0"/>
          <w:numId w:val="23"/>
        </w:numPr>
      </w:pPr>
      <w:r>
        <w:t>The spectrum between 13.</w:t>
      </w:r>
      <w:r w:rsidR="00583CE4">
        <w:t>75</w:t>
      </w:r>
      <w:r w:rsidR="003C25A5">
        <w:t>-14.80 GHz is reserved for Fixed Satellite Services</w:t>
      </w:r>
      <w:r w:rsidR="00583CE4">
        <w:t>.</w:t>
      </w:r>
      <w:r w:rsidR="003C25A5">
        <w:t xml:space="preserve"> </w:t>
      </w:r>
    </w:p>
    <w:p w14:paraId="21AF2FB7" w14:textId="105D2A4A" w:rsidR="003C25A5" w:rsidRDefault="00C8312D" w:rsidP="000166D4">
      <w:pPr>
        <w:pStyle w:val="ListParagraph"/>
        <w:numPr>
          <w:ilvl w:val="0"/>
          <w:numId w:val="23"/>
        </w:numPr>
      </w:pPr>
      <w:r>
        <w:t xml:space="preserve">The </w:t>
      </w:r>
      <w:r w:rsidR="007F6C0A">
        <w:t>spec</w:t>
      </w:r>
      <w:r w:rsidR="00583CE4">
        <w:t>t</w:t>
      </w:r>
      <w:r w:rsidR="007F6C0A">
        <w:t>rum</w:t>
      </w:r>
      <w:r>
        <w:t xml:space="preserve"> </w:t>
      </w:r>
      <w:r w:rsidR="007F6C0A">
        <w:t xml:space="preserve">between 14.80-15.35 GHz has been selected </w:t>
      </w:r>
      <w:r w:rsidR="000F33A3">
        <w:t>to be</w:t>
      </w:r>
      <w:r w:rsidR="007F6C0A">
        <w:t xml:space="preserve"> studied for IMT services for WRC-27</w:t>
      </w:r>
      <w:r w:rsidR="000F33A3">
        <w:t xml:space="preserve"> meeting: this band is currently under study and no services have yet been </w:t>
      </w:r>
      <w:r w:rsidR="004E675F">
        <w:t>assigned.</w:t>
      </w:r>
    </w:p>
    <w:p w14:paraId="00D772DC" w14:textId="13EFDF28" w:rsidR="004129C4" w:rsidRDefault="00F877F7" w:rsidP="003A6C05">
      <w:r>
        <w:t>Thus,</w:t>
      </w:r>
      <w:r w:rsidR="003A6C05">
        <w:t xml:space="preserve"> we can observe that there are no terrestrial services adjacent to the Ku Band</w:t>
      </w:r>
    </w:p>
    <w:p w14:paraId="75393CE9" w14:textId="77777777" w:rsidR="003A6C05" w:rsidRPr="001C3227" w:rsidRDefault="003A6C05" w:rsidP="003A6C05"/>
    <w:p w14:paraId="44BFD675" w14:textId="1608C392" w:rsidR="00D93601" w:rsidRDefault="00D93601" w:rsidP="00D93601">
      <w:pPr>
        <w:pStyle w:val="Heading2"/>
      </w:pPr>
      <w:r>
        <w:t xml:space="preserve">Realistic Interference Scenarios </w:t>
      </w:r>
    </w:p>
    <w:p w14:paraId="41296808" w14:textId="392BB81A" w:rsidR="004B6233" w:rsidRDefault="004B6233" w:rsidP="00EA6529">
      <w:r>
        <w:t xml:space="preserve">The objective of this study is to </w:t>
      </w:r>
      <w:r w:rsidR="00AC46B2">
        <w:t xml:space="preserve">evaluate </w:t>
      </w:r>
      <w:r w:rsidR="00DA2B5D">
        <w:t>the interference between two 3GPP based services</w:t>
      </w:r>
      <w:r w:rsidR="00F54032">
        <w:t xml:space="preserve"> (one for Uplink and another for Downlink)</w:t>
      </w:r>
      <w:r w:rsidR="00086E87">
        <w:t xml:space="preserve">; any analysis with non-3GPP </w:t>
      </w:r>
      <w:r w:rsidR="00B97455">
        <w:t xml:space="preserve">based </w:t>
      </w:r>
      <w:r w:rsidR="00086E87">
        <w:t xml:space="preserve">is out of scope. </w:t>
      </w:r>
    </w:p>
    <w:p w14:paraId="18C782C9" w14:textId="2C001413" w:rsidR="00EA6529" w:rsidRDefault="006B2894" w:rsidP="00EA6529">
      <w:r>
        <w:t xml:space="preserve">Various realistic interference scenarios are </w:t>
      </w:r>
      <w:r w:rsidR="000E758A">
        <w:t xml:space="preserve">illustrated in the following </w:t>
      </w:r>
      <w:r w:rsidR="003A0ADE">
        <w:fldChar w:fldCharType="begin"/>
      </w:r>
      <w:r w:rsidR="003A0ADE">
        <w:instrText xml:space="preserve"> REF _Ref156568783 \h </w:instrText>
      </w:r>
      <w:r w:rsidR="003A0ADE">
        <w:fldChar w:fldCharType="separate"/>
      </w:r>
      <w:r w:rsidR="00DA1CFD">
        <w:t xml:space="preserve">Figure </w:t>
      </w:r>
      <w:r w:rsidR="00DA1CFD">
        <w:rPr>
          <w:noProof/>
        </w:rPr>
        <w:t>3</w:t>
      </w:r>
      <w:r w:rsidR="003A0ADE">
        <w:fldChar w:fldCharType="end"/>
      </w:r>
      <w:r w:rsidR="006D064D">
        <w:t>.</w:t>
      </w:r>
      <w:r w:rsidR="003B3585">
        <w:t xml:space="preserve"> </w:t>
      </w:r>
    </w:p>
    <w:p w14:paraId="7745CFBF" w14:textId="325C5F28" w:rsidR="000E758A" w:rsidRDefault="00CB3999" w:rsidP="000E758A">
      <w:pPr>
        <w:keepNext/>
      </w:pPr>
      <w:r>
        <w:rPr>
          <w:noProof/>
        </w:rPr>
        <w:lastRenderedPageBreak/>
        <w:drawing>
          <wp:inline distT="0" distB="0" distL="0" distR="0" wp14:anchorId="1CBB542E" wp14:editId="212238F0">
            <wp:extent cx="6120765" cy="4411980"/>
            <wp:effectExtent l="0" t="0" r="0" b="7620"/>
            <wp:docPr id="10" name="Picture 10"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satellit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4411980"/>
                    </a:xfrm>
                    <a:prstGeom prst="rect">
                      <a:avLst/>
                    </a:prstGeom>
                  </pic:spPr>
                </pic:pic>
              </a:graphicData>
            </a:graphic>
          </wp:inline>
        </w:drawing>
      </w:r>
    </w:p>
    <w:p w14:paraId="3264B5E7" w14:textId="7EFC1EF1" w:rsidR="006E2703" w:rsidRDefault="000E758A" w:rsidP="000E758A">
      <w:pPr>
        <w:pStyle w:val="Caption"/>
        <w:jc w:val="both"/>
        <w:rPr>
          <w:noProof/>
        </w:rPr>
      </w:pPr>
      <w:bookmarkStart w:id="10" w:name="_Ref156568783"/>
      <w:r>
        <w:t xml:space="preserve">Figure </w:t>
      </w:r>
      <w:r>
        <w:fldChar w:fldCharType="begin"/>
      </w:r>
      <w:r>
        <w:instrText xml:space="preserve"> SEQ Figure \* ARABIC </w:instrText>
      </w:r>
      <w:r>
        <w:fldChar w:fldCharType="separate"/>
      </w:r>
      <w:r w:rsidR="00DA1CFD">
        <w:rPr>
          <w:noProof/>
        </w:rPr>
        <w:t>3</w:t>
      </w:r>
      <w:r>
        <w:fldChar w:fldCharType="end"/>
      </w:r>
      <w:bookmarkEnd w:id="10"/>
      <w:r w:rsidR="003A0ADE">
        <w:t xml:space="preserve"> </w:t>
      </w:r>
      <w:r w:rsidR="00E74231">
        <w:t xml:space="preserve">Possible </w:t>
      </w:r>
      <w:r>
        <w:rPr>
          <w:noProof/>
        </w:rPr>
        <w:t xml:space="preserve">Interferance </w:t>
      </w:r>
      <w:r w:rsidR="0071306A">
        <w:rPr>
          <w:noProof/>
        </w:rPr>
        <w:t>Scenairos between VSAT, UE, gNodeB and the Satellite</w:t>
      </w:r>
    </w:p>
    <w:p w14:paraId="46F727C2" w14:textId="3494E3D2" w:rsidR="003A4AEB" w:rsidRDefault="00333F8F" w:rsidP="0071306A">
      <w:r>
        <w:t xml:space="preserve">To study the interference </w:t>
      </w:r>
      <w:r w:rsidR="00280F05">
        <w:t>between</w:t>
      </w:r>
      <w:r>
        <w:t xml:space="preserve"> a satellite system </w:t>
      </w:r>
      <w:r w:rsidR="006F4763">
        <w:t xml:space="preserve">and </w:t>
      </w:r>
      <w:r>
        <w:t xml:space="preserve">a terrestrial system, bearing in mind that </w:t>
      </w:r>
      <w:r w:rsidR="001B3482">
        <w:t xml:space="preserve">the nearest terrestrial services </w:t>
      </w:r>
      <w:r w:rsidR="00340760">
        <w:t xml:space="preserve">may be far </w:t>
      </w:r>
      <w:r w:rsidR="001B3482">
        <w:t>away</w:t>
      </w:r>
      <w:r w:rsidR="00340760">
        <w:t xml:space="preserve"> </w:t>
      </w:r>
      <w:r w:rsidR="001B3482">
        <w:t xml:space="preserve">from the Ku Band, we are left with a few frequency locations to conduct this </w:t>
      </w:r>
      <w:r w:rsidR="00280F05">
        <w:t xml:space="preserve">co-existence </w:t>
      </w:r>
      <w:r w:rsidR="00B97455">
        <w:t>study:</w:t>
      </w:r>
      <w:r w:rsidR="00280F05">
        <w:t xml:space="preserve"> the only suitable locations are shown </w:t>
      </w:r>
      <w:r w:rsidR="00B97455">
        <w:t xml:space="preserve">in following </w:t>
      </w:r>
      <w:r w:rsidR="00307468">
        <w:fldChar w:fldCharType="begin"/>
      </w:r>
      <w:r w:rsidR="00307468">
        <w:instrText xml:space="preserve"> REF _Ref157176025 \h </w:instrText>
      </w:r>
      <w:r w:rsidR="00307468">
        <w:fldChar w:fldCharType="separate"/>
      </w:r>
      <w:r w:rsidR="00DA1CFD">
        <w:t xml:space="preserve">Figure </w:t>
      </w:r>
      <w:r w:rsidR="00DA1CFD">
        <w:rPr>
          <w:noProof/>
        </w:rPr>
        <w:t>4</w:t>
      </w:r>
      <w:r w:rsidR="00307468">
        <w:fldChar w:fldCharType="end"/>
      </w:r>
      <w:r w:rsidR="00307468">
        <w:t>.</w:t>
      </w:r>
    </w:p>
    <w:p w14:paraId="232558C2" w14:textId="17101E46" w:rsidR="00307468" w:rsidRDefault="004D3BE3" w:rsidP="00307468">
      <w:pPr>
        <w:keepNext/>
      </w:pPr>
      <w:r>
        <w:rPr>
          <w:noProof/>
        </w:rPr>
        <w:drawing>
          <wp:inline distT="0" distB="0" distL="0" distR="0" wp14:anchorId="60661ACD" wp14:editId="5090194B">
            <wp:extent cx="6120765" cy="2961005"/>
            <wp:effectExtent l="0" t="0" r="0" b="0"/>
            <wp:docPr id="6" name="Picture 6" descr="A red and blue rectangular box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red and blue rectangular boxes&#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2961005"/>
                    </a:xfrm>
                    <a:prstGeom prst="rect">
                      <a:avLst/>
                    </a:prstGeom>
                  </pic:spPr>
                </pic:pic>
              </a:graphicData>
            </a:graphic>
          </wp:inline>
        </w:drawing>
      </w:r>
    </w:p>
    <w:p w14:paraId="3650C0ED" w14:textId="66246D98" w:rsidR="008132BB" w:rsidRDefault="00307468" w:rsidP="00307468">
      <w:pPr>
        <w:pStyle w:val="Caption"/>
        <w:jc w:val="both"/>
      </w:pPr>
      <w:bookmarkStart w:id="11" w:name="_Ref157176025"/>
      <w:r>
        <w:t xml:space="preserve">Figure </w:t>
      </w:r>
      <w:r>
        <w:fldChar w:fldCharType="begin"/>
      </w:r>
      <w:r>
        <w:instrText xml:space="preserve"> SEQ Figure \* ARABIC </w:instrText>
      </w:r>
      <w:r>
        <w:fldChar w:fldCharType="separate"/>
      </w:r>
      <w:r w:rsidR="00DA1CFD">
        <w:rPr>
          <w:noProof/>
        </w:rPr>
        <w:t>4</w:t>
      </w:r>
      <w:r>
        <w:fldChar w:fldCharType="end"/>
      </w:r>
      <w:bookmarkEnd w:id="11"/>
      <w:r>
        <w:t xml:space="preserve"> location of Interfering Carrier for </w:t>
      </w:r>
      <w:r w:rsidR="00A67D18">
        <w:t xml:space="preserve">the </w:t>
      </w:r>
      <w:r>
        <w:t>Existence Study</w:t>
      </w:r>
    </w:p>
    <w:p w14:paraId="245A1E07" w14:textId="77777777" w:rsidR="00280F05" w:rsidRDefault="00280F05" w:rsidP="0071306A"/>
    <w:p w14:paraId="1AD07D86" w14:textId="455028F6" w:rsidR="00A32755" w:rsidRDefault="00BC30BF" w:rsidP="0071306A">
      <w:r>
        <w:lastRenderedPageBreak/>
        <w:t xml:space="preserve">With reference to </w:t>
      </w:r>
      <w:r>
        <w:fldChar w:fldCharType="begin"/>
      </w:r>
      <w:r>
        <w:instrText xml:space="preserve"> REF _Ref157176025 \h </w:instrText>
      </w:r>
      <w:r>
        <w:fldChar w:fldCharType="separate"/>
      </w:r>
      <w:r w:rsidR="00DA1CFD">
        <w:t xml:space="preserve">Figure </w:t>
      </w:r>
      <w:r w:rsidR="00DA1CFD">
        <w:rPr>
          <w:noProof/>
        </w:rPr>
        <w:t>4</w:t>
      </w:r>
      <w:r>
        <w:fldChar w:fldCharType="end"/>
      </w:r>
      <w:r>
        <w:t>, we can observe</w:t>
      </w:r>
      <w:r w:rsidR="009A0BDF">
        <w:t xml:space="preserve"> that:</w:t>
      </w:r>
      <w:r w:rsidR="00A32755">
        <w:t xml:space="preserve"> </w:t>
      </w:r>
    </w:p>
    <w:p w14:paraId="707DB4B2" w14:textId="7789DE98" w:rsidR="00A94C5E" w:rsidRDefault="00A94C5E" w:rsidP="00A32755">
      <w:pPr>
        <w:pStyle w:val="ListParagraph"/>
        <w:numPr>
          <w:ilvl w:val="0"/>
          <w:numId w:val="25"/>
        </w:numPr>
      </w:pPr>
      <w:r>
        <w:t>The</w:t>
      </w:r>
      <w:r w:rsidR="005C58CD">
        <w:t xml:space="preserve">re </w:t>
      </w:r>
      <w:r w:rsidR="00DF49CD">
        <w:t>is</w:t>
      </w:r>
      <w:r w:rsidR="005C58CD">
        <w:t xml:space="preserve"> </w:t>
      </w:r>
      <w:r w:rsidR="006B765C">
        <w:t xml:space="preserve">an </w:t>
      </w:r>
      <w:r w:rsidR="005C58CD">
        <w:t xml:space="preserve">existing </w:t>
      </w:r>
      <w:r w:rsidR="000039C6">
        <w:t>radioastronomy</w:t>
      </w:r>
      <w:r w:rsidR="005C58CD">
        <w:t xml:space="preserve">, </w:t>
      </w:r>
      <w:r w:rsidR="006B765C">
        <w:t xml:space="preserve">a </w:t>
      </w:r>
      <w:r w:rsidR="00E365A2">
        <w:t>scientific</w:t>
      </w:r>
      <w:r w:rsidR="00F75767">
        <w:t>,</w:t>
      </w:r>
      <w:r w:rsidR="005C58CD">
        <w:t xml:space="preserve"> and </w:t>
      </w:r>
      <w:r w:rsidR="006B765C">
        <w:t xml:space="preserve">a </w:t>
      </w:r>
      <w:r w:rsidR="005C58CD">
        <w:t xml:space="preserve">radar bands </w:t>
      </w:r>
      <w:r>
        <w:t>adjacent</w:t>
      </w:r>
      <w:r w:rsidR="00D939A8">
        <w:t xml:space="preserve"> to</w:t>
      </w:r>
      <w:r>
        <w:t xml:space="preserve"> </w:t>
      </w:r>
      <w:r w:rsidR="00E365A2">
        <w:t xml:space="preserve">and within </w:t>
      </w:r>
      <w:r>
        <w:t>the Ku Band</w:t>
      </w:r>
      <w:r w:rsidR="00FE710B">
        <w:t>.</w:t>
      </w:r>
    </w:p>
    <w:p w14:paraId="6F2C357F" w14:textId="47A13D3D" w:rsidR="00A32755" w:rsidRDefault="00A91B31" w:rsidP="00A32755">
      <w:pPr>
        <w:pStyle w:val="ListParagraph"/>
        <w:numPr>
          <w:ilvl w:val="0"/>
          <w:numId w:val="25"/>
        </w:numPr>
      </w:pPr>
      <w:r>
        <w:t>There are no allocated terrestrial band in the vicinity of the Ku Band</w:t>
      </w:r>
      <w:r w:rsidR="00A64741">
        <w:t xml:space="preserve"> and as such there will not be any terrestrial services in the foreseeable future around the Ku Band</w:t>
      </w:r>
      <w:r w:rsidR="00502A1F">
        <w:t>.</w:t>
      </w:r>
    </w:p>
    <w:p w14:paraId="3BAFA2F6" w14:textId="61143494" w:rsidR="00A64741" w:rsidRDefault="00A64741" w:rsidP="00A64741">
      <w:pPr>
        <w:pStyle w:val="ListParagraph"/>
        <w:numPr>
          <w:ilvl w:val="0"/>
          <w:numId w:val="25"/>
        </w:numPr>
      </w:pPr>
      <w:r>
        <w:t xml:space="preserve">The only area that we can perform </w:t>
      </w:r>
      <w:r w:rsidR="00F75767">
        <w:t xml:space="preserve">Ku Uplink Band </w:t>
      </w:r>
      <w:r>
        <w:t>co-existence study would be between</w:t>
      </w:r>
      <w:r w:rsidR="00F75767">
        <w:t xml:space="preserve"> </w:t>
      </w:r>
      <w:r w:rsidR="00EE331B">
        <w:t>13.75-</w:t>
      </w:r>
      <w:r w:rsidR="009001CD">
        <w:t>14.5</w:t>
      </w:r>
      <w:r w:rsidR="00F75767">
        <w:t>0</w:t>
      </w:r>
      <w:r w:rsidR="009001CD">
        <w:t xml:space="preserve"> GHz </w:t>
      </w:r>
      <w:r w:rsidR="003560BE">
        <w:t>a</w:t>
      </w:r>
      <w:r>
        <w:t>nd the IMT Services</w:t>
      </w:r>
      <w:r w:rsidR="005A6FE0">
        <w:t xml:space="preserve"> between 14.80-15.35 GHz</w:t>
      </w:r>
      <w:r>
        <w:t xml:space="preserve"> </w:t>
      </w:r>
      <w:r w:rsidR="004B2D7A">
        <w:t xml:space="preserve">to be studied </w:t>
      </w:r>
      <w:r>
        <w:t xml:space="preserve">2027 </w:t>
      </w:r>
      <w:r w:rsidR="00A04300">
        <w:t>(</w:t>
      </w:r>
      <w:r w:rsidR="00F54032">
        <w:t>this band is currently under study and no services have yet been assigned</w:t>
      </w:r>
      <w:r w:rsidR="009A0BDF">
        <w:t>)</w:t>
      </w:r>
      <w:r w:rsidR="00502A1F">
        <w:t>.</w:t>
      </w:r>
    </w:p>
    <w:p w14:paraId="67CB3B6F" w14:textId="7EF5F3B6" w:rsidR="00F75767" w:rsidRDefault="00F75767" w:rsidP="00F75767">
      <w:pPr>
        <w:pStyle w:val="ListParagraph"/>
        <w:numPr>
          <w:ilvl w:val="0"/>
          <w:numId w:val="25"/>
        </w:numPr>
      </w:pPr>
      <w:r>
        <w:t>The only area that we can perform Ku Downlink Band co-existence study</w:t>
      </w:r>
      <w:r w:rsidR="00302792">
        <w:t xml:space="preserve"> </w:t>
      </w:r>
      <w:r w:rsidR="007F59F8">
        <w:t xml:space="preserve">would </w:t>
      </w:r>
      <w:r w:rsidR="00302792">
        <w:t>be</w:t>
      </w:r>
      <w:r>
        <w:t xml:space="preserve"> in Region 2</w:t>
      </w:r>
      <w:r w:rsidR="00302792">
        <w:t xml:space="preserve"> and</w:t>
      </w:r>
      <w:r>
        <w:t xml:space="preserve"> </w:t>
      </w:r>
      <w:r w:rsidR="00302792">
        <w:t xml:space="preserve">it </w:t>
      </w:r>
      <w:r>
        <w:t xml:space="preserve">would be between 10.7-12.7 GHz and the IMT Services between 10.0-10.5 GHz </w:t>
      </w:r>
      <w:r w:rsidR="00402648">
        <w:t>(assigned)</w:t>
      </w:r>
      <w:r w:rsidR="00502A1F">
        <w:t>.</w:t>
      </w:r>
    </w:p>
    <w:p w14:paraId="30240CA1" w14:textId="76323BFD" w:rsidR="00A91B31" w:rsidRDefault="00A92114" w:rsidP="00A32755">
      <w:pPr>
        <w:pStyle w:val="ListParagraph"/>
        <w:numPr>
          <w:ilvl w:val="0"/>
          <w:numId w:val="25"/>
        </w:numPr>
      </w:pPr>
      <w:r>
        <w:t xml:space="preserve">All </w:t>
      </w:r>
      <w:r w:rsidR="00A04300">
        <w:t xml:space="preserve">current </w:t>
      </w:r>
      <w:r w:rsidR="007D16E9">
        <w:t xml:space="preserve">radioastronomy, </w:t>
      </w:r>
      <w:r w:rsidR="00A04300">
        <w:t xml:space="preserve">scientific and military services to be </w:t>
      </w:r>
      <w:r w:rsidR="00AB7E17">
        <w:t>protected.</w:t>
      </w:r>
      <w:r w:rsidR="00E82149">
        <w:t xml:space="preserve"> This follows that all scientific services adjacent to the </w:t>
      </w:r>
      <w:r w:rsidR="001D1967">
        <w:t>planned IMT services between</w:t>
      </w:r>
      <w:r w:rsidR="00502A1F">
        <w:t xml:space="preserve"> </w:t>
      </w:r>
      <w:r w:rsidR="00F55831">
        <w:t xml:space="preserve">10.0-10.5 GHz </w:t>
      </w:r>
      <w:r w:rsidR="001D1967">
        <w:t>must be protected</w:t>
      </w:r>
      <w:r w:rsidR="00502A1F">
        <w:t>.</w:t>
      </w:r>
    </w:p>
    <w:p w14:paraId="50134427" w14:textId="77777777" w:rsidR="007D16E9" w:rsidRDefault="007D16E9" w:rsidP="007D16E9">
      <w:pPr>
        <w:pStyle w:val="ListParagraph"/>
        <w:ind w:left="826"/>
      </w:pPr>
    </w:p>
    <w:p w14:paraId="20AADF6D" w14:textId="60215F0C" w:rsidR="0064061A" w:rsidRPr="0071306A" w:rsidRDefault="0008091F" w:rsidP="0071306A">
      <w:r>
        <w:t xml:space="preserve">Bearing in mind the Ku Band </w:t>
      </w:r>
      <w:r w:rsidR="0064061A">
        <w:t>spectrum,</w:t>
      </w:r>
      <w:r w:rsidR="007D3E7E">
        <w:t xml:space="preserve"> </w:t>
      </w:r>
      <w:r w:rsidR="007D3E7E">
        <w:fldChar w:fldCharType="begin"/>
      </w:r>
      <w:r w:rsidR="007D3E7E">
        <w:instrText xml:space="preserve"> REF _Ref157176025 \h </w:instrText>
      </w:r>
      <w:r w:rsidR="007D3E7E">
        <w:fldChar w:fldCharType="separate"/>
      </w:r>
      <w:r w:rsidR="00DA1CFD">
        <w:t xml:space="preserve">Figure </w:t>
      </w:r>
      <w:r w:rsidR="00DA1CFD">
        <w:rPr>
          <w:noProof/>
        </w:rPr>
        <w:t>4</w:t>
      </w:r>
      <w:r w:rsidR="007D3E7E">
        <w:fldChar w:fldCharType="end"/>
      </w:r>
      <w:r w:rsidR="007D3E7E">
        <w:t xml:space="preserve">, </w:t>
      </w:r>
      <w:r w:rsidR="00B94837">
        <w:t xml:space="preserve">there are </w:t>
      </w:r>
      <w:r w:rsidR="009F2B0F">
        <w:t>a few</w:t>
      </w:r>
      <w:r w:rsidR="0064061A">
        <w:t xml:space="preserve"> possible </w:t>
      </w:r>
      <w:r w:rsidR="00B94837">
        <w:t>interference combinations available</w:t>
      </w:r>
      <w:r w:rsidR="009049C3">
        <w:t xml:space="preserve"> which are tabulated in the following </w:t>
      </w:r>
      <w:r w:rsidR="009049C3">
        <w:fldChar w:fldCharType="begin"/>
      </w:r>
      <w:r w:rsidR="009049C3">
        <w:instrText xml:space="preserve"> REF _Ref156568589 \h </w:instrText>
      </w:r>
      <w:r w:rsidR="009049C3">
        <w:fldChar w:fldCharType="separate"/>
      </w:r>
      <w:r w:rsidR="00DA1CFD">
        <w:t xml:space="preserve">Table </w:t>
      </w:r>
      <w:r w:rsidR="00DA1CFD">
        <w:rPr>
          <w:noProof/>
        </w:rPr>
        <w:t>3</w:t>
      </w:r>
      <w:r w:rsidR="009049C3">
        <w:fldChar w:fldCharType="end"/>
      </w:r>
    </w:p>
    <w:p w14:paraId="09CB4F59" w14:textId="76D565CC" w:rsidR="00EA6529" w:rsidRDefault="00AD47D2" w:rsidP="00061713">
      <w:pPr>
        <w:pStyle w:val="Caption"/>
        <w:keepNext/>
      </w:pPr>
      <w:bookmarkStart w:id="12" w:name="_Ref156568589"/>
      <w:r>
        <w:t xml:space="preserve">Table </w:t>
      </w:r>
      <w:r>
        <w:fldChar w:fldCharType="begin"/>
      </w:r>
      <w:r>
        <w:instrText xml:space="preserve"> SEQ Table \* ARABIC </w:instrText>
      </w:r>
      <w:r>
        <w:fldChar w:fldCharType="separate"/>
      </w:r>
      <w:r w:rsidR="00DA1CFD">
        <w:rPr>
          <w:noProof/>
        </w:rPr>
        <w:t>3</w:t>
      </w:r>
      <w:r>
        <w:fldChar w:fldCharType="end"/>
      </w:r>
      <w:bookmarkEnd w:id="12"/>
      <w:r>
        <w:t xml:space="preserve"> Realistic Interference Scenarios</w:t>
      </w:r>
    </w:p>
    <w:tbl>
      <w:tblPr>
        <w:tblW w:w="4940" w:type="pct"/>
        <w:tblLayout w:type="fixed"/>
        <w:tblCellMar>
          <w:left w:w="0" w:type="dxa"/>
          <w:right w:w="0" w:type="dxa"/>
        </w:tblCellMar>
        <w:tblLook w:val="04A0" w:firstRow="1" w:lastRow="0" w:firstColumn="1" w:lastColumn="0" w:noHBand="0" w:noVBand="1"/>
      </w:tblPr>
      <w:tblGrid>
        <w:gridCol w:w="619"/>
        <w:gridCol w:w="1441"/>
        <w:gridCol w:w="1258"/>
        <w:gridCol w:w="1173"/>
        <w:gridCol w:w="2610"/>
        <w:gridCol w:w="2403"/>
      </w:tblGrid>
      <w:tr w:rsidR="00474941" w:rsidRPr="00A749F3" w14:paraId="2078C3B1" w14:textId="45B1FFCE" w:rsidTr="00474941">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49EFE52F" w14:textId="77777777" w:rsidR="000B52CB" w:rsidRPr="009C63B8" w:rsidRDefault="000B52CB" w:rsidP="000B52CB">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No.</w:t>
            </w:r>
          </w:p>
        </w:tc>
        <w:tc>
          <w:tcPr>
            <w:tcW w:w="758"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13382799" w14:textId="77777777" w:rsidR="000B52CB" w:rsidRPr="009C63B8" w:rsidRDefault="000B52CB" w:rsidP="000B52CB">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Combination</w:t>
            </w:r>
          </w:p>
        </w:tc>
        <w:tc>
          <w:tcPr>
            <w:tcW w:w="662"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C53E528" w14:textId="77777777" w:rsidR="000B52CB" w:rsidRPr="009C63B8" w:rsidRDefault="000B52CB" w:rsidP="000B52CB">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Aggressor</w:t>
            </w:r>
          </w:p>
        </w:tc>
        <w:tc>
          <w:tcPr>
            <w:tcW w:w="617"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98B21CB" w14:textId="77777777" w:rsidR="000B52CB" w:rsidRPr="009C63B8" w:rsidRDefault="000B52CB" w:rsidP="000B52CB">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Victim</w:t>
            </w:r>
          </w:p>
        </w:tc>
        <w:tc>
          <w:tcPr>
            <w:tcW w:w="1373"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199C691A" w14:textId="47A93252" w:rsidR="000B52CB" w:rsidRPr="009C63B8" w:rsidRDefault="000B52CB" w:rsidP="000B52CB">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Notes on the Ku Band</w:t>
            </w:r>
          </w:p>
        </w:tc>
        <w:tc>
          <w:tcPr>
            <w:tcW w:w="1265"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58AF4BA4" w14:textId="4EA85FC4" w:rsidR="000B52CB" w:rsidRPr="009C63B8" w:rsidRDefault="00E9711D" w:rsidP="000B52CB">
            <w:pPr>
              <w:autoSpaceDE/>
              <w:autoSpaceDN/>
              <w:adjustRightInd/>
              <w:spacing w:after="0"/>
              <w:jc w:val="center"/>
              <w:textAlignment w:val="auto"/>
              <w:rPr>
                <w:rFonts w:eastAsia="Times New Roman" w:cs="Arial"/>
                <w:b/>
                <w:bCs/>
                <w:color w:val="FFFFFF" w:themeColor="background1"/>
                <w:kern w:val="24"/>
                <w:sz w:val="20"/>
                <w:lang w:eastAsia="en-GB"/>
              </w:rPr>
            </w:pPr>
            <w:r>
              <w:rPr>
                <w:rFonts w:eastAsia="Times New Roman" w:cs="Arial"/>
                <w:b/>
                <w:bCs/>
                <w:color w:val="FFFFFF" w:themeColor="background1"/>
                <w:kern w:val="24"/>
                <w:sz w:val="20"/>
                <w:lang w:eastAsia="en-GB"/>
              </w:rPr>
              <w:t>Scope of Coexistence Simulation</w:t>
            </w:r>
          </w:p>
        </w:tc>
      </w:tr>
      <w:tr w:rsidR="005E1B77" w:rsidRPr="00A749F3" w14:paraId="210D8A14" w14:textId="7B052295" w:rsidTr="009C63B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F82E72" w14:textId="77777777" w:rsidR="000B52CB" w:rsidRPr="009C63B8" w:rsidRDefault="000B52CB" w:rsidP="000B52CB">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1</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1AC0C0" w14:textId="77777777" w:rsidR="000B52CB" w:rsidRPr="009C63B8" w:rsidRDefault="000B52CB" w:rsidP="000B52CB">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6170D2" w14:textId="77777777" w:rsidR="000B52CB" w:rsidRPr="009C63B8" w:rsidRDefault="000B52CB" w:rsidP="000B52CB">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VSAT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217DC" w14:textId="77777777" w:rsidR="000B52CB" w:rsidRPr="009C63B8" w:rsidRDefault="000B52CB" w:rsidP="000B52CB">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UE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CA1827" w14:textId="2E0F2D9B" w:rsidR="000B52CB" w:rsidRPr="009C63B8" w:rsidRDefault="000B52CB" w:rsidP="000B52CB">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Ku Band VSAT</w:t>
            </w:r>
            <w:r w:rsidR="004B7C77" w:rsidRPr="009C63B8">
              <w:rPr>
                <w:rFonts w:eastAsia="Times New Roman" w:cs="Arial"/>
                <w:color w:val="000000" w:themeColor="text1"/>
                <w:kern w:val="24"/>
                <w:sz w:val="20"/>
                <w:lang w:eastAsia="en-GB"/>
              </w:rPr>
              <w:t xml:space="preserve"> uplink </w:t>
            </w:r>
            <w:r w:rsidRPr="009C63B8">
              <w:rPr>
                <w:rFonts w:eastAsia="Times New Roman" w:cs="Arial"/>
                <w:color w:val="000000" w:themeColor="text1"/>
                <w:kern w:val="24"/>
                <w:sz w:val="20"/>
                <w:lang w:eastAsia="en-GB"/>
              </w:rPr>
              <w:t xml:space="preserve">interfering with </w:t>
            </w:r>
            <w:r w:rsidR="004B7C77" w:rsidRPr="009C63B8">
              <w:rPr>
                <w:rFonts w:eastAsia="Times New Roman" w:cs="Arial"/>
                <w:color w:val="000000" w:themeColor="text1"/>
                <w:kern w:val="24"/>
                <w:sz w:val="20"/>
                <w:lang w:eastAsia="en-GB"/>
              </w:rPr>
              <w:t>gNodeB receiver.</w:t>
            </w:r>
          </w:p>
        </w:tc>
        <w:tc>
          <w:tcPr>
            <w:tcW w:w="1265" w:type="pct"/>
            <w:tcBorders>
              <w:top w:val="single" w:sz="8" w:space="0" w:color="000000"/>
              <w:left w:val="single" w:sz="8" w:space="0" w:color="000000"/>
              <w:bottom w:val="single" w:sz="8" w:space="0" w:color="000000"/>
              <w:right w:val="single" w:sz="8" w:space="0" w:color="000000"/>
            </w:tcBorders>
          </w:tcPr>
          <w:p w14:paraId="2E01AF96" w14:textId="18738220" w:rsidR="00FE710B" w:rsidRPr="009C63B8" w:rsidRDefault="000B52CB" w:rsidP="000B52CB">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The ACLR of the VSAT to be varied</w:t>
            </w:r>
            <w:r w:rsidR="00FE710B" w:rsidRPr="009C63B8">
              <w:rPr>
                <w:rFonts w:eastAsia="Times New Roman" w:cs="Arial"/>
                <w:color w:val="000000" w:themeColor="text1"/>
                <w:kern w:val="24"/>
                <w:sz w:val="20"/>
                <w:lang w:eastAsia="en-GB"/>
              </w:rPr>
              <w:t>/defined.</w:t>
            </w:r>
          </w:p>
          <w:p w14:paraId="0F0CB8F9" w14:textId="04F03E15" w:rsidR="000B52CB" w:rsidRPr="009C63B8" w:rsidRDefault="004E7966" w:rsidP="000B52CB">
            <w:pPr>
              <w:autoSpaceDE/>
              <w:autoSpaceDN/>
              <w:adjustRightInd/>
              <w:spacing w:after="0"/>
              <w:jc w:val="left"/>
              <w:textAlignment w:val="auto"/>
              <w:rPr>
                <w:rFonts w:eastAsia="Times New Roman" w:cs="Arial"/>
                <w:color w:val="000000" w:themeColor="text1"/>
                <w:kern w:val="24"/>
                <w:sz w:val="20"/>
                <w:lang w:eastAsia="en-GB"/>
              </w:rPr>
            </w:pPr>
            <w:r>
              <w:rPr>
                <w:rFonts w:eastAsia="Times New Roman" w:cs="Arial"/>
                <w:color w:val="000000" w:themeColor="text1"/>
                <w:kern w:val="24"/>
                <w:sz w:val="20"/>
                <w:lang w:eastAsia="en-GB"/>
              </w:rPr>
              <w:t xml:space="preserve">The </w:t>
            </w:r>
            <w:r w:rsidR="000B52CB" w:rsidRPr="009C63B8">
              <w:rPr>
                <w:rFonts w:eastAsia="Times New Roman" w:cs="Arial"/>
                <w:color w:val="000000" w:themeColor="text1"/>
                <w:kern w:val="24"/>
                <w:sz w:val="20"/>
                <w:lang w:eastAsia="en-GB"/>
              </w:rPr>
              <w:t xml:space="preserve">ACS of the gNodeB </w:t>
            </w:r>
            <w:r w:rsidR="00B06E54">
              <w:rPr>
                <w:rFonts w:eastAsia="Times New Roman" w:cs="Arial"/>
                <w:color w:val="000000" w:themeColor="text1"/>
                <w:kern w:val="24"/>
                <w:sz w:val="20"/>
                <w:lang w:eastAsia="en-GB"/>
              </w:rPr>
              <w:t>is</w:t>
            </w:r>
            <w:r w:rsidR="000B52CB" w:rsidRPr="009C63B8">
              <w:rPr>
                <w:rFonts w:eastAsia="Times New Roman" w:cs="Arial"/>
                <w:color w:val="000000" w:themeColor="text1"/>
                <w:kern w:val="24"/>
                <w:sz w:val="20"/>
                <w:lang w:eastAsia="en-GB"/>
              </w:rPr>
              <w:t xml:space="preserve"> fixed</w:t>
            </w:r>
            <w:r w:rsidR="00FE710B" w:rsidRPr="009C63B8">
              <w:rPr>
                <w:rFonts w:eastAsia="Times New Roman" w:cs="Arial"/>
                <w:color w:val="000000" w:themeColor="text1"/>
                <w:kern w:val="24"/>
                <w:sz w:val="20"/>
                <w:lang w:eastAsia="en-GB"/>
              </w:rPr>
              <w:t>.</w:t>
            </w:r>
          </w:p>
        </w:tc>
      </w:tr>
      <w:tr w:rsidR="005E1B77" w:rsidRPr="00A749F3" w14:paraId="3E02246B" w14:textId="7848F1F1" w:rsidTr="009C63B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76E90D"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2</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D74BA6"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7DF46C"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UE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16BA44"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VSAT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F46CE3" w14:textId="48F9B14B" w:rsidR="004B7C77" w:rsidRPr="009C63B8" w:rsidRDefault="004B7C77" w:rsidP="004B7C77">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UE uplink interfering with Ku Band Satellite receiver.</w:t>
            </w:r>
          </w:p>
        </w:tc>
        <w:tc>
          <w:tcPr>
            <w:tcW w:w="1265" w:type="pct"/>
            <w:tcBorders>
              <w:top w:val="single" w:sz="8" w:space="0" w:color="000000"/>
              <w:left w:val="single" w:sz="8" w:space="0" w:color="000000"/>
              <w:bottom w:val="single" w:sz="8" w:space="0" w:color="000000"/>
              <w:right w:val="single" w:sz="8" w:space="0" w:color="000000"/>
            </w:tcBorders>
          </w:tcPr>
          <w:p w14:paraId="5ADAAB5F" w14:textId="2E13624A" w:rsidR="004B7C77" w:rsidRPr="009C63B8" w:rsidRDefault="004B7C77" w:rsidP="004B7C77">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 xml:space="preserve">The ACLR of the </w:t>
            </w:r>
            <w:r w:rsidR="00E9711D">
              <w:rPr>
                <w:rFonts w:eastAsia="Times New Roman" w:cs="Arial"/>
                <w:color w:val="000000" w:themeColor="text1"/>
                <w:kern w:val="24"/>
                <w:sz w:val="20"/>
                <w:lang w:eastAsia="en-GB"/>
              </w:rPr>
              <w:t xml:space="preserve">UE </w:t>
            </w:r>
            <w:r w:rsidRPr="009C63B8">
              <w:rPr>
                <w:rFonts w:eastAsia="Times New Roman" w:cs="Arial"/>
                <w:color w:val="000000" w:themeColor="text1"/>
                <w:kern w:val="24"/>
                <w:sz w:val="20"/>
                <w:lang w:eastAsia="en-GB"/>
              </w:rPr>
              <w:t>is fixed.</w:t>
            </w:r>
          </w:p>
          <w:p w14:paraId="21769BB2" w14:textId="4D6D4088" w:rsidR="004B7C77" w:rsidRPr="009C63B8" w:rsidRDefault="004E7966" w:rsidP="004B7C77">
            <w:pPr>
              <w:autoSpaceDE/>
              <w:autoSpaceDN/>
              <w:adjustRightInd/>
              <w:spacing w:after="0"/>
              <w:jc w:val="left"/>
              <w:textAlignment w:val="auto"/>
              <w:rPr>
                <w:rFonts w:eastAsia="Times New Roman" w:cs="Arial"/>
                <w:color w:val="000000" w:themeColor="text1"/>
                <w:kern w:val="24"/>
                <w:sz w:val="20"/>
                <w:lang w:eastAsia="en-GB"/>
              </w:rPr>
            </w:pPr>
            <w:r>
              <w:rPr>
                <w:rFonts w:eastAsia="Times New Roman" w:cs="Arial"/>
                <w:color w:val="000000" w:themeColor="text1"/>
                <w:kern w:val="24"/>
                <w:sz w:val="20"/>
                <w:lang w:eastAsia="en-GB"/>
              </w:rPr>
              <w:t xml:space="preserve">The </w:t>
            </w:r>
            <w:r w:rsidR="004B7C77" w:rsidRPr="009C63B8">
              <w:rPr>
                <w:rFonts w:eastAsia="Times New Roman" w:cs="Arial"/>
                <w:color w:val="000000" w:themeColor="text1"/>
                <w:kern w:val="24"/>
                <w:sz w:val="20"/>
                <w:lang w:eastAsia="en-GB"/>
              </w:rPr>
              <w:t xml:space="preserve">ACS of the satellite </w:t>
            </w:r>
            <w:r w:rsidR="00B06E54">
              <w:rPr>
                <w:rFonts w:eastAsia="Times New Roman" w:cs="Arial"/>
                <w:color w:val="000000" w:themeColor="text1"/>
                <w:kern w:val="24"/>
                <w:sz w:val="20"/>
                <w:lang w:eastAsia="en-GB"/>
              </w:rPr>
              <w:t xml:space="preserve">to be </w:t>
            </w:r>
            <w:r w:rsidR="004B7C77" w:rsidRPr="009C63B8">
              <w:rPr>
                <w:rFonts w:eastAsia="Times New Roman" w:cs="Arial"/>
                <w:color w:val="000000" w:themeColor="text1"/>
                <w:kern w:val="24"/>
                <w:sz w:val="20"/>
                <w:lang w:eastAsia="en-GB"/>
              </w:rPr>
              <w:t>varied</w:t>
            </w:r>
            <w:r w:rsidR="00B06E54">
              <w:rPr>
                <w:rFonts w:eastAsia="Times New Roman" w:cs="Arial"/>
                <w:color w:val="000000" w:themeColor="text1"/>
                <w:kern w:val="24"/>
                <w:sz w:val="20"/>
                <w:lang w:eastAsia="en-GB"/>
              </w:rPr>
              <w:t>/defined</w:t>
            </w:r>
            <w:r w:rsidR="004B7C77" w:rsidRPr="009C63B8">
              <w:rPr>
                <w:rFonts w:eastAsia="Times New Roman" w:cs="Arial"/>
                <w:color w:val="000000" w:themeColor="text1"/>
                <w:kern w:val="24"/>
                <w:sz w:val="20"/>
                <w:lang w:eastAsia="en-GB"/>
              </w:rPr>
              <w:t>.</w:t>
            </w:r>
          </w:p>
        </w:tc>
      </w:tr>
      <w:tr w:rsidR="005E1B77" w:rsidRPr="00A749F3" w14:paraId="414374EF" w14:textId="419A3465" w:rsidTr="009C63B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3C02B2"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3</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406118"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D9CE6E"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VSAT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D11D56" w14:textId="38AE74C5"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gNodeB 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5F621B" w14:textId="17C272C6" w:rsidR="004B7C77" w:rsidRPr="009C63B8" w:rsidRDefault="004B7C77" w:rsidP="004B7C77">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Ku Band VSAT uplink interfering with UE receiver.</w:t>
            </w:r>
          </w:p>
        </w:tc>
        <w:tc>
          <w:tcPr>
            <w:tcW w:w="1265" w:type="pct"/>
            <w:tcBorders>
              <w:top w:val="single" w:sz="8" w:space="0" w:color="000000"/>
              <w:left w:val="single" w:sz="8" w:space="0" w:color="000000"/>
              <w:bottom w:val="single" w:sz="8" w:space="0" w:color="000000"/>
              <w:right w:val="single" w:sz="8" w:space="0" w:color="000000"/>
            </w:tcBorders>
          </w:tcPr>
          <w:p w14:paraId="55C27CBE" w14:textId="39C33321" w:rsidR="004B7C77" w:rsidRPr="009C63B8" w:rsidRDefault="004B7C77" w:rsidP="004B7C77">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The ACLR of the VSAT to be varied</w:t>
            </w:r>
            <w:r w:rsidR="00B06E54">
              <w:rPr>
                <w:rFonts w:eastAsia="Times New Roman" w:cs="Arial"/>
                <w:color w:val="000000" w:themeColor="text1"/>
                <w:kern w:val="24"/>
                <w:sz w:val="20"/>
                <w:lang w:eastAsia="en-GB"/>
              </w:rPr>
              <w:t>/defined</w:t>
            </w:r>
            <w:r w:rsidRPr="009C63B8">
              <w:rPr>
                <w:rFonts w:eastAsia="Times New Roman" w:cs="Arial"/>
                <w:color w:val="000000" w:themeColor="text1"/>
                <w:kern w:val="24"/>
                <w:sz w:val="20"/>
                <w:lang w:eastAsia="en-GB"/>
              </w:rPr>
              <w:t>.</w:t>
            </w:r>
          </w:p>
          <w:p w14:paraId="53D8E480" w14:textId="19B9DB2B" w:rsidR="004B7C77" w:rsidRPr="009C63B8" w:rsidRDefault="004B7C77" w:rsidP="004B7C77">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The ACS of the UE is fixed.</w:t>
            </w:r>
          </w:p>
        </w:tc>
      </w:tr>
      <w:tr w:rsidR="005E1B77" w:rsidRPr="00A749F3" w14:paraId="3BC8095F" w14:textId="07B87902" w:rsidTr="009C63B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E9C778"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962DD8"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699CD8"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gNodeB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30175"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VSAT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4BAA10" w14:textId="0A19ADCE" w:rsidR="004B7C77" w:rsidRPr="009C63B8" w:rsidRDefault="004B7C77" w:rsidP="004B7C77">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gNodeB downlink interfering with Ku Band Satellite receiver.</w:t>
            </w:r>
          </w:p>
        </w:tc>
        <w:tc>
          <w:tcPr>
            <w:tcW w:w="1265" w:type="pct"/>
            <w:tcBorders>
              <w:top w:val="single" w:sz="8" w:space="0" w:color="000000"/>
              <w:left w:val="single" w:sz="8" w:space="0" w:color="000000"/>
              <w:bottom w:val="single" w:sz="8" w:space="0" w:color="000000"/>
              <w:right w:val="single" w:sz="8" w:space="0" w:color="000000"/>
            </w:tcBorders>
          </w:tcPr>
          <w:p w14:paraId="0D98B38F" w14:textId="162D7F9F" w:rsidR="004B7C77" w:rsidRPr="009C63B8" w:rsidRDefault="004B7C77" w:rsidP="004B7C77">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The ACLR of the gNodeB is fixed.</w:t>
            </w:r>
          </w:p>
          <w:p w14:paraId="4B06EC49" w14:textId="24F1F70F" w:rsidR="004B7C77" w:rsidRPr="009C63B8" w:rsidRDefault="004B7C77" w:rsidP="004B7C77">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 xml:space="preserve">The ACS of the Satellite </w:t>
            </w:r>
            <w:r w:rsidR="00B06E54">
              <w:rPr>
                <w:rFonts w:eastAsia="Times New Roman" w:cs="Arial"/>
                <w:color w:val="000000" w:themeColor="text1"/>
                <w:kern w:val="24"/>
                <w:sz w:val="20"/>
                <w:lang w:eastAsia="en-GB"/>
              </w:rPr>
              <w:t>to be</w:t>
            </w:r>
            <w:r w:rsidRPr="009C63B8">
              <w:rPr>
                <w:rFonts w:eastAsia="Times New Roman" w:cs="Arial"/>
                <w:color w:val="000000" w:themeColor="text1"/>
                <w:kern w:val="24"/>
                <w:sz w:val="20"/>
                <w:lang w:eastAsia="en-GB"/>
              </w:rPr>
              <w:t xml:space="preserve"> varied</w:t>
            </w:r>
            <w:r w:rsidR="00B06E54">
              <w:rPr>
                <w:rFonts w:eastAsia="Times New Roman" w:cs="Arial"/>
                <w:color w:val="000000" w:themeColor="text1"/>
                <w:kern w:val="24"/>
                <w:sz w:val="20"/>
                <w:lang w:eastAsia="en-GB"/>
              </w:rPr>
              <w:t>/defined</w:t>
            </w:r>
            <w:r w:rsidRPr="009C63B8">
              <w:rPr>
                <w:rFonts w:eastAsia="Times New Roman" w:cs="Arial"/>
                <w:color w:val="000000" w:themeColor="text1"/>
                <w:kern w:val="24"/>
                <w:sz w:val="20"/>
                <w:lang w:eastAsia="en-GB"/>
              </w:rPr>
              <w:t>.</w:t>
            </w:r>
          </w:p>
        </w:tc>
      </w:tr>
      <w:tr w:rsidR="005E1B77" w:rsidRPr="00A749F3" w14:paraId="78CF3176" w14:textId="3E435D7D" w:rsidTr="009C63B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1C4806"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5</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3BEBC"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6B900BF"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gNodeB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25E800B" w14:textId="719FBB1C" w:rsidR="004B7C77" w:rsidRPr="009C63B8" w:rsidRDefault="005E1B77" w:rsidP="004B7C77">
            <w:pPr>
              <w:autoSpaceDE/>
              <w:autoSpaceDN/>
              <w:adjustRightInd/>
              <w:spacing w:after="0"/>
              <w:jc w:val="center"/>
              <w:textAlignment w:val="auto"/>
              <w:rPr>
                <w:rFonts w:eastAsia="Times New Roman" w:cs="Arial"/>
                <w:sz w:val="20"/>
                <w:lang w:eastAsia="en-GB"/>
              </w:rPr>
            </w:pPr>
            <w:r>
              <w:rPr>
                <w:rFonts w:eastAsia="Times New Roman" w:cs="Arial"/>
                <w:color w:val="000000" w:themeColor="text1"/>
                <w:kern w:val="24"/>
                <w:sz w:val="20"/>
                <w:lang w:eastAsia="en-GB"/>
              </w:rPr>
              <w:t>Satellite</w:t>
            </w:r>
            <w:r w:rsidRPr="009C63B8">
              <w:rPr>
                <w:rFonts w:eastAsia="Times New Roman" w:cs="Arial"/>
                <w:color w:val="000000" w:themeColor="text1"/>
                <w:kern w:val="24"/>
                <w:sz w:val="20"/>
                <w:lang w:eastAsia="en-GB"/>
              </w:rPr>
              <w:t xml:space="preserve"> </w:t>
            </w:r>
            <w:r w:rsidR="004B7C77" w:rsidRPr="009C63B8">
              <w:rPr>
                <w:rFonts w:eastAsia="Times New Roman" w:cs="Arial"/>
                <w:color w:val="000000" w:themeColor="text1"/>
                <w:kern w:val="24"/>
                <w:sz w:val="20"/>
                <w:lang w:eastAsia="en-GB"/>
              </w:rPr>
              <w:t>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630BF9" w14:textId="17DA1803" w:rsidR="004B7C77" w:rsidRPr="009C63B8" w:rsidRDefault="004B7C77" w:rsidP="004B7C77">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 xml:space="preserve">gNodeB downlink interfering with Ku Band </w:t>
            </w:r>
            <w:r w:rsidR="004E7966">
              <w:rPr>
                <w:rFonts w:eastAsia="Times New Roman" w:cs="Arial"/>
                <w:color w:val="000000" w:themeColor="text1"/>
                <w:kern w:val="24"/>
                <w:sz w:val="20"/>
                <w:lang w:eastAsia="en-GB"/>
              </w:rPr>
              <w:t>VSAT</w:t>
            </w:r>
            <w:r w:rsidRPr="009C63B8">
              <w:rPr>
                <w:rFonts w:eastAsia="Times New Roman" w:cs="Arial"/>
                <w:color w:val="000000" w:themeColor="text1"/>
                <w:kern w:val="24"/>
                <w:sz w:val="20"/>
                <w:lang w:eastAsia="en-GB"/>
              </w:rPr>
              <w:t xml:space="preserve"> receiver.</w:t>
            </w:r>
          </w:p>
        </w:tc>
        <w:tc>
          <w:tcPr>
            <w:tcW w:w="1265" w:type="pct"/>
            <w:tcBorders>
              <w:top w:val="single" w:sz="8" w:space="0" w:color="000000"/>
              <w:left w:val="single" w:sz="8" w:space="0" w:color="000000"/>
              <w:bottom w:val="single" w:sz="8" w:space="0" w:color="000000"/>
              <w:right w:val="single" w:sz="8" w:space="0" w:color="000000"/>
            </w:tcBorders>
          </w:tcPr>
          <w:p w14:paraId="578B4FC6" w14:textId="4B8ED86D" w:rsidR="00E9711D" w:rsidRPr="009C63B8" w:rsidRDefault="00E9711D" w:rsidP="00E9711D">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9C63B8">
              <w:rPr>
                <w:rFonts w:eastAsia="Times New Roman" w:cs="Arial"/>
                <w:color w:val="000000" w:themeColor="text1"/>
                <w:kern w:val="24"/>
                <w:sz w:val="20"/>
                <w:lang w:val="en-US" w:eastAsia="en-GB"/>
              </w:rPr>
              <w:t xml:space="preserve">ACLR </w:t>
            </w:r>
            <w:r>
              <w:rPr>
                <w:rFonts w:eastAsia="Times New Roman" w:cs="Arial"/>
                <w:color w:val="000000" w:themeColor="text1"/>
                <w:kern w:val="24"/>
                <w:sz w:val="20"/>
                <w:lang w:val="en-US" w:eastAsia="en-GB"/>
              </w:rPr>
              <w:t xml:space="preserve">of the </w:t>
            </w:r>
            <w:r w:rsidRPr="009C63B8">
              <w:rPr>
                <w:rFonts w:eastAsia="Times New Roman" w:cs="Arial"/>
                <w:color w:val="000000" w:themeColor="text1"/>
                <w:kern w:val="24"/>
                <w:sz w:val="20"/>
                <w:lang w:val="en-US" w:eastAsia="en-GB"/>
              </w:rPr>
              <w:t>gN</w:t>
            </w:r>
            <w:r>
              <w:rPr>
                <w:rFonts w:eastAsia="Times New Roman" w:cs="Arial"/>
                <w:color w:val="000000" w:themeColor="text1"/>
                <w:kern w:val="24"/>
                <w:sz w:val="20"/>
                <w:lang w:val="en-US" w:eastAsia="en-GB"/>
              </w:rPr>
              <w:t>odeB is</w:t>
            </w:r>
            <w:r w:rsidRPr="009C63B8">
              <w:rPr>
                <w:rFonts w:eastAsia="Times New Roman" w:cs="Arial"/>
                <w:color w:val="000000" w:themeColor="text1"/>
                <w:kern w:val="24"/>
                <w:sz w:val="20"/>
                <w:lang w:val="en-US" w:eastAsia="en-GB"/>
              </w:rPr>
              <w:t xml:space="preserve"> fixed</w:t>
            </w:r>
            <w:r>
              <w:rPr>
                <w:rFonts w:eastAsia="Times New Roman" w:cs="Arial"/>
                <w:color w:val="000000" w:themeColor="text1"/>
                <w:kern w:val="24"/>
                <w:sz w:val="20"/>
                <w:lang w:val="en-US" w:eastAsia="en-GB"/>
              </w:rPr>
              <w:t>.</w:t>
            </w:r>
          </w:p>
          <w:p w14:paraId="39664D3E" w14:textId="79EC8CE8" w:rsidR="004B7C77" w:rsidRPr="009C63B8" w:rsidRDefault="004E7966" w:rsidP="009C63B8">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00E9711D" w:rsidRPr="00E9711D">
              <w:rPr>
                <w:rFonts w:eastAsia="Times New Roman" w:cs="Arial"/>
                <w:color w:val="000000" w:themeColor="text1"/>
                <w:kern w:val="24"/>
                <w:sz w:val="20"/>
                <w:lang w:val="en-US" w:eastAsia="en-GB"/>
              </w:rPr>
              <w:t xml:space="preserve">ACS </w:t>
            </w:r>
            <w:r>
              <w:rPr>
                <w:rFonts w:eastAsia="Times New Roman" w:cs="Arial"/>
                <w:color w:val="000000" w:themeColor="text1"/>
                <w:kern w:val="24"/>
                <w:sz w:val="20"/>
                <w:lang w:val="en-US" w:eastAsia="en-GB"/>
              </w:rPr>
              <w:t>of the VSAT</w:t>
            </w:r>
            <w:r w:rsidR="00E9711D" w:rsidRPr="00E9711D">
              <w:rPr>
                <w:rFonts w:eastAsia="Times New Roman" w:cs="Arial"/>
                <w:color w:val="000000" w:themeColor="text1"/>
                <w:kern w:val="24"/>
                <w:sz w:val="20"/>
                <w:lang w:val="en-US" w:eastAsia="en-GB"/>
              </w:rPr>
              <w:t xml:space="preserve"> to be varied/defined</w:t>
            </w:r>
            <w:r w:rsidR="00E9711D">
              <w:rPr>
                <w:rFonts w:eastAsia="Times New Roman" w:cs="Arial"/>
                <w:color w:val="000000" w:themeColor="text1"/>
                <w:kern w:val="24"/>
                <w:sz w:val="20"/>
                <w:lang w:val="en-US" w:eastAsia="en-GB"/>
              </w:rPr>
              <w:t>.</w:t>
            </w:r>
          </w:p>
        </w:tc>
      </w:tr>
      <w:tr w:rsidR="005E1B77" w:rsidRPr="00A749F3" w14:paraId="3C8E78DF" w14:textId="30E3F4D3" w:rsidTr="009C63B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A96C2F"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A82BB4"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A1700F"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Satellite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54B6DB" w14:textId="02E6A55C" w:rsidR="004B7C77" w:rsidRPr="009C63B8" w:rsidRDefault="00474941" w:rsidP="004B7C77">
            <w:pPr>
              <w:autoSpaceDE/>
              <w:autoSpaceDN/>
              <w:adjustRightInd/>
              <w:spacing w:after="0"/>
              <w:jc w:val="center"/>
              <w:textAlignment w:val="auto"/>
              <w:rPr>
                <w:rFonts w:eastAsia="Times New Roman" w:cs="Arial"/>
                <w:sz w:val="20"/>
                <w:lang w:eastAsia="en-GB"/>
              </w:rPr>
            </w:pPr>
            <w:r>
              <w:rPr>
                <w:rFonts w:eastAsia="Times New Roman" w:cs="Arial"/>
                <w:color w:val="000000" w:themeColor="text1"/>
                <w:kern w:val="24"/>
                <w:sz w:val="20"/>
                <w:lang w:eastAsia="en-GB"/>
              </w:rPr>
              <w:t>gNodeB</w:t>
            </w:r>
            <w:r w:rsidR="005E1B77" w:rsidRPr="009C63B8">
              <w:rPr>
                <w:rFonts w:eastAsia="Times New Roman" w:cs="Arial"/>
                <w:color w:val="000000" w:themeColor="text1"/>
                <w:kern w:val="24"/>
                <w:sz w:val="20"/>
                <w:lang w:eastAsia="en-GB"/>
              </w:rPr>
              <w:t xml:space="preserve"> </w:t>
            </w:r>
            <w:r w:rsidR="004B7C77" w:rsidRPr="009C63B8">
              <w:rPr>
                <w:rFonts w:eastAsia="Times New Roman" w:cs="Arial"/>
                <w:color w:val="000000" w:themeColor="text1"/>
                <w:kern w:val="24"/>
                <w:sz w:val="20"/>
                <w:lang w:eastAsia="en-GB"/>
              </w:rPr>
              <w:t>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F7CD5F" w14:textId="65625E50" w:rsidR="004B7C77" w:rsidRPr="009C63B8" w:rsidRDefault="004B7C77" w:rsidP="004B7C77">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Ku Band Satellite downlink interfering with UE receiver.</w:t>
            </w:r>
          </w:p>
        </w:tc>
        <w:tc>
          <w:tcPr>
            <w:tcW w:w="1265" w:type="pct"/>
            <w:tcBorders>
              <w:top w:val="single" w:sz="8" w:space="0" w:color="000000"/>
              <w:left w:val="single" w:sz="8" w:space="0" w:color="000000"/>
              <w:bottom w:val="single" w:sz="8" w:space="0" w:color="000000"/>
              <w:right w:val="single" w:sz="8" w:space="0" w:color="000000"/>
            </w:tcBorders>
          </w:tcPr>
          <w:p w14:paraId="5711A564" w14:textId="413C2484" w:rsidR="00E9711D" w:rsidRPr="00E9711D" w:rsidRDefault="00E9711D" w:rsidP="00E9711D">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E9711D">
              <w:rPr>
                <w:rFonts w:eastAsia="Times New Roman" w:cs="Arial"/>
                <w:color w:val="000000" w:themeColor="text1"/>
                <w:kern w:val="24"/>
                <w:sz w:val="20"/>
                <w:lang w:val="en-US" w:eastAsia="en-GB"/>
              </w:rPr>
              <w:t xml:space="preserve">ACLR </w:t>
            </w:r>
            <w:r>
              <w:rPr>
                <w:rFonts w:eastAsia="Times New Roman" w:cs="Arial"/>
                <w:color w:val="000000" w:themeColor="text1"/>
                <w:kern w:val="24"/>
                <w:sz w:val="20"/>
                <w:lang w:val="en-US" w:eastAsia="en-GB"/>
              </w:rPr>
              <w:t>of the Satellite</w:t>
            </w:r>
            <w:r w:rsidRPr="00E9711D">
              <w:rPr>
                <w:rFonts w:eastAsia="Times New Roman" w:cs="Arial"/>
                <w:color w:val="000000" w:themeColor="text1"/>
                <w:kern w:val="24"/>
                <w:sz w:val="20"/>
                <w:lang w:val="en-US" w:eastAsia="en-GB"/>
              </w:rPr>
              <w:t xml:space="preserve"> to be varied/defined</w:t>
            </w:r>
            <w:r>
              <w:rPr>
                <w:rFonts w:eastAsia="Times New Roman" w:cs="Arial"/>
                <w:color w:val="000000" w:themeColor="text1"/>
                <w:kern w:val="24"/>
                <w:sz w:val="20"/>
                <w:lang w:val="en-US" w:eastAsia="en-GB"/>
              </w:rPr>
              <w:t>.</w:t>
            </w:r>
          </w:p>
          <w:p w14:paraId="34340830" w14:textId="7EA3B234" w:rsidR="004B7C77" w:rsidRPr="009C63B8" w:rsidRDefault="004E7966" w:rsidP="004B7C77">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00E9711D" w:rsidRPr="00E9711D">
              <w:rPr>
                <w:rFonts w:eastAsia="Times New Roman" w:cs="Arial"/>
                <w:color w:val="000000" w:themeColor="text1"/>
                <w:kern w:val="24"/>
                <w:sz w:val="20"/>
                <w:lang w:val="en-US" w:eastAsia="en-GB"/>
              </w:rPr>
              <w:t xml:space="preserve">ACS </w:t>
            </w:r>
            <w:r>
              <w:rPr>
                <w:rFonts w:eastAsia="Times New Roman" w:cs="Arial"/>
                <w:color w:val="000000" w:themeColor="text1"/>
                <w:kern w:val="24"/>
                <w:sz w:val="20"/>
                <w:lang w:val="en-US" w:eastAsia="en-GB"/>
              </w:rPr>
              <w:t xml:space="preserve">of the </w:t>
            </w:r>
            <w:r w:rsidR="00E9711D" w:rsidRPr="00E9711D">
              <w:rPr>
                <w:rFonts w:eastAsia="Times New Roman" w:cs="Arial"/>
                <w:color w:val="000000" w:themeColor="text1"/>
                <w:kern w:val="24"/>
                <w:sz w:val="20"/>
                <w:lang w:val="en-US" w:eastAsia="en-GB"/>
              </w:rPr>
              <w:t xml:space="preserve">UE </w:t>
            </w:r>
            <w:r>
              <w:rPr>
                <w:rFonts w:eastAsia="Times New Roman" w:cs="Arial"/>
                <w:color w:val="000000" w:themeColor="text1"/>
                <w:kern w:val="24"/>
                <w:sz w:val="20"/>
                <w:lang w:val="en-US" w:eastAsia="en-GB"/>
              </w:rPr>
              <w:t xml:space="preserve">is </w:t>
            </w:r>
            <w:r w:rsidR="00E9711D" w:rsidRPr="00E9711D">
              <w:rPr>
                <w:rFonts w:eastAsia="Times New Roman" w:cs="Arial"/>
                <w:color w:val="000000" w:themeColor="text1"/>
                <w:kern w:val="24"/>
                <w:sz w:val="20"/>
                <w:lang w:val="en-US" w:eastAsia="en-GB"/>
              </w:rPr>
              <w:t>fixed</w:t>
            </w:r>
            <w:r w:rsidR="00E9711D">
              <w:rPr>
                <w:rFonts w:eastAsia="Times New Roman" w:cs="Arial"/>
                <w:color w:val="000000" w:themeColor="text1"/>
                <w:kern w:val="24"/>
                <w:sz w:val="20"/>
                <w:lang w:val="en-US" w:eastAsia="en-GB"/>
              </w:rPr>
              <w:t>.</w:t>
            </w:r>
          </w:p>
        </w:tc>
      </w:tr>
      <w:tr w:rsidR="005E1B77" w:rsidRPr="00A749F3" w14:paraId="5FA8F9B2" w14:textId="7785531C" w:rsidTr="009C63B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BFE82A"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7</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3A7557"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B45B87"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Satellite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282A7A"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UE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F25B65" w14:textId="68F85F36" w:rsidR="004B7C77" w:rsidRPr="009C63B8" w:rsidRDefault="004B7C77" w:rsidP="004B7C77">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Ku Band Satellite downlink interfering with gNodeB receiver.</w:t>
            </w:r>
          </w:p>
        </w:tc>
        <w:tc>
          <w:tcPr>
            <w:tcW w:w="1265" w:type="pct"/>
            <w:tcBorders>
              <w:top w:val="single" w:sz="8" w:space="0" w:color="000000"/>
              <w:left w:val="single" w:sz="8" w:space="0" w:color="000000"/>
              <w:bottom w:val="single" w:sz="8" w:space="0" w:color="000000"/>
              <w:right w:val="single" w:sz="8" w:space="0" w:color="000000"/>
            </w:tcBorders>
          </w:tcPr>
          <w:p w14:paraId="41FBE6A3" w14:textId="4554C578" w:rsidR="00E9711D" w:rsidRPr="00E9711D" w:rsidRDefault="004E7966" w:rsidP="00E9711D">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00E9711D" w:rsidRPr="00E9711D">
              <w:rPr>
                <w:rFonts w:eastAsia="Times New Roman" w:cs="Arial"/>
                <w:color w:val="000000" w:themeColor="text1"/>
                <w:kern w:val="24"/>
                <w:sz w:val="20"/>
                <w:lang w:val="en-US" w:eastAsia="en-GB"/>
              </w:rPr>
              <w:t xml:space="preserve">ACLR </w:t>
            </w:r>
            <w:r>
              <w:rPr>
                <w:rFonts w:eastAsia="Times New Roman" w:cs="Arial"/>
                <w:color w:val="000000" w:themeColor="text1"/>
                <w:kern w:val="24"/>
                <w:sz w:val="20"/>
                <w:lang w:val="en-US" w:eastAsia="en-GB"/>
              </w:rPr>
              <w:t>of the Satellite</w:t>
            </w:r>
            <w:r w:rsidR="00E9711D" w:rsidRPr="00E9711D">
              <w:rPr>
                <w:rFonts w:eastAsia="Times New Roman" w:cs="Arial"/>
                <w:color w:val="000000" w:themeColor="text1"/>
                <w:kern w:val="24"/>
                <w:sz w:val="20"/>
                <w:lang w:val="en-US" w:eastAsia="en-GB"/>
              </w:rPr>
              <w:t xml:space="preserve"> to be varied/defined</w:t>
            </w:r>
            <w:r w:rsidR="00E9711D">
              <w:rPr>
                <w:rFonts w:eastAsia="Times New Roman" w:cs="Arial"/>
                <w:color w:val="000000" w:themeColor="text1"/>
                <w:kern w:val="24"/>
                <w:sz w:val="20"/>
                <w:lang w:val="en-US" w:eastAsia="en-GB"/>
              </w:rPr>
              <w:t>.</w:t>
            </w:r>
          </w:p>
          <w:p w14:paraId="50D24691" w14:textId="3BF54C84" w:rsidR="004B7C77" w:rsidRPr="009C63B8" w:rsidRDefault="004E7966" w:rsidP="00E9711D">
            <w:pPr>
              <w:autoSpaceDE/>
              <w:autoSpaceDN/>
              <w:adjustRightInd/>
              <w:spacing w:after="0"/>
              <w:jc w:val="left"/>
              <w:textAlignment w:val="auto"/>
              <w:rPr>
                <w:rFonts w:eastAsia="Times New Roman" w:cs="Arial"/>
                <w:color w:val="000000" w:themeColor="text1"/>
                <w:kern w:val="24"/>
                <w:sz w:val="20"/>
                <w:lang w:eastAsia="en-GB"/>
              </w:rPr>
            </w:pPr>
            <w:r>
              <w:rPr>
                <w:rFonts w:eastAsia="Times New Roman" w:cs="Arial"/>
                <w:color w:val="000000" w:themeColor="text1"/>
                <w:kern w:val="24"/>
                <w:sz w:val="20"/>
                <w:lang w:val="en-US" w:eastAsia="en-GB"/>
              </w:rPr>
              <w:t xml:space="preserve">The </w:t>
            </w:r>
            <w:r w:rsidR="00E9711D" w:rsidRPr="00E9711D">
              <w:rPr>
                <w:rFonts w:eastAsia="Times New Roman" w:cs="Arial"/>
                <w:color w:val="000000" w:themeColor="text1"/>
                <w:kern w:val="24"/>
                <w:sz w:val="20"/>
                <w:lang w:val="en-US" w:eastAsia="en-GB"/>
              </w:rPr>
              <w:t xml:space="preserve">ACS </w:t>
            </w:r>
            <w:r>
              <w:rPr>
                <w:rFonts w:eastAsia="Times New Roman" w:cs="Arial"/>
                <w:color w:val="000000" w:themeColor="text1"/>
                <w:kern w:val="24"/>
                <w:sz w:val="20"/>
                <w:lang w:val="en-US" w:eastAsia="en-GB"/>
              </w:rPr>
              <w:t xml:space="preserve">of the </w:t>
            </w:r>
            <w:r w:rsidR="00E9711D" w:rsidRPr="00E9711D">
              <w:rPr>
                <w:rFonts w:eastAsia="Times New Roman" w:cs="Arial"/>
                <w:color w:val="000000" w:themeColor="text1"/>
                <w:kern w:val="24"/>
                <w:sz w:val="20"/>
                <w:lang w:val="en-US" w:eastAsia="en-GB"/>
              </w:rPr>
              <w:t>gN</w:t>
            </w:r>
            <w:r w:rsidR="00E9711D">
              <w:rPr>
                <w:rFonts w:eastAsia="Times New Roman" w:cs="Arial"/>
                <w:color w:val="000000" w:themeColor="text1"/>
                <w:kern w:val="24"/>
                <w:sz w:val="20"/>
                <w:lang w:val="en-US" w:eastAsia="en-GB"/>
              </w:rPr>
              <w:t>odeB</w:t>
            </w:r>
            <w:r w:rsidR="00B06E54">
              <w:rPr>
                <w:rFonts w:eastAsia="Times New Roman" w:cs="Arial"/>
                <w:color w:val="000000" w:themeColor="text1"/>
                <w:kern w:val="24"/>
                <w:sz w:val="20"/>
                <w:lang w:val="en-US" w:eastAsia="en-GB"/>
              </w:rPr>
              <w:t xml:space="preserve"> is</w:t>
            </w:r>
            <w:r w:rsidR="00E9711D" w:rsidRPr="00E9711D">
              <w:rPr>
                <w:rFonts w:eastAsia="Times New Roman" w:cs="Arial"/>
                <w:color w:val="000000" w:themeColor="text1"/>
                <w:kern w:val="24"/>
                <w:sz w:val="20"/>
                <w:lang w:val="en-US" w:eastAsia="en-GB"/>
              </w:rPr>
              <w:t xml:space="preserve"> fixed</w:t>
            </w:r>
            <w:r w:rsidR="00E9711D">
              <w:rPr>
                <w:rFonts w:eastAsia="Times New Roman" w:cs="Arial"/>
                <w:color w:val="000000" w:themeColor="text1"/>
                <w:kern w:val="24"/>
                <w:sz w:val="20"/>
                <w:lang w:val="en-US" w:eastAsia="en-GB"/>
              </w:rPr>
              <w:t>.</w:t>
            </w:r>
          </w:p>
        </w:tc>
      </w:tr>
      <w:tr w:rsidR="005E1B77" w:rsidRPr="00A749F3" w14:paraId="3EA3BDDC" w14:textId="2E695795" w:rsidTr="009C63B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8010DB"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8</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1390AD"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A22513" w14:textId="77777777" w:rsidR="004B7C77" w:rsidRPr="009C63B8" w:rsidRDefault="004B7C77" w:rsidP="004B7C77">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UE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7516DB" w14:textId="4C8533C0" w:rsidR="004B7C77" w:rsidRPr="009C63B8" w:rsidRDefault="00474941" w:rsidP="004B7C77">
            <w:pPr>
              <w:autoSpaceDE/>
              <w:autoSpaceDN/>
              <w:adjustRightInd/>
              <w:spacing w:after="0"/>
              <w:jc w:val="center"/>
              <w:textAlignment w:val="auto"/>
              <w:rPr>
                <w:rFonts w:eastAsia="Times New Roman" w:cs="Arial"/>
                <w:sz w:val="20"/>
                <w:lang w:eastAsia="en-GB"/>
              </w:rPr>
            </w:pPr>
            <w:r>
              <w:rPr>
                <w:rFonts w:eastAsia="Times New Roman" w:cs="Arial"/>
                <w:color w:val="000000" w:themeColor="text1"/>
                <w:kern w:val="24"/>
                <w:sz w:val="20"/>
                <w:lang w:eastAsia="en-GB"/>
              </w:rPr>
              <w:t>Satellite</w:t>
            </w:r>
            <w:r w:rsidRPr="009C63B8">
              <w:rPr>
                <w:rFonts w:eastAsia="Times New Roman" w:cs="Arial"/>
                <w:color w:val="000000" w:themeColor="text1"/>
                <w:kern w:val="24"/>
                <w:sz w:val="20"/>
                <w:lang w:eastAsia="en-GB"/>
              </w:rPr>
              <w:t xml:space="preserve"> </w:t>
            </w:r>
            <w:r w:rsidR="004B7C77" w:rsidRPr="009C63B8">
              <w:rPr>
                <w:rFonts w:eastAsia="Times New Roman" w:cs="Arial"/>
                <w:color w:val="000000" w:themeColor="text1"/>
                <w:kern w:val="24"/>
                <w:sz w:val="20"/>
                <w:lang w:eastAsia="en-GB"/>
              </w:rPr>
              <w:t>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FA97F1" w14:textId="2D1F37C0" w:rsidR="004B7C77" w:rsidRPr="009C63B8" w:rsidRDefault="004B7C77" w:rsidP="004B7C77">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UE uplink interfering with Ku Band VSAT receiver.</w:t>
            </w:r>
          </w:p>
        </w:tc>
        <w:tc>
          <w:tcPr>
            <w:tcW w:w="1265" w:type="pct"/>
            <w:tcBorders>
              <w:top w:val="single" w:sz="8" w:space="0" w:color="000000"/>
              <w:left w:val="single" w:sz="8" w:space="0" w:color="000000"/>
              <w:bottom w:val="single" w:sz="8" w:space="0" w:color="000000"/>
              <w:right w:val="single" w:sz="8" w:space="0" w:color="000000"/>
            </w:tcBorders>
          </w:tcPr>
          <w:p w14:paraId="780C3F54" w14:textId="071097DF" w:rsidR="00474941" w:rsidRPr="00474941" w:rsidRDefault="004E7966" w:rsidP="00474941">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00474941" w:rsidRPr="00474941">
              <w:rPr>
                <w:rFonts w:eastAsia="Times New Roman" w:cs="Arial"/>
                <w:color w:val="000000" w:themeColor="text1"/>
                <w:kern w:val="24"/>
                <w:sz w:val="20"/>
                <w:lang w:val="en-US" w:eastAsia="en-GB"/>
              </w:rPr>
              <w:t>ACLR</w:t>
            </w:r>
            <w:r>
              <w:rPr>
                <w:rFonts w:eastAsia="Times New Roman" w:cs="Arial"/>
                <w:color w:val="000000" w:themeColor="text1"/>
                <w:kern w:val="24"/>
                <w:sz w:val="20"/>
                <w:lang w:val="en-US" w:eastAsia="en-GB"/>
              </w:rPr>
              <w:t xml:space="preserve"> of the</w:t>
            </w:r>
            <w:r w:rsidR="00474941" w:rsidRPr="00474941">
              <w:rPr>
                <w:rFonts w:eastAsia="Times New Roman" w:cs="Arial"/>
                <w:color w:val="000000" w:themeColor="text1"/>
                <w:kern w:val="24"/>
                <w:sz w:val="20"/>
                <w:lang w:val="en-US" w:eastAsia="en-GB"/>
              </w:rPr>
              <w:t xml:space="preserve"> UE</w:t>
            </w:r>
            <w:r w:rsidR="00B06E54">
              <w:rPr>
                <w:rFonts w:eastAsia="Times New Roman" w:cs="Arial"/>
                <w:color w:val="000000" w:themeColor="text1"/>
                <w:kern w:val="24"/>
                <w:sz w:val="20"/>
                <w:lang w:val="en-US" w:eastAsia="en-GB"/>
              </w:rPr>
              <w:t xml:space="preserve"> is</w:t>
            </w:r>
            <w:r w:rsidR="00474941" w:rsidRPr="00474941">
              <w:rPr>
                <w:rFonts w:eastAsia="Times New Roman" w:cs="Arial"/>
                <w:color w:val="000000" w:themeColor="text1"/>
                <w:kern w:val="24"/>
                <w:sz w:val="20"/>
                <w:lang w:val="en-US" w:eastAsia="en-GB"/>
              </w:rPr>
              <w:t xml:space="preserve"> fixed</w:t>
            </w:r>
            <w:r w:rsidR="00E9711D">
              <w:rPr>
                <w:rFonts w:eastAsia="Times New Roman" w:cs="Arial"/>
                <w:color w:val="000000" w:themeColor="text1"/>
                <w:kern w:val="24"/>
                <w:sz w:val="20"/>
                <w:lang w:val="en-US" w:eastAsia="en-GB"/>
              </w:rPr>
              <w:t>.</w:t>
            </w:r>
          </w:p>
          <w:p w14:paraId="1A51BC75" w14:textId="256D0D65" w:rsidR="004B7C77" w:rsidRPr="009C63B8" w:rsidRDefault="004E7966" w:rsidP="00474941">
            <w:pPr>
              <w:autoSpaceDE/>
              <w:autoSpaceDN/>
              <w:adjustRightInd/>
              <w:spacing w:after="0"/>
              <w:jc w:val="left"/>
              <w:textAlignment w:val="auto"/>
              <w:rPr>
                <w:rFonts w:eastAsia="Times New Roman" w:cs="Arial"/>
                <w:color w:val="000000" w:themeColor="text1"/>
                <w:kern w:val="24"/>
                <w:sz w:val="20"/>
                <w:lang w:eastAsia="en-GB"/>
              </w:rPr>
            </w:pPr>
            <w:r>
              <w:rPr>
                <w:rFonts w:eastAsia="Times New Roman" w:cs="Arial"/>
                <w:color w:val="000000" w:themeColor="text1"/>
                <w:kern w:val="24"/>
                <w:sz w:val="20"/>
                <w:lang w:val="en-US" w:eastAsia="en-GB"/>
              </w:rPr>
              <w:t xml:space="preserve">The </w:t>
            </w:r>
            <w:r w:rsidR="00474941" w:rsidRPr="00474941">
              <w:rPr>
                <w:rFonts w:eastAsia="Times New Roman" w:cs="Arial"/>
                <w:color w:val="000000" w:themeColor="text1"/>
                <w:kern w:val="24"/>
                <w:sz w:val="20"/>
                <w:lang w:val="en-US" w:eastAsia="en-GB"/>
              </w:rPr>
              <w:t xml:space="preserve">ACS </w:t>
            </w:r>
            <w:r>
              <w:rPr>
                <w:rFonts w:eastAsia="Times New Roman" w:cs="Arial"/>
                <w:color w:val="000000" w:themeColor="text1"/>
                <w:kern w:val="24"/>
                <w:sz w:val="20"/>
                <w:lang w:val="en-US" w:eastAsia="en-GB"/>
              </w:rPr>
              <w:t>of the VSAT</w:t>
            </w:r>
            <w:r w:rsidR="00474941" w:rsidRPr="00474941">
              <w:rPr>
                <w:rFonts w:eastAsia="Times New Roman" w:cs="Arial"/>
                <w:color w:val="000000" w:themeColor="text1"/>
                <w:kern w:val="24"/>
                <w:sz w:val="20"/>
                <w:lang w:val="en-US" w:eastAsia="en-GB"/>
              </w:rPr>
              <w:t xml:space="preserve"> to be varied/defined</w:t>
            </w:r>
            <w:r w:rsidR="00E9711D">
              <w:rPr>
                <w:rFonts w:eastAsia="Times New Roman" w:cs="Arial"/>
                <w:color w:val="000000" w:themeColor="text1"/>
                <w:kern w:val="24"/>
                <w:sz w:val="20"/>
                <w:lang w:val="en-US" w:eastAsia="en-GB"/>
              </w:rPr>
              <w:t>.</w:t>
            </w:r>
          </w:p>
        </w:tc>
      </w:tr>
      <w:tr w:rsidR="004B7C77" w:rsidRPr="00A749F3" w14:paraId="5C073B59" w14:textId="5C679695" w:rsidTr="009C63B8">
        <w:trPr>
          <w:trHeight w:val="414"/>
        </w:trPr>
        <w:tc>
          <w:tcPr>
            <w:tcW w:w="3735" w:type="pct"/>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B77B70" w14:textId="77777777" w:rsidR="004B7C77" w:rsidRPr="009C63B8" w:rsidRDefault="004B7C77" w:rsidP="004B7C77">
            <w:pPr>
              <w:overflowPunct/>
              <w:autoSpaceDE/>
              <w:autoSpaceDN/>
              <w:adjustRightInd/>
              <w:spacing w:after="0"/>
              <w:ind w:left="850" w:hanging="850"/>
              <w:jc w:val="left"/>
              <w:textAlignment w:val="auto"/>
              <w:rPr>
                <w:rFonts w:eastAsia="Times New Roman" w:cs="Arial"/>
                <w:sz w:val="20"/>
                <w:lang w:eastAsia="en-GB"/>
              </w:rPr>
            </w:pPr>
            <w:r w:rsidRPr="009C63B8">
              <w:rPr>
                <w:rFonts w:eastAsia="Times New Roman" w:cs="Arial"/>
                <w:color w:val="000000" w:themeColor="text1"/>
                <w:kern w:val="24"/>
                <w:sz w:val="20"/>
                <w:highlight w:val="cyan"/>
                <w:lang w:eastAsia="en-GB"/>
              </w:rPr>
              <w:t>NOTE 1:</w:t>
            </w:r>
            <w:r w:rsidRPr="009C63B8">
              <w:rPr>
                <w:rFonts w:eastAsia="Times New Roman" w:cs="Arial"/>
                <w:color w:val="000000" w:themeColor="text1"/>
                <w:kern w:val="24"/>
                <w:sz w:val="20"/>
                <w:highlight w:val="cyan"/>
                <w:lang w:eastAsia="en-GB"/>
              </w:rPr>
              <w:tab/>
              <w:t>For coexistence between Ku Band DL and adjacent TN bands, there are no 3GPP defined/specified TN bands.</w:t>
            </w:r>
          </w:p>
        </w:tc>
        <w:tc>
          <w:tcPr>
            <w:tcW w:w="1265" w:type="pct"/>
            <w:tcBorders>
              <w:top w:val="single" w:sz="8" w:space="0" w:color="000000"/>
              <w:left w:val="single" w:sz="8" w:space="0" w:color="000000"/>
              <w:bottom w:val="single" w:sz="8" w:space="0" w:color="000000"/>
              <w:right w:val="single" w:sz="8" w:space="0" w:color="000000"/>
            </w:tcBorders>
          </w:tcPr>
          <w:p w14:paraId="0D08AA8C" w14:textId="77777777" w:rsidR="004B7C77" w:rsidRPr="009C63B8" w:rsidRDefault="004B7C77" w:rsidP="004B7C77">
            <w:pPr>
              <w:overflowPunct/>
              <w:autoSpaceDE/>
              <w:autoSpaceDN/>
              <w:adjustRightInd/>
              <w:spacing w:after="0"/>
              <w:ind w:left="850" w:hanging="850"/>
              <w:jc w:val="left"/>
              <w:textAlignment w:val="auto"/>
              <w:rPr>
                <w:rFonts w:eastAsia="Times New Roman" w:cs="Arial"/>
                <w:color w:val="000000" w:themeColor="text1"/>
                <w:kern w:val="24"/>
                <w:sz w:val="20"/>
                <w:highlight w:val="cyan"/>
                <w:lang w:eastAsia="en-GB"/>
              </w:rPr>
            </w:pPr>
          </w:p>
        </w:tc>
      </w:tr>
    </w:tbl>
    <w:p w14:paraId="43F28548" w14:textId="77777777" w:rsidR="000B52CB" w:rsidRDefault="000B52CB" w:rsidP="008A0A92"/>
    <w:p w14:paraId="56128629" w14:textId="77777777" w:rsidR="00B01371" w:rsidRDefault="00B01371" w:rsidP="00B01371"/>
    <w:p w14:paraId="63F2D09D" w14:textId="6C15D55E" w:rsidR="00147D02" w:rsidRDefault="003E072D" w:rsidP="00B01371">
      <w:r>
        <w:t xml:space="preserve">One realistic interference scenario is illustrated </w:t>
      </w:r>
      <w:r w:rsidR="00147D02">
        <w:t xml:space="preserve">following </w:t>
      </w:r>
      <w:r w:rsidR="00147D02">
        <w:fldChar w:fldCharType="begin"/>
      </w:r>
      <w:r w:rsidR="00147D02">
        <w:instrText xml:space="preserve"> REF _Ref156576420 \h </w:instrText>
      </w:r>
      <w:r w:rsidR="00147D02">
        <w:fldChar w:fldCharType="separate"/>
      </w:r>
      <w:r w:rsidR="00DA1CFD">
        <w:t xml:space="preserve">Figure </w:t>
      </w:r>
      <w:r w:rsidR="00DA1CFD">
        <w:rPr>
          <w:noProof/>
        </w:rPr>
        <w:t>5</w:t>
      </w:r>
      <w:r w:rsidR="00147D02">
        <w:fldChar w:fldCharType="end"/>
      </w:r>
      <w:r w:rsidR="00797AD0">
        <w:t xml:space="preserve"> </w:t>
      </w:r>
      <w:r w:rsidR="00147D02">
        <w:t xml:space="preserve">where </w:t>
      </w:r>
      <w:r w:rsidR="00797AD0">
        <w:t xml:space="preserve">the Ku Band </w:t>
      </w:r>
      <w:r w:rsidR="00147D02">
        <w:t xml:space="preserve">VSAT </w:t>
      </w:r>
      <w:r w:rsidR="00C034E5">
        <w:t>Uplink</w:t>
      </w:r>
      <w:r w:rsidR="00147D02">
        <w:t xml:space="preserve"> signal is </w:t>
      </w:r>
      <w:r w:rsidR="00C034E5">
        <w:t xml:space="preserve">interfering with gNodeB’s receiver. </w:t>
      </w:r>
    </w:p>
    <w:p w14:paraId="5E4A0BD4" w14:textId="77777777" w:rsidR="00BA2484" w:rsidRDefault="00BA2484" w:rsidP="00B01371"/>
    <w:p w14:paraId="48EFC0A8" w14:textId="5114DA3E" w:rsidR="00043EF3" w:rsidRDefault="00EB140B" w:rsidP="00043EF3">
      <w:pPr>
        <w:keepNext/>
      </w:pPr>
      <w:r>
        <w:rPr>
          <w:noProof/>
        </w:rPr>
        <w:drawing>
          <wp:inline distT="0" distB="0" distL="0" distR="0" wp14:anchorId="28055C5C" wp14:editId="5C40A3B6">
            <wp:extent cx="6120765" cy="3472815"/>
            <wp:effectExtent l="0" t="0" r="0" b="0"/>
            <wp:docPr id="19" name="Picture 19"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diagram of a satellit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765" cy="3472815"/>
                    </a:xfrm>
                    <a:prstGeom prst="rect">
                      <a:avLst/>
                    </a:prstGeom>
                  </pic:spPr>
                </pic:pic>
              </a:graphicData>
            </a:graphic>
          </wp:inline>
        </w:drawing>
      </w:r>
    </w:p>
    <w:p w14:paraId="0323D4B2" w14:textId="26532904" w:rsidR="00BA2484" w:rsidRDefault="00043EF3" w:rsidP="00043EF3">
      <w:pPr>
        <w:pStyle w:val="Caption"/>
        <w:jc w:val="both"/>
      </w:pPr>
      <w:bookmarkStart w:id="13" w:name="_Ref156576420"/>
      <w:bookmarkStart w:id="14" w:name="_Ref156576409"/>
      <w:r>
        <w:t xml:space="preserve">Figure </w:t>
      </w:r>
      <w:r>
        <w:fldChar w:fldCharType="begin"/>
      </w:r>
      <w:r>
        <w:instrText xml:space="preserve"> SEQ Figure \* ARABIC </w:instrText>
      </w:r>
      <w:r>
        <w:fldChar w:fldCharType="separate"/>
      </w:r>
      <w:r w:rsidR="00DA1CFD">
        <w:rPr>
          <w:noProof/>
        </w:rPr>
        <w:t>5</w:t>
      </w:r>
      <w:r>
        <w:fldChar w:fldCharType="end"/>
      </w:r>
      <w:bookmarkEnd w:id="13"/>
      <w:r>
        <w:t xml:space="preserve"> Interference Scenario 1</w:t>
      </w:r>
      <w:bookmarkEnd w:id="14"/>
      <w:r w:rsidR="00C034E5">
        <w:t xml:space="preserve"> of Table 3</w:t>
      </w:r>
    </w:p>
    <w:p w14:paraId="10A18246" w14:textId="56B68999" w:rsidR="00334D10" w:rsidRDefault="00CB557C" w:rsidP="009E79B1">
      <w:r>
        <w:t xml:space="preserve">Scenario 3 is illustrated in the following </w:t>
      </w:r>
      <w:r w:rsidR="005E0412">
        <w:fldChar w:fldCharType="begin"/>
      </w:r>
      <w:r w:rsidR="005E0412">
        <w:instrText xml:space="preserve"> REF _Ref157503472 \h </w:instrText>
      </w:r>
      <w:r w:rsidR="005E0412">
        <w:fldChar w:fldCharType="separate"/>
      </w:r>
      <w:r w:rsidR="00DA1CFD">
        <w:t xml:space="preserve">Figure </w:t>
      </w:r>
      <w:r w:rsidR="00DA1CFD">
        <w:rPr>
          <w:noProof/>
        </w:rPr>
        <w:t>6</w:t>
      </w:r>
      <w:r w:rsidR="005E0412">
        <w:fldChar w:fldCharType="end"/>
      </w:r>
      <w:r w:rsidR="005E0412">
        <w:t xml:space="preserve"> </w:t>
      </w:r>
    </w:p>
    <w:p w14:paraId="18EE96BD" w14:textId="77777777" w:rsidR="00CB557C" w:rsidRDefault="00CB557C" w:rsidP="009E79B1"/>
    <w:p w14:paraId="2C88F6B8" w14:textId="700BCE78" w:rsidR="003078F3" w:rsidRDefault="00EB140B" w:rsidP="003078F3">
      <w:pPr>
        <w:keepNext/>
      </w:pPr>
      <w:r>
        <w:rPr>
          <w:noProof/>
        </w:rPr>
        <w:drawing>
          <wp:inline distT="0" distB="0" distL="0" distR="0" wp14:anchorId="0FFCBCE5" wp14:editId="6C5FB209">
            <wp:extent cx="6120765" cy="3211830"/>
            <wp:effectExtent l="0" t="0" r="0" b="7620"/>
            <wp:docPr id="25" name="Picture 25"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satellit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120765" cy="3211830"/>
                    </a:xfrm>
                    <a:prstGeom prst="rect">
                      <a:avLst/>
                    </a:prstGeom>
                  </pic:spPr>
                </pic:pic>
              </a:graphicData>
            </a:graphic>
          </wp:inline>
        </w:drawing>
      </w:r>
    </w:p>
    <w:p w14:paraId="332E1608" w14:textId="7B9EE938" w:rsidR="00CB557C" w:rsidRDefault="003078F3" w:rsidP="003078F3">
      <w:pPr>
        <w:pStyle w:val="Caption"/>
        <w:jc w:val="both"/>
      </w:pPr>
      <w:bookmarkStart w:id="15" w:name="_Ref157503472"/>
      <w:r>
        <w:t xml:space="preserve">Figure </w:t>
      </w:r>
      <w:r>
        <w:fldChar w:fldCharType="begin"/>
      </w:r>
      <w:r>
        <w:instrText xml:space="preserve"> SEQ Figure \* ARABIC </w:instrText>
      </w:r>
      <w:r>
        <w:fldChar w:fldCharType="separate"/>
      </w:r>
      <w:r w:rsidR="00DA1CFD">
        <w:rPr>
          <w:noProof/>
        </w:rPr>
        <w:t>6</w:t>
      </w:r>
      <w:r>
        <w:fldChar w:fldCharType="end"/>
      </w:r>
      <w:bookmarkEnd w:id="15"/>
      <w:r w:rsidR="005E0412">
        <w:t xml:space="preserve"> </w:t>
      </w:r>
      <w:r>
        <w:t>Scenario 3</w:t>
      </w:r>
      <w:r w:rsidR="00502A1F">
        <w:t xml:space="preserve"> of Table 3</w:t>
      </w:r>
    </w:p>
    <w:p w14:paraId="32CDA058" w14:textId="0D3A44F8" w:rsidR="009E79B1" w:rsidRDefault="00401AF5" w:rsidP="009E79B1">
      <w:r>
        <w:lastRenderedPageBreak/>
        <w:t xml:space="preserve">And </w:t>
      </w:r>
      <w:r w:rsidR="001F491B">
        <w:t xml:space="preserve">a Downlink Scenario 5 is illustrated in the following </w:t>
      </w:r>
      <w:r w:rsidR="001F491B">
        <w:fldChar w:fldCharType="begin"/>
      </w:r>
      <w:r w:rsidR="001F491B">
        <w:instrText xml:space="preserve"> REF _Ref156990262 \h </w:instrText>
      </w:r>
      <w:r w:rsidR="001F491B">
        <w:fldChar w:fldCharType="separate"/>
      </w:r>
      <w:r w:rsidR="00DA1CFD">
        <w:t xml:space="preserve">Figure </w:t>
      </w:r>
      <w:r w:rsidR="00DA1CFD">
        <w:rPr>
          <w:noProof/>
        </w:rPr>
        <w:t>7</w:t>
      </w:r>
      <w:r w:rsidR="001F491B">
        <w:fldChar w:fldCharType="end"/>
      </w:r>
      <w:r w:rsidR="00A73B2D">
        <w:t xml:space="preserve">. Where </w:t>
      </w:r>
      <w:r w:rsidR="005E0412">
        <w:t>the gNodeB’s</w:t>
      </w:r>
      <w:r w:rsidR="00EC7E6A">
        <w:t xml:space="preserve"> downlink signal is interfering with </w:t>
      </w:r>
      <w:r w:rsidR="00A73B2D">
        <w:t>VSAT’s receiver</w:t>
      </w:r>
      <w:r w:rsidR="00EC7E6A">
        <w:t xml:space="preserve">. </w:t>
      </w:r>
    </w:p>
    <w:p w14:paraId="45A99563" w14:textId="7F9A7033" w:rsidR="001F491B" w:rsidRDefault="00EB140B" w:rsidP="001F491B">
      <w:pPr>
        <w:keepNext/>
      </w:pPr>
      <w:r>
        <w:rPr>
          <w:noProof/>
        </w:rPr>
        <w:drawing>
          <wp:inline distT="0" distB="0" distL="0" distR="0" wp14:anchorId="62CF53D4" wp14:editId="1F3FA2B6">
            <wp:extent cx="6120765" cy="3399155"/>
            <wp:effectExtent l="0" t="0" r="0" b="0"/>
            <wp:docPr id="26" name="Picture 26"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diagram of a satellit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120765" cy="3399155"/>
                    </a:xfrm>
                    <a:prstGeom prst="rect">
                      <a:avLst/>
                    </a:prstGeom>
                  </pic:spPr>
                </pic:pic>
              </a:graphicData>
            </a:graphic>
          </wp:inline>
        </w:drawing>
      </w:r>
    </w:p>
    <w:p w14:paraId="2B1E911B" w14:textId="082C78BC" w:rsidR="00401AF5" w:rsidRDefault="001F491B" w:rsidP="001F491B">
      <w:pPr>
        <w:pStyle w:val="Caption"/>
        <w:jc w:val="both"/>
        <w:rPr>
          <w:rStyle w:val="cf01"/>
        </w:rPr>
      </w:pPr>
      <w:bookmarkStart w:id="16" w:name="_Ref156990262"/>
      <w:r>
        <w:t xml:space="preserve">Figure </w:t>
      </w:r>
      <w:r>
        <w:fldChar w:fldCharType="begin"/>
      </w:r>
      <w:r>
        <w:instrText xml:space="preserve"> SEQ Figure \* ARABIC </w:instrText>
      </w:r>
      <w:r>
        <w:fldChar w:fldCharType="separate"/>
      </w:r>
      <w:r w:rsidR="00DA1CFD">
        <w:rPr>
          <w:noProof/>
        </w:rPr>
        <w:t>7</w:t>
      </w:r>
      <w:r>
        <w:fldChar w:fldCharType="end"/>
      </w:r>
      <w:bookmarkEnd w:id="16"/>
      <w:r>
        <w:t xml:space="preserve"> </w:t>
      </w:r>
      <w:r w:rsidRPr="00086274">
        <w:t xml:space="preserve">Interference Scenario </w:t>
      </w:r>
      <w:r>
        <w:t>5</w:t>
      </w:r>
      <w:r w:rsidRPr="00086274">
        <w:t xml:space="preserve"> of Table 3</w:t>
      </w:r>
    </w:p>
    <w:p w14:paraId="100B98E8" w14:textId="56200370" w:rsidR="001D1967" w:rsidRPr="001D1967" w:rsidRDefault="001D1967" w:rsidP="009C63B8">
      <w:r>
        <w:t>For the Full list of scenario</w:t>
      </w:r>
      <w:r w:rsidR="00F75767">
        <w:t>s</w:t>
      </w:r>
      <w:r>
        <w:t xml:space="preserve">, please see section </w:t>
      </w:r>
      <w:r>
        <w:fldChar w:fldCharType="begin"/>
      </w:r>
      <w:r>
        <w:instrText xml:space="preserve"> REF _Ref157619019 \r \h </w:instrText>
      </w:r>
      <w:r>
        <w:fldChar w:fldCharType="separate"/>
      </w:r>
      <w:r w:rsidR="00DA1CFD">
        <w:t>5.1</w:t>
      </w:r>
      <w:r>
        <w:fldChar w:fldCharType="end"/>
      </w:r>
      <w:r>
        <w:t xml:space="preserve"> in the Technical Annex </w:t>
      </w:r>
    </w:p>
    <w:p w14:paraId="646CD1A7" w14:textId="78CEB4D9" w:rsidR="009E79B1" w:rsidRDefault="00B1434E" w:rsidP="003A63BA">
      <w:pPr>
        <w:pStyle w:val="Heading2"/>
      </w:pPr>
      <w:r>
        <w:t xml:space="preserve">How to </w:t>
      </w:r>
      <w:r w:rsidR="003A63BA">
        <w:t>D</w:t>
      </w:r>
      <w:r>
        <w:t xml:space="preserve">etermine ACLR and ACS </w:t>
      </w:r>
    </w:p>
    <w:p w14:paraId="6D9E3D86" w14:textId="5F320C46" w:rsidR="00B85CA3" w:rsidRDefault="003A63BA" w:rsidP="009E79B1">
      <w:r>
        <w:t xml:space="preserve">To arrive at a tangible and practical ACLR and ACS </w:t>
      </w:r>
      <w:r w:rsidR="009A2958">
        <w:t>v</w:t>
      </w:r>
      <w:r>
        <w:t xml:space="preserve">alues </w:t>
      </w:r>
      <w:r w:rsidR="00091F34">
        <w:t>for the Ku Band Services, and du</w:t>
      </w:r>
      <w:r w:rsidR="00DA13FE">
        <w:t>e</w:t>
      </w:r>
      <w:r w:rsidR="00091F34">
        <w:t xml:space="preserve"> to </w:t>
      </w:r>
      <w:r w:rsidR="00186B83">
        <w:t>absence</w:t>
      </w:r>
      <w:r w:rsidR="00091F34">
        <w:t xml:space="preserve"> of any </w:t>
      </w:r>
      <w:r w:rsidR="00B82165">
        <w:t>t</w:t>
      </w:r>
      <w:r w:rsidR="00091F34">
        <w:t>errestrial Services around the Ku</w:t>
      </w:r>
      <w:r w:rsidR="00694F64">
        <w:t xml:space="preserve"> </w:t>
      </w:r>
      <w:r w:rsidR="00186B83">
        <w:t>Band</w:t>
      </w:r>
      <w:r w:rsidR="00091F34">
        <w:t xml:space="preserve"> </w:t>
      </w:r>
      <w:r w:rsidR="00B85CA3">
        <w:t xml:space="preserve">we are left with no option but to use the FSS band and conduct </w:t>
      </w:r>
      <w:r w:rsidR="000567A8">
        <w:t xml:space="preserve">Uplink </w:t>
      </w:r>
      <w:r w:rsidR="00B85CA3">
        <w:t xml:space="preserve">co-existence with the </w:t>
      </w:r>
      <w:r w:rsidR="00250F2C">
        <w:t>IMT Study band between</w:t>
      </w:r>
      <w:r w:rsidR="00C5210B">
        <w:t xml:space="preserve"> </w:t>
      </w:r>
      <w:r w:rsidR="00250F2C">
        <w:t>14.</w:t>
      </w:r>
      <w:r w:rsidR="00A3479D">
        <w:t>8</w:t>
      </w:r>
      <w:r w:rsidR="00250F2C">
        <w:t>0 – 15.35 GHz</w:t>
      </w:r>
      <w:r w:rsidR="00F75767">
        <w:t>, and Downlink co-existence with the IMT Study band between 10.0 – 10.4 GHz (Region 2</w:t>
      </w:r>
      <w:r w:rsidR="00673490">
        <w:t xml:space="preserve"> only</w:t>
      </w:r>
      <w:r w:rsidR="00F75767">
        <w:t>).</w:t>
      </w:r>
    </w:p>
    <w:p w14:paraId="693D3453" w14:textId="52810CB1" w:rsidR="00694F64" w:rsidRDefault="00250F2C" w:rsidP="009E79B1">
      <w:r>
        <w:t xml:space="preserve">Here we are assuming that the FSS band between </w:t>
      </w:r>
      <w:r w:rsidR="00A3479D">
        <w:t>14.50-14.80</w:t>
      </w:r>
      <w:r w:rsidR="00350F3F">
        <w:t xml:space="preserve"> GHz would have </w:t>
      </w:r>
      <w:r w:rsidR="00AF0D62">
        <w:t xml:space="preserve">Satellite </w:t>
      </w:r>
      <w:r w:rsidR="004C1521">
        <w:t xml:space="preserve">Uplink </w:t>
      </w:r>
      <w:r w:rsidR="00350F3F">
        <w:t>Services</w:t>
      </w:r>
      <w:r w:rsidR="00D41D8F">
        <w:rPr>
          <w:rStyle w:val="FootnoteReference"/>
        </w:rPr>
        <w:footnoteReference w:id="1"/>
      </w:r>
      <w:r w:rsidR="00AF0D62">
        <w:t xml:space="preserve"> for Feeder Links</w:t>
      </w:r>
      <w:r w:rsidR="00277105">
        <w:t xml:space="preserve"> for </w:t>
      </w:r>
      <w:r w:rsidR="005C672E">
        <w:t>land-based</w:t>
      </w:r>
      <w:r w:rsidR="00277105">
        <w:t xml:space="preserve"> Gateways.</w:t>
      </w:r>
      <w:r w:rsidR="00AF0D62">
        <w:t xml:space="preserve"> </w:t>
      </w:r>
      <w:r w:rsidR="00EF6B15">
        <w:t xml:space="preserve">This is </w:t>
      </w:r>
      <w:r w:rsidR="00F90644">
        <w:t xml:space="preserve">illustrated in the following </w:t>
      </w:r>
      <w:r w:rsidR="009D6C3C">
        <w:fldChar w:fldCharType="begin"/>
      </w:r>
      <w:r w:rsidR="009D6C3C">
        <w:instrText xml:space="preserve"> REF _Ref157419605 \h </w:instrText>
      </w:r>
      <w:r w:rsidR="009D6C3C">
        <w:fldChar w:fldCharType="separate"/>
      </w:r>
      <w:r w:rsidR="00DA1CFD">
        <w:t xml:space="preserve">Figure </w:t>
      </w:r>
      <w:r w:rsidR="00DA1CFD">
        <w:rPr>
          <w:noProof/>
        </w:rPr>
        <w:t>8</w:t>
      </w:r>
      <w:r w:rsidR="009D6C3C">
        <w:fldChar w:fldCharType="end"/>
      </w:r>
      <w:r w:rsidR="00673490">
        <w:t>.  The co-existence study between Fixed Satellite Services band between 14.5-14.8 GHz with IMT between 14.8-15.35 GHz is outside the scope of this document.</w:t>
      </w:r>
    </w:p>
    <w:p w14:paraId="168FAB8D" w14:textId="36D5A849" w:rsidR="00EF6B15" w:rsidRDefault="00452D72" w:rsidP="009E79B1">
      <w:r>
        <w:rPr>
          <w:noProof/>
        </w:rPr>
        <w:lastRenderedPageBreak/>
        <w:drawing>
          <wp:inline distT="0" distB="0" distL="0" distR="0" wp14:anchorId="3DA5C120" wp14:editId="7642C985">
            <wp:extent cx="6120765" cy="2961005"/>
            <wp:effectExtent l="0" t="0" r="0" b="0"/>
            <wp:docPr id="8" name="Picture 8" descr="A red and blue rectangular box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red and blue rectangular boxe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2961005"/>
                    </a:xfrm>
                    <a:prstGeom prst="rect">
                      <a:avLst/>
                    </a:prstGeom>
                  </pic:spPr>
                </pic:pic>
              </a:graphicData>
            </a:graphic>
          </wp:inline>
        </w:drawing>
      </w:r>
    </w:p>
    <w:p w14:paraId="1B974A1E" w14:textId="1531384D" w:rsidR="007104CA" w:rsidRDefault="007104CA" w:rsidP="009C63B8"/>
    <w:p w14:paraId="186BDEA2" w14:textId="51CFA119" w:rsidR="008C31B8" w:rsidRDefault="007104CA" w:rsidP="007104CA">
      <w:pPr>
        <w:pStyle w:val="Caption"/>
        <w:jc w:val="both"/>
      </w:pPr>
      <w:bookmarkStart w:id="17" w:name="_Ref157419605"/>
      <w:r>
        <w:t xml:space="preserve">Figure </w:t>
      </w:r>
      <w:r>
        <w:fldChar w:fldCharType="begin"/>
      </w:r>
      <w:r>
        <w:instrText xml:space="preserve"> SEQ Figure \* ARABIC </w:instrText>
      </w:r>
      <w:r>
        <w:fldChar w:fldCharType="separate"/>
      </w:r>
      <w:r w:rsidR="00DA1CFD">
        <w:rPr>
          <w:noProof/>
        </w:rPr>
        <w:t>8</w:t>
      </w:r>
      <w:r>
        <w:fldChar w:fldCharType="end"/>
      </w:r>
      <w:bookmarkEnd w:id="17"/>
      <w:r>
        <w:t xml:space="preserve"> Interference </w:t>
      </w:r>
      <w:r w:rsidR="00F43C0B">
        <w:t>S</w:t>
      </w:r>
      <w:r>
        <w:t xml:space="preserve">cenarios </w:t>
      </w:r>
      <w:r w:rsidR="00F43C0B">
        <w:t>A</w:t>
      </w:r>
      <w:r w:rsidR="009D6C3C">
        <w:t xml:space="preserve">djacent </w:t>
      </w:r>
      <w:r>
        <w:t xml:space="preserve">and </w:t>
      </w:r>
      <w:r w:rsidR="009D6C3C">
        <w:t xml:space="preserve">within </w:t>
      </w:r>
      <w:r>
        <w:t xml:space="preserve">the Ku </w:t>
      </w:r>
      <w:r w:rsidR="00F43C0B">
        <w:t>B</w:t>
      </w:r>
      <w:r>
        <w:t>and</w:t>
      </w:r>
    </w:p>
    <w:p w14:paraId="666279A6" w14:textId="56DAE54B" w:rsidR="00A02F12" w:rsidRDefault="00654177" w:rsidP="00930D44">
      <w:pPr>
        <w:keepNext/>
      </w:pPr>
      <w:r>
        <w:t xml:space="preserve">With reference to </w:t>
      </w:r>
      <w:r w:rsidR="00710158">
        <w:fldChar w:fldCharType="begin"/>
      </w:r>
      <w:r w:rsidR="00710158">
        <w:instrText xml:space="preserve"> REF _Ref157419605 \h </w:instrText>
      </w:r>
      <w:r w:rsidR="00710158">
        <w:fldChar w:fldCharType="separate"/>
      </w:r>
      <w:r w:rsidR="00DA1CFD">
        <w:t xml:space="preserve">Figure </w:t>
      </w:r>
      <w:r w:rsidR="00DA1CFD">
        <w:rPr>
          <w:noProof/>
        </w:rPr>
        <w:t>8</w:t>
      </w:r>
      <w:r w:rsidR="00710158">
        <w:fldChar w:fldCharType="end"/>
      </w:r>
      <w:r w:rsidR="00710158">
        <w:t xml:space="preserve"> we observe that to conduct a</w:t>
      </w:r>
      <w:r w:rsidR="008C59C7">
        <w:t>n</w:t>
      </w:r>
      <w:r w:rsidR="00710158">
        <w:t xml:space="preserve"> </w:t>
      </w:r>
      <w:r w:rsidR="008C59C7">
        <w:t xml:space="preserve">Uplink </w:t>
      </w:r>
      <w:r w:rsidR="00710158">
        <w:t>co-existence study with any terrestrial services we coul</w:t>
      </w:r>
      <w:r w:rsidR="00BC71DA">
        <w:t xml:space="preserve">d use </w:t>
      </w:r>
      <w:r w:rsidR="00A02F12">
        <w:t>the following interferes</w:t>
      </w:r>
    </w:p>
    <w:p w14:paraId="59FE9095" w14:textId="5D18809D" w:rsidR="00A02F12" w:rsidRDefault="00BE1B46" w:rsidP="00E14814">
      <w:pPr>
        <w:pStyle w:val="ListParagraph"/>
        <w:keepNext/>
        <w:numPr>
          <w:ilvl w:val="0"/>
          <w:numId w:val="29"/>
        </w:numPr>
      </w:pPr>
      <w:r>
        <w:t xml:space="preserve">f </w:t>
      </w:r>
      <w:r w:rsidRPr="00E14814">
        <w:rPr>
          <w:vertAlign w:val="subscript"/>
        </w:rPr>
        <w:t>interferer1</w:t>
      </w:r>
      <w:r w:rsidR="00E14814" w:rsidRPr="00E14814">
        <w:rPr>
          <w:vertAlign w:val="subscript"/>
        </w:rPr>
        <w:t xml:space="preserve"> </w:t>
      </w:r>
      <w:r w:rsidR="00E14814">
        <w:t>at 14.80 GHz,</w:t>
      </w:r>
      <w:r w:rsidR="00402648">
        <w:t xml:space="preserve"> (IMT)</w:t>
      </w:r>
    </w:p>
    <w:p w14:paraId="732BC198" w14:textId="6BE3F293" w:rsidR="00E14814" w:rsidRDefault="00E14814" w:rsidP="009C63B8">
      <w:pPr>
        <w:pStyle w:val="ListParagraph"/>
        <w:keepNext/>
        <w:numPr>
          <w:ilvl w:val="0"/>
          <w:numId w:val="29"/>
        </w:numPr>
      </w:pPr>
      <w:r>
        <w:t xml:space="preserve">f </w:t>
      </w:r>
      <w:r w:rsidRPr="00E14814">
        <w:rPr>
          <w:vertAlign w:val="subscript"/>
        </w:rPr>
        <w:t>interferer</w:t>
      </w:r>
      <w:r>
        <w:rPr>
          <w:vertAlign w:val="subscript"/>
        </w:rPr>
        <w:t>2</w:t>
      </w:r>
      <w:r w:rsidRPr="00E14814">
        <w:rPr>
          <w:vertAlign w:val="subscript"/>
        </w:rPr>
        <w:t xml:space="preserve"> </w:t>
      </w:r>
      <w:r>
        <w:t>at 14.</w:t>
      </w:r>
      <w:r w:rsidR="00B67427">
        <w:t>5</w:t>
      </w:r>
      <w:r>
        <w:t>0 GHz</w:t>
      </w:r>
      <w:r w:rsidR="00402648">
        <w:t xml:space="preserve"> (FSS)</w:t>
      </w:r>
    </w:p>
    <w:p w14:paraId="0CE33523" w14:textId="05CCD662" w:rsidR="00930D44" w:rsidRDefault="00B67427" w:rsidP="00930D44">
      <w:pPr>
        <w:keepNext/>
      </w:pPr>
      <w:r>
        <w:t xml:space="preserve">The above two </w:t>
      </w:r>
      <w:r w:rsidR="005F1075">
        <w:t>interferer</w:t>
      </w:r>
      <w:r>
        <w:t>s</w:t>
      </w:r>
      <w:r w:rsidR="005F1075">
        <w:t xml:space="preserve"> would be used to analyse the level of </w:t>
      </w:r>
      <w:r w:rsidR="00BE1B46">
        <w:t xml:space="preserve">interference in the </w:t>
      </w:r>
      <w:r>
        <w:t xml:space="preserve">Ku </w:t>
      </w:r>
      <w:r w:rsidR="004978B8">
        <w:t>Band</w:t>
      </w:r>
      <w:r>
        <w:t xml:space="preserve"> Uplink</w:t>
      </w:r>
      <w:r w:rsidR="00502A1F">
        <w:t xml:space="preserve"> B</w:t>
      </w:r>
      <w:r w:rsidR="00673490">
        <w:t xml:space="preserve"> </w:t>
      </w:r>
      <w:r w:rsidR="00BE1B46">
        <w:t xml:space="preserve">and the </w:t>
      </w:r>
      <w:r w:rsidR="00F26C31">
        <w:t xml:space="preserve">planned </w:t>
      </w:r>
      <w:r w:rsidR="00BE1B46">
        <w:t xml:space="preserve">terrestrial band. </w:t>
      </w:r>
    </w:p>
    <w:p w14:paraId="4C4B0A35" w14:textId="518D2FE9" w:rsidR="001032E9" w:rsidRDefault="00F43C0B" w:rsidP="00930D44">
      <w:pPr>
        <w:keepNext/>
      </w:pPr>
      <w:r>
        <w:t xml:space="preserve">To arrive at ACLR and ACS </w:t>
      </w:r>
      <w:r w:rsidR="0018778E">
        <w:t xml:space="preserve">in the Downlink </w:t>
      </w:r>
      <w:r w:rsidR="00E31DB2">
        <w:t>direction our</w:t>
      </w:r>
      <w:r w:rsidR="001032E9">
        <w:t xml:space="preserve"> attention </w:t>
      </w:r>
      <w:r w:rsidR="00E31DB2">
        <w:t>i</w:t>
      </w:r>
      <w:r w:rsidR="001032E9">
        <w:t xml:space="preserve">s </w:t>
      </w:r>
      <w:r w:rsidR="00892032">
        <w:t>drawn</w:t>
      </w:r>
      <w:r w:rsidR="001032E9">
        <w:t xml:space="preserve"> </w:t>
      </w:r>
      <w:r w:rsidR="00892032">
        <w:t xml:space="preserve">to </w:t>
      </w:r>
      <w:r w:rsidR="001032E9">
        <w:t>the lower part of the band</w:t>
      </w:r>
      <w:r w:rsidR="003A7BA7">
        <w:t xml:space="preserve"> </w:t>
      </w:r>
      <w:r w:rsidR="00892032">
        <w:t>where</w:t>
      </w:r>
      <w:r w:rsidR="003A7BA7">
        <w:t xml:space="preserve"> we observe that</w:t>
      </w:r>
      <w:r w:rsidR="00444EC7">
        <w:t>:</w:t>
      </w:r>
    </w:p>
    <w:p w14:paraId="6A572D79" w14:textId="2CB3CA27" w:rsidR="003A7BA7" w:rsidRDefault="003A7BA7" w:rsidP="003A7BA7">
      <w:pPr>
        <w:pStyle w:val="ListParagraph"/>
        <w:keepNext/>
        <w:numPr>
          <w:ilvl w:val="0"/>
          <w:numId w:val="28"/>
        </w:numPr>
      </w:pPr>
      <w:r>
        <w:t xml:space="preserve">In Regions 1 and 3, the spectrum between </w:t>
      </w:r>
      <w:r w:rsidR="0043412B">
        <w:t xml:space="preserve">10.0–10.4 </w:t>
      </w:r>
      <w:r w:rsidR="00E31DB2">
        <w:t xml:space="preserve">GHz </w:t>
      </w:r>
      <w:r w:rsidR="0043412B">
        <w:t>is reserved for Scientific Service</w:t>
      </w:r>
      <w:r w:rsidR="00402648">
        <w:t>s</w:t>
      </w:r>
    </w:p>
    <w:p w14:paraId="29E062AD" w14:textId="2F518452" w:rsidR="0043412B" w:rsidRDefault="00E5195A" w:rsidP="003A7BA7">
      <w:pPr>
        <w:pStyle w:val="ListParagraph"/>
        <w:keepNext/>
        <w:numPr>
          <w:ilvl w:val="0"/>
          <w:numId w:val="28"/>
        </w:numPr>
      </w:pPr>
      <w:r>
        <w:t>I</w:t>
      </w:r>
      <w:r w:rsidR="0043412B">
        <w:t xml:space="preserve">n </w:t>
      </w:r>
      <w:r w:rsidR="008F5844">
        <w:t>Region</w:t>
      </w:r>
      <w:r w:rsidR="0043412B">
        <w:t xml:space="preserve"> 2 </w:t>
      </w:r>
      <w:r>
        <w:t xml:space="preserve">there is a recently assigned IMT band </w:t>
      </w:r>
      <w:r w:rsidR="00E31DB2">
        <w:t>between 10.0-1</w:t>
      </w:r>
      <w:r w:rsidR="006F42DA">
        <w:t>0</w:t>
      </w:r>
      <w:r w:rsidR="00E31DB2">
        <w:t xml:space="preserve">.40 GHz </w:t>
      </w:r>
    </w:p>
    <w:p w14:paraId="4A3B2CD5" w14:textId="48041417" w:rsidR="001032E9" w:rsidRDefault="003C1FD3" w:rsidP="00930D44">
      <w:pPr>
        <w:keepNext/>
      </w:pPr>
      <w:r>
        <w:t>Consequently,</w:t>
      </w:r>
      <w:r w:rsidR="0004419F">
        <w:t xml:space="preserve"> there are no room for terrestrial services in Regions 1 and 3 and the only </w:t>
      </w:r>
      <w:r>
        <w:t>location to perform the co-existence with terrestrial band would be in Region 2.</w:t>
      </w:r>
    </w:p>
    <w:p w14:paraId="067D3CF1" w14:textId="3853E088" w:rsidR="003C1FD3" w:rsidRDefault="001B12E9" w:rsidP="00930D44">
      <w:pPr>
        <w:keepNext/>
      </w:pPr>
      <w:r>
        <w:t>Therefore,</w:t>
      </w:r>
      <w:r w:rsidR="003C1FD3">
        <w:t xml:space="preserve"> </w:t>
      </w:r>
      <w:r>
        <w:t>two interferes that could be used in Region 2 are:</w:t>
      </w:r>
    </w:p>
    <w:p w14:paraId="408FEAD4" w14:textId="041F4719" w:rsidR="004A613A" w:rsidRDefault="004A613A" w:rsidP="00D85408">
      <w:pPr>
        <w:pStyle w:val="ListParagraph"/>
        <w:keepNext/>
        <w:numPr>
          <w:ilvl w:val="0"/>
          <w:numId w:val="26"/>
        </w:numPr>
      </w:pPr>
      <w:r>
        <w:t xml:space="preserve">f </w:t>
      </w:r>
      <w:r w:rsidRPr="00D85408">
        <w:rPr>
          <w:vertAlign w:val="subscript"/>
        </w:rPr>
        <w:t xml:space="preserve">interferer </w:t>
      </w:r>
      <w:r w:rsidR="00F64D0B">
        <w:rPr>
          <w:vertAlign w:val="subscript"/>
        </w:rPr>
        <w:t>3</w:t>
      </w:r>
      <w:r>
        <w:t xml:space="preserve"> @ </w:t>
      </w:r>
      <w:r w:rsidR="00EA4BFD">
        <w:t>10.70</w:t>
      </w:r>
      <w:r w:rsidR="00F64D0B">
        <w:t xml:space="preserve"> GHz</w:t>
      </w:r>
      <w:r w:rsidR="00402648">
        <w:t xml:space="preserve"> (FSS)</w:t>
      </w:r>
    </w:p>
    <w:p w14:paraId="4644373F" w14:textId="2BF05CB9" w:rsidR="0005462B" w:rsidRDefault="0005462B" w:rsidP="0005462B">
      <w:pPr>
        <w:pStyle w:val="ListParagraph"/>
        <w:keepNext/>
        <w:numPr>
          <w:ilvl w:val="0"/>
          <w:numId w:val="26"/>
        </w:numPr>
      </w:pPr>
      <w:r>
        <w:t xml:space="preserve">f </w:t>
      </w:r>
      <w:r w:rsidRPr="00D85408">
        <w:rPr>
          <w:vertAlign w:val="subscript"/>
        </w:rPr>
        <w:t>interferer</w:t>
      </w:r>
      <w:r>
        <w:rPr>
          <w:vertAlign w:val="subscript"/>
        </w:rPr>
        <w:t xml:space="preserve"> </w:t>
      </w:r>
      <w:r w:rsidR="00782BD0">
        <w:rPr>
          <w:vertAlign w:val="subscript"/>
        </w:rPr>
        <w:t>4</w:t>
      </w:r>
      <w:r>
        <w:t xml:space="preserve"> @ 10.50 GHz</w:t>
      </w:r>
      <w:r w:rsidR="00402648">
        <w:t xml:space="preserve"> (IMT)</w:t>
      </w:r>
    </w:p>
    <w:p w14:paraId="0F1D3374" w14:textId="5A6E870F" w:rsidR="00EA4BFD" w:rsidRDefault="003F376F" w:rsidP="00B01371">
      <w:r>
        <w:t xml:space="preserve">See also </w:t>
      </w:r>
      <w:r w:rsidR="00151454">
        <w:fldChar w:fldCharType="begin"/>
      </w:r>
      <w:r w:rsidR="00151454">
        <w:instrText xml:space="preserve"> REF _Ref157419605 \h </w:instrText>
      </w:r>
      <w:r w:rsidR="00151454">
        <w:fldChar w:fldCharType="separate"/>
      </w:r>
      <w:r w:rsidR="00DA1CFD">
        <w:t xml:space="preserve">Figure </w:t>
      </w:r>
      <w:r w:rsidR="00DA1CFD">
        <w:rPr>
          <w:noProof/>
        </w:rPr>
        <w:t>8</w:t>
      </w:r>
      <w:r w:rsidR="00151454">
        <w:fldChar w:fldCharType="end"/>
      </w:r>
      <w:r w:rsidR="00151454">
        <w:t>.</w:t>
      </w:r>
    </w:p>
    <w:p w14:paraId="47AE84CF" w14:textId="530C04B3" w:rsidR="001A100B" w:rsidRDefault="00507BA2" w:rsidP="00B01371">
      <w:r>
        <w:t xml:space="preserve">Several assumptions </w:t>
      </w:r>
      <w:r w:rsidR="008D492F">
        <w:t>must be made</w:t>
      </w:r>
      <w:r w:rsidR="00DB27A3">
        <w:t xml:space="preserve"> </w:t>
      </w:r>
      <w:r w:rsidR="00BD6E6D">
        <w:t>for this analysis</w:t>
      </w:r>
      <w:r w:rsidR="009451EC">
        <w:t>:</w:t>
      </w:r>
      <w:r w:rsidR="00BD6E6D">
        <w:t xml:space="preserve"> </w:t>
      </w:r>
    </w:p>
    <w:p w14:paraId="4DAF0089" w14:textId="46D42EFA" w:rsidR="008D492F" w:rsidRDefault="008D492F">
      <w:pPr>
        <w:pStyle w:val="ListParagraph"/>
        <w:numPr>
          <w:ilvl w:val="0"/>
          <w:numId w:val="16"/>
        </w:numPr>
      </w:pPr>
      <w:r>
        <w:t xml:space="preserve">The transmit mask of the terrestrial </w:t>
      </w:r>
      <w:r w:rsidR="00B85A92">
        <w:t>service</w:t>
      </w:r>
      <w:r w:rsidR="00E20589">
        <w:t>s in Region 2, between</w:t>
      </w:r>
      <w:r w:rsidR="0083049E">
        <w:t xml:space="preserve"> </w:t>
      </w:r>
      <w:r w:rsidR="00E20589">
        <w:t>10.0-10.50</w:t>
      </w:r>
      <w:r w:rsidR="007203A7">
        <w:t xml:space="preserve"> GHz</w:t>
      </w:r>
      <w:r w:rsidR="00D06029">
        <w:t xml:space="preserve">, ACLR and ACS </w:t>
      </w:r>
      <w:r w:rsidR="00B85A92">
        <w:t xml:space="preserve">is </w:t>
      </w:r>
      <w:r w:rsidR="007203A7">
        <w:t xml:space="preserve">yet to </w:t>
      </w:r>
      <w:r w:rsidR="00B85A92">
        <w:t xml:space="preserve">defined </w:t>
      </w:r>
      <w:r w:rsidR="00F624B6">
        <w:t xml:space="preserve">as per 3GPP </w:t>
      </w:r>
      <w:r w:rsidR="002E5555">
        <w:t xml:space="preserve">Specification. </w:t>
      </w:r>
    </w:p>
    <w:p w14:paraId="1B0A20E8" w14:textId="75F8EADF" w:rsidR="00CA446F" w:rsidRDefault="00CA446F" w:rsidP="00CA446F">
      <w:pPr>
        <w:pStyle w:val="ListParagraph"/>
        <w:numPr>
          <w:ilvl w:val="0"/>
          <w:numId w:val="16"/>
        </w:numPr>
      </w:pPr>
      <w:r>
        <w:t xml:space="preserve">The transmit mask of the terrestrial services between 14.5-14.8 GHz, ACLR and ACS is yet to defined as per 3GPP Specification. </w:t>
      </w:r>
    </w:p>
    <w:p w14:paraId="3BE79794" w14:textId="435B58F7" w:rsidR="00BD6E6D" w:rsidRPr="00B87740" w:rsidRDefault="00BD6E6D">
      <w:pPr>
        <w:pStyle w:val="ListParagraph"/>
        <w:numPr>
          <w:ilvl w:val="0"/>
          <w:numId w:val="16"/>
        </w:numPr>
      </w:pPr>
      <w:r>
        <w:t xml:space="preserve">The transmit mask of the Ku Band services </w:t>
      </w:r>
      <w:r w:rsidR="00311413">
        <w:t xml:space="preserve">is </w:t>
      </w:r>
      <w:r>
        <w:t xml:space="preserve">yet to be defined </w:t>
      </w:r>
      <w:r w:rsidR="00280668">
        <w:t xml:space="preserve">and the filter characteristics must be </w:t>
      </w:r>
      <w:r>
        <w:t xml:space="preserve">within </w:t>
      </w:r>
      <w:r w:rsidRPr="00BD6E6D">
        <w:rPr>
          <w:u w:val="single"/>
        </w:rPr>
        <w:t>practical filter design limits</w:t>
      </w:r>
      <w:r w:rsidR="00FD344E">
        <w:rPr>
          <w:u w:val="single"/>
        </w:rPr>
        <w:t xml:space="preserve">. </w:t>
      </w:r>
      <w:r w:rsidR="00FD344E" w:rsidRPr="00B87740">
        <w:t xml:space="preserve">It follows that the </w:t>
      </w:r>
      <w:r w:rsidR="00C02032" w:rsidRPr="00B87740">
        <w:t>ACLR,</w:t>
      </w:r>
      <w:r w:rsidR="00FD344E" w:rsidRPr="00B87740">
        <w:t xml:space="preserve"> and the ACS of the Ku Band system </w:t>
      </w:r>
      <w:r w:rsidR="00B87740">
        <w:t xml:space="preserve">must be </w:t>
      </w:r>
      <w:r w:rsidR="00F05AF2">
        <w:t>specified</w:t>
      </w:r>
      <w:r w:rsidR="00B87740">
        <w:t xml:space="preserve"> within practical and realistic filter design </w:t>
      </w:r>
      <w:r w:rsidR="00793D96">
        <w:t xml:space="preserve">limits. </w:t>
      </w:r>
    </w:p>
    <w:p w14:paraId="43F6F628" w14:textId="2DBC8A3C" w:rsidR="0067087C" w:rsidRDefault="00B1442C" w:rsidP="00784A13">
      <w:r>
        <w:t xml:space="preserve">In our co-existence </w:t>
      </w:r>
      <w:r w:rsidR="00984AD3">
        <w:t>analysis,</w:t>
      </w:r>
      <w:r>
        <w:t xml:space="preserve"> we will be looking for</w:t>
      </w:r>
      <w:r w:rsidR="0067087C">
        <w:t>:</w:t>
      </w:r>
    </w:p>
    <w:p w14:paraId="6530DF4D" w14:textId="05A3B3B7" w:rsidR="00784A13" w:rsidRDefault="006771F0" w:rsidP="00D81DF4">
      <w:pPr>
        <w:pStyle w:val="ListParagraph"/>
        <w:numPr>
          <w:ilvl w:val="0"/>
          <w:numId w:val="27"/>
        </w:numPr>
      </w:pPr>
      <w:r>
        <w:t>L</w:t>
      </w:r>
      <w:r w:rsidR="00B1442C">
        <w:t xml:space="preserve">evel of interference from </w:t>
      </w:r>
      <w:r w:rsidR="00BB06FF">
        <w:t>the terrestrial services into the Ku satellite</w:t>
      </w:r>
      <w:r w:rsidR="00CA446F">
        <w:t>/VSAT</w:t>
      </w:r>
      <w:r w:rsidR="00BB06FF">
        <w:t xml:space="preserve"> band</w:t>
      </w:r>
    </w:p>
    <w:p w14:paraId="54BCD65F" w14:textId="2ECD9CEC" w:rsidR="000757D3" w:rsidRDefault="00951FC6" w:rsidP="00A05DD9">
      <w:pPr>
        <w:pStyle w:val="ListParagraph"/>
        <w:numPr>
          <w:ilvl w:val="0"/>
          <w:numId w:val="27"/>
        </w:numPr>
      </w:pPr>
      <w:r>
        <w:t>Level of interference from the Ku satellite</w:t>
      </w:r>
      <w:r w:rsidR="00CA446F">
        <w:t>/VSAT</w:t>
      </w:r>
      <w:r>
        <w:t xml:space="preserve"> band into terrestrial service</w:t>
      </w:r>
      <w:r w:rsidR="00CA446F">
        <w:t>s</w:t>
      </w:r>
      <w:r>
        <w:t xml:space="preserve">. </w:t>
      </w:r>
    </w:p>
    <w:p w14:paraId="1E4E949B" w14:textId="197F9273" w:rsidR="000A51F7" w:rsidRDefault="00984AD3" w:rsidP="00EB73A3">
      <w:r>
        <w:lastRenderedPageBreak/>
        <w:t xml:space="preserve">To arrive at a </w:t>
      </w:r>
      <w:r w:rsidR="00FA73C4">
        <w:t>workable level</w:t>
      </w:r>
      <w:r w:rsidR="00527B08">
        <w:t xml:space="preserve"> for future services</w:t>
      </w:r>
      <w:r w:rsidR="001A7FC1">
        <w:t>,</w:t>
      </w:r>
      <w:r w:rsidR="00527B08">
        <w:t xml:space="preserve"> the levels of interference and filter rejections must be </w:t>
      </w:r>
      <w:r w:rsidR="00987A91">
        <w:t>practical and realistic</w:t>
      </w:r>
      <w:r w:rsidR="001A7FC1">
        <w:t xml:space="preserve"> as shown in the following</w:t>
      </w:r>
      <w:r w:rsidR="00FA73C4">
        <w:t xml:space="preserve"> </w:t>
      </w:r>
      <w:r w:rsidR="00FA73C4">
        <w:fldChar w:fldCharType="begin"/>
      </w:r>
      <w:r w:rsidR="00FA73C4">
        <w:instrText xml:space="preserve"> REF _Ref157071452 \h </w:instrText>
      </w:r>
      <w:r w:rsidR="00FA73C4">
        <w:fldChar w:fldCharType="separate"/>
      </w:r>
      <w:r w:rsidR="00DA1CFD">
        <w:t xml:space="preserve">Figure </w:t>
      </w:r>
      <w:r w:rsidR="00DA1CFD">
        <w:rPr>
          <w:noProof/>
        </w:rPr>
        <w:t>9</w:t>
      </w:r>
      <w:r w:rsidR="00FA73C4">
        <w:fldChar w:fldCharType="end"/>
      </w:r>
      <w:r w:rsidR="00FA73C4">
        <w:t>.</w:t>
      </w:r>
    </w:p>
    <w:p w14:paraId="37DAADC0" w14:textId="7B91CA13" w:rsidR="00FA73C4" w:rsidRDefault="009F2138" w:rsidP="00EB73A3">
      <w:r>
        <w:rPr>
          <w:noProof/>
        </w:rPr>
        <w:drawing>
          <wp:inline distT="0" distB="0" distL="0" distR="0" wp14:anchorId="2302472C" wp14:editId="3EF5DF39">
            <wp:extent cx="6120765" cy="3994785"/>
            <wp:effectExtent l="0" t="0" r="0" b="5715"/>
            <wp:docPr id="12" name="Picture 12" descr="Diagram of a diagram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of a diagram of a signal&#10;&#10;Description automatically generated with medium confidence"/>
                    <pic:cNvPicPr/>
                  </pic:nvPicPr>
                  <pic:blipFill>
                    <a:blip r:embed="rId19">
                      <a:extLst>
                        <a:ext uri="{28A0092B-C50C-407E-A947-70E740481C1C}">
                          <a14:useLocalDpi xmlns:a14="http://schemas.microsoft.com/office/drawing/2010/main" val="0"/>
                        </a:ext>
                      </a:extLst>
                    </a:blip>
                    <a:stretch>
                      <a:fillRect/>
                    </a:stretch>
                  </pic:blipFill>
                  <pic:spPr>
                    <a:xfrm>
                      <a:off x="0" y="0"/>
                      <a:ext cx="6120765" cy="3994785"/>
                    </a:xfrm>
                    <a:prstGeom prst="rect">
                      <a:avLst/>
                    </a:prstGeom>
                  </pic:spPr>
                </pic:pic>
              </a:graphicData>
            </a:graphic>
          </wp:inline>
        </w:drawing>
      </w:r>
    </w:p>
    <w:p w14:paraId="0A4E805B" w14:textId="2C5E6174" w:rsidR="00C15DA8" w:rsidRDefault="00FA73C4" w:rsidP="00FA73C4">
      <w:pPr>
        <w:pStyle w:val="Caption"/>
        <w:jc w:val="left"/>
      </w:pPr>
      <w:bookmarkStart w:id="18" w:name="_Ref157071452"/>
      <w:r>
        <w:t xml:space="preserve">Figure </w:t>
      </w:r>
      <w:r>
        <w:fldChar w:fldCharType="begin"/>
      </w:r>
      <w:r>
        <w:instrText xml:space="preserve"> SEQ Figure \* ARABIC </w:instrText>
      </w:r>
      <w:r>
        <w:fldChar w:fldCharType="separate"/>
      </w:r>
      <w:r w:rsidR="00DA1CFD">
        <w:rPr>
          <w:noProof/>
        </w:rPr>
        <w:t>9</w:t>
      </w:r>
      <w:r>
        <w:fldChar w:fldCharType="end"/>
      </w:r>
      <w:bookmarkEnd w:id="18"/>
      <w:r>
        <w:t xml:space="preserve"> RF interference from interferer into the victim and filter characteristics </w:t>
      </w:r>
    </w:p>
    <w:p w14:paraId="7E7733BD" w14:textId="77777777" w:rsidR="001C0E79" w:rsidRPr="001C0E79" w:rsidRDefault="001C0E79" w:rsidP="001C0E79"/>
    <w:p w14:paraId="121B23D8" w14:textId="1205F9D8" w:rsidR="00D0573B" w:rsidRPr="00C15DA8" w:rsidRDefault="00D0573B" w:rsidP="00C15DA8">
      <w:pPr>
        <w:pStyle w:val="Heading1"/>
      </w:pPr>
      <w:r w:rsidRPr="00C15DA8">
        <w:rPr>
          <w:rStyle w:val="EQChar"/>
          <w:lang w:eastAsia="zh-CN"/>
        </w:rPr>
        <w:t>Conclusion</w:t>
      </w:r>
    </w:p>
    <w:p w14:paraId="6DE02E77" w14:textId="108CCC28" w:rsidR="00F91DCC" w:rsidRDefault="007E7E80" w:rsidP="007E7E80">
      <w:r>
        <w:t xml:space="preserve">In this contribution we have </w:t>
      </w:r>
      <w:r w:rsidR="00A37CBE">
        <w:t xml:space="preserve">illustrated that </w:t>
      </w:r>
      <w:r w:rsidR="00A44FB2">
        <w:t xml:space="preserve">spectrum around the Ku Band </w:t>
      </w:r>
      <w:r w:rsidR="00A60960">
        <w:t>has been assigned to various radio-astronomy</w:t>
      </w:r>
      <w:r w:rsidR="00CA446F">
        <w:t>,</w:t>
      </w:r>
      <w:r w:rsidR="00A60960">
        <w:t xml:space="preserve"> scientific</w:t>
      </w:r>
      <w:r w:rsidR="00CA446F">
        <w:t>,</w:t>
      </w:r>
      <w:r w:rsidR="00A60960">
        <w:t xml:space="preserve"> and NAT</w:t>
      </w:r>
      <w:r w:rsidR="00F91DCC">
        <w:t>O</w:t>
      </w:r>
      <w:r w:rsidR="00A60960">
        <w:t xml:space="preserve"> radar </w:t>
      </w:r>
      <w:r w:rsidR="00F91DCC">
        <w:t xml:space="preserve">bands and </w:t>
      </w:r>
      <w:r w:rsidR="00A37CBE">
        <w:t xml:space="preserve">there </w:t>
      </w:r>
      <w:r w:rsidR="001C0E79">
        <w:t>is</w:t>
      </w:r>
      <w:r w:rsidR="00A37CBE">
        <w:t xml:space="preserve"> no</w:t>
      </w:r>
      <w:r w:rsidR="00F91DCC">
        <w:t xml:space="preserve"> </w:t>
      </w:r>
      <w:r w:rsidR="00C06296">
        <w:t xml:space="preserve">spare spectrum to deploy terrestrial services adjacent to the Ku Band. </w:t>
      </w:r>
      <w:r w:rsidR="00E9710D">
        <w:t>It must be re-iterated here that a</w:t>
      </w:r>
      <w:r w:rsidR="001A1D97">
        <w:t xml:space="preserve">ll </w:t>
      </w:r>
      <w:r w:rsidR="00E9710D">
        <w:t xml:space="preserve">existing service must be protected. </w:t>
      </w:r>
    </w:p>
    <w:p w14:paraId="08AA785D" w14:textId="78781790" w:rsidR="00E00DB2" w:rsidRDefault="00E00DB2" w:rsidP="00E00DB2">
      <w:pPr>
        <w:rPr>
          <w:rFonts w:cs="Arial"/>
          <w:lang w:val="en-US"/>
        </w:rPr>
      </w:pPr>
      <w:r>
        <w:rPr>
          <w:rFonts w:cs="Arial"/>
          <w:lang w:val="en-US"/>
        </w:rPr>
        <w:t xml:space="preserve">For the Uplink direction, the co-existence analysis </w:t>
      </w:r>
      <w:r w:rsidR="00DE461F">
        <w:rPr>
          <w:rFonts w:cs="Arial"/>
          <w:lang w:val="en-US"/>
        </w:rPr>
        <w:t xml:space="preserve">could </w:t>
      </w:r>
      <w:r>
        <w:rPr>
          <w:rFonts w:cs="Arial"/>
          <w:lang w:val="en-US"/>
        </w:rPr>
        <w:t xml:space="preserve">be conducted between </w:t>
      </w:r>
      <w:r w:rsidR="00AF02BE">
        <w:rPr>
          <w:rFonts w:cs="Arial"/>
          <w:lang w:val="en-US"/>
        </w:rPr>
        <w:t xml:space="preserve">Ku Band </w:t>
      </w:r>
      <w:r w:rsidR="005C1A5A">
        <w:rPr>
          <w:rFonts w:cs="Arial"/>
          <w:lang w:val="en-US"/>
        </w:rPr>
        <w:t xml:space="preserve">Uplink </w:t>
      </w:r>
      <w:r w:rsidR="00CA446F">
        <w:rPr>
          <w:rFonts w:cs="Arial"/>
          <w:lang w:val="en-US"/>
        </w:rPr>
        <w:t xml:space="preserve">band </w:t>
      </w:r>
      <w:r w:rsidR="00402648">
        <w:rPr>
          <w:rFonts w:cs="Arial"/>
          <w:lang w:val="en-US"/>
        </w:rPr>
        <w:t xml:space="preserve">B </w:t>
      </w:r>
      <w:r>
        <w:rPr>
          <w:rFonts w:cs="Arial"/>
          <w:lang w:val="en-US"/>
        </w:rPr>
        <w:t xml:space="preserve">and </w:t>
      </w:r>
      <w:r w:rsidR="005C1A5A">
        <w:rPr>
          <w:rFonts w:cs="Arial"/>
          <w:lang w:val="en-US"/>
        </w:rPr>
        <w:t xml:space="preserve">terrestrial band </w:t>
      </w:r>
      <w:r>
        <w:rPr>
          <w:rFonts w:cs="Arial"/>
          <w:lang w:val="en-US"/>
        </w:rPr>
        <w:t xml:space="preserve">at 14.8-15.35 GHz.  The </w:t>
      </w:r>
      <w:r w:rsidR="00273CA8">
        <w:rPr>
          <w:rFonts w:cs="Arial"/>
          <w:lang w:val="en-US"/>
        </w:rPr>
        <w:t>Terrestrial frequency</w:t>
      </w:r>
      <w:r>
        <w:rPr>
          <w:rFonts w:cs="Arial"/>
          <w:lang w:val="en-US"/>
        </w:rPr>
        <w:t xml:space="preserve"> of 14.8 GHz </w:t>
      </w:r>
      <w:r w:rsidR="00CA446F">
        <w:rPr>
          <w:rFonts w:cs="Arial"/>
          <w:lang w:val="en-US"/>
        </w:rPr>
        <w:t xml:space="preserve">could </w:t>
      </w:r>
      <w:r>
        <w:rPr>
          <w:rFonts w:cs="Arial"/>
          <w:lang w:val="en-US"/>
        </w:rPr>
        <w:t>be assumed.</w:t>
      </w:r>
      <w:r w:rsidR="00CA446F">
        <w:rPr>
          <w:rFonts w:cs="Arial"/>
          <w:lang w:val="en-US"/>
        </w:rPr>
        <w:t xml:space="preserve">  The uplink has a guard-band of 300 MHz between Ku Band Uplink B and the proposed IMT band for study.</w:t>
      </w:r>
    </w:p>
    <w:p w14:paraId="0ED82F80" w14:textId="322CD8AA" w:rsidR="00E00DB2" w:rsidRDefault="00E00DB2" w:rsidP="00E00DB2">
      <w:pPr>
        <w:rPr>
          <w:rFonts w:cs="Arial"/>
          <w:lang w:val="en-US"/>
        </w:rPr>
      </w:pPr>
      <w:r>
        <w:rPr>
          <w:rFonts w:cs="Arial"/>
          <w:lang w:val="en-US"/>
        </w:rPr>
        <w:t xml:space="preserve">For the Downlink direction in Region 2, the co-existence analysis </w:t>
      </w:r>
      <w:r w:rsidR="00DE461F">
        <w:rPr>
          <w:rFonts w:cs="Arial"/>
          <w:lang w:val="en-US"/>
        </w:rPr>
        <w:t xml:space="preserve">could </w:t>
      </w:r>
      <w:r>
        <w:rPr>
          <w:rFonts w:cs="Arial"/>
          <w:lang w:val="en-US"/>
        </w:rPr>
        <w:t xml:space="preserve">be conducted between </w:t>
      </w:r>
      <w:r w:rsidR="005279E5">
        <w:rPr>
          <w:rFonts w:cs="Arial"/>
          <w:lang w:val="en-US"/>
        </w:rPr>
        <w:t xml:space="preserve">Ku Band </w:t>
      </w:r>
      <w:r w:rsidR="00697F23">
        <w:rPr>
          <w:rFonts w:cs="Arial"/>
          <w:lang w:val="en-US"/>
        </w:rPr>
        <w:t>Downlink</w:t>
      </w:r>
      <w:r w:rsidR="005279E5">
        <w:rPr>
          <w:rFonts w:cs="Arial"/>
          <w:lang w:val="en-US"/>
        </w:rPr>
        <w:t xml:space="preserve"> band</w:t>
      </w:r>
      <w:r>
        <w:rPr>
          <w:rFonts w:cs="Arial"/>
          <w:lang w:val="en-US"/>
        </w:rPr>
        <w:t xml:space="preserve"> at 10.7-12.7 GHz and </w:t>
      </w:r>
      <w:r w:rsidR="005279E5">
        <w:rPr>
          <w:rFonts w:cs="Arial"/>
          <w:lang w:val="en-US"/>
        </w:rPr>
        <w:t>terrestrial band</w:t>
      </w:r>
      <w:r>
        <w:rPr>
          <w:rFonts w:cs="Arial"/>
          <w:lang w:val="en-US"/>
        </w:rPr>
        <w:t xml:space="preserve"> at 10.0-10.5 GHz.  The </w:t>
      </w:r>
      <w:r w:rsidR="00697F23">
        <w:rPr>
          <w:rFonts w:cs="Arial"/>
          <w:lang w:val="en-US"/>
        </w:rPr>
        <w:t>terrestrial</w:t>
      </w:r>
      <w:r>
        <w:rPr>
          <w:rFonts w:cs="Arial"/>
          <w:lang w:val="en-US"/>
        </w:rPr>
        <w:t xml:space="preserve"> frequency of 10.5 GHz </w:t>
      </w:r>
      <w:r w:rsidR="00CA446F">
        <w:rPr>
          <w:rFonts w:cs="Arial"/>
          <w:lang w:val="en-US"/>
        </w:rPr>
        <w:t xml:space="preserve">could </w:t>
      </w:r>
      <w:r>
        <w:rPr>
          <w:rFonts w:cs="Arial"/>
          <w:lang w:val="en-US"/>
        </w:rPr>
        <w:t xml:space="preserve">be assumed.  The downlink has a guard-band of 200 MHz between </w:t>
      </w:r>
      <w:r w:rsidR="00697F23">
        <w:rPr>
          <w:rFonts w:cs="Arial"/>
          <w:lang w:val="en-US"/>
        </w:rPr>
        <w:t xml:space="preserve">Ku Band Downlink and </w:t>
      </w:r>
      <w:r w:rsidR="00844C16">
        <w:rPr>
          <w:rFonts w:cs="Arial"/>
          <w:lang w:val="en-US"/>
        </w:rPr>
        <w:t>newly assigned IMT band</w:t>
      </w:r>
      <w:r>
        <w:rPr>
          <w:rFonts w:cs="Arial"/>
          <w:lang w:val="en-US"/>
        </w:rPr>
        <w:t>.</w:t>
      </w:r>
    </w:p>
    <w:p w14:paraId="52F73DF3" w14:textId="489DDCD1" w:rsidR="002507D6" w:rsidRDefault="002507D6" w:rsidP="008A0A92"/>
    <w:p w14:paraId="0D809BE8" w14:textId="63980EFE" w:rsidR="002507D6" w:rsidRDefault="002507D6" w:rsidP="009427A6">
      <w:pPr>
        <w:pStyle w:val="Heading1"/>
      </w:pPr>
      <w:r>
        <w:t xml:space="preserve">References </w:t>
      </w:r>
    </w:p>
    <w:p w14:paraId="1E1A761C" w14:textId="2875457F" w:rsidR="00D10B85" w:rsidRDefault="00D10B85">
      <w:pPr>
        <w:pStyle w:val="ListParagraph"/>
        <w:numPr>
          <w:ilvl w:val="0"/>
          <w:numId w:val="13"/>
        </w:numPr>
      </w:pPr>
      <w:r w:rsidRPr="00D10B85">
        <w:t>R4-2320973</w:t>
      </w:r>
    </w:p>
    <w:p w14:paraId="72A622F6" w14:textId="699965BA" w:rsidR="002507D6" w:rsidRDefault="0096487E">
      <w:pPr>
        <w:pStyle w:val="ListParagraph"/>
        <w:numPr>
          <w:ilvl w:val="0"/>
          <w:numId w:val="13"/>
        </w:numPr>
      </w:pPr>
      <w:r w:rsidRPr="0096487E">
        <w:t>R4-2400509</w:t>
      </w:r>
      <w:r>
        <w:t xml:space="preserve"> </w:t>
      </w:r>
      <w:r w:rsidR="00B31583" w:rsidRPr="00B31583">
        <w:t xml:space="preserve">Regulatory Analysis of the Ku Band  </w:t>
      </w:r>
    </w:p>
    <w:p w14:paraId="375E77E5" w14:textId="142303CF" w:rsidR="00452D72" w:rsidRDefault="000D57D7" w:rsidP="00E379BD">
      <w:pPr>
        <w:pStyle w:val="ListParagraph"/>
        <w:numPr>
          <w:ilvl w:val="0"/>
          <w:numId w:val="13"/>
        </w:numPr>
        <w:overflowPunct/>
        <w:autoSpaceDE/>
        <w:autoSpaceDN/>
        <w:adjustRightInd/>
        <w:spacing w:after="0"/>
        <w:jc w:val="left"/>
        <w:textAlignment w:val="auto"/>
      </w:pPr>
      <w:r>
        <w:t xml:space="preserve">ITU Regulatory Articles </w:t>
      </w:r>
      <w:r w:rsidR="00F046D1">
        <w:t>C</w:t>
      </w:r>
      <w:r>
        <w:t>lause 5.510</w:t>
      </w:r>
    </w:p>
    <w:p w14:paraId="010327B3" w14:textId="77777777" w:rsidR="006D377A" w:rsidRDefault="006D377A">
      <w:pPr>
        <w:overflowPunct/>
        <w:autoSpaceDE/>
        <w:autoSpaceDN/>
        <w:adjustRightInd/>
        <w:spacing w:after="0"/>
        <w:jc w:val="left"/>
        <w:textAlignment w:val="auto"/>
      </w:pPr>
    </w:p>
    <w:p w14:paraId="57EDAEA0" w14:textId="0469B360" w:rsidR="00C00F12" w:rsidRDefault="00C00F12" w:rsidP="000A2052">
      <w:pPr>
        <w:pStyle w:val="Heading1"/>
      </w:pPr>
      <w:r>
        <w:t>Technical Annex</w:t>
      </w:r>
    </w:p>
    <w:p w14:paraId="7E234237" w14:textId="4ECB92DB" w:rsidR="00F33937" w:rsidRDefault="00F33937" w:rsidP="00F33937">
      <w:pPr>
        <w:pStyle w:val="Heading2"/>
      </w:pPr>
      <w:bookmarkStart w:id="19" w:name="_Ref157619019"/>
      <w:r>
        <w:t>Co-existence Scenario</w:t>
      </w:r>
      <w:bookmarkEnd w:id="19"/>
      <w:r w:rsidR="00423830">
        <w:t>s</w:t>
      </w:r>
      <w:r>
        <w:t xml:space="preserve"> </w:t>
      </w:r>
    </w:p>
    <w:p w14:paraId="360B446B" w14:textId="5E9C108D" w:rsidR="00F33937" w:rsidRDefault="00F33937" w:rsidP="00F33937">
      <w:r>
        <w:t xml:space="preserve">In this section </w:t>
      </w:r>
      <w:r w:rsidR="00AB376A">
        <w:t>all eight co-existence scenarios are illustrated</w:t>
      </w:r>
      <w:r w:rsidR="00A56D5D">
        <w:t>.</w:t>
      </w:r>
      <w:r w:rsidR="00AB376A">
        <w:t xml:space="preserve"> </w:t>
      </w:r>
    </w:p>
    <w:p w14:paraId="2C1982A8" w14:textId="537E7F8F" w:rsidR="00BC4875" w:rsidRDefault="00EB140B" w:rsidP="009C63B8">
      <w:pPr>
        <w:keepNext/>
      </w:pPr>
      <w:r>
        <w:rPr>
          <w:noProof/>
        </w:rPr>
        <w:drawing>
          <wp:inline distT="0" distB="0" distL="0" distR="0" wp14:anchorId="36F07AD3" wp14:editId="7A962CEF">
            <wp:extent cx="6120765" cy="3472815"/>
            <wp:effectExtent l="0" t="0" r="0" b="0"/>
            <wp:docPr id="27" name="Picture 27"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diagram of a satellit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765" cy="3472815"/>
                    </a:xfrm>
                    <a:prstGeom prst="rect">
                      <a:avLst/>
                    </a:prstGeom>
                  </pic:spPr>
                </pic:pic>
              </a:graphicData>
            </a:graphic>
          </wp:inline>
        </w:drawing>
      </w:r>
    </w:p>
    <w:p w14:paraId="06A29DC8" w14:textId="577F6442" w:rsidR="00AB376A" w:rsidRPr="00F33937" w:rsidRDefault="00BC4875" w:rsidP="009C63B8">
      <w:pPr>
        <w:pStyle w:val="Caption"/>
        <w:jc w:val="both"/>
      </w:pPr>
      <w:r>
        <w:t xml:space="preserve">Figure </w:t>
      </w:r>
      <w:r>
        <w:fldChar w:fldCharType="begin"/>
      </w:r>
      <w:r>
        <w:instrText xml:space="preserve"> SEQ Figure \* ARABIC </w:instrText>
      </w:r>
      <w:r>
        <w:fldChar w:fldCharType="separate"/>
      </w:r>
      <w:r w:rsidR="00DA1CFD">
        <w:rPr>
          <w:noProof/>
        </w:rPr>
        <w:t>10</w:t>
      </w:r>
      <w:r>
        <w:fldChar w:fldCharType="end"/>
      </w:r>
      <w:r>
        <w:t xml:space="preserve"> Coexistence Scenario 1</w:t>
      </w:r>
      <w:r w:rsidR="00D140C1">
        <w:t>:</w:t>
      </w:r>
      <w:r w:rsidR="00366958">
        <w:t xml:space="preserve"> </w:t>
      </w:r>
      <w:r w:rsidR="00366958" w:rsidRPr="00366958">
        <w:t xml:space="preserve">VSAT </w:t>
      </w:r>
      <w:r w:rsidR="003C35BF">
        <w:t>u</w:t>
      </w:r>
      <w:r w:rsidR="00366958" w:rsidRPr="00366958">
        <w:t xml:space="preserve">plink interfering with gNodeB </w:t>
      </w:r>
      <w:r w:rsidR="003C35BF">
        <w:t>r</w:t>
      </w:r>
      <w:r w:rsidR="003C35BF" w:rsidRPr="00366958">
        <w:t>eceiver.</w:t>
      </w:r>
    </w:p>
    <w:p w14:paraId="34F5B8A7" w14:textId="77777777" w:rsidR="00F33937" w:rsidRDefault="00F33937"/>
    <w:p w14:paraId="2AC14D65" w14:textId="77777777" w:rsidR="00BC4875" w:rsidRDefault="00BC4875"/>
    <w:p w14:paraId="59430469" w14:textId="77777777" w:rsidR="00BC4875" w:rsidRDefault="00BC4875"/>
    <w:p w14:paraId="68B6545C" w14:textId="4BD28FA4" w:rsidR="00BC4875" w:rsidRDefault="002D1371" w:rsidP="009C63B8">
      <w:pPr>
        <w:keepNext/>
      </w:pPr>
      <w:r>
        <w:rPr>
          <w:noProof/>
        </w:rPr>
        <w:lastRenderedPageBreak/>
        <w:drawing>
          <wp:inline distT="0" distB="0" distL="0" distR="0" wp14:anchorId="67DD6AD4" wp14:editId="177441E1">
            <wp:extent cx="6120765" cy="3227070"/>
            <wp:effectExtent l="0" t="0" r="0" b="0"/>
            <wp:docPr id="28" name="Picture 28"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diagram of a satellit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765" cy="3227070"/>
                    </a:xfrm>
                    <a:prstGeom prst="rect">
                      <a:avLst/>
                    </a:prstGeom>
                  </pic:spPr>
                </pic:pic>
              </a:graphicData>
            </a:graphic>
          </wp:inline>
        </w:drawing>
      </w:r>
    </w:p>
    <w:p w14:paraId="4E3BB09C" w14:textId="402D62B1" w:rsidR="00BC4875" w:rsidRDefault="00BC4875" w:rsidP="00BC4875">
      <w:pPr>
        <w:pStyle w:val="Caption"/>
        <w:jc w:val="both"/>
      </w:pPr>
      <w:r>
        <w:t xml:space="preserve">Figure </w:t>
      </w:r>
      <w:r>
        <w:fldChar w:fldCharType="begin"/>
      </w:r>
      <w:r>
        <w:instrText xml:space="preserve"> SEQ Figure \* ARABIC </w:instrText>
      </w:r>
      <w:r>
        <w:fldChar w:fldCharType="separate"/>
      </w:r>
      <w:r w:rsidR="00DA1CFD">
        <w:rPr>
          <w:noProof/>
        </w:rPr>
        <w:t>11</w:t>
      </w:r>
      <w:r>
        <w:fldChar w:fldCharType="end"/>
      </w:r>
      <w:r>
        <w:t xml:space="preserve"> Co-existence Scenario 2</w:t>
      </w:r>
      <w:r w:rsidR="00D140C1">
        <w:t>:</w:t>
      </w:r>
      <w:r w:rsidR="004B611A">
        <w:t xml:space="preserve"> </w:t>
      </w:r>
      <w:r w:rsidR="004B611A" w:rsidRPr="004B611A">
        <w:t>UE</w:t>
      </w:r>
      <w:r w:rsidR="00D140C1">
        <w:t xml:space="preserve"> </w:t>
      </w:r>
      <w:r w:rsidR="003C35BF">
        <w:t>uplink</w:t>
      </w:r>
      <w:r w:rsidR="004B611A" w:rsidRPr="004B611A">
        <w:t xml:space="preserve"> interfering with Satellite </w:t>
      </w:r>
      <w:r w:rsidR="003C35BF">
        <w:t>r</w:t>
      </w:r>
      <w:r w:rsidR="004B611A" w:rsidRPr="004B611A">
        <w:t>eceiver</w:t>
      </w:r>
      <w:r w:rsidR="003C35BF">
        <w:t>.</w:t>
      </w:r>
    </w:p>
    <w:p w14:paraId="4C73AB12" w14:textId="77777777" w:rsidR="00BC4875" w:rsidRDefault="00BC4875" w:rsidP="00BC4875"/>
    <w:p w14:paraId="2415104B" w14:textId="5EA3B82A" w:rsidR="00571E03" w:rsidRDefault="002D1371" w:rsidP="009C63B8">
      <w:pPr>
        <w:keepNext/>
      </w:pPr>
      <w:r>
        <w:rPr>
          <w:noProof/>
        </w:rPr>
        <w:drawing>
          <wp:inline distT="0" distB="0" distL="0" distR="0" wp14:anchorId="49DCFF7F" wp14:editId="334EEAEB">
            <wp:extent cx="6120765" cy="3211830"/>
            <wp:effectExtent l="0" t="0" r="0" b="7620"/>
            <wp:docPr id="29" name="Picture 29"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diagram of a satellit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120765" cy="3211830"/>
                    </a:xfrm>
                    <a:prstGeom prst="rect">
                      <a:avLst/>
                    </a:prstGeom>
                  </pic:spPr>
                </pic:pic>
              </a:graphicData>
            </a:graphic>
          </wp:inline>
        </w:drawing>
      </w:r>
    </w:p>
    <w:p w14:paraId="7E9314F9" w14:textId="74F4CE7C" w:rsidR="00BC4875" w:rsidRDefault="00571E03" w:rsidP="00571E03">
      <w:pPr>
        <w:pStyle w:val="Caption"/>
        <w:jc w:val="both"/>
      </w:pPr>
      <w:r>
        <w:t xml:space="preserve">Figure </w:t>
      </w:r>
      <w:r>
        <w:fldChar w:fldCharType="begin"/>
      </w:r>
      <w:r>
        <w:instrText xml:space="preserve"> SEQ Figure \* ARABIC </w:instrText>
      </w:r>
      <w:r>
        <w:fldChar w:fldCharType="separate"/>
      </w:r>
      <w:r w:rsidR="00DA1CFD">
        <w:rPr>
          <w:noProof/>
        </w:rPr>
        <w:t>12</w:t>
      </w:r>
      <w:r>
        <w:fldChar w:fldCharType="end"/>
      </w:r>
      <w:r>
        <w:t xml:space="preserve"> Co-existence scenario 3</w:t>
      </w:r>
      <w:r w:rsidR="00D140C1">
        <w:t>:</w:t>
      </w:r>
      <w:r w:rsidR="00BD7D19">
        <w:t xml:space="preserve"> </w:t>
      </w:r>
      <w:r w:rsidR="00BD7D19" w:rsidRPr="00BD7D19">
        <w:t xml:space="preserve">VSAT </w:t>
      </w:r>
      <w:r w:rsidR="003C35BF">
        <w:t>uplink</w:t>
      </w:r>
      <w:r w:rsidR="003C35BF" w:rsidRPr="00BD7D19">
        <w:t xml:space="preserve"> </w:t>
      </w:r>
      <w:r w:rsidR="003C35BF">
        <w:t>i</w:t>
      </w:r>
      <w:r w:rsidR="00BD7D19" w:rsidRPr="00BD7D19">
        <w:t xml:space="preserve">nterfering with UE </w:t>
      </w:r>
      <w:r w:rsidR="003C35BF">
        <w:t>r</w:t>
      </w:r>
      <w:r w:rsidR="00BD7D19" w:rsidRPr="00BD7D19">
        <w:t>eceiver</w:t>
      </w:r>
      <w:r w:rsidR="003C35BF">
        <w:t>.</w:t>
      </w:r>
    </w:p>
    <w:p w14:paraId="4CE5D852" w14:textId="0AA14513" w:rsidR="00571E03" w:rsidRDefault="002D1371" w:rsidP="009C63B8">
      <w:pPr>
        <w:keepNext/>
      </w:pPr>
      <w:r>
        <w:rPr>
          <w:noProof/>
        </w:rPr>
        <w:lastRenderedPageBreak/>
        <w:drawing>
          <wp:inline distT="0" distB="0" distL="0" distR="0" wp14:anchorId="67E3A28C" wp14:editId="179E56CD">
            <wp:extent cx="6120765" cy="3013710"/>
            <wp:effectExtent l="0" t="0" r="0" b="0"/>
            <wp:docPr id="30" name="Picture 30"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diagram of a satellit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3013710"/>
                    </a:xfrm>
                    <a:prstGeom prst="rect">
                      <a:avLst/>
                    </a:prstGeom>
                  </pic:spPr>
                </pic:pic>
              </a:graphicData>
            </a:graphic>
          </wp:inline>
        </w:drawing>
      </w:r>
    </w:p>
    <w:p w14:paraId="3087C9BB" w14:textId="5993681E" w:rsidR="00571E03" w:rsidRDefault="00571E03" w:rsidP="00571E03">
      <w:pPr>
        <w:pStyle w:val="Caption"/>
        <w:jc w:val="both"/>
      </w:pPr>
      <w:r>
        <w:t xml:space="preserve">Figure </w:t>
      </w:r>
      <w:r>
        <w:fldChar w:fldCharType="begin"/>
      </w:r>
      <w:r>
        <w:instrText xml:space="preserve"> SEQ Figure \* ARABIC </w:instrText>
      </w:r>
      <w:r>
        <w:fldChar w:fldCharType="separate"/>
      </w:r>
      <w:r w:rsidR="00DA1CFD">
        <w:rPr>
          <w:noProof/>
        </w:rPr>
        <w:t>13</w:t>
      </w:r>
      <w:r>
        <w:fldChar w:fldCharType="end"/>
      </w:r>
      <w:r>
        <w:t xml:space="preserve"> Co-existence Scenario 4</w:t>
      </w:r>
      <w:r w:rsidR="00D140C1">
        <w:t>:</w:t>
      </w:r>
      <w:r w:rsidR="00615563">
        <w:t xml:space="preserve"> </w:t>
      </w:r>
      <w:r w:rsidR="00615563" w:rsidRPr="00615563">
        <w:t>gNodeB</w:t>
      </w:r>
      <w:r w:rsidR="003C35BF">
        <w:t xml:space="preserve"> downlink</w:t>
      </w:r>
      <w:r w:rsidR="00615563" w:rsidRPr="00615563">
        <w:t xml:space="preserve"> </w:t>
      </w:r>
      <w:r w:rsidR="003C35BF">
        <w:t>i</w:t>
      </w:r>
      <w:r w:rsidR="00615563" w:rsidRPr="00615563">
        <w:t xml:space="preserve">nterfering with Satellite </w:t>
      </w:r>
      <w:r w:rsidR="003C35BF">
        <w:t>r</w:t>
      </w:r>
      <w:r w:rsidR="00615563" w:rsidRPr="00615563">
        <w:t>eceiver</w:t>
      </w:r>
      <w:r w:rsidR="003C35BF">
        <w:t>.</w:t>
      </w:r>
    </w:p>
    <w:p w14:paraId="20BE3303" w14:textId="77777777" w:rsidR="00571E03" w:rsidRDefault="00571E03" w:rsidP="00571E03"/>
    <w:p w14:paraId="6A732FDF" w14:textId="6B2F6B44" w:rsidR="00571E03" w:rsidRDefault="002D1371" w:rsidP="009C63B8">
      <w:pPr>
        <w:keepNext/>
      </w:pPr>
      <w:r>
        <w:rPr>
          <w:noProof/>
        </w:rPr>
        <w:drawing>
          <wp:inline distT="0" distB="0" distL="0" distR="0" wp14:anchorId="1532F143" wp14:editId="38727BFB">
            <wp:extent cx="6120765" cy="3399155"/>
            <wp:effectExtent l="0" t="0" r="0" b="0"/>
            <wp:docPr id="31" name="Picture 31"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diagram of a satellit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120765" cy="3399155"/>
                    </a:xfrm>
                    <a:prstGeom prst="rect">
                      <a:avLst/>
                    </a:prstGeom>
                  </pic:spPr>
                </pic:pic>
              </a:graphicData>
            </a:graphic>
          </wp:inline>
        </w:drawing>
      </w:r>
    </w:p>
    <w:p w14:paraId="68C3B3FC" w14:textId="1B5922DF" w:rsidR="00571E03" w:rsidRDefault="00571E03" w:rsidP="00571E03">
      <w:pPr>
        <w:pStyle w:val="Caption"/>
        <w:jc w:val="both"/>
      </w:pPr>
      <w:r>
        <w:t xml:space="preserve">Figure </w:t>
      </w:r>
      <w:r>
        <w:fldChar w:fldCharType="begin"/>
      </w:r>
      <w:r>
        <w:instrText xml:space="preserve"> SEQ Figure \* ARABIC </w:instrText>
      </w:r>
      <w:r>
        <w:fldChar w:fldCharType="separate"/>
      </w:r>
      <w:r w:rsidR="00DA1CFD">
        <w:rPr>
          <w:noProof/>
        </w:rPr>
        <w:t>14</w:t>
      </w:r>
      <w:r>
        <w:fldChar w:fldCharType="end"/>
      </w:r>
      <w:r>
        <w:t xml:space="preserve"> Co-existence Scenario 5</w:t>
      </w:r>
      <w:r w:rsidR="00D140C1">
        <w:t>:</w:t>
      </w:r>
      <w:r w:rsidR="0019464D">
        <w:t xml:space="preserve"> </w:t>
      </w:r>
      <w:r w:rsidR="0019464D" w:rsidRPr="0019464D">
        <w:t>gNodeB</w:t>
      </w:r>
      <w:r w:rsidR="003C35BF">
        <w:t xml:space="preserve"> downlink i</w:t>
      </w:r>
      <w:r w:rsidR="0019464D" w:rsidRPr="0019464D">
        <w:t>nterfering with VSAT</w:t>
      </w:r>
      <w:r w:rsidR="003C35BF">
        <w:t xml:space="preserve"> r</w:t>
      </w:r>
      <w:r w:rsidR="0019464D" w:rsidRPr="0019464D">
        <w:t>eceiver</w:t>
      </w:r>
      <w:r w:rsidR="003C35BF">
        <w:t>.</w:t>
      </w:r>
    </w:p>
    <w:p w14:paraId="00A6193B" w14:textId="4AE99C8B" w:rsidR="00752907" w:rsidRDefault="002D1371" w:rsidP="009C63B8">
      <w:pPr>
        <w:keepNext/>
      </w:pPr>
      <w:r>
        <w:rPr>
          <w:noProof/>
        </w:rPr>
        <w:lastRenderedPageBreak/>
        <w:drawing>
          <wp:inline distT="0" distB="0" distL="0" distR="0" wp14:anchorId="7F274E31" wp14:editId="771C6E6E">
            <wp:extent cx="6120765" cy="3298190"/>
            <wp:effectExtent l="0" t="0" r="0" b="0"/>
            <wp:docPr id="32" name="Picture 32"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diagram of a satellit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120765" cy="3298190"/>
                    </a:xfrm>
                    <a:prstGeom prst="rect">
                      <a:avLst/>
                    </a:prstGeom>
                  </pic:spPr>
                </pic:pic>
              </a:graphicData>
            </a:graphic>
          </wp:inline>
        </w:drawing>
      </w:r>
    </w:p>
    <w:p w14:paraId="5D642CD6" w14:textId="6D3E1BBB" w:rsidR="00571E03" w:rsidRDefault="00752907" w:rsidP="00752907">
      <w:pPr>
        <w:pStyle w:val="Caption"/>
        <w:jc w:val="both"/>
      </w:pPr>
      <w:r>
        <w:t xml:space="preserve">Figure </w:t>
      </w:r>
      <w:r>
        <w:fldChar w:fldCharType="begin"/>
      </w:r>
      <w:r>
        <w:instrText xml:space="preserve"> SEQ Figure \* ARABIC </w:instrText>
      </w:r>
      <w:r>
        <w:fldChar w:fldCharType="separate"/>
      </w:r>
      <w:r w:rsidR="00DA1CFD">
        <w:rPr>
          <w:noProof/>
        </w:rPr>
        <w:t>15</w:t>
      </w:r>
      <w:r>
        <w:fldChar w:fldCharType="end"/>
      </w:r>
      <w:r>
        <w:t xml:space="preserve"> Co-existence Scenario 6</w:t>
      </w:r>
      <w:r w:rsidR="00D140C1">
        <w:t>:</w:t>
      </w:r>
      <w:r w:rsidR="003F3EEF">
        <w:t xml:space="preserve"> </w:t>
      </w:r>
      <w:r w:rsidR="003F3EEF" w:rsidRPr="003F3EEF">
        <w:t xml:space="preserve">Satellite </w:t>
      </w:r>
      <w:r w:rsidR="003C35BF">
        <w:t>downlink</w:t>
      </w:r>
      <w:r w:rsidR="003F3EEF" w:rsidRPr="003F3EEF">
        <w:t xml:space="preserve"> Interfering with UE </w:t>
      </w:r>
      <w:r w:rsidR="003C35BF">
        <w:t>r</w:t>
      </w:r>
      <w:r w:rsidR="003F3EEF" w:rsidRPr="003F3EEF">
        <w:t>eceiver</w:t>
      </w:r>
      <w:r w:rsidR="003C35BF">
        <w:t>.</w:t>
      </w:r>
    </w:p>
    <w:p w14:paraId="1E961E46" w14:textId="77777777" w:rsidR="00752907" w:rsidRDefault="00752907" w:rsidP="00752907"/>
    <w:p w14:paraId="3D22F9E2" w14:textId="77777777" w:rsidR="00752907" w:rsidRDefault="00752907" w:rsidP="00752907"/>
    <w:p w14:paraId="41DDAAD5" w14:textId="23A0017F" w:rsidR="00752907" w:rsidRDefault="002D1371" w:rsidP="009C63B8">
      <w:pPr>
        <w:keepNext/>
      </w:pPr>
      <w:r>
        <w:rPr>
          <w:noProof/>
        </w:rPr>
        <w:drawing>
          <wp:inline distT="0" distB="0" distL="0" distR="0" wp14:anchorId="4C661CCF" wp14:editId="20E4AE8A">
            <wp:extent cx="6120765" cy="3231515"/>
            <wp:effectExtent l="0" t="0" r="0" b="6985"/>
            <wp:docPr id="33" name="Picture 33"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satellit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20765" cy="3231515"/>
                    </a:xfrm>
                    <a:prstGeom prst="rect">
                      <a:avLst/>
                    </a:prstGeom>
                  </pic:spPr>
                </pic:pic>
              </a:graphicData>
            </a:graphic>
          </wp:inline>
        </w:drawing>
      </w:r>
    </w:p>
    <w:p w14:paraId="5F0350EE" w14:textId="1B51F9DC" w:rsidR="00752907" w:rsidRDefault="00752907" w:rsidP="00752907">
      <w:pPr>
        <w:pStyle w:val="Caption"/>
        <w:jc w:val="both"/>
      </w:pPr>
      <w:r>
        <w:t xml:space="preserve">Figure </w:t>
      </w:r>
      <w:r>
        <w:fldChar w:fldCharType="begin"/>
      </w:r>
      <w:r>
        <w:instrText xml:space="preserve"> SEQ Figure \* ARABIC </w:instrText>
      </w:r>
      <w:r>
        <w:fldChar w:fldCharType="separate"/>
      </w:r>
      <w:r w:rsidR="00DA1CFD">
        <w:rPr>
          <w:noProof/>
        </w:rPr>
        <w:t>16</w:t>
      </w:r>
      <w:r>
        <w:fldChar w:fldCharType="end"/>
      </w:r>
      <w:r>
        <w:t xml:space="preserve"> Co-existence Scenario 7</w:t>
      </w:r>
      <w:r w:rsidR="00D140C1">
        <w:t>:</w:t>
      </w:r>
      <w:r w:rsidR="003F3EEF">
        <w:t xml:space="preserve"> </w:t>
      </w:r>
      <w:r w:rsidR="003F3EEF" w:rsidRPr="003F3EEF">
        <w:t xml:space="preserve">Satellite </w:t>
      </w:r>
      <w:r w:rsidR="003C35BF">
        <w:t>downlink</w:t>
      </w:r>
      <w:r w:rsidR="003F3EEF" w:rsidRPr="003F3EEF">
        <w:t xml:space="preserve"> interfering with gNodeB </w:t>
      </w:r>
      <w:r w:rsidR="003C35BF">
        <w:t>r</w:t>
      </w:r>
      <w:r w:rsidR="003F3EEF" w:rsidRPr="003F3EEF">
        <w:t>eceiver</w:t>
      </w:r>
      <w:r w:rsidR="003C35BF">
        <w:t>.</w:t>
      </w:r>
      <w:r w:rsidR="00D5185A">
        <w:t xml:space="preserve"> </w:t>
      </w:r>
    </w:p>
    <w:p w14:paraId="700245EF" w14:textId="6D1CE2DE" w:rsidR="00752907" w:rsidRDefault="002D1371" w:rsidP="009C63B8">
      <w:pPr>
        <w:keepNext/>
      </w:pPr>
      <w:r>
        <w:rPr>
          <w:noProof/>
        </w:rPr>
        <w:lastRenderedPageBreak/>
        <w:drawing>
          <wp:inline distT="0" distB="0" distL="0" distR="0" wp14:anchorId="083859AF" wp14:editId="7A07C85B">
            <wp:extent cx="6120765" cy="3256280"/>
            <wp:effectExtent l="0" t="0" r="0" b="1270"/>
            <wp:docPr id="34" name="Picture 34"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satellit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120765" cy="3256280"/>
                    </a:xfrm>
                    <a:prstGeom prst="rect">
                      <a:avLst/>
                    </a:prstGeom>
                  </pic:spPr>
                </pic:pic>
              </a:graphicData>
            </a:graphic>
          </wp:inline>
        </w:drawing>
      </w:r>
    </w:p>
    <w:p w14:paraId="55274B50" w14:textId="20759754" w:rsidR="00752907" w:rsidRDefault="00752907" w:rsidP="00752907">
      <w:pPr>
        <w:pStyle w:val="Caption"/>
        <w:jc w:val="both"/>
      </w:pPr>
      <w:r>
        <w:t xml:space="preserve">Figure </w:t>
      </w:r>
      <w:r>
        <w:fldChar w:fldCharType="begin"/>
      </w:r>
      <w:r>
        <w:instrText xml:space="preserve"> SEQ Figure \* ARABIC </w:instrText>
      </w:r>
      <w:r>
        <w:fldChar w:fldCharType="separate"/>
      </w:r>
      <w:r w:rsidR="00DA1CFD">
        <w:rPr>
          <w:noProof/>
        </w:rPr>
        <w:t>17</w:t>
      </w:r>
      <w:r>
        <w:fldChar w:fldCharType="end"/>
      </w:r>
      <w:r>
        <w:t xml:space="preserve"> Co-existence Scenario 8</w:t>
      </w:r>
      <w:r w:rsidR="00D140C1">
        <w:t>:</w:t>
      </w:r>
      <w:r w:rsidR="00D5185A">
        <w:t xml:space="preserve"> </w:t>
      </w:r>
      <w:r w:rsidR="00D5185A" w:rsidRPr="00D5185A">
        <w:t>UE</w:t>
      </w:r>
      <w:r w:rsidR="003C35BF">
        <w:t xml:space="preserve"> uplink</w:t>
      </w:r>
      <w:r w:rsidR="00D5185A" w:rsidRPr="00D5185A">
        <w:t xml:space="preserve"> interfering with VSAT </w:t>
      </w:r>
      <w:r w:rsidR="003C35BF">
        <w:t>r</w:t>
      </w:r>
      <w:r w:rsidR="00D5185A" w:rsidRPr="00D5185A">
        <w:t>eceiver</w:t>
      </w:r>
      <w:r w:rsidR="003C35BF">
        <w:t>.</w:t>
      </w:r>
      <w:r w:rsidR="00D5185A" w:rsidRPr="00D5185A">
        <w:t xml:space="preserve">  </w:t>
      </w:r>
    </w:p>
    <w:p w14:paraId="56A0BC46" w14:textId="1A686622" w:rsidR="00D5185A" w:rsidRDefault="00D5185A">
      <w:pPr>
        <w:overflowPunct/>
        <w:autoSpaceDE/>
        <w:autoSpaceDN/>
        <w:adjustRightInd/>
        <w:spacing w:after="0"/>
        <w:jc w:val="left"/>
        <w:textAlignment w:val="auto"/>
      </w:pPr>
      <w:r>
        <w:br w:type="page"/>
      </w:r>
    </w:p>
    <w:p w14:paraId="3222F554" w14:textId="77777777" w:rsidR="00D5185A" w:rsidRPr="00D5185A" w:rsidRDefault="00D5185A" w:rsidP="009C63B8"/>
    <w:p w14:paraId="28236628" w14:textId="7C4A874D" w:rsidR="0040643B" w:rsidRDefault="00B633F8" w:rsidP="0040643B">
      <w:pPr>
        <w:pStyle w:val="Heading2"/>
      </w:pPr>
      <w:r>
        <w:t xml:space="preserve">ACLR and </w:t>
      </w:r>
      <w:r w:rsidR="00652D1B">
        <w:t>ACS:</w:t>
      </w:r>
      <w:r>
        <w:t xml:space="preserve"> </w:t>
      </w:r>
      <w:r w:rsidR="0040643B">
        <w:t>What are we looking for?</w:t>
      </w:r>
    </w:p>
    <w:p w14:paraId="7BC68B92" w14:textId="77777777" w:rsidR="0040643B" w:rsidRDefault="0040643B" w:rsidP="0040643B">
      <w:r>
        <w:t xml:space="preserve">In this series of analysis, it is essential to determine the level of RF interference from an interferer into the victim’s receiver: and this is measured as </w:t>
      </w:r>
      <w:r w:rsidRPr="00B73DE9">
        <w:t xml:space="preserve">Adjacent Channel Leakage Ratio (ACLR) </w:t>
      </w:r>
      <w:r>
        <w:t xml:space="preserve">levels. This is measured in dBc and with respect from the carrier frequency’s carrier power levels. </w:t>
      </w:r>
    </w:p>
    <w:p w14:paraId="0AE5578E" w14:textId="61B3904A" w:rsidR="0040643B" w:rsidRDefault="0040643B" w:rsidP="0040643B">
      <w:r>
        <w:t>For the receiver to be able to deter the interference signal, it needs to reject or attenuate the interfering signal in its pass band, and this measure in the Adjacent Channel Selectivity (ACS). The ACS is u</w:t>
      </w:r>
      <w:r w:rsidRPr="00E86C8B">
        <w:t>sually measured as a ratio in decibels (dB</w:t>
      </w:r>
      <w:r>
        <w:t xml:space="preserve">). See following </w:t>
      </w:r>
      <w:r>
        <w:fldChar w:fldCharType="begin"/>
      </w:r>
      <w:r>
        <w:instrText xml:space="preserve"> REF _Ref156985683 \h </w:instrText>
      </w:r>
      <w:r>
        <w:fldChar w:fldCharType="separate"/>
      </w:r>
      <w:r w:rsidR="00DA1CFD">
        <w:t xml:space="preserve">Figure </w:t>
      </w:r>
      <w:r w:rsidR="00DA1CFD">
        <w:rPr>
          <w:noProof/>
        </w:rPr>
        <w:t>18</w:t>
      </w:r>
      <w:r>
        <w:fldChar w:fldCharType="end"/>
      </w:r>
      <w:r>
        <w:t>.</w:t>
      </w:r>
    </w:p>
    <w:p w14:paraId="1B5C8B46" w14:textId="77777777" w:rsidR="0040643B" w:rsidRDefault="0040643B" w:rsidP="0040643B"/>
    <w:p w14:paraId="4857C81B" w14:textId="77777777" w:rsidR="0040643B" w:rsidRDefault="0040643B" w:rsidP="0040643B">
      <w:pPr>
        <w:keepNext/>
      </w:pPr>
      <w:r>
        <w:rPr>
          <w:noProof/>
        </w:rPr>
        <w:drawing>
          <wp:inline distT="0" distB="0" distL="0" distR="0" wp14:anchorId="667A1607" wp14:editId="74ABF683">
            <wp:extent cx="6120765" cy="3695065"/>
            <wp:effectExtent l="0" t="0" r="0" b="635"/>
            <wp:docPr id="3" name="Picture 3" descr="A diagram of a triangle with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triangle with different colored lines&#10;&#10;Description automatically generated with medium confidence"/>
                    <pic:cNvPicPr/>
                  </pic:nvPicPr>
                  <pic:blipFill>
                    <a:blip r:embed="rId25">
                      <a:extLst>
                        <a:ext uri="{28A0092B-C50C-407E-A947-70E740481C1C}">
                          <a14:useLocalDpi xmlns:a14="http://schemas.microsoft.com/office/drawing/2010/main" val="0"/>
                        </a:ext>
                      </a:extLst>
                    </a:blip>
                    <a:stretch>
                      <a:fillRect/>
                    </a:stretch>
                  </pic:blipFill>
                  <pic:spPr>
                    <a:xfrm>
                      <a:off x="0" y="0"/>
                      <a:ext cx="6120765" cy="3695065"/>
                    </a:xfrm>
                    <a:prstGeom prst="rect">
                      <a:avLst/>
                    </a:prstGeom>
                  </pic:spPr>
                </pic:pic>
              </a:graphicData>
            </a:graphic>
          </wp:inline>
        </w:drawing>
      </w:r>
    </w:p>
    <w:p w14:paraId="6AA49F2E" w14:textId="26ADEA55" w:rsidR="0040643B" w:rsidRDefault="0040643B" w:rsidP="0040643B">
      <w:pPr>
        <w:pStyle w:val="Caption"/>
        <w:jc w:val="both"/>
      </w:pPr>
      <w:bookmarkStart w:id="20" w:name="_Ref156985683"/>
      <w:r>
        <w:t xml:space="preserve">Figure </w:t>
      </w:r>
      <w:r>
        <w:fldChar w:fldCharType="begin"/>
      </w:r>
      <w:r>
        <w:instrText xml:space="preserve"> SEQ Figure \* ARABIC </w:instrText>
      </w:r>
      <w:r>
        <w:fldChar w:fldCharType="separate"/>
      </w:r>
      <w:r w:rsidR="00DA1CFD">
        <w:rPr>
          <w:noProof/>
        </w:rPr>
        <w:t>18</w:t>
      </w:r>
      <w:r>
        <w:fldChar w:fldCharType="end"/>
      </w:r>
      <w:bookmarkEnd w:id="20"/>
      <w:r>
        <w:t xml:space="preserve"> ACLR and ACS</w:t>
      </w:r>
    </w:p>
    <w:p w14:paraId="487B8CB7" w14:textId="77777777" w:rsidR="0040643B" w:rsidRDefault="0040643B" w:rsidP="0040643B">
      <w:r>
        <w:t xml:space="preserve">In practical terms, the ACLR and ACS are measure of the Scattering Parameters of a typical filter characteristics where: </w:t>
      </w:r>
    </w:p>
    <w:p w14:paraId="46D21CA0" w14:textId="77777777" w:rsidR="0040643B" w:rsidRDefault="0040643B" w:rsidP="0040643B">
      <w:pPr>
        <w:pStyle w:val="ListParagraph"/>
        <w:numPr>
          <w:ilvl w:val="0"/>
          <w:numId w:val="18"/>
        </w:numPr>
      </w:pPr>
      <w:r>
        <w:t xml:space="preserve">ACLR is the passthrough response, also known as the S21, which represents the level of RF signal passed in the passband and in the stop band </w:t>
      </w:r>
    </w:p>
    <w:p w14:paraId="05A0FF4B" w14:textId="77777777" w:rsidR="0040643B" w:rsidRDefault="0040643B" w:rsidP="0040643B">
      <w:pPr>
        <w:pStyle w:val="ListParagraph"/>
        <w:numPr>
          <w:ilvl w:val="0"/>
          <w:numId w:val="18"/>
        </w:numPr>
      </w:pPr>
      <w:r>
        <w:t xml:space="preserve">ACS is the attenuation level of the filter in the stop band, also know as the S11, is the level of the RF signal attenuated in the stop band </w:t>
      </w:r>
    </w:p>
    <w:p w14:paraId="0C6E9992" w14:textId="65F78236" w:rsidR="0040643B" w:rsidRDefault="0040643B" w:rsidP="0040643B">
      <w:r>
        <w:t xml:space="preserve">A typical Filter Response is shown in the following </w:t>
      </w:r>
      <w:r>
        <w:fldChar w:fldCharType="begin"/>
      </w:r>
      <w:r>
        <w:instrText xml:space="preserve"> REF _Ref156986423 \h </w:instrText>
      </w:r>
      <w:r>
        <w:fldChar w:fldCharType="separate"/>
      </w:r>
      <w:r w:rsidR="00DA1CFD">
        <w:t xml:space="preserve">Figure </w:t>
      </w:r>
      <w:r w:rsidR="00DA1CFD">
        <w:rPr>
          <w:noProof/>
        </w:rPr>
        <w:t>19</w:t>
      </w:r>
      <w:r>
        <w:fldChar w:fldCharType="end"/>
      </w:r>
    </w:p>
    <w:p w14:paraId="0A0627CC" w14:textId="77777777" w:rsidR="0040643B" w:rsidRDefault="0040643B" w:rsidP="0040643B">
      <w:pPr>
        <w:keepNext/>
      </w:pPr>
      <w:r>
        <w:rPr>
          <w:noProof/>
        </w:rPr>
        <w:lastRenderedPageBreak/>
        <w:drawing>
          <wp:inline distT="0" distB="0" distL="0" distR="0" wp14:anchorId="041CF5FB" wp14:editId="6615515C">
            <wp:extent cx="6120765" cy="1913890"/>
            <wp:effectExtent l="0" t="0" r="0" b="0"/>
            <wp:docPr id="4" name="Picture 4" descr="A diagram of a curv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urved lin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120765" cy="1913890"/>
                    </a:xfrm>
                    <a:prstGeom prst="rect">
                      <a:avLst/>
                    </a:prstGeom>
                  </pic:spPr>
                </pic:pic>
              </a:graphicData>
            </a:graphic>
          </wp:inline>
        </w:drawing>
      </w:r>
    </w:p>
    <w:p w14:paraId="2931619A" w14:textId="70D0EC1F" w:rsidR="0040643B" w:rsidRDefault="0040643B" w:rsidP="0040643B">
      <w:pPr>
        <w:pStyle w:val="Caption"/>
        <w:jc w:val="both"/>
      </w:pPr>
      <w:bookmarkStart w:id="21" w:name="_Ref156986423"/>
      <w:r>
        <w:t xml:space="preserve">Figure </w:t>
      </w:r>
      <w:r>
        <w:fldChar w:fldCharType="begin"/>
      </w:r>
      <w:r>
        <w:instrText xml:space="preserve"> SEQ Figure \* ARABIC </w:instrText>
      </w:r>
      <w:r>
        <w:fldChar w:fldCharType="separate"/>
      </w:r>
      <w:r w:rsidR="00DA1CFD">
        <w:rPr>
          <w:noProof/>
        </w:rPr>
        <w:t>19</w:t>
      </w:r>
      <w:r>
        <w:fldChar w:fldCharType="end"/>
      </w:r>
      <w:bookmarkEnd w:id="21"/>
      <w:r>
        <w:t xml:space="preserve"> Typical Bandpass Filter Response</w:t>
      </w:r>
    </w:p>
    <w:p w14:paraId="1E5122CB" w14:textId="58081F91" w:rsidR="00A85498" w:rsidRDefault="001E4CF9" w:rsidP="00A85498">
      <w:r>
        <w:t xml:space="preserve">In </w:t>
      </w:r>
      <w:r w:rsidR="00071E00">
        <w:t xml:space="preserve">practical implementations, the </w:t>
      </w:r>
      <w:r w:rsidR="00B87C08">
        <w:t xml:space="preserve">Transmit Mask and Filter </w:t>
      </w:r>
      <w:r>
        <w:t>characteristics</w:t>
      </w:r>
      <w:r w:rsidR="00B87C08">
        <w:t>,</w:t>
      </w:r>
      <w:r w:rsidR="00071E00">
        <w:t xml:space="preserve"> must be specified and designed within realistic and practical limits, as shown in the </w:t>
      </w:r>
      <w:r w:rsidR="00652D1B">
        <w:t xml:space="preserve">following </w:t>
      </w:r>
      <w:r w:rsidR="00652D1B">
        <w:fldChar w:fldCharType="begin"/>
      </w:r>
      <w:r w:rsidR="00652D1B">
        <w:instrText xml:space="preserve"> REF _Ref157507984 \h </w:instrText>
      </w:r>
      <w:r w:rsidR="00652D1B">
        <w:fldChar w:fldCharType="separate"/>
      </w:r>
      <w:r w:rsidR="00DA1CFD">
        <w:t xml:space="preserve">Figure </w:t>
      </w:r>
      <w:r w:rsidR="00DA1CFD">
        <w:rPr>
          <w:noProof/>
        </w:rPr>
        <w:t>20</w:t>
      </w:r>
      <w:r w:rsidR="00652D1B">
        <w:fldChar w:fldCharType="end"/>
      </w:r>
      <w:r w:rsidR="00652D1B">
        <w:t>.</w:t>
      </w:r>
    </w:p>
    <w:p w14:paraId="1F5A382A" w14:textId="77777777" w:rsidR="00071E00" w:rsidRDefault="00A85498" w:rsidP="00071E00">
      <w:pPr>
        <w:keepNext/>
      </w:pPr>
      <w:r>
        <w:rPr>
          <w:noProof/>
        </w:rPr>
        <w:drawing>
          <wp:inline distT="0" distB="0" distL="0" distR="0" wp14:anchorId="44C38C05" wp14:editId="7903950F">
            <wp:extent cx="6120765" cy="3994785"/>
            <wp:effectExtent l="0" t="0" r="0" b="5715"/>
            <wp:docPr id="9" name="Picture 9" descr="Diagram of a diagram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of a diagram of a signal&#10;&#10;Description automatically generated with medium confidence"/>
                    <pic:cNvPicPr/>
                  </pic:nvPicPr>
                  <pic:blipFill>
                    <a:blip r:embed="rId19">
                      <a:extLst>
                        <a:ext uri="{28A0092B-C50C-407E-A947-70E740481C1C}">
                          <a14:useLocalDpi xmlns:a14="http://schemas.microsoft.com/office/drawing/2010/main" val="0"/>
                        </a:ext>
                      </a:extLst>
                    </a:blip>
                    <a:stretch>
                      <a:fillRect/>
                    </a:stretch>
                  </pic:blipFill>
                  <pic:spPr>
                    <a:xfrm>
                      <a:off x="0" y="0"/>
                      <a:ext cx="6120765" cy="3994785"/>
                    </a:xfrm>
                    <a:prstGeom prst="rect">
                      <a:avLst/>
                    </a:prstGeom>
                  </pic:spPr>
                </pic:pic>
              </a:graphicData>
            </a:graphic>
          </wp:inline>
        </w:drawing>
      </w:r>
    </w:p>
    <w:p w14:paraId="739A20B1" w14:textId="57A34C40" w:rsidR="00A85498" w:rsidRPr="00A85498" w:rsidRDefault="00071E00" w:rsidP="00071E00">
      <w:pPr>
        <w:pStyle w:val="Caption"/>
        <w:jc w:val="both"/>
      </w:pPr>
      <w:bookmarkStart w:id="22" w:name="_Ref157507984"/>
      <w:r>
        <w:t xml:space="preserve">Figure </w:t>
      </w:r>
      <w:r>
        <w:fldChar w:fldCharType="begin"/>
      </w:r>
      <w:r>
        <w:instrText xml:space="preserve"> SEQ Figure \* ARABIC </w:instrText>
      </w:r>
      <w:r>
        <w:fldChar w:fldCharType="separate"/>
      </w:r>
      <w:r w:rsidR="00DA1CFD">
        <w:rPr>
          <w:noProof/>
        </w:rPr>
        <w:t>20</w:t>
      </w:r>
      <w:r>
        <w:fldChar w:fldCharType="end"/>
      </w:r>
      <w:bookmarkEnd w:id="22"/>
      <w:r>
        <w:t xml:space="preserve"> </w:t>
      </w:r>
      <w:r w:rsidR="00652D1B">
        <w:t xml:space="preserve">Practical Bounds of </w:t>
      </w:r>
      <w:r>
        <w:t xml:space="preserve">Transmit Mak and Filter </w:t>
      </w:r>
      <w:r w:rsidR="000E31E3">
        <w:t>Characteristics.</w:t>
      </w:r>
    </w:p>
    <w:p w14:paraId="3443CD2F" w14:textId="77777777" w:rsidR="0040643B" w:rsidRDefault="0040643B" w:rsidP="00C00F12"/>
    <w:sectPr w:rsidR="0040643B">
      <w:footerReference w:type="default" r:id="rId27"/>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88B213" w14:textId="77777777" w:rsidR="008A5B2F" w:rsidRDefault="008A5B2F">
      <w:pPr>
        <w:spacing w:after="0"/>
      </w:pPr>
      <w:r>
        <w:separator/>
      </w:r>
    </w:p>
  </w:endnote>
  <w:endnote w:type="continuationSeparator" w:id="0">
    <w:p w14:paraId="3AB5B7C9" w14:textId="77777777" w:rsidR="008A5B2F" w:rsidRDefault="008A5B2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omic Sans MS">
    <w:panose1 w:val="030F0702030302020204"/>
    <w:charset w:val="00"/>
    <w:family w:val="script"/>
    <w:pitch w:val="variable"/>
    <w:sig w:usb0="000002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A0883" w14:textId="77777777" w:rsidR="00F526F4" w:rsidRDefault="00F526F4">
    <w:pPr>
      <w:pStyle w:val="Footer"/>
      <w:tabs>
        <w:tab w:val="center" w:pos="4820"/>
        <w:tab w:val="right" w:pos="9639"/>
      </w:tabs>
      <w:jc w:val="left"/>
    </w:pPr>
    <w:r>
      <w:tab/>
    </w:r>
    <w:r>
      <w:fldChar w:fldCharType="begin"/>
    </w:r>
    <w:r>
      <w:rPr>
        <w:rStyle w:val="PageNumber"/>
      </w:rPr>
      <w:instrText xml:space="preserve"> PAGE </w:instrText>
    </w:r>
    <w:r>
      <w:fldChar w:fldCharType="separate"/>
    </w:r>
    <w:r>
      <w:rPr>
        <w:rStyle w:val="PageNumber"/>
        <w:noProof/>
      </w:rPr>
      <w:t>3</w:t>
    </w:r>
    <w:r>
      <w:fldChar w:fldCharType="end"/>
    </w:r>
    <w:r>
      <w:rPr>
        <w:rStyle w:val="PageNumber"/>
      </w:rPr>
      <w:t>/</w:t>
    </w:r>
    <w:r>
      <w:fldChar w:fldCharType="begin"/>
    </w:r>
    <w:r>
      <w:rPr>
        <w:rStyle w:val="PageNumber"/>
      </w:rPr>
      <w:instrText xml:space="preserve"> NUMPAGES </w:instrText>
    </w:r>
    <w:r>
      <w:fldChar w:fldCharType="separate"/>
    </w:r>
    <w:r>
      <w:rPr>
        <w:rStyle w:val="PageNumber"/>
        <w:noProof/>
      </w:rPr>
      <w:t>11</w:t>
    </w:r>
    <w: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6F249C" w14:textId="77777777" w:rsidR="008A5B2F" w:rsidRDefault="008A5B2F">
      <w:pPr>
        <w:spacing w:after="0"/>
      </w:pPr>
      <w:r>
        <w:separator/>
      </w:r>
    </w:p>
  </w:footnote>
  <w:footnote w:type="continuationSeparator" w:id="0">
    <w:p w14:paraId="55D65114" w14:textId="77777777" w:rsidR="008A5B2F" w:rsidRDefault="008A5B2F">
      <w:pPr>
        <w:spacing w:after="0"/>
      </w:pPr>
      <w:r>
        <w:continuationSeparator/>
      </w:r>
    </w:p>
  </w:footnote>
  <w:footnote w:id="1">
    <w:p w14:paraId="243E56D7" w14:textId="670DBA77" w:rsidR="00C86C0D" w:rsidRDefault="00D41D8F" w:rsidP="00C86C0D">
      <w:pPr>
        <w:pStyle w:val="FootnoteText"/>
      </w:pPr>
      <w:r>
        <w:rPr>
          <w:rStyle w:val="FootnoteReference"/>
        </w:rPr>
        <w:footnoteRef/>
      </w:r>
      <w:r w:rsidR="00C86C0D">
        <w:t xml:space="preserve"> Except for use in accordance with Resolution 163 (WRC-15) and Resolution 164 (WRC-15), the use of</w:t>
      </w:r>
      <w:r w:rsidR="0073180C">
        <w:t xml:space="preserve"> </w:t>
      </w:r>
      <w:r w:rsidR="00C86C0D">
        <w:t>the frequency band 14.5-14.8 GHz by the fixed-satellite service (Earth-to-space) is limited to feeder links for the</w:t>
      </w:r>
      <w:r w:rsidR="0073180C">
        <w:t xml:space="preserve"> </w:t>
      </w:r>
      <w:r w:rsidR="00C86C0D">
        <w:t>broadcasting-satellite service. This use is reserved for countries outside Europe. Uses other than feeder links for the</w:t>
      </w:r>
      <w:r>
        <w:t xml:space="preserve"> </w:t>
      </w:r>
    </w:p>
    <w:p w14:paraId="66284E75" w14:textId="69C1BAC2" w:rsidR="00D41D8F" w:rsidRDefault="0000137E">
      <w:pPr>
        <w:pStyle w:val="FootnoteText"/>
      </w:pPr>
      <w:r>
        <w:t>In principle, Satellite operators who have been granted operating license in the Ku</w:t>
      </w:r>
      <w:r w:rsidR="003F4F68">
        <w:t xml:space="preserve"> </w:t>
      </w:r>
      <w:r>
        <w:t>Band</w:t>
      </w:r>
      <w:r w:rsidR="003F4F68">
        <w:t>, in principle</w:t>
      </w:r>
      <w:r w:rsidR="00AD7F27">
        <w:t>,</w:t>
      </w:r>
      <w:r w:rsidR="003F4F68">
        <w:t xml:space="preserve"> can also utilise 14.50-14.80 GHz </w:t>
      </w:r>
      <w:r w:rsidR="007104CA">
        <w:t>spectrum</w:t>
      </w:r>
      <w:r w:rsidR="00AD7F27">
        <w:t xml:space="preserve"> for </w:t>
      </w:r>
      <w:r w:rsidR="0041645A">
        <w:t xml:space="preserve">Uplink </w:t>
      </w:r>
      <w:r w:rsidR="001D2735">
        <w:t>F</w:t>
      </w:r>
      <w:r w:rsidR="0041645A">
        <w:t xml:space="preserve">eeder </w:t>
      </w:r>
      <w:r w:rsidR="001D2735">
        <w:t>L</w:t>
      </w:r>
      <w:r w:rsidR="0041645A">
        <w:t xml:space="preserve">ink through </w:t>
      </w:r>
      <w:r w:rsidR="008970D6">
        <w:t>gateways.</w:t>
      </w:r>
      <w:r w:rsidR="00AD7F27">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F32FC"/>
    <w:multiLevelType w:val="hybridMultilevel"/>
    <w:tmpl w:val="7972B054"/>
    <w:lvl w:ilvl="0" w:tplc="A1BE863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552047"/>
    <w:multiLevelType w:val="multilevel"/>
    <w:tmpl w:val="02552047"/>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i w:val="0"/>
      </w:rPr>
    </w:lvl>
    <w:lvl w:ilvl="2">
      <w:start w:val="1"/>
      <w:numFmt w:val="decimal"/>
      <w:pStyle w:val="Heading3"/>
      <w:lvlText w:val="%1.%2.%3"/>
      <w:lvlJc w:val="left"/>
      <w:pPr>
        <w:tabs>
          <w:tab w:val="num" w:pos="720"/>
        </w:tabs>
        <w:ind w:left="720" w:hanging="720"/>
      </w:pPr>
      <w:rPr>
        <w:rFonts w:hint="default"/>
        <w:i w:val="0"/>
      </w:rPr>
    </w:lvl>
    <w:lvl w:ilvl="3">
      <w:start w:val="1"/>
      <w:numFmt w:val="decimal"/>
      <w:pStyle w:val="Heading4"/>
      <w:lvlText w:val="%1.%2.%3.%4"/>
      <w:lvlJc w:val="left"/>
      <w:pPr>
        <w:tabs>
          <w:tab w:val="num" w:pos="864"/>
        </w:tabs>
        <w:ind w:left="864" w:hanging="864"/>
      </w:pPr>
      <w:rPr>
        <w:rFonts w:hint="default"/>
        <w:i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6412D77"/>
    <w:multiLevelType w:val="hybridMultilevel"/>
    <w:tmpl w:val="B58C6F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7F5AF4"/>
    <w:multiLevelType w:val="hybridMultilevel"/>
    <w:tmpl w:val="F2C8A8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F696F70"/>
    <w:multiLevelType w:val="hybridMultilevel"/>
    <w:tmpl w:val="B17E9A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B5711E0"/>
    <w:multiLevelType w:val="hybridMultilevel"/>
    <w:tmpl w:val="E7A2DFD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CB91BCC"/>
    <w:multiLevelType w:val="hybridMultilevel"/>
    <w:tmpl w:val="1ED649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CFA3316"/>
    <w:multiLevelType w:val="hybridMultilevel"/>
    <w:tmpl w:val="FB00E0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10B38FD"/>
    <w:multiLevelType w:val="multilevel"/>
    <w:tmpl w:val="310B38FD"/>
    <w:lvl w:ilvl="0">
      <w:start w:val="1"/>
      <w:numFmt w:val="bullet"/>
      <w:pStyle w:val="ListBullet"/>
      <w:lvlText w:val="-"/>
      <w:lvlJc w:val="left"/>
      <w:pPr>
        <w:tabs>
          <w:tab w:val="num" w:pos="510"/>
        </w:tabs>
        <w:ind w:left="510"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CD34B6"/>
    <w:multiLevelType w:val="multilevel"/>
    <w:tmpl w:val="31CD34B6"/>
    <w:lvl w:ilvl="0">
      <w:start w:val="1"/>
      <w:numFmt w:val="bullet"/>
      <w:pStyle w:val="ListBullet4"/>
      <w:lvlText w:val="-"/>
      <w:lvlJc w:val="left"/>
      <w:pPr>
        <w:tabs>
          <w:tab w:val="num" w:pos="1361"/>
        </w:tabs>
        <w:ind w:left="1361"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3B09F0"/>
    <w:multiLevelType w:val="hybridMultilevel"/>
    <w:tmpl w:val="E6282F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A871B21"/>
    <w:multiLevelType w:val="hybridMultilevel"/>
    <w:tmpl w:val="1636894E"/>
    <w:lvl w:ilvl="0" w:tplc="87A449D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BCA721D"/>
    <w:multiLevelType w:val="multilevel"/>
    <w:tmpl w:val="3BCA721D"/>
    <w:lvl w:ilvl="0">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43303F73"/>
    <w:multiLevelType w:val="multilevel"/>
    <w:tmpl w:val="43303F73"/>
    <w:lvl w:ilvl="0">
      <w:start w:val="1"/>
      <w:numFmt w:val="bullet"/>
      <w:pStyle w:val="ListBullet2"/>
      <w:lvlText w:val="-"/>
      <w:lvlJc w:val="left"/>
      <w:pPr>
        <w:tabs>
          <w:tab w:val="num" w:pos="794"/>
        </w:tabs>
        <w:ind w:left="794"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FF64912"/>
    <w:multiLevelType w:val="hybridMultilevel"/>
    <w:tmpl w:val="1A8CBB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21F44A7"/>
    <w:multiLevelType w:val="multilevel"/>
    <w:tmpl w:val="521F44A7"/>
    <w:lvl w:ilvl="0">
      <w:start w:val="1"/>
      <w:numFmt w:val="bullet"/>
      <w:pStyle w:val="EmailDiscussion"/>
      <w:lvlText w:val=""/>
      <w:lvlJc w:val="left"/>
      <w:pPr>
        <w:tabs>
          <w:tab w:val="num" w:pos="1619"/>
        </w:tabs>
        <w:ind w:left="1619"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4C14691"/>
    <w:multiLevelType w:val="hybridMultilevel"/>
    <w:tmpl w:val="FAE6E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7F52A81"/>
    <w:multiLevelType w:val="multilevel"/>
    <w:tmpl w:val="57F52A81"/>
    <w:lvl w:ilvl="0">
      <w:start w:val="1"/>
      <w:numFmt w:val="bullet"/>
      <w:pStyle w:val="ListBullet3"/>
      <w:lvlText w:val="-"/>
      <w:lvlJc w:val="left"/>
      <w:pPr>
        <w:tabs>
          <w:tab w:val="num" w:pos="1077"/>
        </w:tabs>
        <w:ind w:left="1077"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81B5BA3"/>
    <w:multiLevelType w:val="hybridMultilevel"/>
    <w:tmpl w:val="A68E0E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1" w15:restartNumberingAfterBreak="0">
    <w:nsid w:val="65F1193A"/>
    <w:multiLevelType w:val="hybridMultilevel"/>
    <w:tmpl w:val="06787BF0"/>
    <w:lvl w:ilvl="0" w:tplc="08090001">
      <w:start w:val="1"/>
      <w:numFmt w:val="bullet"/>
      <w:lvlText w:val=""/>
      <w:lvlJc w:val="left"/>
      <w:pPr>
        <w:ind w:left="832" w:hanging="360"/>
      </w:pPr>
      <w:rPr>
        <w:rFonts w:ascii="Symbol" w:hAnsi="Symbol" w:hint="default"/>
      </w:rPr>
    </w:lvl>
    <w:lvl w:ilvl="1" w:tplc="08090003" w:tentative="1">
      <w:start w:val="1"/>
      <w:numFmt w:val="bullet"/>
      <w:lvlText w:val="o"/>
      <w:lvlJc w:val="left"/>
      <w:pPr>
        <w:ind w:left="1552" w:hanging="360"/>
      </w:pPr>
      <w:rPr>
        <w:rFonts w:ascii="Courier New" w:hAnsi="Courier New" w:cs="Courier New" w:hint="default"/>
      </w:rPr>
    </w:lvl>
    <w:lvl w:ilvl="2" w:tplc="08090005" w:tentative="1">
      <w:start w:val="1"/>
      <w:numFmt w:val="bullet"/>
      <w:lvlText w:val=""/>
      <w:lvlJc w:val="left"/>
      <w:pPr>
        <w:ind w:left="2272" w:hanging="360"/>
      </w:pPr>
      <w:rPr>
        <w:rFonts w:ascii="Wingdings" w:hAnsi="Wingdings" w:hint="default"/>
      </w:rPr>
    </w:lvl>
    <w:lvl w:ilvl="3" w:tplc="08090001" w:tentative="1">
      <w:start w:val="1"/>
      <w:numFmt w:val="bullet"/>
      <w:lvlText w:val=""/>
      <w:lvlJc w:val="left"/>
      <w:pPr>
        <w:ind w:left="2992" w:hanging="360"/>
      </w:pPr>
      <w:rPr>
        <w:rFonts w:ascii="Symbol" w:hAnsi="Symbol" w:hint="default"/>
      </w:rPr>
    </w:lvl>
    <w:lvl w:ilvl="4" w:tplc="08090003" w:tentative="1">
      <w:start w:val="1"/>
      <w:numFmt w:val="bullet"/>
      <w:lvlText w:val="o"/>
      <w:lvlJc w:val="left"/>
      <w:pPr>
        <w:ind w:left="3712" w:hanging="360"/>
      </w:pPr>
      <w:rPr>
        <w:rFonts w:ascii="Courier New" w:hAnsi="Courier New" w:cs="Courier New" w:hint="default"/>
      </w:rPr>
    </w:lvl>
    <w:lvl w:ilvl="5" w:tplc="08090005" w:tentative="1">
      <w:start w:val="1"/>
      <w:numFmt w:val="bullet"/>
      <w:lvlText w:val=""/>
      <w:lvlJc w:val="left"/>
      <w:pPr>
        <w:ind w:left="4432" w:hanging="360"/>
      </w:pPr>
      <w:rPr>
        <w:rFonts w:ascii="Wingdings" w:hAnsi="Wingdings" w:hint="default"/>
      </w:rPr>
    </w:lvl>
    <w:lvl w:ilvl="6" w:tplc="08090001" w:tentative="1">
      <w:start w:val="1"/>
      <w:numFmt w:val="bullet"/>
      <w:lvlText w:val=""/>
      <w:lvlJc w:val="left"/>
      <w:pPr>
        <w:ind w:left="5152" w:hanging="360"/>
      </w:pPr>
      <w:rPr>
        <w:rFonts w:ascii="Symbol" w:hAnsi="Symbol" w:hint="default"/>
      </w:rPr>
    </w:lvl>
    <w:lvl w:ilvl="7" w:tplc="08090003" w:tentative="1">
      <w:start w:val="1"/>
      <w:numFmt w:val="bullet"/>
      <w:lvlText w:val="o"/>
      <w:lvlJc w:val="left"/>
      <w:pPr>
        <w:ind w:left="5872" w:hanging="360"/>
      </w:pPr>
      <w:rPr>
        <w:rFonts w:ascii="Courier New" w:hAnsi="Courier New" w:cs="Courier New" w:hint="default"/>
      </w:rPr>
    </w:lvl>
    <w:lvl w:ilvl="8" w:tplc="08090005" w:tentative="1">
      <w:start w:val="1"/>
      <w:numFmt w:val="bullet"/>
      <w:lvlText w:val=""/>
      <w:lvlJc w:val="left"/>
      <w:pPr>
        <w:ind w:left="6592" w:hanging="360"/>
      </w:pPr>
      <w:rPr>
        <w:rFonts w:ascii="Wingdings" w:hAnsi="Wingdings" w:hint="default"/>
      </w:rPr>
    </w:lvl>
  </w:abstractNum>
  <w:abstractNum w:abstractNumId="22" w15:restartNumberingAfterBreak="0">
    <w:nsid w:val="69AA7E57"/>
    <w:multiLevelType w:val="hybridMultilevel"/>
    <w:tmpl w:val="4DE240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C5E2BBE"/>
    <w:multiLevelType w:val="hybridMultilevel"/>
    <w:tmpl w:val="9D1A8B64"/>
    <w:lvl w:ilvl="0" w:tplc="08090001">
      <w:start w:val="1"/>
      <w:numFmt w:val="bullet"/>
      <w:lvlText w:val=""/>
      <w:lvlJc w:val="left"/>
      <w:pPr>
        <w:ind w:left="826" w:hanging="360"/>
      </w:pPr>
      <w:rPr>
        <w:rFonts w:ascii="Symbol" w:hAnsi="Symbol" w:hint="default"/>
      </w:rPr>
    </w:lvl>
    <w:lvl w:ilvl="1" w:tplc="08090003" w:tentative="1">
      <w:start w:val="1"/>
      <w:numFmt w:val="bullet"/>
      <w:lvlText w:val="o"/>
      <w:lvlJc w:val="left"/>
      <w:pPr>
        <w:ind w:left="1546" w:hanging="360"/>
      </w:pPr>
      <w:rPr>
        <w:rFonts w:ascii="Courier New" w:hAnsi="Courier New" w:cs="Courier New" w:hint="default"/>
      </w:rPr>
    </w:lvl>
    <w:lvl w:ilvl="2" w:tplc="08090005" w:tentative="1">
      <w:start w:val="1"/>
      <w:numFmt w:val="bullet"/>
      <w:lvlText w:val=""/>
      <w:lvlJc w:val="left"/>
      <w:pPr>
        <w:ind w:left="2266" w:hanging="360"/>
      </w:pPr>
      <w:rPr>
        <w:rFonts w:ascii="Wingdings" w:hAnsi="Wingdings" w:hint="default"/>
      </w:rPr>
    </w:lvl>
    <w:lvl w:ilvl="3" w:tplc="08090001" w:tentative="1">
      <w:start w:val="1"/>
      <w:numFmt w:val="bullet"/>
      <w:lvlText w:val=""/>
      <w:lvlJc w:val="left"/>
      <w:pPr>
        <w:ind w:left="2986" w:hanging="360"/>
      </w:pPr>
      <w:rPr>
        <w:rFonts w:ascii="Symbol" w:hAnsi="Symbol" w:hint="default"/>
      </w:rPr>
    </w:lvl>
    <w:lvl w:ilvl="4" w:tplc="08090003" w:tentative="1">
      <w:start w:val="1"/>
      <w:numFmt w:val="bullet"/>
      <w:lvlText w:val="o"/>
      <w:lvlJc w:val="left"/>
      <w:pPr>
        <w:ind w:left="3706" w:hanging="360"/>
      </w:pPr>
      <w:rPr>
        <w:rFonts w:ascii="Courier New" w:hAnsi="Courier New" w:cs="Courier New" w:hint="default"/>
      </w:rPr>
    </w:lvl>
    <w:lvl w:ilvl="5" w:tplc="08090005" w:tentative="1">
      <w:start w:val="1"/>
      <w:numFmt w:val="bullet"/>
      <w:lvlText w:val=""/>
      <w:lvlJc w:val="left"/>
      <w:pPr>
        <w:ind w:left="4426" w:hanging="360"/>
      </w:pPr>
      <w:rPr>
        <w:rFonts w:ascii="Wingdings" w:hAnsi="Wingdings" w:hint="default"/>
      </w:rPr>
    </w:lvl>
    <w:lvl w:ilvl="6" w:tplc="08090001" w:tentative="1">
      <w:start w:val="1"/>
      <w:numFmt w:val="bullet"/>
      <w:lvlText w:val=""/>
      <w:lvlJc w:val="left"/>
      <w:pPr>
        <w:ind w:left="5146" w:hanging="360"/>
      </w:pPr>
      <w:rPr>
        <w:rFonts w:ascii="Symbol" w:hAnsi="Symbol" w:hint="default"/>
      </w:rPr>
    </w:lvl>
    <w:lvl w:ilvl="7" w:tplc="08090003" w:tentative="1">
      <w:start w:val="1"/>
      <w:numFmt w:val="bullet"/>
      <w:lvlText w:val="o"/>
      <w:lvlJc w:val="left"/>
      <w:pPr>
        <w:ind w:left="5866" w:hanging="360"/>
      </w:pPr>
      <w:rPr>
        <w:rFonts w:ascii="Courier New" w:hAnsi="Courier New" w:cs="Courier New" w:hint="default"/>
      </w:rPr>
    </w:lvl>
    <w:lvl w:ilvl="8" w:tplc="08090005" w:tentative="1">
      <w:start w:val="1"/>
      <w:numFmt w:val="bullet"/>
      <w:lvlText w:val=""/>
      <w:lvlJc w:val="left"/>
      <w:pPr>
        <w:ind w:left="6586" w:hanging="360"/>
      </w:pPr>
      <w:rPr>
        <w:rFonts w:ascii="Wingdings" w:hAnsi="Wingdings" w:hint="default"/>
      </w:rPr>
    </w:lvl>
  </w:abstractNum>
  <w:abstractNum w:abstractNumId="24" w15:restartNumberingAfterBreak="0">
    <w:nsid w:val="6F0C63C2"/>
    <w:multiLevelType w:val="hybridMultilevel"/>
    <w:tmpl w:val="15B42340"/>
    <w:lvl w:ilvl="0" w:tplc="812ABCE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BB35102"/>
    <w:multiLevelType w:val="hybridMultilevel"/>
    <w:tmpl w:val="0A3E4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BC330F5"/>
    <w:multiLevelType w:val="multilevel"/>
    <w:tmpl w:val="7BC330F5"/>
    <w:lvl w:ilvl="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547DFD"/>
    <w:multiLevelType w:val="singleLevel"/>
    <w:tmpl w:val="7F547DFD"/>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419524415">
    <w:abstractNumId w:val="1"/>
  </w:num>
  <w:num w:numId="2" w16cid:durableId="1669401916">
    <w:abstractNumId w:val="18"/>
  </w:num>
  <w:num w:numId="3" w16cid:durableId="1063329923">
    <w:abstractNumId w:val="9"/>
  </w:num>
  <w:num w:numId="4" w16cid:durableId="531575562">
    <w:abstractNumId w:val="13"/>
  </w:num>
  <w:num w:numId="5" w16cid:durableId="463083260">
    <w:abstractNumId w:val="8"/>
  </w:num>
  <w:num w:numId="6" w16cid:durableId="1421214507">
    <w:abstractNumId w:val="12"/>
  </w:num>
  <w:num w:numId="7" w16cid:durableId="575163152">
    <w:abstractNumId w:val="15"/>
  </w:num>
  <w:num w:numId="8" w16cid:durableId="850147378">
    <w:abstractNumId w:val="28"/>
  </w:num>
  <w:num w:numId="9" w16cid:durableId="2068336034">
    <w:abstractNumId w:val="16"/>
  </w:num>
  <w:num w:numId="10" w16cid:durableId="657537951">
    <w:abstractNumId w:val="27"/>
  </w:num>
  <w:num w:numId="11" w16cid:durableId="479346819">
    <w:abstractNumId w:val="20"/>
  </w:num>
  <w:num w:numId="12" w16cid:durableId="1438914644">
    <w:abstractNumId w:val="25"/>
  </w:num>
  <w:num w:numId="13" w16cid:durableId="9571929">
    <w:abstractNumId w:val="5"/>
  </w:num>
  <w:num w:numId="14" w16cid:durableId="1822844294">
    <w:abstractNumId w:val="2"/>
  </w:num>
  <w:num w:numId="15" w16cid:durableId="2069761351">
    <w:abstractNumId w:val="6"/>
  </w:num>
  <w:num w:numId="16" w16cid:durableId="795561888">
    <w:abstractNumId w:val="22"/>
  </w:num>
  <w:num w:numId="17" w16cid:durableId="911159485">
    <w:abstractNumId w:val="3"/>
  </w:num>
  <w:num w:numId="18" w16cid:durableId="57630782">
    <w:abstractNumId w:val="26"/>
  </w:num>
  <w:num w:numId="19" w16cid:durableId="1906915026">
    <w:abstractNumId w:val="11"/>
  </w:num>
  <w:num w:numId="20" w16cid:durableId="2172597">
    <w:abstractNumId w:val="7"/>
  </w:num>
  <w:num w:numId="21" w16cid:durableId="1786579524">
    <w:abstractNumId w:val="4"/>
  </w:num>
  <w:num w:numId="22" w16cid:durableId="1879509978">
    <w:abstractNumId w:val="21"/>
  </w:num>
  <w:num w:numId="23" w16cid:durableId="893857803">
    <w:abstractNumId w:val="24"/>
  </w:num>
  <w:num w:numId="24" w16cid:durableId="2134639100">
    <w:abstractNumId w:val="19"/>
  </w:num>
  <w:num w:numId="25" w16cid:durableId="1138379690">
    <w:abstractNumId w:val="23"/>
  </w:num>
  <w:num w:numId="26" w16cid:durableId="1687712033">
    <w:abstractNumId w:val="17"/>
  </w:num>
  <w:num w:numId="27" w16cid:durableId="2091779256">
    <w:abstractNumId w:val="10"/>
  </w:num>
  <w:num w:numId="28" w16cid:durableId="519005202">
    <w:abstractNumId w:val="0"/>
  </w:num>
  <w:num w:numId="29" w16cid:durableId="286934002">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jMwM7YwMjQzNTYxMDJS0lEKTi0uzszPAykwMaoFAKigvR4tAAAA"/>
  </w:docVars>
  <w:rsids>
    <w:rsidRoot w:val="002804D3"/>
    <w:rsid w:val="000006E1"/>
    <w:rsid w:val="00000EBA"/>
    <w:rsid w:val="0000137E"/>
    <w:rsid w:val="000013AA"/>
    <w:rsid w:val="00001757"/>
    <w:rsid w:val="00001D15"/>
    <w:rsid w:val="00002230"/>
    <w:rsid w:val="00002A37"/>
    <w:rsid w:val="00002F51"/>
    <w:rsid w:val="000039C6"/>
    <w:rsid w:val="000046E3"/>
    <w:rsid w:val="00004B2A"/>
    <w:rsid w:val="00006446"/>
    <w:rsid w:val="00006896"/>
    <w:rsid w:val="00007098"/>
    <w:rsid w:val="000070C5"/>
    <w:rsid w:val="0000774E"/>
    <w:rsid w:val="00007780"/>
    <w:rsid w:val="000078C0"/>
    <w:rsid w:val="00007C6C"/>
    <w:rsid w:val="00007CDC"/>
    <w:rsid w:val="000109FA"/>
    <w:rsid w:val="00011B28"/>
    <w:rsid w:val="00012CD6"/>
    <w:rsid w:val="000149CA"/>
    <w:rsid w:val="00014D3C"/>
    <w:rsid w:val="0001576E"/>
    <w:rsid w:val="00015D15"/>
    <w:rsid w:val="00015E77"/>
    <w:rsid w:val="000166D4"/>
    <w:rsid w:val="000203DC"/>
    <w:rsid w:val="0002068F"/>
    <w:rsid w:val="00021D50"/>
    <w:rsid w:val="000223D9"/>
    <w:rsid w:val="00023231"/>
    <w:rsid w:val="00024B4B"/>
    <w:rsid w:val="0002564D"/>
    <w:rsid w:val="00025BEC"/>
    <w:rsid w:val="00025ECA"/>
    <w:rsid w:val="00027020"/>
    <w:rsid w:val="000325B8"/>
    <w:rsid w:val="00032EFB"/>
    <w:rsid w:val="000344AF"/>
    <w:rsid w:val="00034C15"/>
    <w:rsid w:val="000350D0"/>
    <w:rsid w:val="00035A8D"/>
    <w:rsid w:val="000363AF"/>
    <w:rsid w:val="000363CA"/>
    <w:rsid w:val="00036647"/>
    <w:rsid w:val="0003688D"/>
    <w:rsid w:val="00036BA1"/>
    <w:rsid w:val="00037349"/>
    <w:rsid w:val="000400F8"/>
    <w:rsid w:val="000402F5"/>
    <w:rsid w:val="00040963"/>
    <w:rsid w:val="000422E2"/>
    <w:rsid w:val="00042F22"/>
    <w:rsid w:val="000432D5"/>
    <w:rsid w:val="00043A3D"/>
    <w:rsid w:val="00043EF3"/>
    <w:rsid w:val="0004413E"/>
    <w:rsid w:val="0004419F"/>
    <w:rsid w:val="000444EF"/>
    <w:rsid w:val="00045A25"/>
    <w:rsid w:val="000460BB"/>
    <w:rsid w:val="00046743"/>
    <w:rsid w:val="0005140D"/>
    <w:rsid w:val="00052A07"/>
    <w:rsid w:val="000534E3"/>
    <w:rsid w:val="0005462B"/>
    <w:rsid w:val="00054D4A"/>
    <w:rsid w:val="000559BF"/>
    <w:rsid w:val="00055F19"/>
    <w:rsid w:val="0005606A"/>
    <w:rsid w:val="00056185"/>
    <w:rsid w:val="00056748"/>
    <w:rsid w:val="000567A8"/>
    <w:rsid w:val="00057117"/>
    <w:rsid w:val="000571DA"/>
    <w:rsid w:val="00057514"/>
    <w:rsid w:val="000575E5"/>
    <w:rsid w:val="000577B9"/>
    <w:rsid w:val="00060EC2"/>
    <w:rsid w:val="000616E7"/>
    <w:rsid w:val="00061713"/>
    <w:rsid w:val="000627FF"/>
    <w:rsid w:val="00062B6B"/>
    <w:rsid w:val="00062FFB"/>
    <w:rsid w:val="000632A0"/>
    <w:rsid w:val="00063B59"/>
    <w:rsid w:val="0006402A"/>
    <w:rsid w:val="000641A2"/>
    <w:rsid w:val="0006487E"/>
    <w:rsid w:val="00065E1A"/>
    <w:rsid w:val="000713F8"/>
    <w:rsid w:val="00071811"/>
    <w:rsid w:val="00071E00"/>
    <w:rsid w:val="00072DF8"/>
    <w:rsid w:val="000738F4"/>
    <w:rsid w:val="00073DFC"/>
    <w:rsid w:val="0007444F"/>
    <w:rsid w:val="000757D3"/>
    <w:rsid w:val="0007620B"/>
    <w:rsid w:val="00077E5F"/>
    <w:rsid w:val="0008036A"/>
    <w:rsid w:val="00080640"/>
    <w:rsid w:val="0008091F"/>
    <w:rsid w:val="00080B1B"/>
    <w:rsid w:val="00081AE6"/>
    <w:rsid w:val="00083759"/>
    <w:rsid w:val="000839F7"/>
    <w:rsid w:val="00084AC1"/>
    <w:rsid w:val="00084C63"/>
    <w:rsid w:val="00084E64"/>
    <w:rsid w:val="000855EB"/>
    <w:rsid w:val="00085B52"/>
    <w:rsid w:val="000864F7"/>
    <w:rsid w:val="000866F2"/>
    <w:rsid w:val="00086E87"/>
    <w:rsid w:val="0009009F"/>
    <w:rsid w:val="00090366"/>
    <w:rsid w:val="00090375"/>
    <w:rsid w:val="000906E2"/>
    <w:rsid w:val="000909D2"/>
    <w:rsid w:val="00091557"/>
    <w:rsid w:val="00091F34"/>
    <w:rsid w:val="000924C1"/>
    <w:rsid w:val="000924F0"/>
    <w:rsid w:val="0009343F"/>
    <w:rsid w:val="00093474"/>
    <w:rsid w:val="000934A5"/>
    <w:rsid w:val="000944CB"/>
    <w:rsid w:val="00094510"/>
    <w:rsid w:val="00094586"/>
    <w:rsid w:val="0009493B"/>
    <w:rsid w:val="00094D0E"/>
    <w:rsid w:val="0009510F"/>
    <w:rsid w:val="00096FB6"/>
    <w:rsid w:val="000A0F3C"/>
    <w:rsid w:val="000A1B7B"/>
    <w:rsid w:val="000A2052"/>
    <w:rsid w:val="000A2385"/>
    <w:rsid w:val="000A2482"/>
    <w:rsid w:val="000A2A75"/>
    <w:rsid w:val="000A325B"/>
    <w:rsid w:val="000A3344"/>
    <w:rsid w:val="000A3539"/>
    <w:rsid w:val="000A3D85"/>
    <w:rsid w:val="000A488C"/>
    <w:rsid w:val="000A51F7"/>
    <w:rsid w:val="000A56F2"/>
    <w:rsid w:val="000A69D3"/>
    <w:rsid w:val="000A712A"/>
    <w:rsid w:val="000B0B52"/>
    <w:rsid w:val="000B190F"/>
    <w:rsid w:val="000B1999"/>
    <w:rsid w:val="000B1E14"/>
    <w:rsid w:val="000B2372"/>
    <w:rsid w:val="000B2467"/>
    <w:rsid w:val="000B2719"/>
    <w:rsid w:val="000B276C"/>
    <w:rsid w:val="000B294C"/>
    <w:rsid w:val="000B3A8F"/>
    <w:rsid w:val="000B3B7A"/>
    <w:rsid w:val="000B3D7A"/>
    <w:rsid w:val="000B454B"/>
    <w:rsid w:val="000B4AB9"/>
    <w:rsid w:val="000B4E5C"/>
    <w:rsid w:val="000B4ECB"/>
    <w:rsid w:val="000B52CB"/>
    <w:rsid w:val="000B58C3"/>
    <w:rsid w:val="000B61E9"/>
    <w:rsid w:val="000B70FB"/>
    <w:rsid w:val="000C0DA8"/>
    <w:rsid w:val="000C165A"/>
    <w:rsid w:val="000C233B"/>
    <w:rsid w:val="000C2673"/>
    <w:rsid w:val="000C2E19"/>
    <w:rsid w:val="000C3097"/>
    <w:rsid w:val="000C30DE"/>
    <w:rsid w:val="000C375C"/>
    <w:rsid w:val="000C3BA5"/>
    <w:rsid w:val="000C3E52"/>
    <w:rsid w:val="000C54F2"/>
    <w:rsid w:val="000C57E5"/>
    <w:rsid w:val="000C66FC"/>
    <w:rsid w:val="000C7506"/>
    <w:rsid w:val="000D0D07"/>
    <w:rsid w:val="000D2904"/>
    <w:rsid w:val="000D2D12"/>
    <w:rsid w:val="000D316B"/>
    <w:rsid w:val="000D3FD1"/>
    <w:rsid w:val="000D4797"/>
    <w:rsid w:val="000D4BD7"/>
    <w:rsid w:val="000D57D7"/>
    <w:rsid w:val="000D653E"/>
    <w:rsid w:val="000D67B4"/>
    <w:rsid w:val="000E018D"/>
    <w:rsid w:val="000E0527"/>
    <w:rsid w:val="000E1CC0"/>
    <w:rsid w:val="000E1E92"/>
    <w:rsid w:val="000E2210"/>
    <w:rsid w:val="000E31E3"/>
    <w:rsid w:val="000E333E"/>
    <w:rsid w:val="000E38A5"/>
    <w:rsid w:val="000E4DDF"/>
    <w:rsid w:val="000E5D4A"/>
    <w:rsid w:val="000E69F5"/>
    <w:rsid w:val="000E6AED"/>
    <w:rsid w:val="000E711D"/>
    <w:rsid w:val="000E758A"/>
    <w:rsid w:val="000F06D6"/>
    <w:rsid w:val="000F093E"/>
    <w:rsid w:val="000F09D6"/>
    <w:rsid w:val="000F0B39"/>
    <w:rsid w:val="000F0EB1"/>
    <w:rsid w:val="000F1106"/>
    <w:rsid w:val="000F234F"/>
    <w:rsid w:val="000F3005"/>
    <w:rsid w:val="000F33A3"/>
    <w:rsid w:val="000F3452"/>
    <w:rsid w:val="000F3AF8"/>
    <w:rsid w:val="000F3BE9"/>
    <w:rsid w:val="000F3F6C"/>
    <w:rsid w:val="000F5EBB"/>
    <w:rsid w:val="000F5F6C"/>
    <w:rsid w:val="000F620F"/>
    <w:rsid w:val="000F636E"/>
    <w:rsid w:val="000F637A"/>
    <w:rsid w:val="000F6402"/>
    <w:rsid w:val="000F6DF3"/>
    <w:rsid w:val="000F7E6B"/>
    <w:rsid w:val="001005FF"/>
    <w:rsid w:val="00100B27"/>
    <w:rsid w:val="001017A6"/>
    <w:rsid w:val="00101943"/>
    <w:rsid w:val="001032E9"/>
    <w:rsid w:val="0010345F"/>
    <w:rsid w:val="001058EE"/>
    <w:rsid w:val="00105BBC"/>
    <w:rsid w:val="001062FB"/>
    <w:rsid w:val="001063E6"/>
    <w:rsid w:val="00106AAD"/>
    <w:rsid w:val="0011074E"/>
    <w:rsid w:val="001110A6"/>
    <w:rsid w:val="00112487"/>
    <w:rsid w:val="001125F7"/>
    <w:rsid w:val="001126EF"/>
    <w:rsid w:val="001129A9"/>
    <w:rsid w:val="00112B31"/>
    <w:rsid w:val="0011330E"/>
    <w:rsid w:val="00113910"/>
    <w:rsid w:val="00113CF4"/>
    <w:rsid w:val="0011431A"/>
    <w:rsid w:val="001145B3"/>
    <w:rsid w:val="00114A7A"/>
    <w:rsid w:val="00114ED2"/>
    <w:rsid w:val="00114EDF"/>
    <w:rsid w:val="001153EA"/>
    <w:rsid w:val="00115643"/>
    <w:rsid w:val="00115A0C"/>
    <w:rsid w:val="00116765"/>
    <w:rsid w:val="00116C40"/>
    <w:rsid w:val="00116E3B"/>
    <w:rsid w:val="00121432"/>
    <w:rsid w:val="001219F5"/>
    <w:rsid w:val="00121A20"/>
    <w:rsid w:val="001221E3"/>
    <w:rsid w:val="0012344C"/>
    <w:rsid w:val="0012376D"/>
    <w:rsid w:val="0012377F"/>
    <w:rsid w:val="0012424E"/>
    <w:rsid w:val="00124314"/>
    <w:rsid w:val="00124482"/>
    <w:rsid w:val="00125338"/>
    <w:rsid w:val="00125C96"/>
    <w:rsid w:val="001260FB"/>
    <w:rsid w:val="00126B4A"/>
    <w:rsid w:val="00127360"/>
    <w:rsid w:val="0012778D"/>
    <w:rsid w:val="0013056A"/>
    <w:rsid w:val="0013067A"/>
    <w:rsid w:val="00130F04"/>
    <w:rsid w:val="00131A27"/>
    <w:rsid w:val="00132252"/>
    <w:rsid w:val="0013285C"/>
    <w:rsid w:val="00132FD0"/>
    <w:rsid w:val="00133D6B"/>
    <w:rsid w:val="001344C0"/>
    <w:rsid w:val="001346FA"/>
    <w:rsid w:val="00135252"/>
    <w:rsid w:val="00135EB7"/>
    <w:rsid w:val="00135FFF"/>
    <w:rsid w:val="001369A4"/>
    <w:rsid w:val="00136B2C"/>
    <w:rsid w:val="00137AB5"/>
    <w:rsid w:val="00137CDC"/>
    <w:rsid w:val="00137F0B"/>
    <w:rsid w:val="001400FF"/>
    <w:rsid w:val="00141A2F"/>
    <w:rsid w:val="0014377A"/>
    <w:rsid w:val="00143783"/>
    <w:rsid w:val="00144A42"/>
    <w:rsid w:val="00145299"/>
    <w:rsid w:val="00146183"/>
    <w:rsid w:val="00146774"/>
    <w:rsid w:val="00146865"/>
    <w:rsid w:val="00146960"/>
    <w:rsid w:val="001469D0"/>
    <w:rsid w:val="001475B7"/>
    <w:rsid w:val="00147C23"/>
    <w:rsid w:val="00147D02"/>
    <w:rsid w:val="00147F0C"/>
    <w:rsid w:val="00150427"/>
    <w:rsid w:val="00150AB2"/>
    <w:rsid w:val="00151454"/>
    <w:rsid w:val="00151CF8"/>
    <w:rsid w:val="00151E23"/>
    <w:rsid w:val="0015219A"/>
    <w:rsid w:val="001526E0"/>
    <w:rsid w:val="0015375B"/>
    <w:rsid w:val="001542F7"/>
    <w:rsid w:val="0015514C"/>
    <w:rsid w:val="001551B5"/>
    <w:rsid w:val="00155455"/>
    <w:rsid w:val="00155C52"/>
    <w:rsid w:val="00155D49"/>
    <w:rsid w:val="00156930"/>
    <w:rsid w:val="00157B6B"/>
    <w:rsid w:val="001605D8"/>
    <w:rsid w:val="00163066"/>
    <w:rsid w:val="00164B62"/>
    <w:rsid w:val="00165545"/>
    <w:rsid w:val="001659C1"/>
    <w:rsid w:val="00166588"/>
    <w:rsid w:val="00166BB5"/>
    <w:rsid w:val="0016782D"/>
    <w:rsid w:val="00170294"/>
    <w:rsid w:val="001710FA"/>
    <w:rsid w:val="001719C5"/>
    <w:rsid w:val="00171F8B"/>
    <w:rsid w:val="001720BD"/>
    <w:rsid w:val="00172C64"/>
    <w:rsid w:val="001732EC"/>
    <w:rsid w:val="00173A8E"/>
    <w:rsid w:val="00173DB1"/>
    <w:rsid w:val="00175CE6"/>
    <w:rsid w:val="00176A65"/>
    <w:rsid w:val="001772CC"/>
    <w:rsid w:val="001778C1"/>
    <w:rsid w:val="00177C8D"/>
    <w:rsid w:val="00177FA2"/>
    <w:rsid w:val="00180120"/>
    <w:rsid w:val="0018143F"/>
    <w:rsid w:val="00182AC3"/>
    <w:rsid w:val="00183C22"/>
    <w:rsid w:val="00184F28"/>
    <w:rsid w:val="00185040"/>
    <w:rsid w:val="00186B83"/>
    <w:rsid w:val="0018778E"/>
    <w:rsid w:val="001879F0"/>
    <w:rsid w:val="00190AC1"/>
    <w:rsid w:val="001923A3"/>
    <w:rsid w:val="00192784"/>
    <w:rsid w:val="00192FE1"/>
    <w:rsid w:val="0019341A"/>
    <w:rsid w:val="001936DB"/>
    <w:rsid w:val="00193C64"/>
    <w:rsid w:val="0019464D"/>
    <w:rsid w:val="00194D6B"/>
    <w:rsid w:val="00195401"/>
    <w:rsid w:val="00195914"/>
    <w:rsid w:val="00195E60"/>
    <w:rsid w:val="001960B4"/>
    <w:rsid w:val="0019763C"/>
    <w:rsid w:val="00197DF9"/>
    <w:rsid w:val="00197E05"/>
    <w:rsid w:val="001A05E7"/>
    <w:rsid w:val="001A0948"/>
    <w:rsid w:val="001A100B"/>
    <w:rsid w:val="001A13A5"/>
    <w:rsid w:val="001A14AB"/>
    <w:rsid w:val="001A17DA"/>
    <w:rsid w:val="001A1987"/>
    <w:rsid w:val="001A1D97"/>
    <w:rsid w:val="001A2489"/>
    <w:rsid w:val="001A2564"/>
    <w:rsid w:val="001A5476"/>
    <w:rsid w:val="001A5E26"/>
    <w:rsid w:val="001A6173"/>
    <w:rsid w:val="001A622D"/>
    <w:rsid w:val="001A667D"/>
    <w:rsid w:val="001A6CBA"/>
    <w:rsid w:val="001A7FC1"/>
    <w:rsid w:val="001B05F9"/>
    <w:rsid w:val="001B0B6C"/>
    <w:rsid w:val="001B0D97"/>
    <w:rsid w:val="001B0F91"/>
    <w:rsid w:val="001B12E9"/>
    <w:rsid w:val="001B1808"/>
    <w:rsid w:val="001B265B"/>
    <w:rsid w:val="001B3482"/>
    <w:rsid w:val="001B3887"/>
    <w:rsid w:val="001B42D4"/>
    <w:rsid w:val="001B49F0"/>
    <w:rsid w:val="001B4B0C"/>
    <w:rsid w:val="001B4EA3"/>
    <w:rsid w:val="001B58B3"/>
    <w:rsid w:val="001B5A5D"/>
    <w:rsid w:val="001B5FE4"/>
    <w:rsid w:val="001B6D62"/>
    <w:rsid w:val="001B6F52"/>
    <w:rsid w:val="001B7284"/>
    <w:rsid w:val="001C0E23"/>
    <w:rsid w:val="001C0E79"/>
    <w:rsid w:val="001C129A"/>
    <w:rsid w:val="001C1CE5"/>
    <w:rsid w:val="001C2DC5"/>
    <w:rsid w:val="001C2FF6"/>
    <w:rsid w:val="001C3090"/>
    <w:rsid w:val="001C3227"/>
    <w:rsid w:val="001C3832"/>
    <w:rsid w:val="001C3D2A"/>
    <w:rsid w:val="001C3F1A"/>
    <w:rsid w:val="001C56D7"/>
    <w:rsid w:val="001C7541"/>
    <w:rsid w:val="001C77B8"/>
    <w:rsid w:val="001D0BDB"/>
    <w:rsid w:val="001D1760"/>
    <w:rsid w:val="001D179D"/>
    <w:rsid w:val="001D1967"/>
    <w:rsid w:val="001D214F"/>
    <w:rsid w:val="001D2735"/>
    <w:rsid w:val="001D2768"/>
    <w:rsid w:val="001D2810"/>
    <w:rsid w:val="001D41D9"/>
    <w:rsid w:val="001D41DC"/>
    <w:rsid w:val="001D44CA"/>
    <w:rsid w:val="001D45AE"/>
    <w:rsid w:val="001D4A27"/>
    <w:rsid w:val="001D51BA"/>
    <w:rsid w:val="001D5365"/>
    <w:rsid w:val="001D6342"/>
    <w:rsid w:val="001D6D53"/>
    <w:rsid w:val="001E1805"/>
    <w:rsid w:val="001E27E2"/>
    <w:rsid w:val="001E283B"/>
    <w:rsid w:val="001E4957"/>
    <w:rsid w:val="001E4A3A"/>
    <w:rsid w:val="001E4AA5"/>
    <w:rsid w:val="001E4CF9"/>
    <w:rsid w:val="001E58E2"/>
    <w:rsid w:val="001E7AED"/>
    <w:rsid w:val="001F0CCF"/>
    <w:rsid w:val="001F0CF7"/>
    <w:rsid w:val="001F2983"/>
    <w:rsid w:val="001F2FA0"/>
    <w:rsid w:val="001F302B"/>
    <w:rsid w:val="001F3916"/>
    <w:rsid w:val="001F3DC2"/>
    <w:rsid w:val="001F491B"/>
    <w:rsid w:val="001F51AD"/>
    <w:rsid w:val="001F535E"/>
    <w:rsid w:val="001F54C5"/>
    <w:rsid w:val="001F6031"/>
    <w:rsid w:val="001F61C2"/>
    <w:rsid w:val="001F6452"/>
    <w:rsid w:val="001F6563"/>
    <w:rsid w:val="001F662C"/>
    <w:rsid w:val="001F7074"/>
    <w:rsid w:val="001F780C"/>
    <w:rsid w:val="001F7A7C"/>
    <w:rsid w:val="001F7AAD"/>
    <w:rsid w:val="001F7DBD"/>
    <w:rsid w:val="00200490"/>
    <w:rsid w:val="00200F95"/>
    <w:rsid w:val="00201F3A"/>
    <w:rsid w:val="00201FA4"/>
    <w:rsid w:val="00202441"/>
    <w:rsid w:val="00202CB6"/>
    <w:rsid w:val="00202E05"/>
    <w:rsid w:val="00203F96"/>
    <w:rsid w:val="00204165"/>
    <w:rsid w:val="00205303"/>
    <w:rsid w:val="00205D63"/>
    <w:rsid w:val="002069B2"/>
    <w:rsid w:val="00206ED6"/>
    <w:rsid w:val="00207FA3"/>
    <w:rsid w:val="00210A01"/>
    <w:rsid w:val="00210F3F"/>
    <w:rsid w:val="00211097"/>
    <w:rsid w:val="00211D0D"/>
    <w:rsid w:val="00212F4A"/>
    <w:rsid w:val="00214316"/>
    <w:rsid w:val="00214DA8"/>
    <w:rsid w:val="00215423"/>
    <w:rsid w:val="002158FA"/>
    <w:rsid w:val="00215B89"/>
    <w:rsid w:val="00216211"/>
    <w:rsid w:val="002166AF"/>
    <w:rsid w:val="002168F9"/>
    <w:rsid w:val="00216BB8"/>
    <w:rsid w:val="002176EE"/>
    <w:rsid w:val="002177A2"/>
    <w:rsid w:val="00217DE6"/>
    <w:rsid w:val="00220600"/>
    <w:rsid w:val="00220F69"/>
    <w:rsid w:val="00220FCC"/>
    <w:rsid w:val="0022144B"/>
    <w:rsid w:val="00221602"/>
    <w:rsid w:val="00221D80"/>
    <w:rsid w:val="002224DB"/>
    <w:rsid w:val="002226FE"/>
    <w:rsid w:val="00222B47"/>
    <w:rsid w:val="00222F40"/>
    <w:rsid w:val="00223FCB"/>
    <w:rsid w:val="0022436D"/>
    <w:rsid w:val="00224A63"/>
    <w:rsid w:val="00224BE7"/>
    <w:rsid w:val="002252C3"/>
    <w:rsid w:val="002255C5"/>
    <w:rsid w:val="00225C54"/>
    <w:rsid w:val="00226B21"/>
    <w:rsid w:val="002274E0"/>
    <w:rsid w:val="002279E7"/>
    <w:rsid w:val="00230765"/>
    <w:rsid w:val="00230899"/>
    <w:rsid w:val="00230E3B"/>
    <w:rsid w:val="00230E40"/>
    <w:rsid w:val="002317CD"/>
    <w:rsid w:val="002319E4"/>
    <w:rsid w:val="00233154"/>
    <w:rsid w:val="00233D01"/>
    <w:rsid w:val="00235632"/>
    <w:rsid w:val="00235872"/>
    <w:rsid w:val="00235978"/>
    <w:rsid w:val="00235E17"/>
    <w:rsid w:val="00235FB2"/>
    <w:rsid w:val="0023783E"/>
    <w:rsid w:val="002402EB"/>
    <w:rsid w:val="00240499"/>
    <w:rsid w:val="00240B1A"/>
    <w:rsid w:val="00241405"/>
    <w:rsid w:val="0024140E"/>
    <w:rsid w:val="00241559"/>
    <w:rsid w:val="00241F82"/>
    <w:rsid w:val="0024203E"/>
    <w:rsid w:val="002429FA"/>
    <w:rsid w:val="002435B3"/>
    <w:rsid w:val="00243D22"/>
    <w:rsid w:val="00244BFD"/>
    <w:rsid w:val="002458EB"/>
    <w:rsid w:val="002468AB"/>
    <w:rsid w:val="002469A7"/>
    <w:rsid w:val="002474AD"/>
    <w:rsid w:val="00250009"/>
    <w:rsid w:val="002500C8"/>
    <w:rsid w:val="002507D6"/>
    <w:rsid w:val="00250F2C"/>
    <w:rsid w:val="00251598"/>
    <w:rsid w:val="0025316F"/>
    <w:rsid w:val="002532D8"/>
    <w:rsid w:val="0025413D"/>
    <w:rsid w:val="00255469"/>
    <w:rsid w:val="00255610"/>
    <w:rsid w:val="002557D3"/>
    <w:rsid w:val="002559D1"/>
    <w:rsid w:val="00255CF8"/>
    <w:rsid w:val="00256137"/>
    <w:rsid w:val="00256B69"/>
    <w:rsid w:val="00257543"/>
    <w:rsid w:val="00260B77"/>
    <w:rsid w:val="00261269"/>
    <w:rsid w:val="002617E7"/>
    <w:rsid w:val="00261BC1"/>
    <w:rsid w:val="002623FA"/>
    <w:rsid w:val="00262C31"/>
    <w:rsid w:val="0026341F"/>
    <w:rsid w:val="00263ED8"/>
    <w:rsid w:val="00264228"/>
    <w:rsid w:val="0026426F"/>
    <w:rsid w:val="00264334"/>
    <w:rsid w:val="0026473E"/>
    <w:rsid w:val="0026486C"/>
    <w:rsid w:val="00264BC0"/>
    <w:rsid w:val="00264F75"/>
    <w:rsid w:val="002651AD"/>
    <w:rsid w:val="00266214"/>
    <w:rsid w:val="002669AD"/>
    <w:rsid w:val="00266EFA"/>
    <w:rsid w:val="00267C83"/>
    <w:rsid w:val="002700A1"/>
    <w:rsid w:val="002713BC"/>
    <w:rsid w:val="0027144F"/>
    <w:rsid w:val="0027159D"/>
    <w:rsid w:val="00271813"/>
    <w:rsid w:val="00271BF5"/>
    <w:rsid w:val="00271F3A"/>
    <w:rsid w:val="00271F6C"/>
    <w:rsid w:val="002728CB"/>
    <w:rsid w:val="00272959"/>
    <w:rsid w:val="0027305C"/>
    <w:rsid w:val="00273278"/>
    <w:rsid w:val="00273383"/>
    <w:rsid w:val="002737F4"/>
    <w:rsid w:val="00273CA8"/>
    <w:rsid w:val="00276545"/>
    <w:rsid w:val="00276721"/>
    <w:rsid w:val="00277105"/>
    <w:rsid w:val="002804D3"/>
    <w:rsid w:val="002805F5"/>
    <w:rsid w:val="00280668"/>
    <w:rsid w:val="0028067B"/>
    <w:rsid w:val="00280751"/>
    <w:rsid w:val="00280D01"/>
    <w:rsid w:val="00280DC2"/>
    <w:rsid w:val="00280F05"/>
    <w:rsid w:val="0028172C"/>
    <w:rsid w:val="00282041"/>
    <w:rsid w:val="0028280A"/>
    <w:rsid w:val="00284B82"/>
    <w:rsid w:val="002854AE"/>
    <w:rsid w:val="0028694E"/>
    <w:rsid w:val="00286ACD"/>
    <w:rsid w:val="00286F40"/>
    <w:rsid w:val="002871BB"/>
    <w:rsid w:val="00287838"/>
    <w:rsid w:val="00287BA5"/>
    <w:rsid w:val="002907B5"/>
    <w:rsid w:val="00290CBE"/>
    <w:rsid w:val="00291C83"/>
    <w:rsid w:val="00291DA6"/>
    <w:rsid w:val="00292EB7"/>
    <w:rsid w:val="002932C8"/>
    <w:rsid w:val="002941BF"/>
    <w:rsid w:val="0029477E"/>
    <w:rsid w:val="002950C6"/>
    <w:rsid w:val="00295382"/>
    <w:rsid w:val="00296227"/>
    <w:rsid w:val="00296984"/>
    <w:rsid w:val="00296F44"/>
    <w:rsid w:val="00297590"/>
    <w:rsid w:val="0029777D"/>
    <w:rsid w:val="00297876"/>
    <w:rsid w:val="00297B61"/>
    <w:rsid w:val="00297FB1"/>
    <w:rsid w:val="002A055E"/>
    <w:rsid w:val="002A0665"/>
    <w:rsid w:val="002A134C"/>
    <w:rsid w:val="002A1D4E"/>
    <w:rsid w:val="002A2072"/>
    <w:rsid w:val="002A2869"/>
    <w:rsid w:val="002A4B6A"/>
    <w:rsid w:val="002A4D24"/>
    <w:rsid w:val="002A517B"/>
    <w:rsid w:val="002A630C"/>
    <w:rsid w:val="002A7399"/>
    <w:rsid w:val="002B034D"/>
    <w:rsid w:val="002B08D2"/>
    <w:rsid w:val="002B1095"/>
    <w:rsid w:val="002B1553"/>
    <w:rsid w:val="002B17AB"/>
    <w:rsid w:val="002B18E5"/>
    <w:rsid w:val="002B24D6"/>
    <w:rsid w:val="002B256E"/>
    <w:rsid w:val="002B27B9"/>
    <w:rsid w:val="002B2B80"/>
    <w:rsid w:val="002B333E"/>
    <w:rsid w:val="002B3386"/>
    <w:rsid w:val="002B365F"/>
    <w:rsid w:val="002B3E70"/>
    <w:rsid w:val="002B3EA2"/>
    <w:rsid w:val="002B3F79"/>
    <w:rsid w:val="002B4251"/>
    <w:rsid w:val="002B735F"/>
    <w:rsid w:val="002B7A2E"/>
    <w:rsid w:val="002B7E4C"/>
    <w:rsid w:val="002C0D71"/>
    <w:rsid w:val="002C0F8B"/>
    <w:rsid w:val="002C41E6"/>
    <w:rsid w:val="002C61DF"/>
    <w:rsid w:val="002C62E1"/>
    <w:rsid w:val="002C7540"/>
    <w:rsid w:val="002D071A"/>
    <w:rsid w:val="002D0994"/>
    <w:rsid w:val="002D1371"/>
    <w:rsid w:val="002D269B"/>
    <w:rsid w:val="002D2863"/>
    <w:rsid w:val="002D34B2"/>
    <w:rsid w:val="002D36C3"/>
    <w:rsid w:val="002D3825"/>
    <w:rsid w:val="002D410F"/>
    <w:rsid w:val="002D43AA"/>
    <w:rsid w:val="002D440F"/>
    <w:rsid w:val="002D485A"/>
    <w:rsid w:val="002D5BE9"/>
    <w:rsid w:val="002D685B"/>
    <w:rsid w:val="002D733F"/>
    <w:rsid w:val="002D7637"/>
    <w:rsid w:val="002E0D2D"/>
    <w:rsid w:val="002E178A"/>
    <w:rsid w:val="002E17F2"/>
    <w:rsid w:val="002E2BF2"/>
    <w:rsid w:val="002E2EF6"/>
    <w:rsid w:val="002E3600"/>
    <w:rsid w:val="002E5157"/>
    <w:rsid w:val="002E52FF"/>
    <w:rsid w:val="002E5555"/>
    <w:rsid w:val="002E5A92"/>
    <w:rsid w:val="002E7C4D"/>
    <w:rsid w:val="002E7CAE"/>
    <w:rsid w:val="002F1BE3"/>
    <w:rsid w:val="002F1CD6"/>
    <w:rsid w:val="002F2371"/>
    <w:rsid w:val="002F2406"/>
    <w:rsid w:val="002F2771"/>
    <w:rsid w:val="002F37A9"/>
    <w:rsid w:val="002F382A"/>
    <w:rsid w:val="002F3AB4"/>
    <w:rsid w:val="002F3BAD"/>
    <w:rsid w:val="002F53AC"/>
    <w:rsid w:val="002F62C4"/>
    <w:rsid w:val="002F6353"/>
    <w:rsid w:val="002F671E"/>
    <w:rsid w:val="002F67E5"/>
    <w:rsid w:val="002F7FCF"/>
    <w:rsid w:val="00300832"/>
    <w:rsid w:val="00301CE6"/>
    <w:rsid w:val="00301E69"/>
    <w:rsid w:val="0030206B"/>
    <w:rsid w:val="0030256B"/>
    <w:rsid w:val="00302792"/>
    <w:rsid w:val="00302897"/>
    <w:rsid w:val="0030313B"/>
    <w:rsid w:val="003034C3"/>
    <w:rsid w:val="0030389B"/>
    <w:rsid w:val="003048D2"/>
    <w:rsid w:val="00304BD0"/>
    <w:rsid w:val="0030501F"/>
    <w:rsid w:val="003066C7"/>
    <w:rsid w:val="00306C17"/>
    <w:rsid w:val="0030734E"/>
    <w:rsid w:val="00307468"/>
    <w:rsid w:val="003078F3"/>
    <w:rsid w:val="00307BA1"/>
    <w:rsid w:val="00307D2A"/>
    <w:rsid w:val="00310CA3"/>
    <w:rsid w:val="00311413"/>
    <w:rsid w:val="00311700"/>
    <w:rsid w:val="00311702"/>
    <w:rsid w:val="00311774"/>
    <w:rsid w:val="0031189D"/>
    <w:rsid w:val="003118D4"/>
    <w:rsid w:val="00311D57"/>
    <w:rsid w:val="00311E82"/>
    <w:rsid w:val="00312045"/>
    <w:rsid w:val="003128D3"/>
    <w:rsid w:val="003130B9"/>
    <w:rsid w:val="00313A52"/>
    <w:rsid w:val="00313D8B"/>
    <w:rsid w:val="00313FD6"/>
    <w:rsid w:val="003143BD"/>
    <w:rsid w:val="00314720"/>
    <w:rsid w:val="00314835"/>
    <w:rsid w:val="00314BCC"/>
    <w:rsid w:val="00315634"/>
    <w:rsid w:val="003157DE"/>
    <w:rsid w:val="00315AAF"/>
    <w:rsid w:val="00315C3D"/>
    <w:rsid w:val="003169FE"/>
    <w:rsid w:val="00317708"/>
    <w:rsid w:val="003203ED"/>
    <w:rsid w:val="00320683"/>
    <w:rsid w:val="00320D8F"/>
    <w:rsid w:val="00321B01"/>
    <w:rsid w:val="00321BF4"/>
    <w:rsid w:val="00321CCD"/>
    <w:rsid w:val="00322C9F"/>
    <w:rsid w:val="00324D23"/>
    <w:rsid w:val="00325289"/>
    <w:rsid w:val="003252B2"/>
    <w:rsid w:val="00325F47"/>
    <w:rsid w:val="003264B4"/>
    <w:rsid w:val="00326BBC"/>
    <w:rsid w:val="00327A7D"/>
    <w:rsid w:val="00327B06"/>
    <w:rsid w:val="003305AD"/>
    <w:rsid w:val="00330A25"/>
    <w:rsid w:val="00330B27"/>
    <w:rsid w:val="003315D6"/>
    <w:rsid w:val="00331751"/>
    <w:rsid w:val="00331CD3"/>
    <w:rsid w:val="003339B1"/>
    <w:rsid w:val="00333B2F"/>
    <w:rsid w:val="00333F8F"/>
    <w:rsid w:val="00334579"/>
    <w:rsid w:val="00334CD7"/>
    <w:rsid w:val="00334D10"/>
    <w:rsid w:val="00334DA1"/>
    <w:rsid w:val="00335858"/>
    <w:rsid w:val="00336400"/>
    <w:rsid w:val="003364C3"/>
    <w:rsid w:val="0033665A"/>
    <w:rsid w:val="003366C3"/>
    <w:rsid w:val="00336BDA"/>
    <w:rsid w:val="00336D04"/>
    <w:rsid w:val="00337BC5"/>
    <w:rsid w:val="00340556"/>
    <w:rsid w:val="00340639"/>
    <w:rsid w:val="00340760"/>
    <w:rsid w:val="00340C5D"/>
    <w:rsid w:val="00340EEE"/>
    <w:rsid w:val="003421F7"/>
    <w:rsid w:val="00342A10"/>
    <w:rsid w:val="00342BD7"/>
    <w:rsid w:val="00343FC0"/>
    <w:rsid w:val="0034498C"/>
    <w:rsid w:val="003458E7"/>
    <w:rsid w:val="00345F20"/>
    <w:rsid w:val="003467BD"/>
    <w:rsid w:val="00346D01"/>
    <w:rsid w:val="00346DB5"/>
    <w:rsid w:val="00346EBF"/>
    <w:rsid w:val="00346F2B"/>
    <w:rsid w:val="003477B1"/>
    <w:rsid w:val="00347DF4"/>
    <w:rsid w:val="00350175"/>
    <w:rsid w:val="00350337"/>
    <w:rsid w:val="00350671"/>
    <w:rsid w:val="003506FC"/>
    <w:rsid w:val="00350F3F"/>
    <w:rsid w:val="00351196"/>
    <w:rsid w:val="00351470"/>
    <w:rsid w:val="0035218D"/>
    <w:rsid w:val="00352E14"/>
    <w:rsid w:val="00354C9A"/>
    <w:rsid w:val="00354EB9"/>
    <w:rsid w:val="00355B45"/>
    <w:rsid w:val="003560BE"/>
    <w:rsid w:val="003562DC"/>
    <w:rsid w:val="0035641B"/>
    <w:rsid w:val="00357380"/>
    <w:rsid w:val="003602D9"/>
    <w:rsid w:val="0036035E"/>
    <w:rsid w:val="003604CE"/>
    <w:rsid w:val="003608CC"/>
    <w:rsid w:val="00360B2D"/>
    <w:rsid w:val="003616FC"/>
    <w:rsid w:val="003620DB"/>
    <w:rsid w:val="003634DA"/>
    <w:rsid w:val="0036486E"/>
    <w:rsid w:val="00364911"/>
    <w:rsid w:val="00364CC5"/>
    <w:rsid w:val="00364E3C"/>
    <w:rsid w:val="003657FA"/>
    <w:rsid w:val="003663DE"/>
    <w:rsid w:val="003665DE"/>
    <w:rsid w:val="00366958"/>
    <w:rsid w:val="00366962"/>
    <w:rsid w:val="00366F7F"/>
    <w:rsid w:val="00367788"/>
    <w:rsid w:val="00370E47"/>
    <w:rsid w:val="0037104C"/>
    <w:rsid w:val="00371431"/>
    <w:rsid w:val="003717FD"/>
    <w:rsid w:val="00371DB1"/>
    <w:rsid w:val="00371EE1"/>
    <w:rsid w:val="00372591"/>
    <w:rsid w:val="003729E5"/>
    <w:rsid w:val="00373135"/>
    <w:rsid w:val="0037352E"/>
    <w:rsid w:val="003742AC"/>
    <w:rsid w:val="003745BF"/>
    <w:rsid w:val="003753A4"/>
    <w:rsid w:val="00375FBB"/>
    <w:rsid w:val="003771EE"/>
    <w:rsid w:val="003773B2"/>
    <w:rsid w:val="00377CE1"/>
    <w:rsid w:val="00377FE3"/>
    <w:rsid w:val="003829C3"/>
    <w:rsid w:val="00383033"/>
    <w:rsid w:val="00384771"/>
    <w:rsid w:val="00385343"/>
    <w:rsid w:val="00385BF0"/>
    <w:rsid w:val="00386421"/>
    <w:rsid w:val="00387040"/>
    <w:rsid w:val="00387468"/>
    <w:rsid w:val="00390339"/>
    <w:rsid w:val="0039038E"/>
    <w:rsid w:val="00391E7C"/>
    <w:rsid w:val="00392011"/>
    <w:rsid w:val="00392421"/>
    <w:rsid w:val="0039259B"/>
    <w:rsid w:val="003939FF"/>
    <w:rsid w:val="003942D0"/>
    <w:rsid w:val="003969DE"/>
    <w:rsid w:val="00396A2C"/>
    <w:rsid w:val="003A00B4"/>
    <w:rsid w:val="003A0ADE"/>
    <w:rsid w:val="003A0C75"/>
    <w:rsid w:val="003A13D2"/>
    <w:rsid w:val="003A15EC"/>
    <w:rsid w:val="003A1B65"/>
    <w:rsid w:val="003A2223"/>
    <w:rsid w:val="003A2294"/>
    <w:rsid w:val="003A2775"/>
    <w:rsid w:val="003A2A0F"/>
    <w:rsid w:val="003A2D50"/>
    <w:rsid w:val="003A38FC"/>
    <w:rsid w:val="003A3EB4"/>
    <w:rsid w:val="003A45A1"/>
    <w:rsid w:val="003A46B0"/>
    <w:rsid w:val="003A4AEB"/>
    <w:rsid w:val="003A5154"/>
    <w:rsid w:val="003A5367"/>
    <w:rsid w:val="003A5B0A"/>
    <w:rsid w:val="003A63BA"/>
    <w:rsid w:val="003A6BAC"/>
    <w:rsid w:val="003A6C05"/>
    <w:rsid w:val="003A7BA7"/>
    <w:rsid w:val="003A7EF3"/>
    <w:rsid w:val="003A7F7A"/>
    <w:rsid w:val="003B0605"/>
    <w:rsid w:val="003B07A7"/>
    <w:rsid w:val="003B0CB4"/>
    <w:rsid w:val="003B102E"/>
    <w:rsid w:val="003B159C"/>
    <w:rsid w:val="003B2790"/>
    <w:rsid w:val="003B3135"/>
    <w:rsid w:val="003B3585"/>
    <w:rsid w:val="003B369F"/>
    <w:rsid w:val="003B36A3"/>
    <w:rsid w:val="003B3BF7"/>
    <w:rsid w:val="003B3C1D"/>
    <w:rsid w:val="003B3F79"/>
    <w:rsid w:val="003B4326"/>
    <w:rsid w:val="003B486A"/>
    <w:rsid w:val="003B528A"/>
    <w:rsid w:val="003B5F43"/>
    <w:rsid w:val="003B6175"/>
    <w:rsid w:val="003B6BA2"/>
    <w:rsid w:val="003B7F53"/>
    <w:rsid w:val="003B7FE5"/>
    <w:rsid w:val="003C039B"/>
    <w:rsid w:val="003C05A6"/>
    <w:rsid w:val="003C079D"/>
    <w:rsid w:val="003C11C8"/>
    <w:rsid w:val="003C19DA"/>
    <w:rsid w:val="003C1E5C"/>
    <w:rsid w:val="003C1FD3"/>
    <w:rsid w:val="003C22A4"/>
    <w:rsid w:val="003C25A5"/>
    <w:rsid w:val="003C2702"/>
    <w:rsid w:val="003C35BF"/>
    <w:rsid w:val="003C3656"/>
    <w:rsid w:val="003C3A26"/>
    <w:rsid w:val="003C42EB"/>
    <w:rsid w:val="003C439E"/>
    <w:rsid w:val="003C50C7"/>
    <w:rsid w:val="003C7806"/>
    <w:rsid w:val="003D0A19"/>
    <w:rsid w:val="003D0E82"/>
    <w:rsid w:val="003D109F"/>
    <w:rsid w:val="003D1CE1"/>
    <w:rsid w:val="003D2478"/>
    <w:rsid w:val="003D3C45"/>
    <w:rsid w:val="003D58BB"/>
    <w:rsid w:val="003D5B1F"/>
    <w:rsid w:val="003D62C8"/>
    <w:rsid w:val="003D64CB"/>
    <w:rsid w:val="003D64CC"/>
    <w:rsid w:val="003D7400"/>
    <w:rsid w:val="003D76CD"/>
    <w:rsid w:val="003D7DF7"/>
    <w:rsid w:val="003E072D"/>
    <w:rsid w:val="003E0851"/>
    <w:rsid w:val="003E09BE"/>
    <w:rsid w:val="003E1054"/>
    <w:rsid w:val="003E15FA"/>
    <w:rsid w:val="003E19D5"/>
    <w:rsid w:val="003E2466"/>
    <w:rsid w:val="003E2EC0"/>
    <w:rsid w:val="003E3435"/>
    <w:rsid w:val="003E3ABC"/>
    <w:rsid w:val="003E55E4"/>
    <w:rsid w:val="003E561D"/>
    <w:rsid w:val="003E5B60"/>
    <w:rsid w:val="003E5CFD"/>
    <w:rsid w:val="003E5E31"/>
    <w:rsid w:val="003E74E3"/>
    <w:rsid w:val="003E7845"/>
    <w:rsid w:val="003F05C7"/>
    <w:rsid w:val="003F11BD"/>
    <w:rsid w:val="003F1455"/>
    <w:rsid w:val="003F1717"/>
    <w:rsid w:val="003F1C47"/>
    <w:rsid w:val="003F2904"/>
    <w:rsid w:val="003F2CD4"/>
    <w:rsid w:val="003F3631"/>
    <w:rsid w:val="003F376F"/>
    <w:rsid w:val="003F3DCC"/>
    <w:rsid w:val="003F3EEF"/>
    <w:rsid w:val="003F435A"/>
    <w:rsid w:val="003F4F68"/>
    <w:rsid w:val="003F50EB"/>
    <w:rsid w:val="003F6837"/>
    <w:rsid w:val="003F6BBE"/>
    <w:rsid w:val="003F7D4F"/>
    <w:rsid w:val="003F7FCD"/>
    <w:rsid w:val="004000E8"/>
    <w:rsid w:val="00400664"/>
    <w:rsid w:val="00401AF5"/>
    <w:rsid w:val="00402648"/>
    <w:rsid w:val="00402CAD"/>
    <w:rsid w:val="00402E2B"/>
    <w:rsid w:val="0040381B"/>
    <w:rsid w:val="00403EA3"/>
    <w:rsid w:val="00404991"/>
    <w:rsid w:val="0040512B"/>
    <w:rsid w:val="00405CA5"/>
    <w:rsid w:val="00405E14"/>
    <w:rsid w:val="0040643B"/>
    <w:rsid w:val="00407CD3"/>
    <w:rsid w:val="00407EBD"/>
    <w:rsid w:val="00410134"/>
    <w:rsid w:val="004105C6"/>
    <w:rsid w:val="00410B72"/>
    <w:rsid w:val="00410D6A"/>
    <w:rsid w:val="00410E28"/>
    <w:rsid w:val="00410F18"/>
    <w:rsid w:val="00411261"/>
    <w:rsid w:val="004117F1"/>
    <w:rsid w:val="0041263E"/>
    <w:rsid w:val="004129C4"/>
    <w:rsid w:val="00413AAC"/>
    <w:rsid w:val="00413E92"/>
    <w:rsid w:val="004151C7"/>
    <w:rsid w:val="0041645A"/>
    <w:rsid w:val="00417191"/>
    <w:rsid w:val="00417BC8"/>
    <w:rsid w:val="00420059"/>
    <w:rsid w:val="004206E4"/>
    <w:rsid w:val="00420936"/>
    <w:rsid w:val="00421105"/>
    <w:rsid w:val="00421BC0"/>
    <w:rsid w:val="00421CBB"/>
    <w:rsid w:val="00422B15"/>
    <w:rsid w:val="00422B59"/>
    <w:rsid w:val="00422D45"/>
    <w:rsid w:val="00422E55"/>
    <w:rsid w:val="00423830"/>
    <w:rsid w:val="004242F4"/>
    <w:rsid w:val="00425B88"/>
    <w:rsid w:val="00425ED4"/>
    <w:rsid w:val="00427248"/>
    <w:rsid w:val="00427EBE"/>
    <w:rsid w:val="00427F3C"/>
    <w:rsid w:val="00430700"/>
    <w:rsid w:val="004316AB"/>
    <w:rsid w:val="00431707"/>
    <w:rsid w:val="00431A2C"/>
    <w:rsid w:val="00431BD2"/>
    <w:rsid w:val="00431BE1"/>
    <w:rsid w:val="0043209E"/>
    <w:rsid w:val="00432756"/>
    <w:rsid w:val="004333BF"/>
    <w:rsid w:val="0043412B"/>
    <w:rsid w:val="00435934"/>
    <w:rsid w:val="00435E43"/>
    <w:rsid w:val="00436891"/>
    <w:rsid w:val="0043694A"/>
    <w:rsid w:val="00436AA8"/>
    <w:rsid w:val="00436B03"/>
    <w:rsid w:val="00436C9E"/>
    <w:rsid w:val="00437447"/>
    <w:rsid w:val="00437B73"/>
    <w:rsid w:val="004412BF"/>
    <w:rsid w:val="00441A92"/>
    <w:rsid w:val="00443276"/>
    <w:rsid w:val="00443E94"/>
    <w:rsid w:val="00444164"/>
    <w:rsid w:val="00444EC7"/>
    <w:rsid w:val="00444F56"/>
    <w:rsid w:val="0044525C"/>
    <w:rsid w:val="00445AF8"/>
    <w:rsid w:val="00446488"/>
    <w:rsid w:val="00446D86"/>
    <w:rsid w:val="00446FDF"/>
    <w:rsid w:val="00447306"/>
    <w:rsid w:val="00447911"/>
    <w:rsid w:val="00451585"/>
    <w:rsid w:val="004515F8"/>
    <w:rsid w:val="004517AA"/>
    <w:rsid w:val="0045243A"/>
    <w:rsid w:val="0045244F"/>
    <w:rsid w:val="00452961"/>
    <w:rsid w:val="00452CAC"/>
    <w:rsid w:val="00452D72"/>
    <w:rsid w:val="004530B4"/>
    <w:rsid w:val="004545B6"/>
    <w:rsid w:val="00456589"/>
    <w:rsid w:val="00457565"/>
    <w:rsid w:val="00457B71"/>
    <w:rsid w:val="004620FA"/>
    <w:rsid w:val="00462BCC"/>
    <w:rsid w:val="00463505"/>
    <w:rsid w:val="004652FD"/>
    <w:rsid w:val="004669E2"/>
    <w:rsid w:val="004707B7"/>
    <w:rsid w:val="00470C31"/>
    <w:rsid w:val="00471FF0"/>
    <w:rsid w:val="0047204C"/>
    <w:rsid w:val="004734D0"/>
    <w:rsid w:val="0047385C"/>
    <w:rsid w:val="00474782"/>
    <w:rsid w:val="00474941"/>
    <w:rsid w:val="00474EFA"/>
    <w:rsid w:val="0047556B"/>
    <w:rsid w:val="004760B7"/>
    <w:rsid w:val="00477304"/>
    <w:rsid w:val="00477768"/>
    <w:rsid w:val="0047780C"/>
    <w:rsid w:val="00477C83"/>
    <w:rsid w:val="004812B7"/>
    <w:rsid w:val="004818A9"/>
    <w:rsid w:val="00482310"/>
    <w:rsid w:val="004827BE"/>
    <w:rsid w:val="00482CDF"/>
    <w:rsid w:val="00483258"/>
    <w:rsid w:val="00483B32"/>
    <w:rsid w:val="00483F9B"/>
    <w:rsid w:val="00484696"/>
    <w:rsid w:val="0048507A"/>
    <w:rsid w:val="00485D54"/>
    <w:rsid w:val="00486E53"/>
    <w:rsid w:val="00487105"/>
    <w:rsid w:val="004874D0"/>
    <w:rsid w:val="00487DBF"/>
    <w:rsid w:val="00490D6B"/>
    <w:rsid w:val="00490DE1"/>
    <w:rsid w:val="00490FB0"/>
    <w:rsid w:val="004914F8"/>
    <w:rsid w:val="00491D21"/>
    <w:rsid w:val="00492BC5"/>
    <w:rsid w:val="004942EC"/>
    <w:rsid w:val="004964F1"/>
    <w:rsid w:val="0049698D"/>
    <w:rsid w:val="00496ABA"/>
    <w:rsid w:val="004978B8"/>
    <w:rsid w:val="00497E92"/>
    <w:rsid w:val="004A0550"/>
    <w:rsid w:val="004A0FE2"/>
    <w:rsid w:val="004A11D7"/>
    <w:rsid w:val="004A16BC"/>
    <w:rsid w:val="004A1BB2"/>
    <w:rsid w:val="004A2B94"/>
    <w:rsid w:val="004A3D72"/>
    <w:rsid w:val="004A4DB9"/>
    <w:rsid w:val="004A613A"/>
    <w:rsid w:val="004A64FA"/>
    <w:rsid w:val="004A65C1"/>
    <w:rsid w:val="004B09A0"/>
    <w:rsid w:val="004B1FA5"/>
    <w:rsid w:val="004B254E"/>
    <w:rsid w:val="004B2B6D"/>
    <w:rsid w:val="004B2D7A"/>
    <w:rsid w:val="004B32A3"/>
    <w:rsid w:val="004B3ABC"/>
    <w:rsid w:val="004B3E05"/>
    <w:rsid w:val="004B4ECD"/>
    <w:rsid w:val="004B5C2F"/>
    <w:rsid w:val="004B611A"/>
    <w:rsid w:val="004B6233"/>
    <w:rsid w:val="004B6A27"/>
    <w:rsid w:val="004B72FC"/>
    <w:rsid w:val="004B7C0C"/>
    <w:rsid w:val="004B7C77"/>
    <w:rsid w:val="004C005B"/>
    <w:rsid w:val="004C089A"/>
    <w:rsid w:val="004C1521"/>
    <w:rsid w:val="004C3898"/>
    <w:rsid w:val="004C3A3E"/>
    <w:rsid w:val="004C4246"/>
    <w:rsid w:val="004C49D0"/>
    <w:rsid w:val="004C4E6D"/>
    <w:rsid w:val="004C57ED"/>
    <w:rsid w:val="004C6233"/>
    <w:rsid w:val="004C6FB3"/>
    <w:rsid w:val="004C6FC1"/>
    <w:rsid w:val="004C7855"/>
    <w:rsid w:val="004D090C"/>
    <w:rsid w:val="004D1E7F"/>
    <w:rsid w:val="004D1F5A"/>
    <w:rsid w:val="004D22F6"/>
    <w:rsid w:val="004D36B1"/>
    <w:rsid w:val="004D3ACD"/>
    <w:rsid w:val="004D3BE3"/>
    <w:rsid w:val="004D3F54"/>
    <w:rsid w:val="004D6368"/>
    <w:rsid w:val="004D6804"/>
    <w:rsid w:val="004D6F96"/>
    <w:rsid w:val="004D7EBD"/>
    <w:rsid w:val="004E05A5"/>
    <w:rsid w:val="004E0A26"/>
    <w:rsid w:val="004E143B"/>
    <w:rsid w:val="004E1B90"/>
    <w:rsid w:val="004E2680"/>
    <w:rsid w:val="004E2837"/>
    <w:rsid w:val="004E28F9"/>
    <w:rsid w:val="004E29E3"/>
    <w:rsid w:val="004E315A"/>
    <w:rsid w:val="004E323C"/>
    <w:rsid w:val="004E4601"/>
    <w:rsid w:val="004E462E"/>
    <w:rsid w:val="004E4E16"/>
    <w:rsid w:val="004E4F2F"/>
    <w:rsid w:val="004E519A"/>
    <w:rsid w:val="004E5652"/>
    <w:rsid w:val="004E56DC"/>
    <w:rsid w:val="004E5A28"/>
    <w:rsid w:val="004E675F"/>
    <w:rsid w:val="004E76F4"/>
    <w:rsid w:val="004E7966"/>
    <w:rsid w:val="004F00C3"/>
    <w:rsid w:val="004F0B4E"/>
    <w:rsid w:val="004F0B6C"/>
    <w:rsid w:val="004F2078"/>
    <w:rsid w:val="004F2649"/>
    <w:rsid w:val="004F40AE"/>
    <w:rsid w:val="004F4DA3"/>
    <w:rsid w:val="004F7843"/>
    <w:rsid w:val="004F789D"/>
    <w:rsid w:val="004F7C46"/>
    <w:rsid w:val="005002E4"/>
    <w:rsid w:val="0050102E"/>
    <w:rsid w:val="0050162A"/>
    <w:rsid w:val="0050235F"/>
    <w:rsid w:val="0050265B"/>
    <w:rsid w:val="00502A1F"/>
    <w:rsid w:val="005033A5"/>
    <w:rsid w:val="00503975"/>
    <w:rsid w:val="00503E4C"/>
    <w:rsid w:val="005043C7"/>
    <w:rsid w:val="00504AC5"/>
    <w:rsid w:val="00505110"/>
    <w:rsid w:val="0050528C"/>
    <w:rsid w:val="00506061"/>
    <w:rsid w:val="00506557"/>
    <w:rsid w:val="0050677A"/>
    <w:rsid w:val="00507737"/>
    <w:rsid w:val="00507BA2"/>
    <w:rsid w:val="00507FCA"/>
    <w:rsid w:val="005108D8"/>
    <w:rsid w:val="005116F9"/>
    <w:rsid w:val="00511892"/>
    <w:rsid w:val="00511B1A"/>
    <w:rsid w:val="00511CBB"/>
    <w:rsid w:val="00511DD1"/>
    <w:rsid w:val="00512E0D"/>
    <w:rsid w:val="005153A7"/>
    <w:rsid w:val="00516AEF"/>
    <w:rsid w:val="00517D25"/>
    <w:rsid w:val="00521570"/>
    <w:rsid w:val="005219CF"/>
    <w:rsid w:val="00522264"/>
    <w:rsid w:val="0052376C"/>
    <w:rsid w:val="005245CD"/>
    <w:rsid w:val="00524EF8"/>
    <w:rsid w:val="0052560D"/>
    <w:rsid w:val="00525633"/>
    <w:rsid w:val="00525F5B"/>
    <w:rsid w:val="00526A01"/>
    <w:rsid w:val="005270C3"/>
    <w:rsid w:val="005273FA"/>
    <w:rsid w:val="005275C0"/>
    <w:rsid w:val="00527819"/>
    <w:rsid w:val="005279E5"/>
    <w:rsid w:val="00527B08"/>
    <w:rsid w:val="00530643"/>
    <w:rsid w:val="00530B50"/>
    <w:rsid w:val="00531CB4"/>
    <w:rsid w:val="005320A9"/>
    <w:rsid w:val="0053292D"/>
    <w:rsid w:val="00532C47"/>
    <w:rsid w:val="00533836"/>
    <w:rsid w:val="00534B59"/>
    <w:rsid w:val="00534BB0"/>
    <w:rsid w:val="005357C0"/>
    <w:rsid w:val="005364B7"/>
    <w:rsid w:val="00536759"/>
    <w:rsid w:val="00537792"/>
    <w:rsid w:val="00537932"/>
    <w:rsid w:val="00537C62"/>
    <w:rsid w:val="00540697"/>
    <w:rsid w:val="00541897"/>
    <w:rsid w:val="00542AEF"/>
    <w:rsid w:val="00542BCE"/>
    <w:rsid w:val="005431B2"/>
    <w:rsid w:val="005449F6"/>
    <w:rsid w:val="0054587C"/>
    <w:rsid w:val="00546970"/>
    <w:rsid w:val="00546F49"/>
    <w:rsid w:val="00551B5B"/>
    <w:rsid w:val="00552585"/>
    <w:rsid w:val="0055316E"/>
    <w:rsid w:val="00554E19"/>
    <w:rsid w:val="0055680F"/>
    <w:rsid w:val="00557010"/>
    <w:rsid w:val="005574E6"/>
    <w:rsid w:val="005600A7"/>
    <w:rsid w:val="00560F4B"/>
    <w:rsid w:val="0056121F"/>
    <w:rsid w:val="0056176B"/>
    <w:rsid w:val="00563BA6"/>
    <w:rsid w:val="00564860"/>
    <w:rsid w:val="00564D51"/>
    <w:rsid w:val="005652B0"/>
    <w:rsid w:val="00565330"/>
    <w:rsid w:val="00565CF0"/>
    <w:rsid w:val="005662A3"/>
    <w:rsid w:val="00566D80"/>
    <w:rsid w:val="00567261"/>
    <w:rsid w:val="00567386"/>
    <w:rsid w:val="00567457"/>
    <w:rsid w:val="00567847"/>
    <w:rsid w:val="00567FDE"/>
    <w:rsid w:val="00570501"/>
    <w:rsid w:val="00570A38"/>
    <w:rsid w:val="0057126F"/>
    <w:rsid w:val="00571C38"/>
    <w:rsid w:val="00571E03"/>
    <w:rsid w:val="00571FB9"/>
    <w:rsid w:val="00572505"/>
    <w:rsid w:val="00572E90"/>
    <w:rsid w:val="005762A2"/>
    <w:rsid w:val="0057649A"/>
    <w:rsid w:val="0057664C"/>
    <w:rsid w:val="00576B33"/>
    <w:rsid w:val="00577CAD"/>
    <w:rsid w:val="00582809"/>
    <w:rsid w:val="00582CB2"/>
    <w:rsid w:val="00583CE4"/>
    <w:rsid w:val="00584084"/>
    <w:rsid w:val="00584D30"/>
    <w:rsid w:val="00584F52"/>
    <w:rsid w:val="00585C92"/>
    <w:rsid w:val="005860F1"/>
    <w:rsid w:val="00586D50"/>
    <w:rsid w:val="0058798C"/>
    <w:rsid w:val="005900FA"/>
    <w:rsid w:val="005906E9"/>
    <w:rsid w:val="00590FC0"/>
    <w:rsid w:val="00591036"/>
    <w:rsid w:val="0059144C"/>
    <w:rsid w:val="0059255F"/>
    <w:rsid w:val="005935A4"/>
    <w:rsid w:val="005936B4"/>
    <w:rsid w:val="005938FF"/>
    <w:rsid w:val="0059432C"/>
    <w:rsid w:val="005948C2"/>
    <w:rsid w:val="00594977"/>
    <w:rsid w:val="00595036"/>
    <w:rsid w:val="00595DCA"/>
    <w:rsid w:val="00596174"/>
    <w:rsid w:val="0059669D"/>
    <w:rsid w:val="005975B0"/>
    <w:rsid w:val="0059779B"/>
    <w:rsid w:val="00597CD4"/>
    <w:rsid w:val="00597EED"/>
    <w:rsid w:val="005A011C"/>
    <w:rsid w:val="005A017F"/>
    <w:rsid w:val="005A209A"/>
    <w:rsid w:val="005A29FD"/>
    <w:rsid w:val="005A499F"/>
    <w:rsid w:val="005A5149"/>
    <w:rsid w:val="005A6048"/>
    <w:rsid w:val="005A662D"/>
    <w:rsid w:val="005A6FE0"/>
    <w:rsid w:val="005B0395"/>
    <w:rsid w:val="005B0428"/>
    <w:rsid w:val="005B0678"/>
    <w:rsid w:val="005B0ACC"/>
    <w:rsid w:val="005B15B8"/>
    <w:rsid w:val="005B20B5"/>
    <w:rsid w:val="005B35D7"/>
    <w:rsid w:val="005B3874"/>
    <w:rsid w:val="005B392A"/>
    <w:rsid w:val="005B3AA3"/>
    <w:rsid w:val="005B3E9F"/>
    <w:rsid w:val="005B43C4"/>
    <w:rsid w:val="005B44FC"/>
    <w:rsid w:val="005B50DB"/>
    <w:rsid w:val="005B6F83"/>
    <w:rsid w:val="005B73A4"/>
    <w:rsid w:val="005C0030"/>
    <w:rsid w:val="005C0A0D"/>
    <w:rsid w:val="005C1A5A"/>
    <w:rsid w:val="005C1A97"/>
    <w:rsid w:val="005C2A87"/>
    <w:rsid w:val="005C3B16"/>
    <w:rsid w:val="005C4004"/>
    <w:rsid w:val="005C4FAF"/>
    <w:rsid w:val="005C5146"/>
    <w:rsid w:val="005C58CD"/>
    <w:rsid w:val="005C58E5"/>
    <w:rsid w:val="005C590C"/>
    <w:rsid w:val="005C5C7E"/>
    <w:rsid w:val="005C64A5"/>
    <w:rsid w:val="005C672E"/>
    <w:rsid w:val="005C6D23"/>
    <w:rsid w:val="005C6F97"/>
    <w:rsid w:val="005C74FB"/>
    <w:rsid w:val="005D1602"/>
    <w:rsid w:val="005D2D1D"/>
    <w:rsid w:val="005D4206"/>
    <w:rsid w:val="005D5E76"/>
    <w:rsid w:val="005D7237"/>
    <w:rsid w:val="005D757F"/>
    <w:rsid w:val="005E0412"/>
    <w:rsid w:val="005E08E8"/>
    <w:rsid w:val="005E0A25"/>
    <w:rsid w:val="005E0D74"/>
    <w:rsid w:val="005E16FD"/>
    <w:rsid w:val="005E1B77"/>
    <w:rsid w:val="005E1C32"/>
    <w:rsid w:val="005E1C66"/>
    <w:rsid w:val="005E245C"/>
    <w:rsid w:val="005E33AF"/>
    <w:rsid w:val="005E385F"/>
    <w:rsid w:val="005E3BDB"/>
    <w:rsid w:val="005E4237"/>
    <w:rsid w:val="005E4B7C"/>
    <w:rsid w:val="005E5A09"/>
    <w:rsid w:val="005E5B81"/>
    <w:rsid w:val="005E5DD8"/>
    <w:rsid w:val="005E655B"/>
    <w:rsid w:val="005E670F"/>
    <w:rsid w:val="005E7B1C"/>
    <w:rsid w:val="005F0427"/>
    <w:rsid w:val="005F0A4D"/>
    <w:rsid w:val="005F1075"/>
    <w:rsid w:val="005F1237"/>
    <w:rsid w:val="005F2B0B"/>
    <w:rsid w:val="005F2CB1"/>
    <w:rsid w:val="005F2D8B"/>
    <w:rsid w:val="005F3025"/>
    <w:rsid w:val="005F3CBD"/>
    <w:rsid w:val="005F3CEC"/>
    <w:rsid w:val="005F400E"/>
    <w:rsid w:val="005F4894"/>
    <w:rsid w:val="005F501E"/>
    <w:rsid w:val="005F5232"/>
    <w:rsid w:val="005F5ADE"/>
    <w:rsid w:val="005F5F00"/>
    <w:rsid w:val="005F618C"/>
    <w:rsid w:val="005F70BD"/>
    <w:rsid w:val="005F78C6"/>
    <w:rsid w:val="005F7E30"/>
    <w:rsid w:val="006007EA"/>
    <w:rsid w:val="00600C8F"/>
    <w:rsid w:val="0060150A"/>
    <w:rsid w:val="006025F9"/>
    <w:rsid w:val="0060263F"/>
    <w:rsid w:val="0060283C"/>
    <w:rsid w:val="0060334B"/>
    <w:rsid w:val="006039AD"/>
    <w:rsid w:val="00604ED4"/>
    <w:rsid w:val="00604F14"/>
    <w:rsid w:val="00605419"/>
    <w:rsid w:val="0060667C"/>
    <w:rsid w:val="00606A65"/>
    <w:rsid w:val="00611B83"/>
    <w:rsid w:val="00612A50"/>
    <w:rsid w:val="00613257"/>
    <w:rsid w:val="0061342C"/>
    <w:rsid w:val="0061437E"/>
    <w:rsid w:val="006146CE"/>
    <w:rsid w:val="00615563"/>
    <w:rsid w:val="00615599"/>
    <w:rsid w:val="00615AC2"/>
    <w:rsid w:val="00616509"/>
    <w:rsid w:val="00617052"/>
    <w:rsid w:val="00617709"/>
    <w:rsid w:val="006177A7"/>
    <w:rsid w:val="00620A71"/>
    <w:rsid w:val="00620D80"/>
    <w:rsid w:val="00622D67"/>
    <w:rsid w:val="006231F5"/>
    <w:rsid w:val="00623355"/>
    <w:rsid w:val="006234A6"/>
    <w:rsid w:val="00623A29"/>
    <w:rsid w:val="00623CD0"/>
    <w:rsid w:val="00623F4D"/>
    <w:rsid w:val="00624F4E"/>
    <w:rsid w:val="006253C2"/>
    <w:rsid w:val="0062635C"/>
    <w:rsid w:val="00626DC5"/>
    <w:rsid w:val="00627F35"/>
    <w:rsid w:val="00630001"/>
    <w:rsid w:val="00630681"/>
    <w:rsid w:val="006311B3"/>
    <w:rsid w:val="0063181D"/>
    <w:rsid w:val="0063284C"/>
    <w:rsid w:val="00632BE1"/>
    <w:rsid w:val="00632C4B"/>
    <w:rsid w:val="006332FD"/>
    <w:rsid w:val="0063366C"/>
    <w:rsid w:val="00633F19"/>
    <w:rsid w:val="00633F2F"/>
    <w:rsid w:val="00634478"/>
    <w:rsid w:val="0063471B"/>
    <w:rsid w:val="00634A6D"/>
    <w:rsid w:val="00635037"/>
    <w:rsid w:val="0063608E"/>
    <w:rsid w:val="0063623C"/>
    <w:rsid w:val="00636398"/>
    <w:rsid w:val="006368D3"/>
    <w:rsid w:val="006377EC"/>
    <w:rsid w:val="00637B3F"/>
    <w:rsid w:val="00637CB9"/>
    <w:rsid w:val="0064061A"/>
    <w:rsid w:val="0064085F"/>
    <w:rsid w:val="0064151F"/>
    <w:rsid w:val="00641533"/>
    <w:rsid w:val="0064169E"/>
    <w:rsid w:val="00641D12"/>
    <w:rsid w:val="00641E7A"/>
    <w:rsid w:val="0064208D"/>
    <w:rsid w:val="006421A9"/>
    <w:rsid w:val="00642D90"/>
    <w:rsid w:val="006432CA"/>
    <w:rsid w:val="00643475"/>
    <w:rsid w:val="0064358B"/>
    <w:rsid w:val="0064396A"/>
    <w:rsid w:val="00643CB0"/>
    <w:rsid w:val="00644CDC"/>
    <w:rsid w:val="00645B85"/>
    <w:rsid w:val="0064624E"/>
    <w:rsid w:val="00647A11"/>
    <w:rsid w:val="00650811"/>
    <w:rsid w:val="00650AB9"/>
    <w:rsid w:val="006511BC"/>
    <w:rsid w:val="00651429"/>
    <w:rsid w:val="006521DB"/>
    <w:rsid w:val="00652D1B"/>
    <w:rsid w:val="00652EB8"/>
    <w:rsid w:val="006536C1"/>
    <w:rsid w:val="00653BFC"/>
    <w:rsid w:val="00654177"/>
    <w:rsid w:val="00654EF1"/>
    <w:rsid w:val="0065567F"/>
    <w:rsid w:val="00655733"/>
    <w:rsid w:val="00655ACD"/>
    <w:rsid w:val="00656A92"/>
    <w:rsid w:val="00656A99"/>
    <w:rsid w:val="00656C9E"/>
    <w:rsid w:val="00656DDE"/>
    <w:rsid w:val="006576E9"/>
    <w:rsid w:val="00657956"/>
    <w:rsid w:val="00657E3C"/>
    <w:rsid w:val="0066011D"/>
    <w:rsid w:val="00660190"/>
    <w:rsid w:val="00660233"/>
    <w:rsid w:val="006607C0"/>
    <w:rsid w:val="00660879"/>
    <w:rsid w:val="006613A6"/>
    <w:rsid w:val="006627A2"/>
    <w:rsid w:val="006628EB"/>
    <w:rsid w:val="00662E1E"/>
    <w:rsid w:val="00662F29"/>
    <w:rsid w:val="00663283"/>
    <w:rsid w:val="006634E6"/>
    <w:rsid w:val="00663F31"/>
    <w:rsid w:val="0066466E"/>
    <w:rsid w:val="006655EE"/>
    <w:rsid w:val="006658E7"/>
    <w:rsid w:val="00665F15"/>
    <w:rsid w:val="006668DA"/>
    <w:rsid w:val="0066707C"/>
    <w:rsid w:val="006673DC"/>
    <w:rsid w:val="00667843"/>
    <w:rsid w:val="00667EE7"/>
    <w:rsid w:val="0067087C"/>
    <w:rsid w:val="00670922"/>
    <w:rsid w:val="00670A05"/>
    <w:rsid w:val="00670BE1"/>
    <w:rsid w:val="0067114E"/>
    <w:rsid w:val="00671D18"/>
    <w:rsid w:val="0067218F"/>
    <w:rsid w:val="00672FCF"/>
    <w:rsid w:val="00673490"/>
    <w:rsid w:val="00673D88"/>
    <w:rsid w:val="006741F2"/>
    <w:rsid w:val="00674765"/>
    <w:rsid w:val="00674CC3"/>
    <w:rsid w:val="006759FD"/>
    <w:rsid w:val="00675C72"/>
    <w:rsid w:val="00675D4A"/>
    <w:rsid w:val="006761CD"/>
    <w:rsid w:val="006768FB"/>
    <w:rsid w:val="00676D66"/>
    <w:rsid w:val="006771F0"/>
    <w:rsid w:val="006771F9"/>
    <w:rsid w:val="00677670"/>
    <w:rsid w:val="006776D7"/>
    <w:rsid w:val="006778D8"/>
    <w:rsid w:val="00681003"/>
    <w:rsid w:val="006817C9"/>
    <w:rsid w:val="0068273E"/>
    <w:rsid w:val="00683E3F"/>
    <w:rsid w:val="00683ECE"/>
    <w:rsid w:val="006849F8"/>
    <w:rsid w:val="00684C20"/>
    <w:rsid w:val="00687953"/>
    <w:rsid w:val="00690824"/>
    <w:rsid w:val="006918E0"/>
    <w:rsid w:val="00691AC8"/>
    <w:rsid w:val="00691FC3"/>
    <w:rsid w:val="0069337E"/>
    <w:rsid w:val="00694F64"/>
    <w:rsid w:val="006957CF"/>
    <w:rsid w:val="00695E58"/>
    <w:rsid w:val="00695FC2"/>
    <w:rsid w:val="00696359"/>
    <w:rsid w:val="00696391"/>
    <w:rsid w:val="00696949"/>
    <w:rsid w:val="00696E6B"/>
    <w:rsid w:val="00697052"/>
    <w:rsid w:val="00697F23"/>
    <w:rsid w:val="00697F96"/>
    <w:rsid w:val="006A346E"/>
    <w:rsid w:val="006A3FFD"/>
    <w:rsid w:val="006A4584"/>
    <w:rsid w:val="006A46FB"/>
    <w:rsid w:val="006A5E28"/>
    <w:rsid w:val="006A697B"/>
    <w:rsid w:val="006A6EA1"/>
    <w:rsid w:val="006A7937"/>
    <w:rsid w:val="006A79E2"/>
    <w:rsid w:val="006A7AFF"/>
    <w:rsid w:val="006B054E"/>
    <w:rsid w:val="006B1816"/>
    <w:rsid w:val="006B2099"/>
    <w:rsid w:val="006B240A"/>
    <w:rsid w:val="006B2894"/>
    <w:rsid w:val="006B488A"/>
    <w:rsid w:val="006B5043"/>
    <w:rsid w:val="006B50CF"/>
    <w:rsid w:val="006B5412"/>
    <w:rsid w:val="006B61B1"/>
    <w:rsid w:val="006B6787"/>
    <w:rsid w:val="006B6DBB"/>
    <w:rsid w:val="006B7212"/>
    <w:rsid w:val="006B765C"/>
    <w:rsid w:val="006B7666"/>
    <w:rsid w:val="006C03B8"/>
    <w:rsid w:val="006C138E"/>
    <w:rsid w:val="006C1D7B"/>
    <w:rsid w:val="006C1DB4"/>
    <w:rsid w:val="006C22F4"/>
    <w:rsid w:val="006C380A"/>
    <w:rsid w:val="006C49AF"/>
    <w:rsid w:val="006C5EC9"/>
    <w:rsid w:val="006C6028"/>
    <w:rsid w:val="006C6059"/>
    <w:rsid w:val="006C6949"/>
    <w:rsid w:val="006C7522"/>
    <w:rsid w:val="006D04D1"/>
    <w:rsid w:val="006D064D"/>
    <w:rsid w:val="006D2F07"/>
    <w:rsid w:val="006D318A"/>
    <w:rsid w:val="006D377A"/>
    <w:rsid w:val="006D45A4"/>
    <w:rsid w:val="006D47BE"/>
    <w:rsid w:val="006D4C6B"/>
    <w:rsid w:val="006D504F"/>
    <w:rsid w:val="006D5DC1"/>
    <w:rsid w:val="006D65C2"/>
    <w:rsid w:val="006D6F08"/>
    <w:rsid w:val="006D77D9"/>
    <w:rsid w:val="006E0094"/>
    <w:rsid w:val="006E062C"/>
    <w:rsid w:val="006E0A36"/>
    <w:rsid w:val="006E157D"/>
    <w:rsid w:val="006E2703"/>
    <w:rsid w:val="006E28B7"/>
    <w:rsid w:val="006E2918"/>
    <w:rsid w:val="006E3310"/>
    <w:rsid w:val="006E34E7"/>
    <w:rsid w:val="006E3F65"/>
    <w:rsid w:val="006E43EE"/>
    <w:rsid w:val="006E4C3C"/>
    <w:rsid w:val="006E4E39"/>
    <w:rsid w:val="006E565E"/>
    <w:rsid w:val="006E5F94"/>
    <w:rsid w:val="006E673D"/>
    <w:rsid w:val="006E69E4"/>
    <w:rsid w:val="006E7166"/>
    <w:rsid w:val="006E7233"/>
    <w:rsid w:val="006E7A5B"/>
    <w:rsid w:val="006E7D3B"/>
    <w:rsid w:val="006F10F0"/>
    <w:rsid w:val="006F11FE"/>
    <w:rsid w:val="006F14E6"/>
    <w:rsid w:val="006F1B70"/>
    <w:rsid w:val="006F1D12"/>
    <w:rsid w:val="006F341D"/>
    <w:rsid w:val="006F34B7"/>
    <w:rsid w:val="006F3620"/>
    <w:rsid w:val="006F3C95"/>
    <w:rsid w:val="006F3CDE"/>
    <w:rsid w:val="006F42DA"/>
    <w:rsid w:val="006F4763"/>
    <w:rsid w:val="006F4839"/>
    <w:rsid w:val="006F58D4"/>
    <w:rsid w:val="006F5AFE"/>
    <w:rsid w:val="006F6390"/>
    <w:rsid w:val="006F6D62"/>
    <w:rsid w:val="006F6FEF"/>
    <w:rsid w:val="006F765C"/>
    <w:rsid w:val="007007A9"/>
    <w:rsid w:val="007009AC"/>
    <w:rsid w:val="00700A9B"/>
    <w:rsid w:val="0070104C"/>
    <w:rsid w:val="007020A0"/>
    <w:rsid w:val="0070346E"/>
    <w:rsid w:val="00703909"/>
    <w:rsid w:val="00703CA3"/>
    <w:rsid w:val="00704EDB"/>
    <w:rsid w:val="00706101"/>
    <w:rsid w:val="00706E68"/>
    <w:rsid w:val="00707072"/>
    <w:rsid w:val="0070714D"/>
    <w:rsid w:val="00707D61"/>
    <w:rsid w:val="00710158"/>
    <w:rsid w:val="007104CA"/>
    <w:rsid w:val="00710EE5"/>
    <w:rsid w:val="00712287"/>
    <w:rsid w:val="00712772"/>
    <w:rsid w:val="00712EA9"/>
    <w:rsid w:val="0071306A"/>
    <w:rsid w:val="00713852"/>
    <w:rsid w:val="00713AEA"/>
    <w:rsid w:val="00713D85"/>
    <w:rsid w:val="00713DFC"/>
    <w:rsid w:val="007148D3"/>
    <w:rsid w:val="00715B9A"/>
    <w:rsid w:val="00715D52"/>
    <w:rsid w:val="007165ED"/>
    <w:rsid w:val="007175D4"/>
    <w:rsid w:val="007203A7"/>
    <w:rsid w:val="0072225D"/>
    <w:rsid w:val="007227CC"/>
    <w:rsid w:val="00722C51"/>
    <w:rsid w:val="00723B29"/>
    <w:rsid w:val="0072406B"/>
    <w:rsid w:val="00724516"/>
    <w:rsid w:val="00724AA9"/>
    <w:rsid w:val="00725652"/>
    <w:rsid w:val="00726621"/>
    <w:rsid w:val="00726EA6"/>
    <w:rsid w:val="00727208"/>
    <w:rsid w:val="007272E2"/>
    <w:rsid w:val="0072741C"/>
    <w:rsid w:val="00727680"/>
    <w:rsid w:val="00731409"/>
    <w:rsid w:val="007314F5"/>
    <w:rsid w:val="0073180C"/>
    <w:rsid w:val="00731F39"/>
    <w:rsid w:val="00733355"/>
    <w:rsid w:val="007335C4"/>
    <w:rsid w:val="007348B1"/>
    <w:rsid w:val="007354AE"/>
    <w:rsid w:val="007362A6"/>
    <w:rsid w:val="00736340"/>
    <w:rsid w:val="00736A40"/>
    <w:rsid w:val="00736D7D"/>
    <w:rsid w:val="007375F2"/>
    <w:rsid w:val="00740E58"/>
    <w:rsid w:val="00741795"/>
    <w:rsid w:val="0074266D"/>
    <w:rsid w:val="007426BE"/>
    <w:rsid w:val="007433E2"/>
    <w:rsid w:val="007434E0"/>
    <w:rsid w:val="00743630"/>
    <w:rsid w:val="007445A0"/>
    <w:rsid w:val="0074524B"/>
    <w:rsid w:val="00745B87"/>
    <w:rsid w:val="00745E03"/>
    <w:rsid w:val="00746365"/>
    <w:rsid w:val="00746D6B"/>
    <w:rsid w:val="007472DF"/>
    <w:rsid w:val="0074743B"/>
    <w:rsid w:val="007474B6"/>
    <w:rsid w:val="00747D8B"/>
    <w:rsid w:val="007504C4"/>
    <w:rsid w:val="00751228"/>
    <w:rsid w:val="00752780"/>
    <w:rsid w:val="00752907"/>
    <w:rsid w:val="00752C62"/>
    <w:rsid w:val="00753D8E"/>
    <w:rsid w:val="007540F3"/>
    <w:rsid w:val="007543D2"/>
    <w:rsid w:val="007567F5"/>
    <w:rsid w:val="007571E1"/>
    <w:rsid w:val="007604B2"/>
    <w:rsid w:val="007605F1"/>
    <w:rsid w:val="0076098F"/>
    <w:rsid w:val="00760CB1"/>
    <w:rsid w:val="00761F74"/>
    <w:rsid w:val="007621F0"/>
    <w:rsid w:val="00762EC6"/>
    <w:rsid w:val="0076327D"/>
    <w:rsid w:val="0076349C"/>
    <w:rsid w:val="0076355B"/>
    <w:rsid w:val="00765281"/>
    <w:rsid w:val="00766BAD"/>
    <w:rsid w:val="00767672"/>
    <w:rsid w:val="00767BDD"/>
    <w:rsid w:val="00771706"/>
    <w:rsid w:val="00771B71"/>
    <w:rsid w:val="007721D3"/>
    <w:rsid w:val="0077248D"/>
    <w:rsid w:val="0077256A"/>
    <w:rsid w:val="00772906"/>
    <w:rsid w:val="00772F7E"/>
    <w:rsid w:val="00773D41"/>
    <w:rsid w:val="0077428A"/>
    <w:rsid w:val="00774748"/>
    <w:rsid w:val="00775299"/>
    <w:rsid w:val="007755F2"/>
    <w:rsid w:val="00775C72"/>
    <w:rsid w:val="00776416"/>
    <w:rsid w:val="007764AF"/>
    <w:rsid w:val="007767E2"/>
    <w:rsid w:val="00776971"/>
    <w:rsid w:val="00776DCF"/>
    <w:rsid w:val="007771D1"/>
    <w:rsid w:val="007775E1"/>
    <w:rsid w:val="00777884"/>
    <w:rsid w:val="00780524"/>
    <w:rsid w:val="0078063E"/>
    <w:rsid w:val="007816A7"/>
    <w:rsid w:val="0078177E"/>
    <w:rsid w:val="00782173"/>
    <w:rsid w:val="007821E0"/>
    <w:rsid w:val="00782367"/>
    <w:rsid w:val="00782BD0"/>
    <w:rsid w:val="0078304C"/>
    <w:rsid w:val="00783673"/>
    <w:rsid w:val="00783B39"/>
    <w:rsid w:val="00784A13"/>
    <w:rsid w:val="00784EBA"/>
    <w:rsid w:val="00785490"/>
    <w:rsid w:val="0078591D"/>
    <w:rsid w:val="0078701F"/>
    <w:rsid w:val="007878D1"/>
    <w:rsid w:val="00787C29"/>
    <w:rsid w:val="00790BF7"/>
    <w:rsid w:val="007913D7"/>
    <w:rsid w:val="007914F2"/>
    <w:rsid w:val="007916DF"/>
    <w:rsid w:val="00791B0B"/>
    <w:rsid w:val="00792054"/>
    <w:rsid w:val="007925EA"/>
    <w:rsid w:val="007930E5"/>
    <w:rsid w:val="007937AD"/>
    <w:rsid w:val="00793BEE"/>
    <w:rsid w:val="00793CD8"/>
    <w:rsid w:val="00793D96"/>
    <w:rsid w:val="00793FB0"/>
    <w:rsid w:val="0079500B"/>
    <w:rsid w:val="00795C92"/>
    <w:rsid w:val="00796231"/>
    <w:rsid w:val="0079627A"/>
    <w:rsid w:val="00796FD6"/>
    <w:rsid w:val="00797AD0"/>
    <w:rsid w:val="007A0643"/>
    <w:rsid w:val="007A0A61"/>
    <w:rsid w:val="007A1293"/>
    <w:rsid w:val="007A1CB3"/>
    <w:rsid w:val="007A306F"/>
    <w:rsid w:val="007A425B"/>
    <w:rsid w:val="007A43A6"/>
    <w:rsid w:val="007A4777"/>
    <w:rsid w:val="007A4C2B"/>
    <w:rsid w:val="007A579D"/>
    <w:rsid w:val="007A58A6"/>
    <w:rsid w:val="007A5D82"/>
    <w:rsid w:val="007A6440"/>
    <w:rsid w:val="007A6889"/>
    <w:rsid w:val="007A69D5"/>
    <w:rsid w:val="007A7322"/>
    <w:rsid w:val="007B0333"/>
    <w:rsid w:val="007B0C08"/>
    <w:rsid w:val="007B1007"/>
    <w:rsid w:val="007B1D07"/>
    <w:rsid w:val="007B2367"/>
    <w:rsid w:val="007B2E23"/>
    <w:rsid w:val="007B3429"/>
    <w:rsid w:val="007B3D2D"/>
    <w:rsid w:val="007B50AE"/>
    <w:rsid w:val="007B50EB"/>
    <w:rsid w:val="007B51D1"/>
    <w:rsid w:val="007B51DF"/>
    <w:rsid w:val="007B51E4"/>
    <w:rsid w:val="007B5357"/>
    <w:rsid w:val="007B5A20"/>
    <w:rsid w:val="007B5BCF"/>
    <w:rsid w:val="007B69DC"/>
    <w:rsid w:val="007B75BF"/>
    <w:rsid w:val="007B76A2"/>
    <w:rsid w:val="007B7EC7"/>
    <w:rsid w:val="007C0389"/>
    <w:rsid w:val="007C05DD"/>
    <w:rsid w:val="007C3AFD"/>
    <w:rsid w:val="007C3D18"/>
    <w:rsid w:val="007C4CA6"/>
    <w:rsid w:val="007C4F12"/>
    <w:rsid w:val="007C52F9"/>
    <w:rsid w:val="007C60BF"/>
    <w:rsid w:val="007C6A07"/>
    <w:rsid w:val="007C6C4C"/>
    <w:rsid w:val="007C75A1"/>
    <w:rsid w:val="007C77A5"/>
    <w:rsid w:val="007D04E5"/>
    <w:rsid w:val="007D0EDA"/>
    <w:rsid w:val="007D0EEC"/>
    <w:rsid w:val="007D16E9"/>
    <w:rsid w:val="007D170D"/>
    <w:rsid w:val="007D36E1"/>
    <w:rsid w:val="007D3E7E"/>
    <w:rsid w:val="007D4969"/>
    <w:rsid w:val="007D5901"/>
    <w:rsid w:val="007D7266"/>
    <w:rsid w:val="007D7526"/>
    <w:rsid w:val="007D7556"/>
    <w:rsid w:val="007D7F70"/>
    <w:rsid w:val="007E03B2"/>
    <w:rsid w:val="007E1636"/>
    <w:rsid w:val="007E1710"/>
    <w:rsid w:val="007E17DD"/>
    <w:rsid w:val="007E1D06"/>
    <w:rsid w:val="007E1F0E"/>
    <w:rsid w:val="007E21AE"/>
    <w:rsid w:val="007E4610"/>
    <w:rsid w:val="007E4715"/>
    <w:rsid w:val="007E505B"/>
    <w:rsid w:val="007E5320"/>
    <w:rsid w:val="007E55FE"/>
    <w:rsid w:val="007E57CA"/>
    <w:rsid w:val="007E5EFF"/>
    <w:rsid w:val="007E6D39"/>
    <w:rsid w:val="007E7091"/>
    <w:rsid w:val="007E736D"/>
    <w:rsid w:val="007E7E80"/>
    <w:rsid w:val="007E7F7C"/>
    <w:rsid w:val="007F0999"/>
    <w:rsid w:val="007F1775"/>
    <w:rsid w:val="007F22C6"/>
    <w:rsid w:val="007F3D18"/>
    <w:rsid w:val="007F3DD9"/>
    <w:rsid w:val="007F427F"/>
    <w:rsid w:val="007F59F8"/>
    <w:rsid w:val="007F5BAF"/>
    <w:rsid w:val="007F6931"/>
    <w:rsid w:val="007F6C0A"/>
    <w:rsid w:val="007F7230"/>
    <w:rsid w:val="007F7B25"/>
    <w:rsid w:val="008007FE"/>
    <w:rsid w:val="00800956"/>
    <w:rsid w:val="0080294E"/>
    <w:rsid w:val="00803FAE"/>
    <w:rsid w:val="0080473F"/>
    <w:rsid w:val="00804843"/>
    <w:rsid w:val="00804EBB"/>
    <w:rsid w:val="0080517A"/>
    <w:rsid w:val="0080605F"/>
    <w:rsid w:val="008066CC"/>
    <w:rsid w:val="00806760"/>
    <w:rsid w:val="00807786"/>
    <w:rsid w:val="008078FF"/>
    <w:rsid w:val="00807D52"/>
    <w:rsid w:val="00810D51"/>
    <w:rsid w:val="00811FCB"/>
    <w:rsid w:val="00812391"/>
    <w:rsid w:val="008132BB"/>
    <w:rsid w:val="00813481"/>
    <w:rsid w:val="00813B3B"/>
    <w:rsid w:val="008158D6"/>
    <w:rsid w:val="0081599E"/>
    <w:rsid w:val="00816594"/>
    <w:rsid w:val="00816731"/>
    <w:rsid w:val="00816AC3"/>
    <w:rsid w:val="00816CC2"/>
    <w:rsid w:val="00817196"/>
    <w:rsid w:val="00817648"/>
    <w:rsid w:val="008178C2"/>
    <w:rsid w:val="0082015F"/>
    <w:rsid w:val="00820E6D"/>
    <w:rsid w:val="008218E3"/>
    <w:rsid w:val="00821C5B"/>
    <w:rsid w:val="008223C2"/>
    <w:rsid w:val="00822EA8"/>
    <w:rsid w:val="008235DB"/>
    <w:rsid w:val="00824AB4"/>
    <w:rsid w:val="00824E87"/>
    <w:rsid w:val="00825284"/>
    <w:rsid w:val="00825AC5"/>
    <w:rsid w:val="00825B9B"/>
    <w:rsid w:val="00825C42"/>
    <w:rsid w:val="00825D25"/>
    <w:rsid w:val="00826590"/>
    <w:rsid w:val="00827D6F"/>
    <w:rsid w:val="0083049E"/>
    <w:rsid w:val="00830DCF"/>
    <w:rsid w:val="008326D2"/>
    <w:rsid w:val="00832EE6"/>
    <w:rsid w:val="00833061"/>
    <w:rsid w:val="0083488B"/>
    <w:rsid w:val="0083529D"/>
    <w:rsid w:val="00835942"/>
    <w:rsid w:val="008362D1"/>
    <w:rsid w:val="008376AC"/>
    <w:rsid w:val="00837FF8"/>
    <w:rsid w:val="00840847"/>
    <w:rsid w:val="008412EA"/>
    <w:rsid w:val="00841AF2"/>
    <w:rsid w:val="00842B92"/>
    <w:rsid w:val="0084391E"/>
    <w:rsid w:val="008444E8"/>
    <w:rsid w:val="00844723"/>
    <w:rsid w:val="00844C16"/>
    <w:rsid w:val="00844E80"/>
    <w:rsid w:val="00845754"/>
    <w:rsid w:val="0084651D"/>
    <w:rsid w:val="00846FE7"/>
    <w:rsid w:val="008470E5"/>
    <w:rsid w:val="00847316"/>
    <w:rsid w:val="0084745A"/>
    <w:rsid w:val="008503EB"/>
    <w:rsid w:val="00850585"/>
    <w:rsid w:val="00850F92"/>
    <w:rsid w:val="008516F5"/>
    <w:rsid w:val="008528D8"/>
    <w:rsid w:val="00853FD9"/>
    <w:rsid w:val="0085566A"/>
    <w:rsid w:val="00855A9E"/>
    <w:rsid w:val="00856911"/>
    <w:rsid w:val="00856F80"/>
    <w:rsid w:val="008571C1"/>
    <w:rsid w:val="00857F50"/>
    <w:rsid w:val="008617AC"/>
    <w:rsid w:val="0086247C"/>
    <w:rsid w:val="0086318D"/>
    <w:rsid w:val="008644BA"/>
    <w:rsid w:val="00864DB5"/>
    <w:rsid w:val="00865BAC"/>
    <w:rsid w:val="00865C41"/>
    <w:rsid w:val="008677FD"/>
    <w:rsid w:val="008706D4"/>
    <w:rsid w:val="008707B2"/>
    <w:rsid w:val="00870977"/>
    <w:rsid w:val="00870B11"/>
    <w:rsid w:val="00870F8A"/>
    <w:rsid w:val="00871504"/>
    <w:rsid w:val="008719A4"/>
    <w:rsid w:val="00871D23"/>
    <w:rsid w:val="0087245A"/>
    <w:rsid w:val="00872603"/>
    <w:rsid w:val="00872D61"/>
    <w:rsid w:val="00874312"/>
    <w:rsid w:val="0087437C"/>
    <w:rsid w:val="0087456E"/>
    <w:rsid w:val="008747D6"/>
    <w:rsid w:val="0087485C"/>
    <w:rsid w:val="00874944"/>
    <w:rsid w:val="00875CD7"/>
    <w:rsid w:val="00876B4D"/>
    <w:rsid w:val="0087701B"/>
    <w:rsid w:val="0087761E"/>
    <w:rsid w:val="00877962"/>
    <w:rsid w:val="00877F18"/>
    <w:rsid w:val="00880032"/>
    <w:rsid w:val="008800BC"/>
    <w:rsid w:val="008800D8"/>
    <w:rsid w:val="00880516"/>
    <w:rsid w:val="00880A4F"/>
    <w:rsid w:val="00883BAF"/>
    <w:rsid w:val="00885991"/>
    <w:rsid w:val="00885BD5"/>
    <w:rsid w:val="00886724"/>
    <w:rsid w:val="008869F8"/>
    <w:rsid w:val="00886E16"/>
    <w:rsid w:val="008904F3"/>
    <w:rsid w:val="0089078F"/>
    <w:rsid w:val="00890CA7"/>
    <w:rsid w:val="00891599"/>
    <w:rsid w:val="00892032"/>
    <w:rsid w:val="008928B9"/>
    <w:rsid w:val="00892F30"/>
    <w:rsid w:val="00893048"/>
    <w:rsid w:val="00893F9E"/>
    <w:rsid w:val="00894A88"/>
    <w:rsid w:val="00894F75"/>
    <w:rsid w:val="00894FD8"/>
    <w:rsid w:val="00895386"/>
    <w:rsid w:val="00895A6F"/>
    <w:rsid w:val="00895EAC"/>
    <w:rsid w:val="008970D6"/>
    <w:rsid w:val="008A0216"/>
    <w:rsid w:val="008A0A92"/>
    <w:rsid w:val="008A0D2B"/>
    <w:rsid w:val="008A0D45"/>
    <w:rsid w:val="008A0E99"/>
    <w:rsid w:val="008A21FF"/>
    <w:rsid w:val="008A2CE2"/>
    <w:rsid w:val="008A30AC"/>
    <w:rsid w:val="008A414A"/>
    <w:rsid w:val="008A44B8"/>
    <w:rsid w:val="008A46E5"/>
    <w:rsid w:val="008A51A8"/>
    <w:rsid w:val="008A5410"/>
    <w:rsid w:val="008A54C7"/>
    <w:rsid w:val="008A5B2F"/>
    <w:rsid w:val="008A6BFB"/>
    <w:rsid w:val="008A73F9"/>
    <w:rsid w:val="008A768F"/>
    <w:rsid w:val="008A77D8"/>
    <w:rsid w:val="008B0483"/>
    <w:rsid w:val="008B0C90"/>
    <w:rsid w:val="008B1073"/>
    <w:rsid w:val="008B120C"/>
    <w:rsid w:val="008B1C4C"/>
    <w:rsid w:val="008B288F"/>
    <w:rsid w:val="008B3C72"/>
    <w:rsid w:val="008B3C98"/>
    <w:rsid w:val="008B4472"/>
    <w:rsid w:val="008B44EE"/>
    <w:rsid w:val="008B4974"/>
    <w:rsid w:val="008B4CBE"/>
    <w:rsid w:val="008B51A0"/>
    <w:rsid w:val="008B592A"/>
    <w:rsid w:val="008B5BF5"/>
    <w:rsid w:val="008B5CA1"/>
    <w:rsid w:val="008B66C7"/>
    <w:rsid w:val="008B6762"/>
    <w:rsid w:val="008B6F83"/>
    <w:rsid w:val="008B7650"/>
    <w:rsid w:val="008B781B"/>
    <w:rsid w:val="008B7997"/>
    <w:rsid w:val="008B7B5C"/>
    <w:rsid w:val="008C087D"/>
    <w:rsid w:val="008C0B79"/>
    <w:rsid w:val="008C0B84"/>
    <w:rsid w:val="008C0C99"/>
    <w:rsid w:val="008C147E"/>
    <w:rsid w:val="008C1C91"/>
    <w:rsid w:val="008C2017"/>
    <w:rsid w:val="008C31B8"/>
    <w:rsid w:val="008C4407"/>
    <w:rsid w:val="008C4958"/>
    <w:rsid w:val="008C4BAA"/>
    <w:rsid w:val="008C59C7"/>
    <w:rsid w:val="008C6AE8"/>
    <w:rsid w:val="008C7573"/>
    <w:rsid w:val="008C7854"/>
    <w:rsid w:val="008D04CB"/>
    <w:rsid w:val="008D0893"/>
    <w:rsid w:val="008D0A41"/>
    <w:rsid w:val="008D10D2"/>
    <w:rsid w:val="008D1668"/>
    <w:rsid w:val="008D1868"/>
    <w:rsid w:val="008D34F1"/>
    <w:rsid w:val="008D39D8"/>
    <w:rsid w:val="008D4791"/>
    <w:rsid w:val="008D492F"/>
    <w:rsid w:val="008D5E5D"/>
    <w:rsid w:val="008D6103"/>
    <w:rsid w:val="008D62A2"/>
    <w:rsid w:val="008D63DC"/>
    <w:rsid w:val="008D6419"/>
    <w:rsid w:val="008D6D1A"/>
    <w:rsid w:val="008D72C2"/>
    <w:rsid w:val="008D7762"/>
    <w:rsid w:val="008D7F41"/>
    <w:rsid w:val="008E065E"/>
    <w:rsid w:val="008E0927"/>
    <w:rsid w:val="008E1909"/>
    <w:rsid w:val="008E1990"/>
    <w:rsid w:val="008E1A25"/>
    <w:rsid w:val="008E2D12"/>
    <w:rsid w:val="008E40AC"/>
    <w:rsid w:val="008E4D7C"/>
    <w:rsid w:val="008E5B14"/>
    <w:rsid w:val="008E6BFE"/>
    <w:rsid w:val="008E7507"/>
    <w:rsid w:val="008E78FB"/>
    <w:rsid w:val="008E7D2E"/>
    <w:rsid w:val="008F02C2"/>
    <w:rsid w:val="008F064D"/>
    <w:rsid w:val="008F0E97"/>
    <w:rsid w:val="008F1432"/>
    <w:rsid w:val="008F159A"/>
    <w:rsid w:val="008F1C04"/>
    <w:rsid w:val="008F1EAB"/>
    <w:rsid w:val="008F2C59"/>
    <w:rsid w:val="008F33DC"/>
    <w:rsid w:val="008F356B"/>
    <w:rsid w:val="008F375D"/>
    <w:rsid w:val="008F477F"/>
    <w:rsid w:val="008F5844"/>
    <w:rsid w:val="008F6029"/>
    <w:rsid w:val="008F662F"/>
    <w:rsid w:val="009000FD"/>
    <w:rsid w:val="009001CD"/>
    <w:rsid w:val="00902327"/>
    <w:rsid w:val="00902350"/>
    <w:rsid w:val="009032D3"/>
    <w:rsid w:val="0090336B"/>
    <w:rsid w:val="00904935"/>
    <w:rsid w:val="009049C3"/>
    <w:rsid w:val="009053AA"/>
    <w:rsid w:val="009067C8"/>
    <w:rsid w:val="00906939"/>
    <w:rsid w:val="00910A74"/>
    <w:rsid w:val="00910B7D"/>
    <w:rsid w:val="00911061"/>
    <w:rsid w:val="00911DFB"/>
    <w:rsid w:val="0091311E"/>
    <w:rsid w:val="009139D9"/>
    <w:rsid w:val="0091468B"/>
    <w:rsid w:val="00914AD0"/>
    <w:rsid w:val="00914AD8"/>
    <w:rsid w:val="009155D5"/>
    <w:rsid w:val="00916079"/>
    <w:rsid w:val="00917CE9"/>
    <w:rsid w:val="0092031E"/>
    <w:rsid w:val="00920BF2"/>
    <w:rsid w:val="00920DCC"/>
    <w:rsid w:val="009210EF"/>
    <w:rsid w:val="00921D86"/>
    <w:rsid w:val="00922010"/>
    <w:rsid w:val="00923EF6"/>
    <w:rsid w:val="00924943"/>
    <w:rsid w:val="00926FE6"/>
    <w:rsid w:val="0092752A"/>
    <w:rsid w:val="00927943"/>
    <w:rsid w:val="00927E1C"/>
    <w:rsid w:val="009305EA"/>
    <w:rsid w:val="00930A47"/>
    <w:rsid w:val="00930D44"/>
    <w:rsid w:val="009311E4"/>
    <w:rsid w:val="00931BD9"/>
    <w:rsid w:val="00931C91"/>
    <w:rsid w:val="00932336"/>
    <w:rsid w:val="0093233C"/>
    <w:rsid w:val="00932590"/>
    <w:rsid w:val="00932B38"/>
    <w:rsid w:val="00936292"/>
    <w:rsid w:val="009368F3"/>
    <w:rsid w:val="00936D47"/>
    <w:rsid w:val="00937706"/>
    <w:rsid w:val="00940493"/>
    <w:rsid w:val="00941636"/>
    <w:rsid w:val="00941A65"/>
    <w:rsid w:val="00941B10"/>
    <w:rsid w:val="00942569"/>
    <w:rsid w:val="009427A6"/>
    <w:rsid w:val="00943742"/>
    <w:rsid w:val="00943C8D"/>
    <w:rsid w:val="00943D95"/>
    <w:rsid w:val="0094429A"/>
    <w:rsid w:val="00944A1A"/>
    <w:rsid w:val="00944AE6"/>
    <w:rsid w:val="009451EC"/>
    <w:rsid w:val="00945C05"/>
    <w:rsid w:val="00945EE0"/>
    <w:rsid w:val="00946945"/>
    <w:rsid w:val="00946F56"/>
    <w:rsid w:val="0094749C"/>
    <w:rsid w:val="009474CC"/>
    <w:rsid w:val="00947713"/>
    <w:rsid w:val="00950DE7"/>
    <w:rsid w:val="00951746"/>
    <w:rsid w:val="00951E5C"/>
    <w:rsid w:val="00951FC6"/>
    <w:rsid w:val="0095258C"/>
    <w:rsid w:val="00952C3E"/>
    <w:rsid w:val="00952CC3"/>
    <w:rsid w:val="00953920"/>
    <w:rsid w:val="00953A06"/>
    <w:rsid w:val="00953B77"/>
    <w:rsid w:val="00953D47"/>
    <w:rsid w:val="00954D11"/>
    <w:rsid w:val="009558DD"/>
    <w:rsid w:val="0095681E"/>
    <w:rsid w:val="009572D4"/>
    <w:rsid w:val="00960239"/>
    <w:rsid w:val="00960608"/>
    <w:rsid w:val="0096144B"/>
    <w:rsid w:val="00961921"/>
    <w:rsid w:val="009619C8"/>
    <w:rsid w:val="009621B3"/>
    <w:rsid w:val="0096430A"/>
    <w:rsid w:val="0096487E"/>
    <w:rsid w:val="00964B5A"/>
    <w:rsid w:val="0096547D"/>
    <w:rsid w:val="0096554B"/>
    <w:rsid w:val="0096584A"/>
    <w:rsid w:val="00967990"/>
    <w:rsid w:val="00970097"/>
    <w:rsid w:val="009704C6"/>
    <w:rsid w:val="00971626"/>
    <w:rsid w:val="00971A3D"/>
    <w:rsid w:val="00971F08"/>
    <w:rsid w:val="009720E8"/>
    <w:rsid w:val="009728D6"/>
    <w:rsid w:val="00973E9D"/>
    <w:rsid w:val="009758C6"/>
    <w:rsid w:val="0097603D"/>
    <w:rsid w:val="00976949"/>
    <w:rsid w:val="00977339"/>
    <w:rsid w:val="00980477"/>
    <w:rsid w:val="009812FF"/>
    <w:rsid w:val="00981DED"/>
    <w:rsid w:val="00982AEF"/>
    <w:rsid w:val="00982F05"/>
    <w:rsid w:val="00982F42"/>
    <w:rsid w:val="00983466"/>
    <w:rsid w:val="00983A79"/>
    <w:rsid w:val="00984AD3"/>
    <w:rsid w:val="00985253"/>
    <w:rsid w:val="009853B3"/>
    <w:rsid w:val="00986059"/>
    <w:rsid w:val="00987A91"/>
    <w:rsid w:val="00987C96"/>
    <w:rsid w:val="00990630"/>
    <w:rsid w:val="00990B76"/>
    <w:rsid w:val="00990DCB"/>
    <w:rsid w:val="00991761"/>
    <w:rsid w:val="00991887"/>
    <w:rsid w:val="009921D3"/>
    <w:rsid w:val="00993193"/>
    <w:rsid w:val="00994333"/>
    <w:rsid w:val="00994B72"/>
    <w:rsid w:val="00994DCA"/>
    <w:rsid w:val="009950C0"/>
    <w:rsid w:val="0099569B"/>
    <w:rsid w:val="00995978"/>
    <w:rsid w:val="00996021"/>
    <w:rsid w:val="009960EC"/>
    <w:rsid w:val="009970DD"/>
    <w:rsid w:val="009A01C3"/>
    <w:rsid w:val="009A0BDF"/>
    <w:rsid w:val="009A0E89"/>
    <w:rsid w:val="009A0FBA"/>
    <w:rsid w:val="009A11A5"/>
    <w:rsid w:val="009A1601"/>
    <w:rsid w:val="009A2958"/>
    <w:rsid w:val="009A38B7"/>
    <w:rsid w:val="009A462D"/>
    <w:rsid w:val="009A5B25"/>
    <w:rsid w:val="009A5CBA"/>
    <w:rsid w:val="009A6E9F"/>
    <w:rsid w:val="009A7541"/>
    <w:rsid w:val="009A797A"/>
    <w:rsid w:val="009B06B7"/>
    <w:rsid w:val="009B0BA9"/>
    <w:rsid w:val="009B0E0E"/>
    <w:rsid w:val="009B1A80"/>
    <w:rsid w:val="009B1F30"/>
    <w:rsid w:val="009B246F"/>
    <w:rsid w:val="009B33E5"/>
    <w:rsid w:val="009B3AC2"/>
    <w:rsid w:val="009B3F2D"/>
    <w:rsid w:val="009B4DF4"/>
    <w:rsid w:val="009B5261"/>
    <w:rsid w:val="009B55A4"/>
    <w:rsid w:val="009B564E"/>
    <w:rsid w:val="009B5F72"/>
    <w:rsid w:val="009B6261"/>
    <w:rsid w:val="009B65C5"/>
    <w:rsid w:val="009B7E87"/>
    <w:rsid w:val="009B7F3D"/>
    <w:rsid w:val="009C01E9"/>
    <w:rsid w:val="009C27EA"/>
    <w:rsid w:val="009C2DCC"/>
    <w:rsid w:val="009C3625"/>
    <w:rsid w:val="009C403E"/>
    <w:rsid w:val="009C48A0"/>
    <w:rsid w:val="009C4B0A"/>
    <w:rsid w:val="009C5300"/>
    <w:rsid w:val="009C63B8"/>
    <w:rsid w:val="009D03A8"/>
    <w:rsid w:val="009D194C"/>
    <w:rsid w:val="009D1A3D"/>
    <w:rsid w:val="009D2627"/>
    <w:rsid w:val="009D2C6E"/>
    <w:rsid w:val="009D442E"/>
    <w:rsid w:val="009D49B3"/>
    <w:rsid w:val="009D4C7C"/>
    <w:rsid w:val="009D4FF0"/>
    <w:rsid w:val="009D524D"/>
    <w:rsid w:val="009D6C3C"/>
    <w:rsid w:val="009D703C"/>
    <w:rsid w:val="009D718F"/>
    <w:rsid w:val="009E0490"/>
    <w:rsid w:val="009E064A"/>
    <w:rsid w:val="009E068F"/>
    <w:rsid w:val="009E14E0"/>
    <w:rsid w:val="009E172C"/>
    <w:rsid w:val="009E1EF5"/>
    <w:rsid w:val="009E2550"/>
    <w:rsid w:val="009E290E"/>
    <w:rsid w:val="009E35DB"/>
    <w:rsid w:val="009E3AB8"/>
    <w:rsid w:val="009E3D8F"/>
    <w:rsid w:val="009E41A5"/>
    <w:rsid w:val="009E42C9"/>
    <w:rsid w:val="009E43E9"/>
    <w:rsid w:val="009E47A3"/>
    <w:rsid w:val="009E4CDD"/>
    <w:rsid w:val="009E6B71"/>
    <w:rsid w:val="009E79B1"/>
    <w:rsid w:val="009E7AEF"/>
    <w:rsid w:val="009E7D6F"/>
    <w:rsid w:val="009F06F7"/>
    <w:rsid w:val="009F08F3"/>
    <w:rsid w:val="009F1549"/>
    <w:rsid w:val="009F16EA"/>
    <w:rsid w:val="009F1F7D"/>
    <w:rsid w:val="009F204D"/>
    <w:rsid w:val="009F2138"/>
    <w:rsid w:val="009F2B0F"/>
    <w:rsid w:val="009F2BB4"/>
    <w:rsid w:val="009F2BB8"/>
    <w:rsid w:val="009F344F"/>
    <w:rsid w:val="009F43D7"/>
    <w:rsid w:val="009F4D4A"/>
    <w:rsid w:val="009F581C"/>
    <w:rsid w:val="009F6264"/>
    <w:rsid w:val="009F68A6"/>
    <w:rsid w:val="009F7973"/>
    <w:rsid w:val="009F7CE2"/>
    <w:rsid w:val="00A02F12"/>
    <w:rsid w:val="00A031D8"/>
    <w:rsid w:val="00A0401C"/>
    <w:rsid w:val="00A04300"/>
    <w:rsid w:val="00A0439B"/>
    <w:rsid w:val="00A048A8"/>
    <w:rsid w:val="00A04F49"/>
    <w:rsid w:val="00A051D2"/>
    <w:rsid w:val="00A05700"/>
    <w:rsid w:val="00A05BD3"/>
    <w:rsid w:val="00A05DD9"/>
    <w:rsid w:val="00A05EA3"/>
    <w:rsid w:val="00A07C24"/>
    <w:rsid w:val="00A109A1"/>
    <w:rsid w:val="00A10F9E"/>
    <w:rsid w:val="00A1284B"/>
    <w:rsid w:val="00A12E04"/>
    <w:rsid w:val="00A13471"/>
    <w:rsid w:val="00A1379B"/>
    <w:rsid w:val="00A13E54"/>
    <w:rsid w:val="00A1430F"/>
    <w:rsid w:val="00A14ED1"/>
    <w:rsid w:val="00A152B1"/>
    <w:rsid w:val="00A15403"/>
    <w:rsid w:val="00A15457"/>
    <w:rsid w:val="00A16040"/>
    <w:rsid w:val="00A1607B"/>
    <w:rsid w:val="00A16DF9"/>
    <w:rsid w:val="00A17F63"/>
    <w:rsid w:val="00A20159"/>
    <w:rsid w:val="00A206B3"/>
    <w:rsid w:val="00A208A1"/>
    <w:rsid w:val="00A20CDA"/>
    <w:rsid w:val="00A20F9E"/>
    <w:rsid w:val="00A21191"/>
    <w:rsid w:val="00A2193B"/>
    <w:rsid w:val="00A224BE"/>
    <w:rsid w:val="00A229D0"/>
    <w:rsid w:val="00A22BA7"/>
    <w:rsid w:val="00A2351A"/>
    <w:rsid w:val="00A239D7"/>
    <w:rsid w:val="00A23D9A"/>
    <w:rsid w:val="00A24168"/>
    <w:rsid w:val="00A243C8"/>
    <w:rsid w:val="00A248C7"/>
    <w:rsid w:val="00A25161"/>
    <w:rsid w:val="00A264A9"/>
    <w:rsid w:val="00A26AC8"/>
    <w:rsid w:val="00A27785"/>
    <w:rsid w:val="00A27D53"/>
    <w:rsid w:val="00A30187"/>
    <w:rsid w:val="00A30335"/>
    <w:rsid w:val="00A309A4"/>
    <w:rsid w:val="00A315AE"/>
    <w:rsid w:val="00A3246C"/>
    <w:rsid w:val="00A3265D"/>
    <w:rsid w:val="00A32755"/>
    <w:rsid w:val="00A33A4A"/>
    <w:rsid w:val="00A34161"/>
    <w:rsid w:val="00A342C6"/>
    <w:rsid w:val="00A3448A"/>
    <w:rsid w:val="00A3479D"/>
    <w:rsid w:val="00A35955"/>
    <w:rsid w:val="00A36297"/>
    <w:rsid w:val="00A37207"/>
    <w:rsid w:val="00A37400"/>
    <w:rsid w:val="00A37520"/>
    <w:rsid w:val="00A37CBE"/>
    <w:rsid w:val="00A37E49"/>
    <w:rsid w:val="00A40517"/>
    <w:rsid w:val="00A40BB6"/>
    <w:rsid w:val="00A41DFB"/>
    <w:rsid w:val="00A41E2B"/>
    <w:rsid w:val="00A42313"/>
    <w:rsid w:val="00A4271E"/>
    <w:rsid w:val="00A42D3B"/>
    <w:rsid w:val="00A431BB"/>
    <w:rsid w:val="00A43626"/>
    <w:rsid w:val="00A436E2"/>
    <w:rsid w:val="00A43A56"/>
    <w:rsid w:val="00A43FED"/>
    <w:rsid w:val="00A440D0"/>
    <w:rsid w:val="00A44387"/>
    <w:rsid w:val="00A44966"/>
    <w:rsid w:val="00A44FB2"/>
    <w:rsid w:val="00A457B4"/>
    <w:rsid w:val="00A45930"/>
    <w:rsid w:val="00A45B74"/>
    <w:rsid w:val="00A46150"/>
    <w:rsid w:val="00A4652C"/>
    <w:rsid w:val="00A501F3"/>
    <w:rsid w:val="00A503CA"/>
    <w:rsid w:val="00A50DBA"/>
    <w:rsid w:val="00A50FFE"/>
    <w:rsid w:val="00A51A52"/>
    <w:rsid w:val="00A51EC9"/>
    <w:rsid w:val="00A52D50"/>
    <w:rsid w:val="00A52E1D"/>
    <w:rsid w:val="00A53E66"/>
    <w:rsid w:val="00A54936"/>
    <w:rsid w:val="00A55067"/>
    <w:rsid w:val="00A563A0"/>
    <w:rsid w:val="00A565E1"/>
    <w:rsid w:val="00A568DF"/>
    <w:rsid w:val="00A56CCB"/>
    <w:rsid w:val="00A56D5D"/>
    <w:rsid w:val="00A57F52"/>
    <w:rsid w:val="00A60960"/>
    <w:rsid w:val="00A61499"/>
    <w:rsid w:val="00A61C14"/>
    <w:rsid w:val="00A62A77"/>
    <w:rsid w:val="00A62F92"/>
    <w:rsid w:val="00A63483"/>
    <w:rsid w:val="00A63B68"/>
    <w:rsid w:val="00A64741"/>
    <w:rsid w:val="00A657D7"/>
    <w:rsid w:val="00A660AC"/>
    <w:rsid w:val="00A663AA"/>
    <w:rsid w:val="00A668E8"/>
    <w:rsid w:val="00A67664"/>
    <w:rsid w:val="00A67D18"/>
    <w:rsid w:val="00A67E6C"/>
    <w:rsid w:val="00A71B99"/>
    <w:rsid w:val="00A721B8"/>
    <w:rsid w:val="00A732B1"/>
    <w:rsid w:val="00A738D9"/>
    <w:rsid w:val="00A739D0"/>
    <w:rsid w:val="00A73B2D"/>
    <w:rsid w:val="00A74376"/>
    <w:rsid w:val="00A746B4"/>
    <w:rsid w:val="00A749F3"/>
    <w:rsid w:val="00A759B5"/>
    <w:rsid w:val="00A75E55"/>
    <w:rsid w:val="00A761D4"/>
    <w:rsid w:val="00A76593"/>
    <w:rsid w:val="00A76719"/>
    <w:rsid w:val="00A7718D"/>
    <w:rsid w:val="00A77D52"/>
    <w:rsid w:val="00A77EC4"/>
    <w:rsid w:val="00A80BD1"/>
    <w:rsid w:val="00A8122C"/>
    <w:rsid w:val="00A81673"/>
    <w:rsid w:val="00A81784"/>
    <w:rsid w:val="00A838B0"/>
    <w:rsid w:val="00A84105"/>
    <w:rsid w:val="00A84D6B"/>
    <w:rsid w:val="00A850B1"/>
    <w:rsid w:val="00A85498"/>
    <w:rsid w:val="00A8555A"/>
    <w:rsid w:val="00A855F8"/>
    <w:rsid w:val="00A858CB"/>
    <w:rsid w:val="00A85F9C"/>
    <w:rsid w:val="00A86C01"/>
    <w:rsid w:val="00A91B31"/>
    <w:rsid w:val="00A92114"/>
    <w:rsid w:val="00A92879"/>
    <w:rsid w:val="00A92BEC"/>
    <w:rsid w:val="00A93EA4"/>
    <w:rsid w:val="00A94077"/>
    <w:rsid w:val="00A9442A"/>
    <w:rsid w:val="00A94C5E"/>
    <w:rsid w:val="00A959AA"/>
    <w:rsid w:val="00A95B3B"/>
    <w:rsid w:val="00A96F0A"/>
    <w:rsid w:val="00A97886"/>
    <w:rsid w:val="00A97961"/>
    <w:rsid w:val="00A97C69"/>
    <w:rsid w:val="00A97D79"/>
    <w:rsid w:val="00A97DD5"/>
    <w:rsid w:val="00AA016F"/>
    <w:rsid w:val="00AA0CA6"/>
    <w:rsid w:val="00AA1984"/>
    <w:rsid w:val="00AA1ED6"/>
    <w:rsid w:val="00AA26DC"/>
    <w:rsid w:val="00AA35B9"/>
    <w:rsid w:val="00AA3B59"/>
    <w:rsid w:val="00AA3DE4"/>
    <w:rsid w:val="00AA51D6"/>
    <w:rsid w:val="00AA584F"/>
    <w:rsid w:val="00AB0B21"/>
    <w:rsid w:val="00AB0BC8"/>
    <w:rsid w:val="00AB11CA"/>
    <w:rsid w:val="00AB14D9"/>
    <w:rsid w:val="00AB1616"/>
    <w:rsid w:val="00AB19AE"/>
    <w:rsid w:val="00AB1FE5"/>
    <w:rsid w:val="00AB2057"/>
    <w:rsid w:val="00AB2ECF"/>
    <w:rsid w:val="00AB3554"/>
    <w:rsid w:val="00AB376A"/>
    <w:rsid w:val="00AB4AB8"/>
    <w:rsid w:val="00AB4E59"/>
    <w:rsid w:val="00AB5769"/>
    <w:rsid w:val="00AB655E"/>
    <w:rsid w:val="00AB680E"/>
    <w:rsid w:val="00AB6AD7"/>
    <w:rsid w:val="00AB6AF7"/>
    <w:rsid w:val="00AB746C"/>
    <w:rsid w:val="00AB7E17"/>
    <w:rsid w:val="00AC007F"/>
    <w:rsid w:val="00AC03E4"/>
    <w:rsid w:val="00AC0A3A"/>
    <w:rsid w:val="00AC0FA5"/>
    <w:rsid w:val="00AC29DA"/>
    <w:rsid w:val="00AC2ECD"/>
    <w:rsid w:val="00AC3119"/>
    <w:rsid w:val="00AC3CB9"/>
    <w:rsid w:val="00AC46B2"/>
    <w:rsid w:val="00AC498D"/>
    <w:rsid w:val="00AC49FB"/>
    <w:rsid w:val="00AC4D27"/>
    <w:rsid w:val="00AC5A10"/>
    <w:rsid w:val="00AC6441"/>
    <w:rsid w:val="00AC6FFD"/>
    <w:rsid w:val="00AC72AA"/>
    <w:rsid w:val="00AC7C3C"/>
    <w:rsid w:val="00AC7FF9"/>
    <w:rsid w:val="00AD027E"/>
    <w:rsid w:val="00AD0642"/>
    <w:rsid w:val="00AD0AA3"/>
    <w:rsid w:val="00AD288D"/>
    <w:rsid w:val="00AD2A2A"/>
    <w:rsid w:val="00AD3F94"/>
    <w:rsid w:val="00AD43B1"/>
    <w:rsid w:val="00AD47D2"/>
    <w:rsid w:val="00AD4A5A"/>
    <w:rsid w:val="00AD57A1"/>
    <w:rsid w:val="00AD696D"/>
    <w:rsid w:val="00AD6F9C"/>
    <w:rsid w:val="00AD7D69"/>
    <w:rsid w:val="00AD7F27"/>
    <w:rsid w:val="00AE032F"/>
    <w:rsid w:val="00AE0DF2"/>
    <w:rsid w:val="00AE19E0"/>
    <w:rsid w:val="00AE23D8"/>
    <w:rsid w:val="00AE2537"/>
    <w:rsid w:val="00AE27AC"/>
    <w:rsid w:val="00AE37C3"/>
    <w:rsid w:val="00AE40E0"/>
    <w:rsid w:val="00AE4DBA"/>
    <w:rsid w:val="00AE4F07"/>
    <w:rsid w:val="00AE627E"/>
    <w:rsid w:val="00AE63AB"/>
    <w:rsid w:val="00AE63C4"/>
    <w:rsid w:val="00AE66AC"/>
    <w:rsid w:val="00AE6A73"/>
    <w:rsid w:val="00AF02BE"/>
    <w:rsid w:val="00AF0506"/>
    <w:rsid w:val="00AF0508"/>
    <w:rsid w:val="00AF0D62"/>
    <w:rsid w:val="00AF1C5D"/>
    <w:rsid w:val="00AF221E"/>
    <w:rsid w:val="00AF2B22"/>
    <w:rsid w:val="00AF3C0D"/>
    <w:rsid w:val="00AF3EE4"/>
    <w:rsid w:val="00AF42D7"/>
    <w:rsid w:val="00AF457F"/>
    <w:rsid w:val="00AF5157"/>
    <w:rsid w:val="00AF5281"/>
    <w:rsid w:val="00AF6268"/>
    <w:rsid w:val="00AF78ED"/>
    <w:rsid w:val="00AF7B02"/>
    <w:rsid w:val="00B006FE"/>
    <w:rsid w:val="00B00732"/>
    <w:rsid w:val="00B007CB"/>
    <w:rsid w:val="00B00AAB"/>
    <w:rsid w:val="00B00BB9"/>
    <w:rsid w:val="00B01371"/>
    <w:rsid w:val="00B02AA9"/>
    <w:rsid w:val="00B02FA3"/>
    <w:rsid w:val="00B02FF3"/>
    <w:rsid w:val="00B03E30"/>
    <w:rsid w:val="00B05084"/>
    <w:rsid w:val="00B05E98"/>
    <w:rsid w:val="00B06E54"/>
    <w:rsid w:val="00B07DD7"/>
    <w:rsid w:val="00B101E0"/>
    <w:rsid w:val="00B10E4C"/>
    <w:rsid w:val="00B130C7"/>
    <w:rsid w:val="00B132D1"/>
    <w:rsid w:val="00B133D4"/>
    <w:rsid w:val="00B1434E"/>
    <w:rsid w:val="00B1435A"/>
    <w:rsid w:val="00B1442C"/>
    <w:rsid w:val="00B154CD"/>
    <w:rsid w:val="00B157F9"/>
    <w:rsid w:val="00B160C1"/>
    <w:rsid w:val="00B16463"/>
    <w:rsid w:val="00B1653D"/>
    <w:rsid w:val="00B179AB"/>
    <w:rsid w:val="00B20256"/>
    <w:rsid w:val="00B20D09"/>
    <w:rsid w:val="00B21270"/>
    <w:rsid w:val="00B2195A"/>
    <w:rsid w:val="00B21C6E"/>
    <w:rsid w:val="00B21E4F"/>
    <w:rsid w:val="00B2210E"/>
    <w:rsid w:val="00B227BB"/>
    <w:rsid w:val="00B227E6"/>
    <w:rsid w:val="00B247CC"/>
    <w:rsid w:val="00B248B0"/>
    <w:rsid w:val="00B26318"/>
    <w:rsid w:val="00B2763F"/>
    <w:rsid w:val="00B27AAC"/>
    <w:rsid w:val="00B27BF7"/>
    <w:rsid w:val="00B30065"/>
    <w:rsid w:val="00B3042E"/>
    <w:rsid w:val="00B30929"/>
    <w:rsid w:val="00B31583"/>
    <w:rsid w:val="00B33012"/>
    <w:rsid w:val="00B3411D"/>
    <w:rsid w:val="00B342DC"/>
    <w:rsid w:val="00B35212"/>
    <w:rsid w:val="00B35C01"/>
    <w:rsid w:val="00B35CAF"/>
    <w:rsid w:val="00B35F5E"/>
    <w:rsid w:val="00B36C4B"/>
    <w:rsid w:val="00B372AA"/>
    <w:rsid w:val="00B37446"/>
    <w:rsid w:val="00B37BBF"/>
    <w:rsid w:val="00B40445"/>
    <w:rsid w:val="00B40B41"/>
    <w:rsid w:val="00B40C47"/>
    <w:rsid w:val="00B41888"/>
    <w:rsid w:val="00B41BC6"/>
    <w:rsid w:val="00B43E66"/>
    <w:rsid w:val="00B445BC"/>
    <w:rsid w:val="00B446EA"/>
    <w:rsid w:val="00B44EA9"/>
    <w:rsid w:val="00B45A52"/>
    <w:rsid w:val="00B46175"/>
    <w:rsid w:val="00B475E2"/>
    <w:rsid w:val="00B515AE"/>
    <w:rsid w:val="00B52E5B"/>
    <w:rsid w:val="00B52F98"/>
    <w:rsid w:val="00B53152"/>
    <w:rsid w:val="00B5336F"/>
    <w:rsid w:val="00B536D4"/>
    <w:rsid w:val="00B53A00"/>
    <w:rsid w:val="00B54340"/>
    <w:rsid w:val="00B555C1"/>
    <w:rsid w:val="00B56563"/>
    <w:rsid w:val="00B6032B"/>
    <w:rsid w:val="00B61138"/>
    <w:rsid w:val="00B61834"/>
    <w:rsid w:val="00B61E49"/>
    <w:rsid w:val="00B6253B"/>
    <w:rsid w:val="00B6329B"/>
    <w:rsid w:val="00B633F8"/>
    <w:rsid w:val="00B63A04"/>
    <w:rsid w:val="00B6408C"/>
    <w:rsid w:val="00B65587"/>
    <w:rsid w:val="00B65E7F"/>
    <w:rsid w:val="00B664C7"/>
    <w:rsid w:val="00B66605"/>
    <w:rsid w:val="00B67427"/>
    <w:rsid w:val="00B70C3B"/>
    <w:rsid w:val="00B70D31"/>
    <w:rsid w:val="00B71CD8"/>
    <w:rsid w:val="00B720BF"/>
    <w:rsid w:val="00B721AA"/>
    <w:rsid w:val="00B72D53"/>
    <w:rsid w:val="00B72E1E"/>
    <w:rsid w:val="00B72F0A"/>
    <w:rsid w:val="00B739F6"/>
    <w:rsid w:val="00B73DE9"/>
    <w:rsid w:val="00B7592D"/>
    <w:rsid w:val="00B76F96"/>
    <w:rsid w:val="00B77769"/>
    <w:rsid w:val="00B804B0"/>
    <w:rsid w:val="00B80E3E"/>
    <w:rsid w:val="00B81A6C"/>
    <w:rsid w:val="00B82165"/>
    <w:rsid w:val="00B82D98"/>
    <w:rsid w:val="00B84CBD"/>
    <w:rsid w:val="00B84D84"/>
    <w:rsid w:val="00B8566A"/>
    <w:rsid w:val="00B85839"/>
    <w:rsid w:val="00B85A92"/>
    <w:rsid w:val="00B85B66"/>
    <w:rsid w:val="00B85CA3"/>
    <w:rsid w:val="00B85DE5"/>
    <w:rsid w:val="00B866AC"/>
    <w:rsid w:val="00B869D5"/>
    <w:rsid w:val="00B86BA3"/>
    <w:rsid w:val="00B86DAE"/>
    <w:rsid w:val="00B87740"/>
    <w:rsid w:val="00B878DE"/>
    <w:rsid w:val="00B87918"/>
    <w:rsid w:val="00B87C08"/>
    <w:rsid w:val="00B90F73"/>
    <w:rsid w:val="00B911D2"/>
    <w:rsid w:val="00B914B1"/>
    <w:rsid w:val="00B9155B"/>
    <w:rsid w:val="00B922E8"/>
    <w:rsid w:val="00B92FD2"/>
    <w:rsid w:val="00B93B59"/>
    <w:rsid w:val="00B9406A"/>
    <w:rsid w:val="00B94837"/>
    <w:rsid w:val="00B94C5A"/>
    <w:rsid w:val="00B9578F"/>
    <w:rsid w:val="00B95B8A"/>
    <w:rsid w:val="00B97455"/>
    <w:rsid w:val="00B97825"/>
    <w:rsid w:val="00B97D24"/>
    <w:rsid w:val="00BA18F8"/>
    <w:rsid w:val="00BA2280"/>
    <w:rsid w:val="00BA2437"/>
    <w:rsid w:val="00BA2484"/>
    <w:rsid w:val="00BA2A08"/>
    <w:rsid w:val="00BA2A57"/>
    <w:rsid w:val="00BA371C"/>
    <w:rsid w:val="00BA4304"/>
    <w:rsid w:val="00BA56D2"/>
    <w:rsid w:val="00BA5A84"/>
    <w:rsid w:val="00BA5B3F"/>
    <w:rsid w:val="00BA633A"/>
    <w:rsid w:val="00BA76E0"/>
    <w:rsid w:val="00BA7F84"/>
    <w:rsid w:val="00BB06FF"/>
    <w:rsid w:val="00BB0DE1"/>
    <w:rsid w:val="00BB210E"/>
    <w:rsid w:val="00BB2992"/>
    <w:rsid w:val="00BB29F5"/>
    <w:rsid w:val="00BB2A25"/>
    <w:rsid w:val="00BB4398"/>
    <w:rsid w:val="00BB51E9"/>
    <w:rsid w:val="00BB5489"/>
    <w:rsid w:val="00BB6BF3"/>
    <w:rsid w:val="00BB7AF1"/>
    <w:rsid w:val="00BB7FCC"/>
    <w:rsid w:val="00BC0419"/>
    <w:rsid w:val="00BC0FDC"/>
    <w:rsid w:val="00BC10BF"/>
    <w:rsid w:val="00BC159A"/>
    <w:rsid w:val="00BC1AA2"/>
    <w:rsid w:val="00BC2DA7"/>
    <w:rsid w:val="00BC3053"/>
    <w:rsid w:val="00BC30BF"/>
    <w:rsid w:val="00BC3725"/>
    <w:rsid w:val="00BC3835"/>
    <w:rsid w:val="00BC43C2"/>
    <w:rsid w:val="00BC4875"/>
    <w:rsid w:val="00BC4D2E"/>
    <w:rsid w:val="00BC550C"/>
    <w:rsid w:val="00BC6381"/>
    <w:rsid w:val="00BC71DA"/>
    <w:rsid w:val="00BC7235"/>
    <w:rsid w:val="00BC76FE"/>
    <w:rsid w:val="00BC776B"/>
    <w:rsid w:val="00BC7BEB"/>
    <w:rsid w:val="00BD0AAA"/>
    <w:rsid w:val="00BD2890"/>
    <w:rsid w:val="00BD4278"/>
    <w:rsid w:val="00BD48AC"/>
    <w:rsid w:val="00BD48E6"/>
    <w:rsid w:val="00BD4AC9"/>
    <w:rsid w:val="00BD4EA6"/>
    <w:rsid w:val="00BD53A8"/>
    <w:rsid w:val="00BD5EEC"/>
    <w:rsid w:val="00BD5F1A"/>
    <w:rsid w:val="00BD6B3C"/>
    <w:rsid w:val="00BD6E6D"/>
    <w:rsid w:val="00BD7A90"/>
    <w:rsid w:val="00BD7D19"/>
    <w:rsid w:val="00BE01AD"/>
    <w:rsid w:val="00BE1234"/>
    <w:rsid w:val="00BE12E2"/>
    <w:rsid w:val="00BE1B46"/>
    <w:rsid w:val="00BE2439"/>
    <w:rsid w:val="00BE2FA6"/>
    <w:rsid w:val="00BE333F"/>
    <w:rsid w:val="00BE34FC"/>
    <w:rsid w:val="00BE396C"/>
    <w:rsid w:val="00BE5468"/>
    <w:rsid w:val="00BE7406"/>
    <w:rsid w:val="00BE7603"/>
    <w:rsid w:val="00BF0009"/>
    <w:rsid w:val="00BF0B1D"/>
    <w:rsid w:val="00BF12EE"/>
    <w:rsid w:val="00BF1596"/>
    <w:rsid w:val="00BF3279"/>
    <w:rsid w:val="00BF3B4D"/>
    <w:rsid w:val="00BF3C7F"/>
    <w:rsid w:val="00BF3D26"/>
    <w:rsid w:val="00BF4C11"/>
    <w:rsid w:val="00BF5A90"/>
    <w:rsid w:val="00BF69ED"/>
    <w:rsid w:val="00BF74C7"/>
    <w:rsid w:val="00C006E0"/>
    <w:rsid w:val="00C009E4"/>
    <w:rsid w:val="00C00F12"/>
    <w:rsid w:val="00C015F1"/>
    <w:rsid w:val="00C01F33"/>
    <w:rsid w:val="00C02032"/>
    <w:rsid w:val="00C02193"/>
    <w:rsid w:val="00C02CC6"/>
    <w:rsid w:val="00C034E5"/>
    <w:rsid w:val="00C040F7"/>
    <w:rsid w:val="00C044AB"/>
    <w:rsid w:val="00C044DB"/>
    <w:rsid w:val="00C04D98"/>
    <w:rsid w:val="00C05706"/>
    <w:rsid w:val="00C05DC1"/>
    <w:rsid w:val="00C05F8E"/>
    <w:rsid w:val="00C06296"/>
    <w:rsid w:val="00C06C4F"/>
    <w:rsid w:val="00C06E0E"/>
    <w:rsid w:val="00C07377"/>
    <w:rsid w:val="00C07383"/>
    <w:rsid w:val="00C10478"/>
    <w:rsid w:val="00C104F8"/>
    <w:rsid w:val="00C11257"/>
    <w:rsid w:val="00C12107"/>
    <w:rsid w:val="00C124A0"/>
    <w:rsid w:val="00C124D8"/>
    <w:rsid w:val="00C1250E"/>
    <w:rsid w:val="00C12E64"/>
    <w:rsid w:val="00C14BE0"/>
    <w:rsid w:val="00C14D4B"/>
    <w:rsid w:val="00C15176"/>
    <w:rsid w:val="00C154BB"/>
    <w:rsid w:val="00C157FB"/>
    <w:rsid w:val="00C15ABD"/>
    <w:rsid w:val="00C15DA8"/>
    <w:rsid w:val="00C16695"/>
    <w:rsid w:val="00C16C69"/>
    <w:rsid w:val="00C17042"/>
    <w:rsid w:val="00C20A8A"/>
    <w:rsid w:val="00C213B3"/>
    <w:rsid w:val="00C21534"/>
    <w:rsid w:val="00C224E3"/>
    <w:rsid w:val="00C22524"/>
    <w:rsid w:val="00C225D7"/>
    <w:rsid w:val="00C22A90"/>
    <w:rsid w:val="00C22B20"/>
    <w:rsid w:val="00C22ED2"/>
    <w:rsid w:val="00C23725"/>
    <w:rsid w:val="00C24115"/>
    <w:rsid w:val="00C24BDE"/>
    <w:rsid w:val="00C24D72"/>
    <w:rsid w:val="00C24F6E"/>
    <w:rsid w:val="00C26710"/>
    <w:rsid w:val="00C27555"/>
    <w:rsid w:val="00C279B5"/>
    <w:rsid w:val="00C27C45"/>
    <w:rsid w:val="00C32271"/>
    <w:rsid w:val="00C326DD"/>
    <w:rsid w:val="00C3354C"/>
    <w:rsid w:val="00C33F45"/>
    <w:rsid w:val="00C34CCE"/>
    <w:rsid w:val="00C34F5C"/>
    <w:rsid w:val="00C3719D"/>
    <w:rsid w:val="00C37E54"/>
    <w:rsid w:val="00C40AD2"/>
    <w:rsid w:val="00C40F43"/>
    <w:rsid w:val="00C41779"/>
    <w:rsid w:val="00C431FC"/>
    <w:rsid w:val="00C45066"/>
    <w:rsid w:val="00C46137"/>
    <w:rsid w:val="00C464A8"/>
    <w:rsid w:val="00C474E5"/>
    <w:rsid w:val="00C47623"/>
    <w:rsid w:val="00C4795B"/>
    <w:rsid w:val="00C5115A"/>
    <w:rsid w:val="00C516E0"/>
    <w:rsid w:val="00C5210B"/>
    <w:rsid w:val="00C53FBF"/>
    <w:rsid w:val="00C54995"/>
    <w:rsid w:val="00C54D41"/>
    <w:rsid w:val="00C554CF"/>
    <w:rsid w:val="00C55D4E"/>
    <w:rsid w:val="00C56660"/>
    <w:rsid w:val="00C56BFF"/>
    <w:rsid w:val="00C57BB2"/>
    <w:rsid w:val="00C57E38"/>
    <w:rsid w:val="00C60783"/>
    <w:rsid w:val="00C6098D"/>
    <w:rsid w:val="00C61714"/>
    <w:rsid w:val="00C62E0F"/>
    <w:rsid w:val="00C64672"/>
    <w:rsid w:val="00C64D1A"/>
    <w:rsid w:val="00C65171"/>
    <w:rsid w:val="00C65336"/>
    <w:rsid w:val="00C657A8"/>
    <w:rsid w:val="00C65A02"/>
    <w:rsid w:val="00C6660A"/>
    <w:rsid w:val="00C668CF"/>
    <w:rsid w:val="00C66B28"/>
    <w:rsid w:val="00C673FF"/>
    <w:rsid w:val="00C67775"/>
    <w:rsid w:val="00C678F7"/>
    <w:rsid w:val="00C67CE8"/>
    <w:rsid w:val="00C67F96"/>
    <w:rsid w:val="00C70628"/>
    <w:rsid w:val="00C70697"/>
    <w:rsid w:val="00C7070E"/>
    <w:rsid w:val="00C70AED"/>
    <w:rsid w:val="00C712F2"/>
    <w:rsid w:val="00C7156B"/>
    <w:rsid w:val="00C71715"/>
    <w:rsid w:val="00C721A6"/>
    <w:rsid w:val="00C72735"/>
    <w:rsid w:val="00C72B9A"/>
    <w:rsid w:val="00C72EF4"/>
    <w:rsid w:val="00C734C8"/>
    <w:rsid w:val="00C73504"/>
    <w:rsid w:val="00C7406D"/>
    <w:rsid w:val="00C749EF"/>
    <w:rsid w:val="00C74A38"/>
    <w:rsid w:val="00C75D2F"/>
    <w:rsid w:val="00C763FA"/>
    <w:rsid w:val="00C767BE"/>
    <w:rsid w:val="00C76E3C"/>
    <w:rsid w:val="00C81568"/>
    <w:rsid w:val="00C8174F"/>
    <w:rsid w:val="00C81EAC"/>
    <w:rsid w:val="00C8312D"/>
    <w:rsid w:val="00C8359D"/>
    <w:rsid w:val="00C83DA8"/>
    <w:rsid w:val="00C83F26"/>
    <w:rsid w:val="00C8682D"/>
    <w:rsid w:val="00C86C0D"/>
    <w:rsid w:val="00C9027A"/>
    <w:rsid w:val="00C90417"/>
    <w:rsid w:val="00C9068E"/>
    <w:rsid w:val="00C90E42"/>
    <w:rsid w:val="00C910EB"/>
    <w:rsid w:val="00C918CB"/>
    <w:rsid w:val="00C9260F"/>
    <w:rsid w:val="00C9302A"/>
    <w:rsid w:val="00C9324F"/>
    <w:rsid w:val="00C93C4B"/>
    <w:rsid w:val="00C944AB"/>
    <w:rsid w:val="00C951F0"/>
    <w:rsid w:val="00C95B40"/>
    <w:rsid w:val="00C9633C"/>
    <w:rsid w:val="00C96C85"/>
    <w:rsid w:val="00CA177B"/>
    <w:rsid w:val="00CA1ED8"/>
    <w:rsid w:val="00CA22E1"/>
    <w:rsid w:val="00CA293D"/>
    <w:rsid w:val="00CA2A9A"/>
    <w:rsid w:val="00CA33F2"/>
    <w:rsid w:val="00CA395E"/>
    <w:rsid w:val="00CA446F"/>
    <w:rsid w:val="00CA4BBD"/>
    <w:rsid w:val="00CA5609"/>
    <w:rsid w:val="00CA5A73"/>
    <w:rsid w:val="00CB00AD"/>
    <w:rsid w:val="00CB1F63"/>
    <w:rsid w:val="00CB3999"/>
    <w:rsid w:val="00CB3ACC"/>
    <w:rsid w:val="00CB3D2F"/>
    <w:rsid w:val="00CB44EB"/>
    <w:rsid w:val="00CB4738"/>
    <w:rsid w:val="00CB557C"/>
    <w:rsid w:val="00CB5EBC"/>
    <w:rsid w:val="00CB64E5"/>
    <w:rsid w:val="00CB64E9"/>
    <w:rsid w:val="00CB7170"/>
    <w:rsid w:val="00CB71D5"/>
    <w:rsid w:val="00CB799E"/>
    <w:rsid w:val="00CB7E7A"/>
    <w:rsid w:val="00CC040E"/>
    <w:rsid w:val="00CC1028"/>
    <w:rsid w:val="00CC111F"/>
    <w:rsid w:val="00CC18A6"/>
    <w:rsid w:val="00CC192B"/>
    <w:rsid w:val="00CC2011"/>
    <w:rsid w:val="00CC21A5"/>
    <w:rsid w:val="00CC3EA0"/>
    <w:rsid w:val="00CC724F"/>
    <w:rsid w:val="00CC7B45"/>
    <w:rsid w:val="00CC7F71"/>
    <w:rsid w:val="00CD0A37"/>
    <w:rsid w:val="00CD1188"/>
    <w:rsid w:val="00CD2ED1"/>
    <w:rsid w:val="00CD337B"/>
    <w:rsid w:val="00CD4628"/>
    <w:rsid w:val="00CD5FDC"/>
    <w:rsid w:val="00CD67BA"/>
    <w:rsid w:val="00CD6F1E"/>
    <w:rsid w:val="00CD7FE4"/>
    <w:rsid w:val="00CE0424"/>
    <w:rsid w:val="00CE2030"/>
    <w:rsid w:val="00CE2C2F"/>
    <w:rsid w:val="00CE2DE8"/>
    <w:rsid w:val="00CE39F1"/>
    <w:rsid w:val="00CE4AD2"/>
    <w:rsid w:val="00CE4B80"/>
    <w:rsid w:val="00CE4EBA"/>
    <w:rsid w:val="00CE50EE"/>
    <w:rsid w:val="00CE5650"/>
    <w:rsid w:val="00CE6B10"/>
    <w:rsid w:val="00CE7561"/>
    <w:rsid w:val="00CE7C7B"/>
    <w:rsid w:val="00CF115F"/>
    <w:rsid w:val="00CF1354"/>
    <w:rsid w:val="00CF1ABC"/>
    <w:rsid w:val="00CF3B1F"/>
    <w:rsid w:val="00CF3BF6"/>
    <w:rsid w:val="00CF3E4A"/>
    <w:rsid w:val="00CF4C4F"/>
    <w:rsid w:val="00CF5515"/>
    <w:rsid w:val="00CF58C7"/>
    <w:rsid w:val="00CF5B3D"/>
    <w:rsid w:val="00CF625B"/>
    <w:rsid w:val="00CF687E"/>
    <w:rsid w:val="00CF70B8"/>
    <w:rsid w:val="00CF7764"/>
    <w:rsid w:val="00D00118"/>
    <w:rsid w:val="00D0157B"/>
    <w:rsid w:val="00D01FA5"/>
    <w:rsid w:val="00D02520"/>
    <w:rsid w:val="00D02C0E"/>
    <w:rsid w:val="00D02DCB"/>
    <w:rsid w:val="00D0349B"/>
    <w:rsid w:val="00D045F6"/>
    <w:rsid w:val="00D05519"/>
    <w:rsid w:val="00D0573B"/>
    <w:rsid w:val="00D05895"/>
    <w:rsid w:val="00D06029"/>
    <w:rsid w:val="00D0742D"/>
    <w:rsid w:val="00D1001E"/>
    <w:rsid w:val="00D10249"/>
    <w:rsid w:val="00D105A2"/>
    <w:rsid w:val="00D10AD3"/>
    <w:rsid w:val="00D10B85"/>
    <w:rsid w:val="00D10D23"/>
    <w:rsid w:val="00D115C3"/>
    <w:rsid w:val="00D11897"/>
    <w:rsid w:val="00D1204C"/>
    <w:rsid w:val="00D13135"/>
    <w:rsid w:val="00D13757"/>
    <w:rsid w:val="00D13E4E"/>
    <w:rsid w:val="00D140C1"/>
    <w:rsid w:val="00D14351"/>
    <w:rsid w:val="00D15919"/>
    <w:rsid w:val="00D15998"/>
    <w:rsid w:val="00D15D7C"/>
    <w:rsid w:val="00D15FCE"/>
    <w:rsid w:val="00D1654D"/>
    <w:rsid w:val="00D21023"/>
    <w:rsid w:val="00D212AD"/>
    <w:rsid w:val="00D21845"/>
    <w:rsid w:val="00D2232E"/>
    <w:rsid w:val="00D22C68"/>
    <w:rsid w:val="00D233E8"/>
    <w:rsid w:val="00D236C1"/>
    <w:rsid w:val="00D237D8"/>
    <w:rsid w:val="00D239A7"/>
    <w:rsid w:val="00D23F47"/>
    <w:rsid w:val="00D23FEE"/>
    <w:rsid w:val="00D24774"/>
    <w:rsid w:val="00D24C83"/>
    <w:rsid w:val="00D25027"/>
    <w:rsid w:val="00D25216"/>
    <w:rsid w:val="00D2529C"/>
    <w:rsid w:val="00D25D1D"/>
    <w:rsid w:val="00D272FE"/>
    <w:rsid w:val="00D27759"/>
    <w:rsid w:val="00D3041F"/>
    <w:rsid w:val="00D309EB"/>
    <w:rsid w:val="00D30F7A"/>
    <w:rsid w:val="00D312DB"/>
    <w:rsid w:val="00D31A61"/>
    <w:rsid w:val="00D31AB5"/>
    <w:rsid w:val="00D3297E"/>
    <w:rsid w:val="00D32D64"/>
    <w:rsid w:val="00D34123"/>
    <w:rsid w:val="00D3412C"/>
    <w:rsid w:val="00D34253"/>
    <w:rsid w:val="00D349E6"/>
    <w:rsid w:val="00D34B14"/>
    <w:rsid w:val="00D35637"/>
    <w:rsid w:val="00D36755"/>
    <w:rsid w:val="00D36B06"/>
    <w:rsid w:val="00D36D7D"/>
    <w:rsid w:val="00D36E71"/>
    <w:rsid w:val="00D37D87"/>
    <w:rsid w:val="00D40B33"/>
    <w:rsid w:val="00D41490"/>
    <w:rsid w:val="00D41D8F"/>
    <w:rsid w:val="00D41E69"/>
    <w:rsid w:val="00D42942"/>
    <w:rsid w:val="00D4318F"/>
    <w:rsid w:val="00D438BF"/>
    <w:rsid w:val="00D43B5C"/>
    <w:rsid w:val="00D43E89"/>
    <w:rsid w:val="00D440F8"/>
    <w:rsid w:val="00D46D01"/>
    <w:rsid w:val="00D47DFF"/>
    <w:rsid w:val="00D51356"/>
    <w:rsid w:val="00D5185A"/>
    <w:rsid w:val="00D51FEB"/>
    <w:rsid w:val="00D523BE"/>
    <w:rsid w:val="00D546FF"/>
    <w:rsid w:val="00D5513F"/>
    <w:rsid w:val="00D5534A"/>
    <w:rsid w:val="00D55AD5"/>
    <w:rsid w:val="00D56853"/>
    <w:rsid w:val="00D576CA"/>
    <w:rsid w:val="00D6067A"/>
    <w:rsid w:val="00D60A9F"/>
    <w:rsid w:val="00D60C0D"/>
    <w:rsid w:val="00D61AF5"/>
    <w:rsid w:val="00D62593"/>
    <w:rsid w:val="00D63714"/>
    <w:rsid w:val="00D640DA"/>
    <w:rsid w:val="00D652B5"/>
    <w:rsid w:val="00D65796"/>
    <w:rsid w:val="00D65F70"/>
    <w:rsid w:val="00D66155"/>
    <w:rsid w:val="00D669C6"/>
    <w:rsid w:val="00D67097"/>
    <w:rsid w:val="00D67E53"/>
    <w:rsid w:val="00D7031D"/>
    <w:rsid w:val="00D708B0"/>
    <w:rsid w:val="00D70921"/>
    <w:rsid w:val="00D70D3B"/>
    <w:rsid w:val="00D7189E"/>
    <w:rsid w:val="00D71DF2"/>
    <w:rsid w:val="00D72808"/>
    <w:rsid w:val="00D729A3"/>
    <w:rsid w:val="00D72B62"/>
    <w:rsid w:val="00D7479E"/>
    <w:rsid w:val="00D758C5"/>
    <w:rsid w:val="00D75B91"/>
    <w:rsid w:val="00D75C74"/>
    <w:rsid w:val="00D75E89"/>
    <w:rsid w:val="00D76524"/>
    <w:rsid w:val="00D77407"/>
    <w:rsid w:val="00D77606"/>
    <w:rsid w:val="00D77B1D"/>
    <w:rsid w:val="00D77B31"/>
    <w:rsid w:val="00D8021F"/>
    <w:rsid w:val="00D80383"/>
    <w:rsid w:val="00D81C94"/>
    <w:rsid w:val="00D81DF4"/>
    <w:rsid w:val="00D81F41"/>
    <w:rsid w:val="00D821CE"/>
    <w:rsid w:val="00D823C6"/>
    <w:rsid w:val="00D829E6"/>
    <w:rsid w:val="00D82E87"/>
    <w:rsid w:val="00D83454"/>
    <w:rsid w:val="00D83AB7"/>
    <w:rsid w:val="00D83F8E"/>
    <w:rsid w:val="00D83F9F"/>
    <w:rsid w:val="00D85408"/>
    <w:rsid w:val="00D854BE"/>
    <w:rsid w:val="00D85BD2"/>
    <w:rsid w:val="00D86CA3"/>
    <w:rsid w:val="00D871CE"/>
    <w:rsid w:val="00D90275"/>
    <w:rsid w:val="00D9196D"/>
    <w:rsid w:val="00D91F2B"/>
    <w:rsid w:val="00D92982"/>
    <w:rsid w:val="00D93601"/>
    <w:rsid w:val="00D939A8"/>
    <w:rsid w:val="00D93A32"/>
    <w:rsid w:val="00D93B70"/>
    <w:rsid w:val="00D9453C"/>
    <w:rsid w:val="00D95CEE"/>
    <w:rsid w:val="00D96FCE"/>
    <w:rsid w:val="00DA0D90"/>
    <w:rsid w:val="00DA13FE"/>
    <w:rsid w:val="00DA18D1"/>
    <w:rsid w:val="00DA1B30"/>
    <w:rsid w:val="00DA1CFD"/>
    <w:rsid w:val="00DA251E"/>
    <w:rsid w:val="00DA2B5D"/>
    <w:rsid w:val="00DA2FA3"/>
    <w:rsid w:val="00DA305E"/>
    <w:rsid w:val="00DA3F78"/>
    <w:rsid w:val="00DA5417"/>
    <w:rsid w:val="00DA56E8"/>
    <w:rsid w:val="00DA5851"/>
    <w:rsid w:val="00DA75F8"/>
    <w:rsid w:val="00DA7D5F"/>
    <w:rsid w:val="00DB0A9F"/>
    <w:rsid w:val="00DB0F06"/>
    <w:rsid w:val="00DB1CCD"/>
    <w:rsid w:val="00DB1F42"/>
    <w:rsid w:val="00DB27A3"/>
    <w:rsid w:val="00DB2E80"/>
    <w:rsid w:val="00DB3185"/>
    <w:rsid w:val="00DB3752"/>
    <w:rsid w:val="00DB377D"/>
    <w:rsid w:val="00DB3F3F"/>
    <w:rsid w:val="00DB4A60"/>
    <w:rsid w:val="00DB4F87"/>
    <w:rsid w:val="00DB6CEF"/>
    <w:rsid w:val="00DB7034"/>
    <w:rsid w:val="00DB711C"/>
    <w:rsid w:val="00DB74C2"/>
    <w:rsid w:val="00DB7BDB"/>
    <w:rsid w:val="00DC074F"/>
    <w:rsid w:val="00DC088E"/>
    <w:rsid w:val="00DC0F09"/>
    <w:rsid w:val="00DC15B8"/>
    <w:rsid w:val="00DC1750"/>
    <w:rsid w:val="00DC213E"/>
    <w:rsid w:val="00DC2D36"/>
    <w:rsid w:val="00DC3789"/>
    <w:rsid w:val="00DC3833"/>
    <w:rsid w:val="00DC4604"/>
    <w:rsid w:val="00DC47CE"/>
    <w:rsid w:val="00DC5174"/>
    <w:rsid w:val="00DC53EF"/>
    <w:rsid w:val="00DC6627"/>
    <w:rsid w:val="00DC7AAE"/>
    <w:rsid w:val="00DD0342"/>
    <w:rsid w:val="00DD0610"/>
    <w:rsid w:val="00DD0675"/>
    <w:rsid w:val="00DD162F"/>
    <w:rsid w:val="00DD184D"/>
    <w:rsid w:val="00DD272F"/>
    <w:rsid w:val="00DD2D64"/>
    <w:rsid w:val="00DD53C1"/>
    <w:rsid w:val="00DD5895"/>
    <w:rsid w:val="00DD61F3"/>
    <w:rsid w:val="00DE0A79"/>
    <w:rsid w:val="00DE11A8"/>
    <w:rsid w:val="00DE14CF"/>
    <w:rsid w:val="00DE1C64"/>
    <w:rsid w:val="00DE2179"/>
    <w:rsid w:val="00DE2958"/>
    <w:rsid w:val="00DE3A32"/>
    <w:rsid w:val="00DE461F"/>
    <w:rsid w:val="00DE4EFB"/>
    <w:rsid w:val="00DE5608"/>
    <w:rsid w:val="00DE58D0"/>
    <w:rsid w:val="00DE5FEC"/>
    <w:rsid w:val="00DE654F"/>
    <w:rsid w:val="00DE668C"/>
    <w:rsid w:val="00DF0343"/>
    <w:rsid w:val="00DF0B6E"/>
    <w:rsid w:val="00DF141F"/>
    <w:rsid w:val="00DF15E0"/>
    <w:rsid w:val="00DF2010"/>
    <w:rsid w:val="00DF37A0"/>
    <w:rsid w:val="00DF49CD"/>
    <w:rsid w:val="00DF68DD"/>
    <w:rsid w:val="00DF6C09"/>
    <w:rsid w:val="00DF6E4E"/>
    <w:rsid w:val="00DF70D1"/>
    <w:rsid w:val="00DF7192"/>
    <w:rsid w:val="00DF7844"/>
    <w:rsid w:val="00DF7983"/>
    <w:rsid w:val="00E00DB2"/>
    <w:rsid w:val="00E02DD1"/>
    <w:rsid w:val="00E0315A"/>
    <w:rsid w:val="00E03780"/>
    <w:rsid w:val="00E0393B"/>
    <w:rsid w:val="00E0440F"/>
    <w:rsid w:val="00E045B2"/>
    <w:rsid w:val="00E04B6A"/>
    <w:rsid w:val="00E05081"/>
    <w:rsid w:val="00E064D3"/>
    <w:rsid w:val="00E06CA4"/>
    <w:rsid w:val="00E074EB"/>
    <w:rsid w:val="00E077E0"/>
    <w:rsid w:val="00E104C0"/>
    <w:rsid w:val="00E110E7"/>
    <w:rsid w:val="00E113AA"/>
    <w:rsid w:val="00E11700"/>
    <w:rsid w:val="00E11A31"/>
    <w:rsid w:val="00E11B20"/>
    <w:rsid w:val="00E11CA3"/>
    <w:rsid w:val="00E11DB1"/>
    <w:rsid w:val="00E12431"/>
    <w:rsid w:val="00E12527"/>
    <w:rsid w:val="00E12BFE"/>
    <w:rsid w:val="00E12F84"/>
    <w:rsid w:val="00E13618"/>
    <w:rsid w:val="00E137F8"/>
    <w:rsid w:val="00E13DC5"/>
    <w:rsid w:val="00E13E2D"/>
    <w:rsid w:val="00E13F5C"/>
    <w:rsid w:val="00E14655"/>
    <w:rsid w:val="00E14814"/>
    <w:rsid w:val="00E15180"/>
    <w:rsid w:val="00E15590"/>
    <w:rsid w:val="00E15715"/>
    <w:rsid w:val="00E1572D"/>
    <w:rsid w:val="00E16C1B"/>
    <w:rsid w:val="00E17312"/>
    <w:rsid w:val="00E178DD"/>
    <w:rsid w:val="00E17FA2"/>
    <w:rsid w:val="00E20589"/>
    <w:rsid w:val="00E20BFB"/>
    <w:rsid w:val="00E211ED"/>
    <w:rsid w:val="00E21504"/>
    <w:rsid w:val="00E21843"/>
    <w:rsid w:val="00E21AC1"/>
    <w:rsid w:val="00E21F11"/>
    <w:rsid w:val="00E22330"/>
    <w:rsid w:val="00E22364"/>
    <w:rsid w:val="00E25748"/>
    <w:rsid w:val="00E25D51"/>
    <w:rsid w:val="00E25D63"/>
    <w:rsid w:val="00E260C4"/>
    <w:rsid w:val="00E266B9"/>
    <w:rsid w:val="00E26D75"/>
    <w:rsid w:val="00E30A15"/>
    <w:rsid w:val="00E30B5A"/>
    <w:rsid w:val="00E3123D"/>
    <w:rsid w:val="00E31461"/>
    <w:rsid w:val="00E31770"/>
    <w:rsid w:val="00E31CBF"/>
    <w:rsid w:val="00E31D43"/>
    <w:rsid w:val="00E31DB2"/>
    <w:rsid w:val="00E31EE3"/>
    <w:rsid w:val="00E32608"/>
    <w:rsid w:val="00E32C33"/>
    <w:rsid w:val="00E34188"/>
    <w:rsid w:val="00E34B6E"/>
    <w:rsid w:val="00E350BF"/>
    <w:rsid w:val="00E35559"/>
    <w:rsid w:val="00E3581C"/>
    <w:rsid w:val="00E35DA5"/>
    <w:rsid w:val="00E365A2"/>
    <w:rsid w:val="00E3667B"/>
    <w:rsid w:val="00E3723A"/>
    <w:rsid w:val="00E37824"/>
    <w:rsid w:val="00E37860"/>
    <w:rsid w:val="00E40290"/>
    <w:rsid w:val="00E4092E"/>
    <w:rsid w:val="00E41887"/>
    <w:rsid w:val="00E41982"/>
    <w:rsid w:val="00E421E9"/>
    <w:rsid w:val="00E42DD7"/>
    <w:rsid w:val="00E430B8"/>
    <w:rsid w:val="00E434B5"/>
    <w:rsid w:val="00E435F9"/>
    <w:rsid w:val="00E440C3"/>
    <w:rsid w:val="00E440E6"/>
    <w:rsid w:val="00E44203"/>
    <w:rsid w:val="00E446F1"/>
    <w:rsid w:val="00E45931"/>
    <w:rsid w:val="00E460CD"/>
    <w:rsid w:val="00E46886"/>
    <w:rsid w:val="00E47AEF"/>
    <w:rsid w:val="00E500D0"/>
    <w:rsid w:val="00E5195A"/>
    <w:rsid w:val="00E51DEE"/>
    <w:rsid w:val="00E52125"/>
    <w:rsid w:val="00E525F8"/>
    <w:rsid w:val="00E527FA"/>
    <w:rsid w:val="00E53B75"/>
    <w:rsid w:val="00E54E3B"/>
    <w:rsid w:val="00E57532"/>
    <w:rsid w:val="00E57565"/>
    <w:rsid w:val="00E577A3"/>
    <w:rsid w:val="00E57A93"/>
    <w:rsid w:val="00E57BCB"/>
    <w:rsid w:val="00E61D41"/>
    <w:rsid w:val="00E63838"/>
    <w:rsid w:val="00E642D8"/>
    <w:rsid w:val="00E64434"/>
    <w:rsid w:val="00E6645E"/>
    <w:rsid w:val="00E66D9A"/>
    <w:rsid w:val="00E67C51"/>
    <w:rsid w:val="00E702FB"/>
    <w:rsid w:val="00E70446"/>
    <w:rsid w:val="00E70887"/>
    <w:rsid w:val="00E7233A"/>
    <w:rsid w:val="00E72EFC"/>
    <w:rsid w:val="00E72F31"/>
    <w:rsid w:val="00E7418E"/>
    <w:rsid w:val="00E74231"/>
    <w:rsid w:val="00E7476F"/>
    <w:rsid w:val="00E74EF5"/>
    <w:rsid w:val="00E758EC"/>
    <w:rsid w:val="00E76517"/>
    <w:rsid w:val="00E768EA"/>
    <w:rsid w:val="00E76AA8"/>
    <w:rsid w:val="00E76B2B"/>
    <w:rsid w:val="00E76F46"/>
    <w:rsid w:val="00E774DD"/>
    <w:rsid w:val="00E8060D"/>
    <w:rsid w:val="00E80BFF"/>
    <w:rsid w:val="00E82149"/>
    <w:rsid w:val="00E8234C"/>
    <w:rsid w:val="00E83AA9"/>
    <w:rsid w:val="00E83B3C"/>
    <w:rsid w:val="00E83F88"/>
    <w:rsid w:val="00E84A37"/>
    <w:rsid w:val="00E84D1A"/>
    <w:rsid w:val="00E853D0"/>
    <w:rsid w:val="00E85462"/>
    <w:rsid w:val="00E85928"/>
    <w:rsid w:val="00E85DB0"/>
    <w:rsid w:val="00E862F3"/>
    <w:rsid w:val="00E869A1"/>
    <w:rsid w:val="00E86C8B"/>
    <w:rsid w:val="00E87524"/>
    <w:rsid w:val="00E875F8"/>
    <w:rsid w:val="00E87822"/>
    <w:rsid w:val="00E87BA8"/>
    <w:rsid w:val="00E90395"/>
    <w:rsid w:val="00E90E49"/>
    <w:rsid w:val="00E91452"/>
    <w:rsid w:val="00E917F9"/>
    <w:rsid w:val="00E91EF0"/>
    <w:rsid w:val="00E9291C"/>
    <w:rsid w:val="00E93FFE"/>
    <w:rsid w:val="00E94341"/>
    <w:rsid w:val="00E94575"/>
    <w:rsid w:val="00E94F8A"/>
    <w:rsid w:val="00E9512E"/>
    <w:rsid w:val="00E959CF"/>
    <w:rsid w:val="00E95F1C"/>
    <w:rsid w:val="00E96A1C"/>
    <w:rsid w:val="00E96B49"/>
    <w:rsid w:val="00E9710D"/>
    <w:rsid w:val="00E9711D"/>
    <w:rsid w:val="00E97612"/>
    <w:rsid w:val="00E97AFB"/>
    <w:rsid w:val="00EA0130"/>
    <w:rsid w:val="00EA2394"/>
    <w:rsid w:val="00EA243A"/>
    <w:rsid w:val="00EA2EE5"/>
    <w:rsid w:val="00EA2F5B"/>
    <w:rsid w:val="00EA343C"/>
    <w:rsid w:val="00EA49DF"/>
    <w:rsid w:val="00EA4BFD"/>
    <w:rsid w:val="00EA5FF7"/>
    <w:rsid w:val="00EA632D"/>
    <w:rsid w:val="00EA6529"/>
    <w:rsid w:val="00EA6ED4"/>
    <w:rsid w:val="00EA7A41"/>
    <w:rsid w:val="00EB077B"/>
    <w:rsid w:val="00EB140B"/>
    <w:rsid w:val="00EB1D21"/>
    <w:rsid w:val="00EB31B6"/>
    <w:rsid w:val="00EB399E"/>
    <w:rsid w:val="00EB4EA2"/>
    <w:rsid w:val="00EB50BE"/>
    <w:rsid w:val="00EB6DEA"/>
    <w:rsid w:val="00EB71EA"/>
    <w:rsid w:val="00EB723C"/>
    <w:rsid w:val="00EB73A3"/>
    <w:rsid w:val="00EB7BFD"/>
    <w:rsid w:val="00EC08EA"/>
    <w:rsid w:val="00EC0A1C"/>
    <w:rsid w:val="00EC13CB"/>
    <w:rsid w:val="00EC27C6"/>
    <w:rsid w:val="00EC29A7"/>
    <w:rsid w:val="00EC2F7B"/>
    <w:rsid w:val="00EC36BF"/>
    <w:rsid w:val="00EC4207"/>
    <w:rsid w:val="00EC46AB"/>
    <w:rsid w:val="00EC5653"/>
    <w:rsid w:val="00EC616F"/>
    <w:rsid w:val="00EC71CE"/>
    <w:rsid w:val="00EC740B"/>
    <w:rsid w:val="00EC7E6A"/>
    <w:rsid w:val="00ED0393"/>
    <w:rsid w:val="00ED0E7A"/>
    <w:rsid w:val="00ED1006"/>
    <w:rsid w:val="00ED15D5"/>
    <w:rsid w:val="00ED1895"/>
    <w:rsid w:val="00ED42B3"/>
    <w:rsid w:val="00ED4D1B"/>
    <w:rsid w:val="00ED5012"/>
    <w:rsid w:val="00ED51BF"/>
    <w:rsid w:val="00ED51DE"/>
    <w:rsid w:val="00ED5A72"/>
    <w:rsid w:val="00ED7454"/>
    <w:rsid w:val="00EE0295"/>
    <w:rsid w:val="00EE331B"/>
    <w:rsid w:val="00EE4874"/>
    <w:rsid w:val="00EE6075"/>
    <w:rsid w:val="00EE6434"/>
    <w:rsid w:val="00EE7340"/>
    <w:rsid w:val="00EF0166"/>
    <w:rsid w:val="00EF054D"/>
    <w:rsid w:val="00EF18FE"/>
    <w:rsid w:val="00EF2322"/>
    <w:rsid w:val="00EF240E"/>
    <w:rsid w:val="00EF279B"/>
    <w:rsid w:val="00EF2AF9"/>
    <w:rsid w:val="00EF348C"/>
    <w:rsid w:val="00EF3E57"/>
    <w:rsid w:val="00EF456C"/>
    <w:rsid w:val="00EF4976"/>
    <w:rsid w:val="00EF4E8E"/>
    <w:rsid w:val="00EF5787"/>
    <w:rsid w:val="00EF580F"/>
    <w:rsid w:val="00EF60D0"/>
    <w:rsid w:val="00EF652B"/>
    <w:rsid w:val="00EF6B15"/>
    <w:rsid w:val="00EF6E3B"/>
    <w:rsid w:val="00EF718B"/>
    <w:rsid w:val="00EF721D"/>
    <w:rsid w:val="00EF79BB"/>
    <w:rsid w:val="00F002A6"/>
    <w:rsid w:val="00F007B1"/>
    <w:rsid w:val="00F042BE"/>
    <w:rsid w:val="00F046D1"/>
    <w:rsid w:val="00F0507A"/>
    <w:rsid w:val="00F0528D"/>
    <w:rsid w:val="00F05AF2"/>
    <w:rsid w:val="00F06322"/>
    <w:rsid w:val="00F06C67"/>
    <w:rsid w:val="00F06DFD"/>
    <w:rsid w:val="00F06F1F"/>
    <w:rsid w:val="00F071D1"/>
    <w:rsid w:val="00F07533"/>
    <w:rsid w:val="00F10629"/>
    <w:rsid w:val="00F10A2E"/>
    <w:rsid w:val="00F10DBD"/>
    <w:rsid w:val="00F1164B"/>
    <w:rsid w:val="00F11CFC"/>
    <w:rsid w:val="00F11EFB"/>
    <w:rsid w:val="00F13CE9"/>
    <w:rsid w:val="00F13EF8"/>
    <w:rsid w:val="00F14976"/>
    <w:rsid w:val="00F14F25"/>
    <w:rsid w:val="00F150A7"/>
    <w:rsid w:val="00F1546E"/>
    <w:rsid w:val="00F15FA5"/>
    <w:rsid w:val="00F16C0F"/>
    <w:rsid w:val="00F16CDF"/>
    <w:rsid w:val="00F17B47"/>
    <w:rsid w:val="00F2024F"/>
    <w:rsid w:val="00F204FB"/>
    <w:rsid w:val="00F209B7"/>
    <w:rsid w:val="00F2215B"/>
    <w:rsid w:val="00F226FF"/>
    <w:rsid w:val="00F22B70"/>
    <w:rsid w:val="00F23200"/>
    <w:rsid w:val="00F2345B"/>
    <w:rsid w:val="00F234EE"/>
    <w:rsid w:val="00F236BD"/>
    <w:rsid w:val="00F2376F"/>
    <w:rsid w:val="00F2388F"/>
    <w:rsid w:val="00F23C88"/>
    <w:rsid w:val="00F243D8"/>
    <w:rsid w:val="00F25A9C"/>
    <w:rsid w:val="00F25C10"/>
    <w:rsid w:val="00F26C31"/>
    <w:rsid w:val="00F2794A"/>
    <w:rsid w:val="00F30099"/>
    <w:rsid w:val="00F30450"/>
    <w:rsid w:val="00F3048C"/>
    <w:rsid w:val="00F30828"/>
    <w:rsid w:val="00F30D69"/>
    <w:rsid w:val="00F313D6"/>
    <w:rsid w:val="00F32D13"/>
    <w:rsid w:val="00F33937"/>
    <w:rsid w:val="00F34567"/>
    <w:rsid w:val="00F345DC"/>
    <w:rsid w:val="00F3530A"/>
    <w:rsid w:val="00F36901"/>
    <w:rsid w:val="00F37854"/>
    <w:rsid w:val="00F400E4"/>
    <w:rsid w:val="00F40168"/>
    <w:rsid w:val="00F40F0C"/>
    <w:rsid w:val="00F42E71"/>
    <w:rsid w:val="00F43835"/>
    <w:rsid w:val="00F43C0B"/>
    <w:rsid w:val="00F43D31"/>
    <w:rsid w:val="00F4735F"/>
    <w:rsid w:val="00F4766C"/>
    <w:rsid w:val="00F47AC9"/>
    <w:rsid w:val="00F47D80"/>
    <w:rsid w:val="00F5003F"/>
    <w:rsid w:val="00F5015B"/>
    <w:rsid w:val="00F50173"/>
    <w:rsid w:val="00F5060E"/>
    <w:rsid w:val="00F507D1"/>
    <w:rsid w:val="00F508AC"/>
    <w:rsid w:val="00F50CED"/>
    <w:rsid w:val="00F519CE"/>
    <w:rsid w:val="00F51ADA"/>
    <w:rsid w:val="00F51BBB"/>
    <w:rsid w:val="00F51FDE"/>
    <w:rsid w:val="00F524E8"/>
    <w:rsid w:val="00F526F4"/>
    <w:rsid w:val="00F536D1"/>
    <w:rsid w:val="00F54032"/>
    <w:rsid w:val="00F5403E"/>
    <w:rsid w:val="00F54231"/>
    <w:rsid w:val="00F54328"/>
    <w:rsid w:val="00F55831"/>
    <w:rsid w:val="00F55C81"/>
    <w:rsid w:val="00F56007"/>
    <w:rsid w:val="00F56227"/>
    <w:rsid w:val="00F5638D"/>
    <w:rsid w:val="00F575FD"/>
    <w:rsid w:val="00F607C5"/>
    <w:rsid w:val="00F60B21"/>
    <w:rsid w:val="00F60DEA"/>
    <w:rsid w:val="00F61094"/>
    <w:rsid w:val="00F610C8"/>
    <w:rsid w:val="00F624B6"/>
    <w:rsid w:val="00F62576"/>
    <w:rsid w:val="00F6302A"/>
    <w:rsid w:val="00F63689"/>
    <w:rsid w:val="00F638CA"/>
    <w:rsid w:val="00F63EE5"/>
    <w:rsid w:val="00F6436D"/>
    <w:rsid w:val="00F6448F"/>
    <w:rsid w:val="00F648CC"/>
    <w:rsid w:val="00F64C2B"/>
    <w:rsid w:val="00F64D0B"/>
    <w:rsid w:val="00F650A5"/>
    <w:rsid w:val="00F651BE"/>
    <w:rsid w:val="00F67EBF"/>
    <w:rsid w:val="00F67F36"/>
    <w:rsid w:val="00F67F53"/>
    <w:rsid w:val="00F703BE"/>
    <w:rsid w:val="00F70F6A"/>
    <w:rsid w:val="00F71F69"/>
    <w:rsid w:val="00F72AFA"/>
    <w:rsid w:val="00F72B72"/>
    <w:rsid w:val="00F72B7D"/>
    <w:rsid w:val="00F72CEC"/>
    <w:rsid w:val="00F733F0"/>
    <w:rsid w:val="00F74BB9"/>
    <w:rsid w:val="00F75496"/>
    <w:rsid w:val="00F75582"/>
    <w:rsid w:val="00F75767"/>
    <w:rsid w:val="00F76EFA"/>
    <w:rsid w:val="00F774C7"/>
    <w:rsid w:val="00F777D3"/>
    <w:rsid w:val="00F77ED4"/>
    <w:rsid w:val="00F804BE"/>
    <w:rsid w:val="00F81669"/>
    <w:rsid w:val="00F817CE"/>
    <w:rsid w:val="00F81D10"/>
    <w:rsid w:val="00F82F14"/>
    <w:rsid w:val="00F82FD6"/>
    <w:rsid w:val="00F82FDD"/>
    <w:rsid w:val="00F83DFF"/>
    <w:rsid w:val="00F8456C"/>
    <w:rsid w:val="00F8516E"/>
    <w:rsid w:val="00F859D8"/>
    <w:rsid w:val="00F85F5E"/>
    <w:rsid w:val="00F86341"/>
    <w:rsid w:val="00F866D8"/>
    <w:rsid w:val="00F868F5"/>
    <w:rsid w:val="00F86F2E"/>
    <w:rsid w:val="00F877F7"/>
    <w:rsid w:val="00F87B07"/>
    <w:rsid w:val="00F90411"/>
    <w:rsid w:val="00F9056A"/>
    <w:rsid w:val="00F90644"/>
    <w:rsid w:val="00F90F74"/>
    <w:rsid w:val="00F90F79"/>
    <w:rsid w:val="00F90F8D"/>
    <w:rsid w:val="00F90FFE"/>
    <w:rsid w:val="00F918F7"/>
    <w:rsid w:val="00F91DCC"/>
    <w:rsid w:val="00F925DF"/>
    <w:rsid w:val="00F92782"/>
    <w:rsid w:val="00F9379C"/>
    <w:rsid w:val="00F93AA9"/>
    <w:rsid w:val="00F94E60"/>
    <w:rsid w:val="00F95902"/>
    <w:rsid w:val="00F95E69"/>
    <w:rsid w:val="00F96439"/>
    <w:rsid w:val="00F96985"/>
    <w:rsid w:val="00F96BB8"/>
    <w:rsid w:val="00F974A1"/>
    <w:rsid w:val="00F97838"/>
    <w:rsid w:val="00FA0390"/>
    <w:rsid w:val="00FA2BB3"/>
    <w:rsid w:val="00FA2C50"/>
    <w:rsid w:val="00FA2E5B"/>
    <w:rsid w:val="00FA3AAA"/>
    <w:rsid w:val="00FA4223"/>
    <w:rsid w:val="00FA446D"/>
    <w:rsid w:val="00FA50EC"/>
    <w:rsid w:val="00FA6713"/>
    <w:rsid w:val="00FA73C4"/>
    <w:rsid w:val="00FA768F"/>
    <w:rsid w:val="00FA794B"/>
    <w:rsid w:val="00FB034E"/>
    <w:rsid w:val="00FB0489"/>
    <w:rsid w:val="00FB18CB"/>
    <w:rsid w:val="00FB1DC8"/>
    <w:rsid w:val="00FB2D95"/>
    <w:rsid w:val="00FB4C80"/>
    <w:rsid w:val="00FB5C29"/>
    <w:rsid w:val="00FB6A6A"/>
    <w:rsid w:val="00FB6E41"/>
    <w:rsid w:val="00FB7048"/>
    <w:rsid w:val="00FB75FA"/>
    <w:rsid w:val="00FB77E4"/>
    <w:rsid w:val="00FB782E"/>
    <w:rsid w:val="00FB7DEA"/>
    <w:rsid w:val="00FC00AE"/>
    <w:rsid w:val="00FC0BFF"/>
    <w:rsid w:val="00FC0E49"/>
    <w:rsid w:val="00FC0F0B"/>
    <w:rsid w:val="00FC1EBC"/>
    <w:rsid w:val="00FC2C12"/>
    <w:rsid w:val="00FC395F"/>
    <w:rsid w:val="00FC43E2"/>
    <w:rsid w:val="00FC5D10"/>
    <w:rsid w:val="00FC6636"/>
    <w:rsid w:val="00FC6B12"/>
    <w:rsid w:val="00FC6C35"/>
    <w:rsid w:val="00FC7429"/>
    <w:rsid w:val="00FD060E"/>
    <w:rsid w:val="00FD07F6"/>
    <w:rsid w:val="00FD0845"/>
    <w:rsid w:val="00FD1BE3"/>
    <w:rsid w:val="00FD1EC8"/>
    <w:rsid w:val="00FD344E"/>
    <w:rsid w:val="00FD37F0"/>
    <w:rsid w:val="00FD3C05"/>
    <w:rsid w:val="00FD47ED"/>
    <w:rsid w:val="00FD4C23"/>
    <w:rsid w:val="00FD5AB9"/>
    <w:rsid w:val="00FD74DB"/>
    <w:rsid w:val="00FD7660"/>
    <w:rsid w:val="00FE0655"/>
    <w:rsid w:val="00FE08D3"/>
    <w:rsid w:val="00FE2365"/>
    <w:rsid w:val="00FE252B"/>
    <w:rsid w:val="00FE2C65"/>
    <w:rsid w:val="00FE30E9"/>
    <w:rsid w:val="00FE37D7"/>
    <w:rsid w:val="00FE42EE"/>
    <w:rsid w:val="00FE4A94"/>
    <w:rsid w:val="00FE4C7B"/>
    <w:rsid w:val="00FE54CD"/>
    <w:rsid w:val="00FE5E3A"/>
    <w:rsid w:val="00FE6006"/>
    <w:rsid w:val="00FE6F54"/>
    <w:rsid w:val="00FE710B"/>
    <w:rsid w:val="00FE7171"/>
    <w:rsid w:val="00FE7336"/>
    <w:rsid w:val="00FE787C"/>
    <w:rsid w:val="00FF0359"/>
    <w:rsid w:val="00FF0CD2"/>
    <w:rsid w:val="00FF253B"/>
    <w:rsid w:val="00FF2DA5"/>
    <w:rsid w:val="00FF2F8B"/>
    <w:rsid w:val="00FF3FDF"/>
    <w:rsid w:val="00FF45A5"/>
    <w:rsid w:val="00FF519D"/>
    <w:rsid w:val="00FF59D4"/>
    <w:rsid w:val="00FF5C91"/>
    <w:rsid w:val="00FF694A"/>
    <w:rsid w:val="00FF6E8E"/>
    <w:rsid w:val="00FF7C4E"/>
    <w:rsid w:val="02CE0793"/>
    <w:rsid w:val="174F3B47"/>
    <w:rsid w:val="542F26B3"/>
    <w:rsid w:val="594E71EC"/>
    <w:rsid w:val="69AD3F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3460C47"/>
  <w15:docId w15:val="{D25705A2-C5C8-4266-853E-9DC2CC9C4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5A84"/>
    <w:pPr>
      <w:overflowPunct w:val="0"/>
      <w:autoSpaceDE w:val="0"/>
      <w:autoSpaceDN w:val="0"/>
      <w:adjustRightInd w:val="0"/>
      <w:spacing w:after="120"/>
      <w:jc w:val="both"/>
      <w:textAlignment w:val="baseline"/>
    </w:pPr>
    <w:rPr>
      <w:rFonts w:ascii="Arial" w:hAnsi="Arial"/>
      <w:sz w:val="22"/>
      <w:lang w:val="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rPr>
  </w:style>
  <w:style w:type="paragraph" w:styleId="Heading2">
    <w:name w:val="heading 2"/>
    <w:basedOn w:val="Heading1"/>
    <w:next w:val="Normal"/>
    <w:qFormat/>
    <w:pPr>
      <w:numPr>
        <w:ilvl w:val="1"/>
      </w:numPr>
      <w:pBdr>
        <w:top w:val="none" w:sz="0" w:space="0" w:color="auto"/>
      </w:pBdr>
      <w:tabs>
        <w:tab w:val="left" w:pos="576"/>
      </w:tabs>
      <w:spacing w:before="180"/>
      <w:outlineLvl w:val="1"/>
    </w:pPr>
    <w:rPr>
      <w:sz w:val="32"/>
      <w:szCs w:val="32"/>
    </w:rPr>
  </w:style>
  <w:style w:type="paragraph" w:styleId="Heading3">
    <w:name w:val="heading 3"/>
    <w:basedOn w:val="Heading2"/>
    <w:next w:val="Normal"/>
    <w:qFormat/>
    <w:pPr>
      <w:numPr>
        <w:ilvl w:val="2"/>
      </w:numPr>
      <w:tabs>
        <w:tab w:val="left" w:pos="720"/>
      </w:tabs>
      <w:spacing w:before="120"/>
      <w:outlineLvl w:val="2"/>
    </w:pPr>
    <w:rPr>
      <w:sz w:val="28"/>
      <w:szCs w:val="28"/>
    </w:rPr>
  </w:style>
  <w:style w:type="paragraph" w:styleId="Heading4">
    <w:name w:val="heading 4"/>
    <w:basedOn w:val="Heading3"/>
    <w:next w:val="Normal"/>
    <w:qFormat/>
    <w:pPr>
      <w:numPr>
        <w:ilvl w:val="3"/>
      </w:numPr>
      <w:tabs>
        <w:tab w:val="left" w:pos="864"/>
      </w:tabs>
      <w:outlineLvl w:val="3"/>
    </w:pPr>
    <w:rPr>
      <w:sz w:val="24"/>
      <w:szCs w:val="24"/>
    </w:rPr>
  </w:style>
  <w:style w:type="paragraph" w:styleId="Heading5">
    <w:name w:val="heading 5"/>
    <w:basedOn w:val="Heading4"/>
    <w:next w:val="Normal"/>
    <w:qFormat/>
    <w:pPr>
      <w:numPr>
        <w:ilvl w:val="4"/>
      </w:numPr>
      <w:tabs>
        <w:tab w:val="left" w:pos="1008"/>
      </w:tabs>
      <w:outlineLvl w:val="4"/>
    </w:pPr>
    <w:rPr>
      <w:sz w:val="22"/>
      <w:szCs w:val="22"/>
    </w:rPr>
  </w:style>
  <w:style w:type="paragraph" w:styleId="Heading6">
    <w:name w:val="heading 6"/>
    <w:basedOn w:val="Normal"/>
    <w:next w:val="Normal"/>
    <w:qFormat/>
    <w:pPr>
      <w:keepNext/>
      <w:keepLines/>
      <w:numPr>
        <w:ilvl w:val="5"/>
        <w:numId w:val="1"/>
      </w:numPr>
      <w:tabs>
        <w:tab w:val="left" w:pos="1152"/>
      </w:tabs>
      <w:spacing w:before="120"/>
      <w:outlineLvl w:val="5"/>
    </w:pPr>
    <w:rPr>
      <w:rFonts w:cs="Arial"/>
    </w:rPr>
  </w:style>
  <w:style w:type="paragraph" w:styleId="Heading7">
    <w:name w:val="heading 7"/>
    <w:basedOn w:val="Normal"/>
    <w:next w:val="Normal"/>
    <w:qFormat/>
    <w:pPr>
      <w:keepNext/>
      <w:keepLines/>
      <w:numPr>
        <w:ilvl w:val="6"/>
        <w:numId w:val="1"/>
      </w:numPr>
      <w:tabs>
        <w:tab w:val="left" w:pos="1296"/>
      </w:tabs>
      <w:spacing w:before="120"/>
      <w:outlineLvl w:val="6"/>
    </w:pPr>
    <w:rPr>
      <w:rFonts w:cs="Arial"/>
    </w:rPr>
  </w:style>
  <w:style w:type="paragraph" w:styleId="Heading8">
    <w:name w:val="heading 8"/>
    <w:basedOn w:val="Heading7"/>
    <w:next w:val="Normal"/>
    <w:qFormat/>
    <w:pPr>
      <w:numPr>
        <w:ilvl w:val="7"/>
      </w:numPr>
      <w:tabs>
        <w:tab w:val="left" w:pos="1440"/>
      </w:tabs>
      <w:outlineLvl w:val="7"/>
    </w:pPr>
  </w:style>
  <w:style w:type="paragraph" w:styleId="Heading9">
    <w:name w:val="heading 9"/>
    <w:basedOn w:val="Heading8"/>
    <w:next w:val="Normal"/>
    <w:qFormat/>
    <w:pPr>
      <w:numPr>
        <w:ilvl w:val="8"/>
      </w:numPr>
      <w:tabs>
        <w:tab w:val="left" w:pos="1584"/>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qFormat/>
    <w:rPr>
      <w:sz w:val="16"/>
      <w:szCs w:val="16"/>
    </w:rPr>
  </w:style>
  <w:style w:type="character" w:styleId="Hyperlink">
    <w:name w:val="Hyperlink"/>
    <w:uiPriority w:val="99"/>
    <w:qFormat/>
    <w:rPr>
      <w:color w:val="0000FF"/>
      <w:u w:val="single"/>
      <w:lang w:val="en-GB"/>
    </w:rPr>
  </w:style>
  <w:style w:type="character" w:styleId="PageNumber">
    <w:name w:val="page number"/>
    <w:basedOn w:val="DefaultParagraphFont"/>
    <w:semiHidden/>
  </w:style>
  <w:style w:type="character" w:styleId="FollowedHyperlink">
    <w:name w:val="FollowedHyperlink"/>
    <w:semiHidden/>
    <w:rPr>
      <w:color w:val="FF0000"/>
      <w:u w:val="single"/>
    </w:rPr>
  </w:style>
  <w:style w:type="character" w:styleId="FootnoteReference">
    <w:name w:val="footnote reference"/>
    <w:semiHidden/>
    <w:rPr>
      <w:b/>
      <w:bCs/>
      <w:position w:val="6"/>
      <w:sz w:val="16"/>
      <w:szCs w:val="16"/>
    </w:rPr>
  </w:style>
  <w:style w:type="character" w:customStyle="1" w:styleId="FooterChar">
    <w:name w:val="Footer Char"/>
    <w:link w:val="Footer"/>
    <w:uiPriority w:val="99"/>
    <w:qFormat/>
    <w:locked/>
    <w:rPr>
      <w:rFonts w:ascii="Arial" w:hAnsi="Arial" w:cs="Arial"/>
      <w:b/>
      <w:bCs/>
      <w:i/>
      <w:iCs/>
      <w:sz w:val="18"/>
      <w:szCs w:val="18"/>
      <w:lang w:val="en-US" w:eastAsia="zh-CN"/>
    </w:rPr>
  </w:style>
  <w:style w:type="character" w:customStyle="1" w:styleId="THChar">
    <w:name w:val="TH Char"/>
    <w:link w:val="TH"/>
    <w:qFormat/>
    <w:rPr>
      <w:rFonts w:ascii="Arial" w:hAnsi="Arial"/>
      <w:b/>
      <w:lang w:val="en-GB" w:eastAsia="en-US"/>
    </w:rPr>
  </w:style>
  <w:style w:type="character" w:customStyle="1" w:styleId="B3Char2">
    <w:name w:val="B3 Char2"/>
    <w:link w:val="B3"/>
    <w:qFormat/>
    <w:rPr>
      <w:rFonts w:ascii="Arial" w:hAnsi="Arial"/>
      <w:lang w:val="en-GB" w:eastAsia="en-US"/>
    </w:rPr>
  </w:style>
  <w:style w:type="character" w:customStyle="1" w:styleId="PLChar">
    <w:name w:val="PL Char"/>
    <w:link w:val="PL"/>
    <w:qFormat/>
    <w:rPr>
      <w:rFonts w:ascii="Courier New" w:eastAsia="Times New Roman" w:hAnsi="Courier New"/>
      <w:sz w:val="16"/>
      <w:lang w:val="en-US" w:eastAsia="zh-CN" w:bidi="ar-SA"/>
    </w:rPr>
  </w:style>
  <w:style w:type="character" w:customStyle="1" w:styleId="a">
    <w:name w:val="首标题"/>
    <w:uiPriority w:val="99"/>
    <w:qFormat/>
    <w:rPr>
      <w:rFonts w:ascii="Arial" w:hAnsi="Arial" w:cs="Times New Roman"/>
      <w:sz w:val="24"/>
    </w:rPr>
  </w:style>
  <w:style w:type="character" w:customStyle="1" w:styleId="B2Char">
    <w:name w:val="B2 Char"/>
    <w:link w:val="B2"/>
    <w:qFormat/>
    <w:rPr>
      <w:rFonts w:ascii="Arial" w:hAnsi="Arial"/>
      <w:lang w:val="en-GB" w:eastAsia="en-US"/>
    </w:rPr>
  </w:style>
  <w:style w:type="character" w:customStyle="1" w:styleId="TALCar">
    <w:name w:val="TAL Car"/>
    <w:link w:val="TAL"/>
    <w:qFormat/>
    <w:rPr>
      <w:rFonts w:ascii="Arial" w:hAnsi="Arial"/>
      <w:sz w:val="18"/>
      <w:lang w:val="en-GB" w:eastAsia="en-US"/>
    </w:rPr>
  </w:style>
  <w:style w:type="character" w:customStyle="1" w:styleId="Doc-titleChar">
    <w:name w:val="Doc-title Char"/>
    <w:link w:val="Doc-title"/>
    <w:locked/>
    <w:rPr>
      <w:rFonts w:ascii="Arial" w:eastAsia="MS Mincho" w:hAnsi="Arial" w:cs="Arial"/>
      <w:szCs w:val="24"/>
      <w:lang w:val="en-GB" w:eastAsia="en-GB"/>
    </w:rPr>
  </w:style>
  <w:style w:type="character" w:customStyle="1" w:styleId="st">
    <w:name w:val="st"/>
  </w:style>
  <w:style w:type="character" w:customStyle="1" w:styleId="B1Char1">
    <w:name w:val="B1 Char1"/>
    <w:qFormat/>
    <w:rPr>
      <w:rFonts w:eastAsia="Times New Roman"/>
    </w:rPr>
  </w:style>
  <w:style w:type="character" w:customStyle="1" w:styleId="BodyTextChar">
    <w:name w:val="Body Text Char"/>
    <w:link w:val="BodyText"/>
    <w:rPr>
      <w:rFonts w:ascii="Arial" w:hAnsi="Arial"/>
      <w:lang w:val="en-GB"/>
    </w:rPr>
  </w:style>
  <w:style w:type="character" w:customStyle="1" w:styleId="CharChar7">
    <w:name w:val="Char Char7"/>
    <w:rPr>
      <w:rFonts w:ascii="Arial" w:eastAsia="MS Mincho" w:hAnsi="Arial" w:cs="Arial"/>
      <w:b/>
      <w:bCs/>
      <w:iCs/>
      <w:sz w:val="28"/>
      <w:szCs w:val="28"/>
      <w:lang w:val="en-GB" w:eastAsia="en-GB" w:bidi="ar-SA"/>
    </w:rPr>
  </w:style>
  <w:style w:type="character" w:customStyle="1" w:styleId="B1Char">
    <w:name w:val="B1 Char"/>
    <w:link w:val="B1"/>
    <w:qFormat/>
    <w:rPr>
      <w:rFonts w:ascii="Arial" w:hAnsi="Arial"/>
      <w:lang w:val="en-GB" w:eastAsia="en-US"/>
    </w:rPr>
  </w:style>
  <w:style w:type="character" w:customStyle="1" w:styleId="TFChar">
    <w:name w:val="TF Char"/>
    <w:link w:val="TF"/>
    <w:qFormat/>
    <w:rPr>
      <w:rFonts w:ascii="Arial" w:hAnsi="Arial"/>
      <w:b/>
      <w:lang w:val="en-GB" w:eastAsia="en-US"/>
    </w:rPr>
  </w:style>
  <w:style w:type="character" w:customStyle="1" w:styleId="Heading1Char">
    <w:name w:val="Heading 1 Char"/>
    <w:link w:val="Heading1"/>
    <w:rPr>
      <w:rFonts w:ascii="Arial" w:hAnsi="Arial"/>
      <w:sz w:val="36"/>
      <w:szCs w:val="36"/>
      <w:lang w:val="en-GB"/>
    </w:rPr>
  </w:style>
  <w:style w:type="character" w:customStyle="1" w:styleId="B4Char">
    <w:name w:val="B4 Char"/>
    <w:link w:val="B4"/>
    <w:qFormat/>
    <w:rPr>
      <w:rFonts w:ascii="Arial" w:hAnsi="Arial"/>
      <w:lang w:val="en-GB" w:eastAsia="en-US"/>
    </w:rPr>
  </w:style>
  <w:style w:type="character" w:customStyle="1" w:styleId="ZGSM">
    <w:name w:val="ZGSM"/>
  </w:style>
  <w:style w:type="character" w:customStyle="1" w:styleId="Doc-text2Char">
    <w:name w:val="Doc-text2 Char"/>
    <w:link w:val="Doc-text2"/>
    <w:qFormat/>
    <w:rPr>
      <w:rFonts w:ascii="Arial" w:eastAsia="MS Mincho" w:hAnsi="Arial"/>
      <w:szCs w:val="24"/>
      <w:lang w:val="en-GB" w:eastAsia="en-GB"/>
    </w:rPr>
  </w:style>
  <w:style w:type="character" w:customStyle="1" w:styleId="EmailDiscussionChar">
    <w:name w:val="EmailDiscussion Char"/>
    <w:link w:val="EmailDiscussion"/>
    <w:rPr>
      <w:rFonts w:ascii="Arial" w:eastAsia="MS Mincho" w:hAnsi="Arial"/>
      <w:b/>
      <w:sz w:val="22"/>
      <w:szCs w:val="24"/>
      <w:lang w:val="en-GB" w:eastAsia="en-GB"/>
    </w:rPr>
  </w:style>
  <w:style w:type="character" w:customStyle="1" w:styleId="B5Char">
    <w:name w:val="B5 Char"/>
    <w:link w:val="B5"/>
    <w:qFormat/>
    <w:rPr>
      <w:rFonts w:ascii="Arial" w:hAnsi="Arial"/>
      <w:lang w:val="en-GB" w:eastAsia="en-US"/>
    </w:rPr>
  </w:style>
  <w:style w:type="character" w:customStyle="1" w:styleId="TAHCar">
    <w:name w:val="TAH Car"/>
    <w:link w:val="TAH"/>
    <w:qFormat/>
    <w:locked/>
    <w:rPr>
      <w:rFonts w:ascii="Arial" w:hAnsi="Arial"/>
      <w:b/>
      <w:sz w:val="18"/>
      <w:lang w:val="en-GB" w:eastAsia="en-US"/>
    </w:rPr>
  </w:style>
  <w:style w:type="character" w:customStyle="1" w:styleId="HeaderChar">
    <w:name w:val="Header Char"/>
    <w:link w:val="Header"/>
    <w:uiPriority w:val="99"/>
    <w:qFormat/>
    <w:locked/>
    <w:rPr>
      <w:rFonts w:ascii="Arial" w:hAnsi="Arial"/>
      <w:b/>
      <w:bCs/>
      <w:sz w:val="18"/>
      <w:szCs w:val="18"/>
      <w:lang w:val="en-US" w:eastAsia="zh-CN" w:bidi="ar-SA"/>
    </w:rPr>
  </w:style>
  <w:style w:type="character" w:customStyle="1" w:styleId="CRCoverPageZchn">
    <w:name w:val="CR Cover Page Zchn"/>
    <w:link w:val="CRCoverPage"/>
    <w:qFormat/>
    <w:rPr>
      <w:rFonts w:ascii="Arial" w:hAnsi="Arial"/>
      <w:lang w:val="en-GB" w:eastAsia="en-US"/>
    </w:rPr>
  </w:style>
  <w:style w:type="character" w:customStyle="1" w:styleId="NOChar">
    <w:name w:val="NO Char"/>
    <w:link w:val="NO"/>
    <w:qFormat/>
    <w:rPr>
      <w:rFonts w:ascii="Times New Roman" w:eastAsia="Times New Roman" w:hAnsi="Times New Roman"/>
    </w:rPr>
  </w:style>
  <w:style w:type="character" w:customStyle="1" w:styleId="a0">
    <w:name w:val="正文文本 字符"/>
    <w:rPr>
      <w:rFonts w:ascii="Arial" w:hAnsi="Arial"/>
      <w:lang w:val="en-GB"/>
    </w:rPr>
  </w:style>
  <w:style w:type="paragraph" w:styleId="BodyText">
    <w:name w:val="Body Text"/>
    <w:basedOn w:val="Normal"/>
    <w:link w:val="BodyTextCha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Reference">
    <w:name w:val="Reference"/>
    <w:basedOn w:val="Normal"/>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styleId="Index1">
    <w:name w:val="index 1"/>
    <w:basedOn w:val="Normal"/>
    <w:semiHidden/>
    <w:pPr>
      <w:keepLines/>
      <w:spacing w:after="0"/>
    </w:pPr>
  </w:style>
  <w:style w:type="paragraph" w:styleId="TOC9">
    <w:name w:val="toc 9"/>
    <w:basedOn w:val="TOC8"/>
    <w:semiHidden/>
    <w:pPr>
      <w:ind w:left="1418" w:hanging="1418"/>
    </w:pPr>
  </w:style>
  <w:style w:type="paragraph" w:customStyle="1" w:styleId="TH">
    <w:name w:val="TH"/>
    <w:basedOn w:val="Normal"/>
    <w:link w:val="THChar"/>
    <w:qFormat/>
    <w:pPr>
      <w:keepNext/>
      <w:keepLines/>
      <w:spacing w:before="60" w:after="180"/>
      <w:jc w:val="center"/>
    </w:pPr>
    <w:rPr>
      <w:b/>
      <w:lang w:eastAsia="en-US"/>
    </w:rPr>
  </w:style>
  <w:style w:type="paragraph" w:styleId="FootnoteText">
    <w:name w:val="footnote text"/>
    <w:basedOn w:val="Normal"/>
    <w:semiHidden/>
    <w:pPr>
      <w:keepLines/>
      <w:spacing w:after="0"/>
      <w:ind w:left="454" w:hanging="454"/>
    </w:pPr>
    <w:rPr>
      <w:sz w:val="16"/>
      <w:szCs w:val="16"/>
    </w:rPr>
  </w:style>
  <w:style w:type="paragraph" w:customStyle="1" w:styleId="Doc-text2">
    <w:name w:val="Doc-text2"/>
    <w:basedOn w:val="Normal"/>
    <w:link w:val="Doc-text2Char"/>
    <w:qFormat/>
    <w:pPr>
      <w:tabs>
        <w:tab w:val="left" w:pos="1622"/>
      </w:tabs>
      <w:overflowPunct/>
      <w:autoSpaceDE/>
      <w:autoSpaceDN/>
      <w:adjustRightInd/>
      <w:spacing w:after="0"/>
      <w:ind w:left="1622" w:hanging="363"/>
      <w:jc w:val="left"/>
      <w:textAlignment w:val="auto"/>
    </w:pPr>
    <w:rPr>
      <w:rFonts w:eastAsia="MS Mincho"/>
      <w:szCs w:val="24"/>
      <w:lang w:eastAsia="en-GB"/>
    </w:rPr>
  </w:style>
  <w:style w:type="paragraph" w:styleId="DocumentMap">
    <w:name w:val="Document Map"/>
    <w:basedOn w:val="Normal"/>
    <w:semiHidden/>
    <w:pPr>
      <w:shd w:val="clear" w:color="auto" w:fill="000080"/>
    </w:pPr>
    <w:rPr>
      <w:rFonts w:ascii="Tahoma" w:hAnsi="Tahoma" w:cs="Tahoma"/>
    </w:rPr>
  </w:style>
  <w:style w:type="paragraph" w:customStyle="1" w:styleId="TAC">
    <w:name w:val="TAC"/>
    <w:basedOn w:val="TAL"/>
    <w:link w:val="TACChar"/>
    <w:qFormat/>
    <w:pPr>
      <w:jc w:val="center"/>
    </w:p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bCs/>
      <w:sz w:val="18"/>
      <w:szCs w:val="18"/>
    </w:rPr>
  </w:style>
  <w:style w:type="paragraph" w:customStyle="1" w:styleId="TAN">
    <w:name w:val="TAN"/>
    <w:basedOn w:val="TAL"/>
    <w:link w:val="TANChar"/>
    <w:qFormat/>
    <w:pPr>
      <w:ind w:left="851" w:hanging="851"/>
    </w:pPr>
  </w:style>
  <w:style w:type="paragraph" w:styleId="ListBullet3">
    <w:name w:val="List Bullet 3"/>
    <w:basedOn w:val="ListBullet2"/>
    <w:pPr>
      <w:numPr>
        <w:numId w:val="2"/>
      </w:numPr>
      <w:tabs>
        <w:tab w:val="left" w:pos="794"/>
        <w:tab w:val="left" w:pos="1077"/>
      </w:tabs>
    </w:pPr>
  </w:style>
  <w:style w:type="paragraph" w:customStyle="1" w:styleId="B5">
    <w:name w:val="B5"/>
    <w:basedOn w:val="List5"/>
    <w:link w:val="B5Char"/>
    <w:qFormat/>
    <w:pPr>
      <w:spacing w:after="180"/>
      <w:jc w:val="left"/>
    </w:pPr>
    <w:rPr>
      <w:lang w:eastAsia="en-US"/>
    </w:rPr>
  </w:style>
  <w:style w:type="paragraph" w:styleId="ListBullet4">
    <w:name w:val="List Bullet 4"/>
    <w:basedOn w:val="ListBullet3"/>
    <w:pPr>
      <w:numPr>
        <w:numId w:val="3"/>
      </w:numPr>
      <w:tabs>
        <w:tab w:val="left" w:pos="1077"/>
        <w:tab w:val="left" w:pos="1361"/>
      </w:tabs>
    </w:pPr>
  </w:style>
  <w:style w:type="paragraph" w:customStyle="1" w:styleId="B3">
    <w:name w:val="B3"/>
    <w:basedOn w:val="List3"/>
    <w:link w:val="B3Char2"/>
    <w:qFormat/>
    <w:pPr>
      <w:spacing w:after="180"/>
      <w:jc w:val="left"/>
    </w:pPr>
    <w:rPr>
      <w:lang w:eastAsia="en-US"/>
    </w:rPr>
  </w:style>
  <w:style w:type="paragraph" w:styleId="TOC2">
    <w:name w:val="toc 2"/>
    <w:basedOn w:val="TOC1"/>
    <w:semiHidden/>
    <w:pPr>
      <w:keepNext w:val="0"/>
      <w:spacing w:before="0"/>
      <w:ind w:left="851" w:hanging="851"/>
    </w:pPr>
    <w:rPr>
      <w:szCs w:val="20"/>
    </w:rPr>
  </w:style>
  <w:style w:type="paragraph" w:customStyle="1" w:styleId="ZTD">
    <w:name w:val="ZTD"/>
    <w:basedOn w:val="ZB"/>
    <w:pPr>
      <w:framePr w:hRule="auto" w:wrap="notBeside" w:y="852"/>
    </w:pPr>
    <w:rPr>
      <w:i w:val="0"/>
      <w:sz w:val="40"/>
    </w:rPr>
  </w:style>
  <w:style w:type="paragraph" w:styleId="List">
    <w:name w:val="List"/>
    <w:basedOn w:val="Normal"/>
    <w:pPr>
      <w:ind w:left="568" w:hanging="284"/>
    </w:pPr>
  </w:style>
  <w:style w:type="paragraph" w:styleId="ListBullet2">
    <w:name w:val="List Bullet 2"/>
    <w:basedOn w:val="ListBullet"/>
    <w:pPr>
      <w:numPr>
        <w:numId w:val="4"/>
      </w:numPr>
      <w:tabs>
        <w:tab w:val="left" w:pos="510"/>
        <w:tab w:val="left" w:pos="794"/>
      </w:tabs>
    </w:pPr>
  </w:style>
  <w:style w:type="paragraph" w:customStyle="1" w:styleId="TAH">
    <w:name w:val="TAH"/>
    <w:basedOn w:val="TAC"/>
    <w:link w:val="TAHCar"/>
    <w:qFormat/>
    <w:rPr>
      <w:b/>
    </w:rPr>
  </w:style>
  <w:style w:type="paragraph" w:styleId="TOC8">
    <w:name w:val="toc 8"/>
    <w:basedOn w:val="TOC1"/>
    <w:semiHidden/>
    <w:pPr>
      <w:spacing w:before="180"/>
      <w:ind w:left="2693" w:hanging="2693"/>
    </w:pPr>
    <w:rPr>
      <w:b w:val="0"/>
      <w:bC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styleId="TableofFigures">
    <w:name w:val="table of figures"/>
    <w:basedOn w:val="Normal"/>
    <w:next w:val="Normal"/>
    <w:uiPriority w:val="99"/>
    <w:pPr>
      <w:ind w:left="1418" w:hanging="1418"/>
      <w:jc w:val="left"/>
    </w:pPr>
    <w:rPr>
      <w:b/>
    </w:rPr>
  </w:style>
  <w:style w:type="paragraph" w:styleId="ListBullet">
    <w:name w:val="List Bullet"/>
    <w:basedOn w:val="BodyText"/>
    <w:pPr>
      <w:numPr>
        <w:numId w:val="5"/>
      </w:numPr>
      <w:tabs>
        <w:tab w:val="left" w:pos="510"/>
      </w:tabs>
    </w:pPr>
  </w:style>
  <w:style w:type="paragraph" w:customStyle="1" w:styleId="ZV">
    <w:name w:val="ZV"/>
    <w:basedOn w:val="ZU"/>
    <w:pPr>
      <w:framePr w:wrap="notBeside" w:y="16161"/>
    </w:pPr>
  </w:style>
  <w:style w:type="paragraph" w:styleId="Footer">
    <w:name w:val="footer"/>
    <w:basedOn w:val="Header"/>
    <w:link w:val="FooterChar"/>
    <w:uiPriority w:val="99"/>
    <w:qFormat/>
    <w:pPr>
      <w:jc w:val="center"/>
    </w:pPr>
    <w:rPr>
      <w:i/>
      <w:iCs/>
    </w:rPr>
  </w:style>
  <w:style w:type="paragraph" w:styleId="ListBullet5">
    <w:name w:val="List Bullet 5"/>
    <w:basedOn w:val="ListBullet4"/>
    <w:pPr>
      <w:numPr>
        <w:numId w:val="6"/>
      </w:numPr>
      <w:tabs>
        <w:tab w:val="left" w:pos="1361"/>
        <w:tab w:val="left" w:pos="1644"/>
      </w:tabs>
    </w:pPr>
  </w:style>
  <w:style w:type="paragraph" w:customStyle="1" w:styleId="EX">
    <w:name w:val="EX"/>
    <w:basedOn w:val="Normal"/>
    <w:pPr>
      <w:keepLines/>
      <w:spacing w:after="180"/>
      <w:ind w:left="1702" w:hanging="1418"/>
      <w:jc w:val="left"/>
    </w:pPr>
    <w:rPr>
      <w:lang w:eastAsia="en-US"/>
    </w:rPr>
  </w:style>
  <w:style w:type="paragraph" w:styleId="BalloonText">
    <w:name w:val="Balloon Text"/>
    <w:basedOn w:val="Normal"/>
    <w:semiHidden/>
    <w:rPr>
      <w:rFonts w:ascii="Tahoma" w:hAnsi="Tahoma" w:cs="Tahoma"/>
      <w:sz w:val="16"/>
      <w:szCs w:val="16"/>
    </w:rPr>
  </w:style>
  <w:style w:type="paragraph" w:customStyle="1" w:styleId="TAL">
    <w:name w:val="TAL"/>
    <w:basedOn w:val="Normal"/>
    <w:link w:val="TALCar"/>
    <w:qFormat/>
    <w:pPr>
      <w:keepNext/>
      <w:keepLines/>
      <w:spacing w:after="0"/>
      <w:jc w:val="left"/>
    </w:pPr>
    <w:rPr>
      <w:sz w:val="18"/>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styleId="Caption">
    <w:name w:val="caption"/>
    <w:basedOn w:val="Normal"/>
    <w:next w:val="Normal"/>
    <w:qFormat/>
    <w:pPr>
      <w:spacing w:after="240"/>
      <w:jc w:val="center"/>
    </w:pPr>
    <w:rPr>
      <w:b/>
      <w:bCs/>
    </w:rPr>
  </w:style>
  <w:style w:type="paragraph" w:styleId="ListNumber2">
    <w:name w:val="List Number 2"/>
    <w:basedOn w:val="ListNumber"/>
    <w:pPr>
      <w:ind w:left="851"/>
    </w:pPr>
  </w:style>
  <w:style w:type="paragraph" w:customStyle="1" w:styleId="3GPPHeader">
    <w:name w:val="3GPP_Header"/>
    <w:basedOn w:val="Normal"/>
    <w:pPr>
      <w:tabs>
        <w:tab w:val="left" w:pos="1701"/>
        <w:tab w:val="right" w:pos="9639"/>
      </w:tabs>
      <w:spacing w:after="240"/>
    </w:pPr>
    <w:rPr>
      <w:b/>
      <w:sz w:val="24"/>
    </w:rPr>
  </w:style>
  <w:style w:type="paragraph" w:customStyle="1" w:styleId="B2">
    <w:name w:val="B2"/>
    <w:basedOn w:val="List2"/>
    <w:link w:val="B2Char"/>
    <w:qFormat/>
    <w:pPr>
      <w:spacing w:after="180"/>
      <w:jc w:val="left"/>
    </w:pPr>
    <w:rPr>
      <w:lang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リスト段落,列表段落11,목록 단락"/>
    <w:basedOn w:val="Normal"/>
    <w:link w:val="ListParagraphChar"/>
    <w:uiPriority w:val="34"/>
    <w:qFormat/>
    <w:pPr>
      <w:ind w:left="720"/>
      <w:contextualSpacing/>
    </w:pPr>
  </w:style>
  <w:style w:type="paragraph" w:styleId="CommentSubject">
    <w:name w:val="annotation subject"/>
    <w:basedOn w:val="CommentText"/>
    <w:next w:val="CommentText"/>
    <w:semiHidden/>
    <w:rPr>
      <w:b/>
      <w:bCs/>
    </w:rPr>
  </w:style>
  <w:style w:type="paragraph" w:styleId="TOC4">
    <w:name w:val="toc 4"/>
    <w:basedOn w:val="TOC3"/>
    <w:semiHidden/>
    <w:pPr>
      <w:ind w:left="1418" w:hanging="1418"/>
    </w:pPr>
  </w:style>
  <w:style w:type="paragraph" w:customStyle="1" w:styleId="B1">
    <w:name w:val="B1"/>
    <w:basedOn w:val="List"/>
    <w:link w:val="B1Char"/>
    <w:qFormat/>
    <w:pPr>
      <w:spacing w:after="180"/>
      <w:jc w:val="left"/>
    </w:pPr>
    <w:rPr>
      <w:lang w:eastAsia="en-US"/>
    </w:rPr>
  </w:style>
  <w:style w:type="paragraph" w:styleId="TOC7">
    <w:name w:val="toc 7"/>
    <w:basedOn w:val="TOC6"/>
    <w:next w:val="Normal"/>
    <w:semiHidden/>
    <w:pPr>
      <w:ind w:left="2268" w:hanging="2268"/>
    </w:pPr>
  </w:style>
  <w:style w:type="paragraph" w:styleId="List2">
    <w:name w:val="List 2"/>
    <w:basedOn w:val="List"/>
    <w:pPr>
      <w:ind w:left="851"/>
    </w:pPr>
  </w:style>
  <w:style w:type="paragraph" w:customStyle="1" w:styleId="EW">
    <w:name w:val="EW"/>
    <w:basedOn w:val="EX"/>
    <w:pPr>
      <w:spacing w:after="0"/>
    </w:pPr>
  </w:style>
  <w:style w:type="paragraph" w:styleId="List3">
    <w:name w:val="List 3"/>
    <w:basedOn w:val="List2"/>
    <w:pPr>
      <w:ind w:left="1135"/>
    </w:pPr>
  </w:style>
  <w:style w:type="paragraph" w:styleId="List4">
    <w:name w:val="List 4"/>
    <w:basedOn w:val="List3"/>
    <w:pPr>
      <w:ind w:left="1418"/>
    </w:pPr>
  </w:style>
  <w:style w:type="paragraph" w:customStyle="1" w:styleId="EQ">
    <w:name w:val="EQ"/>
    <w:basedOn w:val="Normal"/>
    <w:next w:val="Normal"/>
    <w:link w:val="EQChar"/>
    <w:qFormat/>
    <w:pPr>
      <w:keepLines/>
      <w:tabs>
        <w:tab w:val="center" w:pos="4536"/>
        <w:tab w:val="right" w:pos="9072"/>
      </w:tabs>
      <w:spacing w:after="180"/>
      <w:jc w:val="left"/>
    </w:pPr>
    <w:rPr>
      <w:lang w:val="en-US" w:eastAsia="en-US"/>
    </w:rPr>
  </w:style>
  <w:style w:type="paragraph" w:styleId="List5">
    <w:name w:val="List 5"/>
    <w:basedOn w:val="List4"/>
    <w:pPr>
      <w:ind w:left="1702"/>
    </w:pPr>
  </w:style>
  <w:style w:type="paragraph" w:customStyle="1" w:styleId="Figure">
    <w:name w:val="Figure"/>
    <w:basedOn w:val="Normal"/>
    <w:next w:val="Caption"/>
    <w:pPr>
      <w:keepNext/>
      <w:keepLines/>
      <w:spacing w:before="180"/>
      <w:jc w:val="center"/>
    </w:pPr>
  </w:style>
  <w:style w:type="paragraph" w:styleId="CommentText">
    <w:name w:val="annotation text"/>
    <w:basedOn w:val="Normal"/>
    <w:link w:val="CommentTextChar"/>
    <w:uiPriority w:val="99"/>
    <w:qFormat/>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styleId="ListNumber">
    <w:name w:val="List Number"/>
    <w:basedOn w:val="List"/>
  </w:style>
  <w:style w:type="paragraph" w:styleId="TOC3">
    <w:name w:val="toc 3"/>
    <w:basedOn w:val="TOC2"/>
    <w:semiHidden/>
    <w:pPr>
      <w:ind w:left="1134" w:hanging="1134"/>
    </w:pPr>
  </w:style>
  <w:style w:type="paragraph" w:customStyle="1" w:styleId="FP">
    <w:name w:val="FP"/>
    <w:basedOn w:val="Normal"/>
    <w:pPr>
      <w:spacing w:after="0"/>
      <w:jc w:val="left"/>
    </w:pPr>
    <w:rPr>
      <w:lang w:eastAsia="en-US"/>
    </w:rPr>
  </w:style>
  <w:style w:type="paragraph" w:styleId="TOC1">
    <w:name w:val="toc 1"/>
    <w:uiPriority w:val="39"/>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customStyle="1" w:styleId="Proposal">
    <w:name w:val="Proposal"/>
    <w:basedOn w:val="Normal"/>
    <w:qFormat/>
    <w:pPr>
      <w:tabs>
        <w:tab w:val="left" w:pos="1701"/>
      </w:tabs>
    </w:pPr>
    <w:rPr>
      <w:b/>
      <w:bCs/>
    </w:rPr>
  </w:style>
  <w:style w:type="paragraph" w:styleId="Index2">
    <w:name w:val="index 2"/>
    <w:basedOn w:val="Index1"/>
    <w:semiHidden/>
    <w:pPr>
      <w:ind w:left="284"/>
    </w:pPr>
  </w:style>
  <w:style w:type="paragraph" w:styleId="TOC5">
    <w:name w:val="toc 5"/>
    <w:basedOn w:val="TOC4"/>
    <w:semiHidden/>
    <w:pPr>
      <w:tabs>
        <w:tab w:val="right" w:pos="1701"/>
      </w:tabs>
      <w:ind w:left="1701" w:hanging="1701"/>
    </w:pPr>
  </w:style>
  <w:style w:type="paragraph" w:styleId="TOC6">
    <w:name w:val="toc 6"/>
    <w:basedOn w:val="TOC5"/>
    <w:next w:val="Normal"/>
    <w:semiHidden/>
    <w:pPr>
      <w:ind w:left="1985" w:hanging="1985"/>
    </w:pPr>
  </w:style>
  <w:style w:type="paragraph" w:customStyle="1" w:styleId="B4">
    <w:name w:val="B4"/>
    <w:basedOn w:val="List4"/>
    <w:link w:val="B4Char"/>
    <w:qFormat/>
    <w:pPr>
      <w:spacing w:after="180"/>
      <w:jc w:val="left"/>
    </w:pPr>
    <w:rPr>
      <w:lang w:eastAsia="en-US"/>
    </w:rPr>
  </w:style>
  <w:style w:type="paragraph" w:customStyle="1" w:styleId="EditorsNote">
    <w:name w:val="Editor's Note"/>
    <w:basedOn w:val="Normal"/>
    <w:link w:val="EditorsNoteChar"/>
    <w:qFormat/>
    <w:pPr>
      <w:keepLines/>
      <w:spacing w:after="180"/>
      <w:ind w:left="1135" w:hanging="851"/>
      <w:jc w:val="left"/>
    </w:pPr>
    <w:rPr>
      <w:color w:val="FF000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Observation">
    <w:name w:val="Observation"/>
    <w:basedOn w:val="Proposal"/>
    <w:qFormat/>
    <w:pPr>
      <w:numPr>
        <w:numId w:val="7"/>
      </w:numPr>
      <w:tabs>
        <w:tab w:val="left" w:pos="1304"/>
      </w:tabs>
    </w:pPr>
  </w:style>
  <w:style w:type="paragraph" w:customStyle="1" w:styleId="TF">
    <w:name w:val="TF"/>
    <w:basedOn w:val="TH"/>
    <w:link w:val="TFChar"/>
    <w:qFormat/>
    <w:pPr>
      <w:keepNext w:val="0"/>
      <w:spacing w:before="0" w:after="240"/>
    </w:pPr>
  </w:style>
  <w:style w:type="paragraph" w:customStyle="1" w:styleId="EmailDiscussion2">
    <w:name w:val="EmailDiscussion2"/>
    <w:basedOn w:val="Doc-text2"/>
    <w:qFormat/>
  </w:style>
  <w:style w:type="paragraph" w:customStyle="1" w:styleId="TAR">
    <w:name w:val="TAR"/>
    <w:basedOn w:val="TAL"/>
    <w:pPr>
      <w:jc w:val="right"/>
    </w:pPr>
  </w:style>
  <w:style w:type="paragraph" w:customStyle="1" w:styleId="CRCoverPage">
    <w:name w:val="CR Cover Page"/>
    <w:link w:val="CRCoverPageZchn"/>
    <w:qFormat/>
    <w:pPr>
      <w:spacing w:after="120"/>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TT">
    <w:name w:val="TT"/>
    <w:basedOn w:val="Heading1"/>
    <w:next w:val="Normal"/>
    <w:pPr>
      <w:numPr>
        <w:numId w:val="0"/>
      </w:numPr>
      <w:tabs>
        <w:tab w:val="left" w:pos="432"/>
      </w:tabs>
      <w:ind w:left="1134" w:hanging="1134"/>
      <w:outlineLvl w:val="9"/>
    </w:pPr>
    <w:rPr>
      <w:szCs w:val="20"/>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NO">
    <w:name w:val="NO"/>
    <w:basedOn w:val="Normal"/>
    <w:link w:val="NOChar"/>
    <w:qFormat/>
    <w:pPr>
      <w:keepLines/>
      <w:spacing w:after="180"/>
      <w:ind w:left="1135" w:hanging="851"/>
      <w:jc w:val="left"/>
    </w:pPr>
    <w:rPr>
      <w:rFonts w:ascii="Times New Roman" w:eastAsia="Times New Roman" w:hAnsi="Times New Roman"/>
    </w:rPr>
  </w:style>
  <w:style w:type="paragraph" w:customStyle="1" w:styleId="textintend2">
    <w:name w:val="text intend 2"/>
    <w:basedOn w:val="Normal"/>
    <w:pPr>
      <w:numPr>
        <w:numId w:val="8"/>
      </w:numPr>
      <w:tabs>
        <w:tab w:val="left" w:pos="1418"/>
      </w:tabs>
    </w:pPr>
    <w:rPr>
      <w:rFonts w:ascii="Times New Roman" w:eastAsia="MS Mincho" w:hAnsi="Times New Roman"/>
      <w:sz w:val="24"/>
      <w:lang w:val="en-US"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jc w:val="left"/>
      <w:textAlignment w:val="auto"/>
    </w:pPr>
    <w:rPr>
      <w:rFonts w:eastAsia="MS Mincho"/>
      <w:szCs w:val="24"/>
      <w:lang w:val="en-US" w:eastAsia="en-GB"/>
    </w:rPr>
  </w:style>
  <w:style w:type="paragraph" w:customStyle="1" w:styleId="EmailDiscussion">
    <w:name w:val="EmailDiscussion"/>
    <w:basedOn w:val="Normal"/>
    <w:next w:val="Doc-text2"/>
    <w:link w:val="EmailDiscussionChar"/>
    <w:qFormat/>
    <w:pPr>
      <w:numPr>
        <w:numId w:val="9"/>
      </w:numPr>
      <w:tabs>
        <w:tab w:val="left" w:pos="1619"/>
      </w:tabs>
      <w:overflowPunct/>
      <w:autoSpaceDE/>
      <w:autoSpaceDN/>
      <w:adjustRightInd/>
      <w:spacing w:before="40" w:after="0"/>
      <w:jc w:val="left"/>
      <w:textAlignment w:val="auto"/>
    </w:pPr>
    <w:rPr>
      <w:rFonts w:eastAsia="MS Mincho"/>
      <w:b/>
      <w:szCs w:val="24"/>
      <w:lang w:eastAsia="en-GB"/>
    </w:rPr>
  </w:style>
  <w:style w:type="paragraph" w:customStyle="1" w:styleId="CommentSubject1">
    <w:name w:val="Comment Subject1"/>
    <w:basedOn w:val="CommentText"/>
    <w:next w:val="CommentText"/>
    <w:semiHidden/>
    <w:pPr>
      <w:numPr>
        <w:numId w:val="10"/>
      </w:numPr>
      <w:tabs>
        <w:tab w:val="clear" w:pos="851"/>
      </w:tabs>
      <w:overflowPunct/>
      <w:autoSpaceDE/>
      <w:autoSpaceDN/>
      <w:adjustRightInd/>
      <w:spacing w:after="180"/>
      <w:ind w:left="0" w:firstLine="0"/>
      <w:jc w:val="left"/>
      <w:textAlignment w:val="auto"/>
    </w:pPr>
    <w:rPr>
      <w:rFonts w:ascii="Times New Roman" w:eastAsia="MS Mincho" w:hAnsi="Times New Roman"/>
      <w:b/>
      <w:bCs/>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uiPriority w:val="99"/>
    <w:qFormat/>
    <w:rsid w:val="002A4B6A"/>
    <w:rPr>
      <w:rFonts w:ascii="Arial" w:hAnsi="Arial"/>
      <w:lang w:val="en-GB"/>
    </w:rPr>
  </w:style>
  <w:style w:type="paragraph" w:customStyle="1" w:styleId="textintend1">
    <w:name w:val="text intend 1"/>
    <w:basedOn w:val="Normal"/>
    <w:rsid w:val="00616509"/>
    <w:pPr>
      <w:numPr>
        <w:numId w:val="11"/>
      </w:numPr>
      <w:overflowPunct/>
      <w:autoSpaceDE/>
      <w:autoSpaceDN/>
      <w:adjustRightInd/>
      <w:textAlignment w:val="auto"/>
    </w:pPr>
    <w:rPr>
      <w:rFonts w:ascii="MS PGothic" w:eastAsia="MS PGothic" w:hAnsi="MS PGothic" w:cs="MS PGothic"/>
      <w:sz w:val="24"/>
      <w:szCs w:val="24"/>
      <w:lang w:val="en-US" w:eastAsia="ja-JP"/>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16509"/>
    <w:rPr>
      <w:rFonts w:ascii="Arial" w:hAnsi="Arial"/>
      <w:lang w:val="en-GB"/>
    </w:rPr>
  </w:style>
  <w:style w:type="paragraph" w:customStyle="1" w:styleId="Agreement">
    <w:name w:val="Agreement"/>
    <w:basedOn w:val="Normal"/>
    <w:next w:val="Doc-text2"/>
    <w:qFormat/>
    <w:rsid w:val="005C58E5"/>
    <w:pPr>
      <w:numPr>
        <w:numId w:val="12"/>
      </w:numPr>
      <w:overflowPunct/>
      <w:autoSpaceDE/>
      <w:autoSpaceDN/>
      <w:adjustRightInd/>
      <w:spacing w:before="60" w:after="0"/>
      <w:jc w:val="left"/>
      <w:textAlignment w:val="auto"/>
    </w:pPr>
    <w:rPr>
      <w:rFonts w:eastAsia="MS Mincho"/>
      <w:b/>
      <w:szCs w:val="24"/>
      <w:lang w:eastAsia="en-GB"/>
    </w:rPr>
  </w:style>
  <w:style w:type="character" w:customStyle="1" w:styleId="TACChar">
    <w:name w:val="TAC Char"/>
    <w:link w:val="TAC"/>
    <w:qFormat/>
    <w:rsid w:val="0052560D"/>
    <w:rPr>
      <w:rFonts w:ascii="Arial" w:hAnsi="Arial"/>
      <w:sz w:val="18"/>
      <w:lang w:val="en-GB" w:eastAsia="en-US"/>
    </w:rPr>
  </w:style>
  <w:style w:type="character" w:customStyle="1" w:styleId="EditorsNoteChar">
    <w:name w:val="Editor's Note Char"/>
    <w:link w:val="EditorsNote"/>
    <w:rsid w:val="0030206B"/>
    <w:rPr>
      <w:rFonts w:ascii="Arial" w:hAnsi="Arial"/>
      <w:color w:val="FF0000"/>
      <w:lang w:val="en-GB" w:eastAsia="en-US"/>
    </w:rPr>
  </w:style>
  <w:style w:type="character" w:customStyle="1" w:styleId="EQChar">
    <w:name w:val="EQ Char"/>
    <w:link w:val="EQ"/>
    <w:qFormat/>
    <w:rsid w:val="004B4ECD"/>
    <w:rPr>
      <w:rFonts w:ascii="Arial" w:hAnsi="Arial"/>
      <w:lang w:eastAsia="en-US"/>
    </w:rPr>
  </w:style>
  <w:style w:type="character" w:customStyle="1" w:styleId="apple-style-span">
    <w:name w:val="apple-style-span"/>
    <w:basedOn w:val="DefaultParagraphFont"/>
    <w:rsid w:val="00B3042E"/>
  </w:style>
  <w:style w:type="character" w:customStyle="1" w:styleId="TANChar">
    <w:name w:val="TAN Char"/>
    <w:link w:val="TAN"/>
    <w:qFormat/>
    <w:rsid w:val="00235FB2"/>
    <w:rPr>
      <w:rFonts w:ascii="Arial" w:hAnsi="Arial"/>
      <w:sz w:val="18"/>
      <w:lang w:val="en-GB" w:eastAsia="en-US"/>
    </w:rPr>
  </w:style>
  <w:style w:type="paragraph" w:customStyle="1" w:styleId="Notes">
    <w:name w:val="Notes"/>
    <w:basedOn w:val="Normal"/>
    <w:next w:val="Normal"/>
    <w:link w:val="NotesChar"/>
    <w:qFormat/>
    <w:rsid w:val="00E87BA8"/>
    <w:rPr>
      <w:rFonts w:ascii="Comic Sans MS" w:hAnsi="Comic Sans MS"/>
      <w:color w:val="0070C0"/>
    </w:rPr>
  </w:style>
  <w:style w:type="paragraph" w:styleId="NormalWeb">
    <w:name w:val="Normal (Web)"/>
    <w:basedOn w:val="Normal"/>
    <w:uiPriority w:val="99"/>
    <w:semiHidden/>
    <w:unhideWhenUsed/>
    <w:rsid w:val="00A749F3"/>
    <w:pPr>
      <w:overflowPunct/>
      <w:autoSpaceDE/>
      <w:autoSpaceDN/>
      <w:adjustRightInd/>
      <w:spacing w:before="100" w:beforeAutospacing="1" w:after="100" w:afterAutospacing="1"/>
      <w:jc w:val="left"/>
      <w:textAlignment w:val="auto"/>
    </w:pPr>
    <w:rPr>
      <w:rFonts w:ascii="Times New Roman" w:eastAsia="Times New Roman" w:hAnsi="Times New Roman"/>
      <w:sz w:val="24"/>
      <w:szCs w:val="24"/>
      <w:lang w:eastAsia="en-GB"/>
    </w:rPr>
  </w:style>
  <w:style w:type="character" w:customStyle="1" w:styleId="NotesChar">
    <w:name w:val="Notes Char"/>
    <w:basedOn w:val="DefaultParagraphFont"/>
    <w:link w:val="Notes"/>
    <w:rsid w:val="00E87BA8"/>
    <w:rPr>
      <w:rFonts w:ascii="Comic Sans MS" w:hAnsi="Comic Sans MS"/>
      <w:color w:val="0070C0"/>
      <w:sz w:val="22"/>
      <w:lang w:val="en-GB"/>
    </w:rPr>
  </w:style>
  <w:style w:type="paragraph" w:styleId="Revision">
    <w:name w:val="Revision"/>
    <w:hidden/>
    <w:uiPriority w:val="99"/>
    <w:unhideWhenUsed/>
    <w:rsid w:val="00E1572D"/>
    <w:rPr>
      <w:rFonts w:ascii="Arial" w:hAnsi="Arial"/>
      <w:sz w:val="22"/>
      <w:lang w:val="en-GB"/>
    </w:rPr>
  </w:style>
  <w:style w:type="character" w:customStyle="1" w:styleId="cf01">
    <w:name w:val="cf01"/>
    <w:basedOn w:val="DefaultParagraphFont"/>
    <w:rsid w:val="00130F04"/>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3113">
      <w:bodyDiv w:val="1"/>
      <w:marLeft w:val="0"/>
      <w:marRight w:val="0"/>
      <w:marTop w:val="0"/>
      <w:marBottom w:val="0"/>
      <w:divBdr>
        <w:top w:val="none" w:sz="0" w:space="0" w:color="auto"/>
        <w:left w:val="none" w:sz="0" w:space="0" w:color="auto"/>
        <w:bottom w:val="none" w:sz="0" w:space="0" w:color="auto"/>
        <w:right w:val="none" w:sz="0" w:space="0" w:color="auto"/>
      </w:divBdr>
    </w:div>
    <w:div w:id="481460078">
      <w:bodyDiv w:val="1"/>
      <w:marLeft w:val="0"/>
      <w:marRight w:val="0"/>
      <w:marTop w:val="0"/>
      <w:marBottom w:val="0"/>
      <w:divBdr>
        <w:top w:val="none" w:sz="0" w:space="0" w:color="auto"/>
        <w:left w:val="none" w:sz="0" w:space="0" w:color="auto"/>
        <w:bottom w:val="none" w:sz="0" w:space="0" w:color="auto"/>
        <w:right w:val="none" w:sz="0" w:space="0" w:color="auto"/>
      </w:divBdr>
    </w:div>
    <w:div w:id="634330406">
      <w:bodyDiv w:val="1"/>
      <w:marLeft w:val="0"/>
      <w:marRight w:val="0"/>
      <w:marTop w:val="0"/>
      <w:marBottom w:val="0"/>
      <w:divBdr>
        <w:top w:val="none" w:sz="0" w:space="0" w:color="auto"/>
        <w:left w:val="none" w:sz="0" w:space="0" w:color="auto"/>
        <w:bottom w:val="none" w:sz="0" w:space="0" w:color="auto"/>
        <w:right w:val="none" w:sz="0" w:space="0" w:color="auto"/>
      </w:divBdr>
    </w:div>
    <w:div w:id="770249028">
      <w:bodyDiv w:val="1"/>
      <w:marLeft w:val="0"/>
      <w:marRight w:val="0"/>
      <w:marTop w:val="0"/>
      <w:marBottom w:val="0"/>
      <w:divBdr>
        <w:top w:val="none" w:sz="0" w:space="0" w:color="auto"/>
        <w:left w:val="none" w:sz="0" w:space="0" w:color="auto"/>
        <w:bottom w:val="none" w:sz="0" w:space="0" w:color="auto"/>
        <w:right w:val="none" w:sz="0" w:space="0" w:color="auto"/>
      </w:divBdr>
    </w:div>
    <w:div w:id="827942886">
      <w:bodyDiv w:val="1"/>
      <w:marLeft w:val="0"/>
      <w:marRight w:val="0"/>
      <w:marTop w:val="0"/>
      <w:marBottom w:val="0"/>
      <w:divBdr>
        <w:top w:val="none" w:sz="0" w:space="0" w:color="auto"/>
        <w:left w:val="none" w:sz="0" w:space="0" w:color="auto"/>
        <w:bottom w:val="none" w:sz="0" w:space="0" w:color="auto"/>
        <w:right w:val="none" w:sz="0" w:space="0" w:color="auto"/>
      </w:divBdr>
    </w:div>
    <w:div w:id="1013218889">
      <w:bodyDiv w:val="1"/>
      <w:marLeft w:val="0"/>
      <w:marRight w:val="0"/>
      <w:marTop w:val="0"/>
      <w:marBottom w:val="0"/>
      <w:divBdr>
        <w:top w:val="none" w:sz="0" w:space="0" w:color="auto"/>
        <w:left w:val="none" w:sz="0" w:space="0" w:color="auto"/>
        <w:bottom w:val="none" w:sz="0" w:space="0" w:color="auto"/>
        <w:right w:val="none" w:sz="0" w:space="0" w:color="auto"/>
      </w:divBdr>
      <w:divsChild>
        <w:div w:id="158884816">
          <w:marLeft w:val="0"/>
          <w:marRight w:val="0"/>
          <w:marTop w:val="0"/>
          <w:marBottom w:val="0"/>
          <w:divBdr>
            <w:top w:val="none" w:sz="0" w:space="0" w:color="auto"/>
            <w:left w:val="none" w:sz="0" w:space="0" w:color="auto"/>
            <w:bottom w:val="none" w:sz="0" w:space="0" w:color="auto"/>
            <w:right w:val="none" w:sz="0" w:space="0" w:color="auto"/>
          </w:divBdr>
        </w:div>
      </w:divsChild>
    </w:div>
    <w:div w:id="1279147365">
      <w:bodyDiv w:val="1"/>
      <w:marLeft w:val="0"/>
      <w:marRight w:val="0"/>
      <w:marTop w:val="0"/>
      <w:marBottom w:val="0"/>
      <w:divBdr>
        <w:top w:val="none" w:sz="0" w:space="0" w:color="auto"/>
        <w:left w:val="none" w:sz="0" w:space="0" w:color="auto"/>
        <w:bottom w:val="none" w:sz="0" w:space="0" w:color="auto"/>
        <w:right w:val="none" w:sz="0" w:space="0" w:color="auto"/>
      </w:divBdr>
    </w:div>
    <w:div w:id="1376656573">
      <w:bodyDiv w:val="1"/>
      <w:marLeft w:val="0"/>
      <w:marRight w:val="0"/>
      <w:marTop w:val="0"/>
      <w:marBottom w:val="0"/>
      <w:divBdr>
        <w:top w:val="none" w:sz="0" w:space="0" w:color="auto"/>
        <w:left w:val="none" w:sz="0" w:space="0" w:color="auto"/>
        <w:bottom w:val="none" w:sz="0" w:space="0" w:color="auto"/>
        <w:right w:val="none" w:sz="0" w:space="0" w:color="auto"/>
      </w:divBdr>
    </w:div>
    <w:div w:id="1410076519">
      <w:bodyDiv w:val="1"/>
      <w:marLeft w:val="0"/>
      <w:marRight w:val="0"/>
      <w:marTop w:val="0"/>
      <w:marBottom w:val="0"/>
      <w:divBdr>
        <w:top w:val="none" w:sz="0" w:space="0" w:color="auto"/>
        <w:left w:val="none" w:sz="0" w:space="0" w:color="auto"/>
        <w:bottom w:val="none" w:sz="0" w:space="0" w:color="auto"/>
        <w:right w:val="none" w:sz="0" w:space="0" w:color="auto"/>
      </w:divBdr>
    </w:div>
    <w:div w:id="1453550623">
      <w:bodyDiv w:val="1"/>
      <w:marLeft w:val="0"/>
      <w:marRight w:val="0"/>
      <w:marTop w:val="0"/>
      <w:marBottom w:val="0"/>
      <w:divBdr>
        <w:top w:val="none" w:sz="0" w:space="0" w:color="auto"/>
        <w:left w:val="none" w:sz="0" w:space="0" w:color="auto"/>
        <w:bottom w:val="none" w:sz="0" w:space="0" w:color="auto"/>
        <w:right w:val="none" w:sz="0" w:space="0" w:color="auto"/>
      </w:divBdr>
    </w:div>
    <w:div w:id="1727676342">
      <w:bodyDiv w:val="1"/>
      <w:marLeft w:val="0"/>
      <w:marRight w:val="0"/>
      <w:marTop w:val="0"/>
      <w:marBottom w:val="0"/>
      <w:divBdr>
        <w:top w:val="none" w:sz="0" w:space="0" w:color="auto"/>
        <w:left w:val="none" w:sz="0" w:space="0" w:color="auto"/>
        <w:bottom w:val="none" w:sz="0" w:space="0" w:color="auto"/>
        <w:right w:val="none" w:sz="0" w:space="0" w:color="auto"/>
      </w:divBdr>
    </w:div>
    <w:div w:id="189963039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g"/><Relationship Id="rId25" Type="http://schemas.openxmlformats.org/officeDocument/2006/relationships/image" Target="media/image15.jp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g"/><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OPPO%20Documents\RAN2_Meeting_Sharing\Others\OPPO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3" ma:contentTypeDescription="Create a new document." ma:contentTypeScope="" ma:versionID="612be204800e4ec196821675b6cb9f68">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a584712d33080cb3bc21e4419d4584e4"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2040EB-0128-4254-85DF-29B82AD8D7A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CCD2B49-6D73-40A0-A4CA-D97B0A74823C}">
  <ds:schemaRefs>
    <ds:schemaRef ds:uri="http://schemas.microsoft.com/sharepoint/v3/contenttype/forms"/>
  </ds:schemaRefs>
</ds:datastoreItem>
</file>

<file path=customXml/itemProps3.xml><?xml version="1.0" encoding="utf-8"?>
<ds:datastoreItem xmlns:ds="http://schemas.openxmlformats.org/officeDocument/2006/customXml" ds:itemID="{2551F4E1-3FE0-44C9-BECA-C908842E6A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15C3650-8DE4-4FA7-ADC9-E764C7A0D3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OPPO1</Template>
  <TotalTime>126</TotalTime>
  <Pages>17</Pages>
  <Words>2535</Words>
  <Characters>13840</Characters>
  <Application>Microsoft Office Word</Application>
  <DocSecurity>0</DocSecurity>
  <Lines>115</Lines>
  <Paragraphs>32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OPPO</vt:lpstr>
      <vt:lpstr>OPPO</vt:lpstr>
    </vt:vector>
  </TitlesOfParts>
  <Company/>
  <LinksUpToDate>false</LinksUpToDate>
  <CharactersWithSpaces>16343</CharactersWithSpaces>
  <SharedDoc>false</SharedDoc>
  <HLinks>
    <vt:vector size="48" baseType="variant">
      <vt:variant>
        <vt:i4>1572917</vt:i4>
      </vt:variant>
      <vt:variant>
        <vt:i4>65</vt:i4>
      </vt:variant>
      <vt:variant>
        <vt:i4>0</vt:i4>
      </vt:variant>
      <vt:variant>
        <vt:i4>5</vt:i4>
      </vt:variant>
      <vt:variant>
        <vt:lpwstr/>
      </vt:variant>
      <vt:variant>
        <vt:lpwstr>_Toc46150408</vt:lpwstr>
      </vt:variant>
      <vt:variant>
        <vt:i4>1507381</vt:i4>
      </vt:variant>
      <vt:variant>
        <vt:i4>62</vt:i4>
      </vt:variant>
      <vt:variant>
        <vt:i4>0</vt:i4>
      </vt:variant>
      <vt:variant>
        <vt:i4>5</vt:i4>
      </vt:variant>
      <vt:variant>
        <vt:lpwstr/>
      </vt:variant>
      <vt:variant>
        <vt:lpwstr>_Toc46150407</vt:lpwstr>
      </vt:variant>
      <vt:variant>
        <vt:i4>1441845</vt:i4>
      </vt:variant>
      <vt:variant>
        <vt:i4>59</vt:i4>
      </vt:variant>
      <vt:variant>
        <vt:i4>0</vt:i4>
      </vt:variant>
      <vt:variant>
        <vt:i4>5</vt:i4>
      </vt:variant>
      <vt:variant>
        <vt:lpwstr/>
      </vt:variant>
      <vt:variant>
        <vt:lpwstr>_Toc46150406</vt:lpwstr>
      </vt:variant>
      <vt:variant>
        <vt:i4>1376309</vt:i4>
      </vt:variant>
      <vt:variant>
        <vt:i4>56</vt:i4>
      </vt:variant>
      <vt:variant>
        <vt:i4>0</vt:i4>
      </vt:variant>
      <vt:variant>
        <vt:i4>5</vt:i4>
      </vt:variant>
      <vt:variant>
        <vt:lpwstr/>
      </vt:variant>
      <vt:variant>
        <vt:lpwstr>_Toc46150405</vt:lpwstr>
      </vt:variant>
      <vt:variant>
        <vt:i4>1310773</vt:i4>
      </vt:variant>
      <vt:variant>
        <vt:i4>53</vt:i4>
      </vt:variant>
      <vt:variant>
        <vt:i4>0</vt:i4>
      </vt:variant>
      <vt:variant>
        <vt:i4>5</vt:i4>
      </vt:variant>
      <vt:variant>
        <vt:lpwstr/>
      </vt:variant>
      <vt:variant>
        <vt:lpwstr>_Toc46150404</vt:lpwstr>
      </vt:variant>
      <vt:variant>
        <vt:i4>1245237</vt:i4>
      </vt:variant>
      <vt:variant>
        <vt:i4>50</vt:i4>
      </vt:variant>
      <vt:variant>
        <vt:i4>0</vt:i4>
      </vt:variant>
      <vt:variant>
        <vt:i4>5</vt:i4>
      </vt:variant>
      <vt:variant>
        <vt:lpwstr/>
      </vt:variant>
      <vt:variant>
        <vt:lpwstr>_Toc46150403</vt:lpwstr>
      </vt:variant>
      <vt:variant>
        <vt:i4>1179701</vt:i4>
      </vt:variant>
      <vt:variant>
        <vt:i4>47</vt:i4>
      </vt:variant>
      <vt:variant>
        <vt:i4>0</vt:i4>
      </vt:variant>
      <vt:variant>
        <vt:i4>5</vt:i4>
      </vt:variant>
      <vt:variant>
        <vt:lpwstr/>
      </vt:variant>
      <vt:variant>
        <vt:lpwstr>_Toc46150402</vt:lpwstr>
      </vt:variant>
      <vt:variant>
        <vt:i4>1114165</vt:i4>
      </vt:variant>
      <vt:variant>
        <vt:i4>44</vt:i4>
      </vt:variant>
      <vt:variant>
        <vt:i4>0</vt:i4>
      </vt:variant>
      <vt:variant>
        <vt:i4>5</vt:i4>
      </vt:variant>
      <vt:variant>
        <vt:lpwstr/>
      </vt:variant>
      <vt:variant>
        <vt:lpwstr>_Toc46150401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dc:title>
  <dc:subject/>
  <dc:creator>Qianxi Lu</dc:creator>
  <cp:keywords>3GPP; OPPO; TDoc, CTPClassification=CTP_NT</cp:keywords>
  <cp:lastModifiedBy>Soghomonian, Manook (ITN)</cp:lastModifiedBy>
  <cp:revision>7</cp:revision>
  <cp:lastPrinted>2024-02-12T19:35:00Z</cp:lastPrinted>
  <dcterms:created xsi:type="dcterms:W3CDTF">2024-02-15T15:32:00Z</dcterms:created>
  <dcterms:modified xsi:type="dcterms:W3CDTF">2024-02-15T16:18:00Z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NewReviewCycle">
    <vt:lpwstr/>
  </property>
  <property fmtid="{D5CDD505-2E9C-101B-9397-08002B2CF9AE}" pid="4" name="TitusGUID">
    <vt:lpwstr>24530ceb-5757-4a71-b000-cf6ed6837725</vt:lpwstr>
  </property>
  <property fmtid="{D5CDD505-2E9C-101B-9397-08002B2CF9AE}" pid="5" name="CTP_TimeStamp">
    <vt:lpwstr>2020-05-21 05:04:09Z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_2015_ms_pID_725343">
    <vt:lpwstr>(3)pL/0aC/3J5J1e+nY8/x1msQ/S0qiUB2LqH72hgH3ydyI0Pljao2rfKhwcxw3fGTQDgLFl9PP_x000d_
TyMJA7RdvoFikTEbGyhvaTn18wP+QziKBoa7f+1vvBGtVsUYw/bmACqH5RRM5YA3jvRTA4Zp_x000d_
y7umGhGvQQdjUtfFgl/zsrvhknT6pTrtTtLwxRK77zlpr1M1z+Cfj2qnrSHP2sP5+IbwqZBW_x000d_
f79Ll0gHkWy2TybH6X</vt:lpwstr>
  </property>
  <property fmtid="{D5CDD505-2E9C-101B-9397-08002B2CF9AE}" pid="10" name="_2015_ms_pID_7253431">
    <vt:lpwstr>FcqXyY/qhzq5f8N1sT2w338xaqQdQ138O6vPdAJZ1tmqfdR6gMhWuX_x000d_
GqGnAp37hHCcuug7nCxnYMQ2XSO6vCnmrCIJaivfAfBs2bwcqgpbvXT+1QjHst9sssQOQ5b/_x000d_
EXia5D1wC75XpXb8trlDT7vIJRTh0RuDaiF4WS+y+8hel97I0VjYGidtMyCOt0szFNuJj/72_x000d_
Enqr8jWoyprb17ZUipEwe7/GSleSQE8DSCjL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1548837527</vt:lpwstr>
  </property>
  <property fmtid="{D5CDD505-2E9C-101B-9397-08002B2CF9AE}" pid="15" name="KSOProductBuildVer">
    <vt:lpwstr>2052-11.8.2.8361</vt:lpwstr>
  </property>
  <property fmtid="{D5CDD505-2E9C-101B-9397-08002B2CF9AE}" pid="16" name="NSCPROP_SA">
    <vt:lpwstr>C:\Users\SYJ\Desktop\R2-190xxxx - Summary of 104#55V2X Unicast (OPPO) v3.0_Convida\R2-190xxxx - Summary of 104#55V2X Unicast (OPPO) v3.0_Convida.doc</vt:lpwstr>
  </property>
  <property fmtid="{D5CDD505-2E9C-101B-9397-08002B2CF9AE}" pid="17" name="_2015_ms_pID_7253432">
    <vt:lpwstr>Rw==</vt:lpwstr>
  </property>
  <property fmtid="{D5CDD505-2E9C-101B-9397-08002B2CF9AE}" pid="18" name="ContentTypeId">
    <vt:lpwstr>0x010100F2552158F8185D44A8848B98AEA319AF</vt:lpwstr>
  </property>
  <property fmtid="{D5CDD505-2E9C-101B-9397-08002B2CF9AE}" pid="19" name="CTPClassification">
    <vt:lpwstr>CTP_NT</vt:lpwstr>
  </property>
  <property fmtid="{D5CDD505-2E9C-101B-9397-08002B2CF9AE}" pid="20" name="GrammarlyDocumentId">
    <vt:lpwstr>7da25423a6d5694f871e79a4f9c65bbacc9123393337b4ec14762b2953fe0d2b</vt:lpwstr>
  </property>
</Properties>
</file>