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32118" w14:textId="0D150F52" w:rsidR="00783CB1" w:rsidRPr="00CD419B" w:rsidRDefault="00783CB1" w:rsidP="00783CB1">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D419B" w:rsidRPr="00CD419B">
        <w:rPr>
          <w:rFonts w:ascii="Arial" w:hAnsi="Arial" w:cs="Arial"/>
          <w:b/>
          <w:noProof/>
          <w:sz w:val="24"/>
          <w:lang w:val="en-CN"/>
        </w:rPr>
        <w:t>R4-2400387</w:t>
      </w:r>
    </w:p>
    <w:p w14:paraId="0E797D20" w14:textId="77777777" w:rsidR="00783CB1" w:rsidRDefault="00783CB1" w:rsidP="00783CB1">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2DB00507"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3E2393">
        <w:rPr>
          <w:rFonts w:ascii="Arial" w:hAnsi="Arial" w:cs="Arial"/>
          <w:b/>
          <w:sz w:val="22"/>
          <w:szCs w:val="22"/>
          <w:lang w:val="en-US"/>
        </w:rPr>
        <w:t>8</w:t>
      </w:r>
      <w:r w:rsidR="00265A85" w:rsidRPr="00B66FBB">
        <w:rPr>
          <w:rFonts w:ascii="Arial" w:hAnsi="Arial" w:cs="Arial"/>
          <w:b/>
          <w:sz w:val="22"/>
          <w:szCs w:val="22"/>
          <w:lang w:val="en-US"/>
        </w:rPr>
        <w:t>.</w:t>
      </w:r>
      <w:r w:rsidR="00C14766">
        <w:rPr>
          <w:rFonts w:ascii="Arial" w:hAnsi="Arial" w:cs="Arial"/>
          <w:b/>
          <w:sz w:val="22"/>
          <w:szCs w:val="22"/>
          <w:lang w:val="en-US"/>
        </w:rPr>
        <w:t>16</w:t>
      </w:r>
      <w:r w:rsidR="00265A85" w:rsidRPr="00B66FBB">
        <w:rPr>
          <w:rFonts w:ascii="Arial" w:hAnsi="Arial" w:cs="Arial"/>
          <w:b/>
          <w:sz w:val="22"/>
          <w:szCs w:val="22"/>
          <w:lang w:val="en-US"/>
        </w:rPr>
        <w:t>.</w:t>
      </w:r>
      <w:r w:rsidR="00C14766">
        <w:rPr>
          <w:rFonts w:ascii="Arial" w:hAnsi="Arial" w:cs="Arial"/>
          <w:b/>
          <w:sz w:val="22"/>
          <w:szCs w:val="22"/>
          <w:lang w:val="en-US"/>
        </w:rPr>
        <w:t>1</w:t>
      </w:r>
      <w:r w:rsidR="00A44A20">
        <w:rPr>
          <w:rFonts w:ascii="Arial" w:hAnsi="Arial" w:cs="Arial"/>
          <w:b/>
          <w:sz w:val="22"/>
          <w:szCs w:val="22"/>
          <w:lang w:val="en-US"/>
        </w:rPr>
        <w:t>.</w:t>
      </w:r>
      <w:r w:rsidR="00265A85" w:rsidRPr="00B66FBB">
        <w:rPr>
          <w:rFonts w:ascii="Arial" w:hAnsi="Arial" w:cs="Arial"/>
          <w:b/>
          <w:sz w:val="22"/>
          <w:szCs w:val="22"/>
          <w:lang w:val="en-US"/>
        </w:rPr>
        <w:t>1</w:t>
      </w:r>
      <w:r w:rsidR="00916CBC">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4E6751F"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B75B70" w:rsidRPr="00B75B70">
        <w:rPr>
          <w:rFonts w:ascii="Arial" w:hAnsi="Arial" w:cs="Arial"/>
          <w:b/>
          <w:sz w:val="22"/>
          <w:szCs w:val="22"/>
          <w:lang w:val="en-CN"/>
        </w:rPr>
        <w:t>Discussion on general aspects and scenarios of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4FCCE0D7" w:rsidR="00437A7D" w:rsidRPr="00B66FBB" w:rsidRDefault="00BF3251" w:rsidP="00CA0B7B">
      <w:pPr>
        <w:rPr>
          <w:lang w:val="en-US"/>
        </w:rPr>
      </w:pPr>
      <w:r w:rsidRPr="00BF3251">
        <w:t>General aspects and scenarios</w:t>
      </w:r>
      <w:r>
        <w:t xml:space="preserve"> for LTM 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94B19CE" w14:textId="77777777" w:rsidR="006E6410" w:rsidRDefault="006E6410" w:rsidP="00E20C37">
      <w:pPr>
        <w:pStyle w:val="Heading2"/>
        <w:numPr>
          <w:ilvl w:val="1"/>
          <w:numId w:val="25"/>
        </w:numPr>
        <w:overflowPunct/>
        <w:autoSpaceDE/>
        <w:autoSpaceDN/>
        <w:adjustRightInd/>
        <w:textAlignment w:val="auto"/>
        <w:rPr>
          <w:rFonts w:eastAsia="SimSun"/>
          <w:sz w:val="24"/>
          <w:szCs w:val="24"/>
          <w:lang w:eastAsia="en-US"/>
        </w:rPr>
      </w:pPr>
      <w:r>
        <w:rPr>
          <w:rFonts w:eastAsia="SimSun"/>
          <w:sz w:val="24"/>
          <w:szCs w:val="24"/>
          <w:lang w:eastAsia="en-US"/>
        </w:rPr>
        <w:t>Sub-topic 1-2 PDCCH-order RACH on neighbor cell</w:t>
      </w:r>
    </w:p>
    <w:p w14:paraId="5761EE46" w14:textId="77777777" w:rsidR="00746459" w:rsidRPr="00C16928" w:rsidRDefault="00746459" w:rsidP="00746459">
      <w:pPr>
        <w:rPr>
          <w:b/>
          <w:u w:val="single"/>
          <w:lang w:eastAsia="ko-KR"/>
        </w:rPr>
      </w:pPr>
      <w:r w:rsidRPr="00C16928">
        <w:rPr>
          <w:b/>
          <w:u w:val="single"/>
          <w:lang w:eastAsia="ko-KR"/>
        </w:rPr>
        <w:t>Issue 1-2-1-2: The value of additional time for DL synchronization when needed in the delay requirements for PDCCH ordered RACH before cell switch command</w:t>
      </w:r>
    </w:p>
    <w:p w14:paraId="62FEC600" w14:textId="77777777" w:rsidR="00746459" w:rsidRDefault="00746459" w:rsidP="00746459">
      <w:pPr>
        <w:spacing w:after="120"/>
        <w:rPr>
          <w:rFonts w:eastAsia="SimSun"/>
          <w:b/>
          <w:bCs/>
          <w:szCs w:val="24"/>
        </w:rPr>
      </w:pPr>
      <w:r w:rsidRPr="00477AC4">
        <w:rPr>
          <w:rFonts w:eastAsia="SimSun"/>
          <w:b/>
          <w:bCs/>
          <w:szCs w:val="24"/>
        </w:rPr>
        <w:t xml:space="preserve">&lt;Agreement&gt;: </w:t>
      </w:r>
      <w:bookmarkStart w:id="4" w:name="_Hlk151107550"/>
    </w:p>
    <w:p w14:paraId="62FECE48" w14:textId="77777777" w:rsidR="00746459" w:rsidRPr="00477AC4" w:rsidRDefault="00746459" w:rsidP="00E20C37">
      <w:pPr>
        <w:pStyle w:val="ListParagraph"/>
        <w:widowControl/>
        <w:numPr>
          <w:ilvl w:val="0"/>
          <w:numId w:val="27"/>
        </w:numPr>
        <w:overflowPunct w:val="0"/>
        <w:spacing w:after="120" w:line="240" w:lineRule="auto"/>
        <w:ind w:firstLineChars="0"/>
        <w:textAlignment w:val="baseline"/>
        <w:rPr>
          <w:szCs w:val="24"/>
          <w:lang w:eastAsia="zh-CN"/>
        </w:rPr>
      </w:pPr>
      <w:r w:rsidRPr="00477AC4">
        <w:rPr>
          <w:rFonts w:hint="eastAsia"/>
          <w:szCs w:val="24"/>
          <w:lang w:eastAsia="zh-CN"/>
        </w:rPr>
        <w:t>F</w:t>
      </w:r>
      <w:r w:rsidRPr="00477AC4">
        <w:rPr>
          <w:szCs w:val="24"/>
          <w:lang w:eastAsia="zh-CN"/>
        </w:rPr>
        <w:t>or FR2, one Tssb delay is always assumed before UE transmit PDCCH-ordered RACH.</w:t>
      </w:r>
    </w:p>
    <w:p w14:paraId="643C89A7" w14:textId="77777777" w:rsidR="00746459" w:rsidRDefault="00746459" w:rsidP="00E20C37">
      <w:pPr>
        <w:pStyle w:val="ListParagraph"/>
        <w:widowControl/>
        <w:numPr>
          <w:ilvl w:val="0"/>
          <w:numId w:val="27"/>
        </w:numPr>
        <w:overflowPunct w:val="0"/>
        <w:spacing w:after="120" w:line="240" w:lineRule="auto"/>
        <w:ind w:firstLineChars="0"/>
        <w:textAlignment w:val="baseline"/>
        <w:rPr>
          <w:szCs w:val="24"/>
          <w:lang w:eastAsia="zh-CN"/>
        </w:rPr>
      </w:pPr>
      <w:r>
        <w:rPr>
          <w:szCs w:val="24"/>
          <w:lang w:eastAsia="zh-CN"/>
        </w:rPr>
        <w:t>For FR1, when TCI state associated the PDCCH-order RACH has not been activated,</w:t>
      </w:r>
    </w:p>
    <w:p w14:paraId="0179C249" w14:textId="77777777" w:rsidR="00746459" w:rsidRDefault="00746459" w:rsidP="00E20C37">
      <w:pPr>
        <w:pStyle w:val="ListParagraph"/>
        <w:widowControl/>
        <w:numPr>
          <w:ilvl w:val="1"/>
          <w:numId w:val="27"/>
        </w:numPr>
        <w:overflowPunct w:val="0"/>
        <w:spacing w:after="120" w:line="240" w:lineRule="auto"/>
        <w:ind w:firstLineChars="0"/>
        <w:textAlignment w:val="baseline"/>
        <w:rPr>
          <w:szCs w:val="24"/>
          <w:lang w:eastAsia="zh-CN"/>
        </w:rPr>
      </w:pPr>
      <w:r>
        <w:rPr>
          <w:szCs w:val="24"/>
          <w:lang w:eastAsia="zh-CN"/>
        </w:rPr>
        <w:t>one Tssb delay is always assumed before UE transmit PDCCH-ordered RACH.</w:t>
      </w:r>
    </w:p>
    <w:p w14:paraId="371F0C3D" w14:textId="77777777" w:rsidR="00746459" w:rsidRDefault="00746459" w:rsidP="00E20C37">
      <w:pPr>
        <w:pStyle w:val="ListParagraph"/>
        <w:widowControl/>
        <w:numPr>
          <w:ilvl w:val="0"/>
          <w:numId w:val="27"/>
        </w:numPr>
        <w:overflowPunct w:val="0"/>
        <w:spacing w:after="120" w:line="240" w:lineRule="auto"/>
        <w:ind w:firstLineChars="0"/>
        <w:textAlignment w:val="baseline"/>
        <w:rPr>
          <w:szCs w:val="24"/>
          <w:lang w:eastAsia="zh-CN"/>
        </w:rPr>
      </w:pPr>
      <w:r>
        <w:rPr>
          <w:szCs w:val="24"/>
          <w:lang w:eastAsia="zh-CN"/>
        </w:rPr>
        <w:t>For FR1, when TCI state associated the PDCCH-order RACH is activated,</w:t>
      </w:r>
    </w:p>
    <w:p w14:paraId="3D254FF6" w14:textId="77777777" w:rsidR="00746459" w:rsidRDefault="00746459" w:rsidP="00E20C37">
      <w:pPr>
        <w:pStyle w:val="ListParagraph"/>
        <w:widowControl/>
        <w:numPr>
          <w:ilvl w:val="1"/>
          <w:numId w:val="27"/>
        </w:numPr>
        <w:overflowPunct w:val="0"/>
        <w:spacing w:after="120" w:line="240" w:lineRule="auto"/>
        <w:ind w:firstLineChars="0"/>
        <w:textAlignment w:val="baseline"/>
        <w:rPr>
          <w:szCs w:val="24"/>
          <w:lang w:eastAsia="zh-CN"/>
        </w:rPr>
      </w:pPr>
      <w:r>
        <w:rPr>
          <w:szCs w:val="24"/>
          <w:lang w:eastAsia="zh-CN"/>
        </w:rPr>
        <w:t>If L1-RSRP measurement delay is less than or equal to 160ms, Tssb is not needed. UE is required to meet the UL Tx timing accuracy requirements</w:t>
      </w:r>
    </w:p>
    <w:p w14:paraId="5B796077" w14:textId="77777777" w:rsidR="00746459" w:rsidRDefault="00746459" w:rsidP="00E20C37">
      <w:pPr>
        <w:pStyle w:val="ListParagraph"/>
        <w:widowControl/>
        <w:numPr>
          <w:ilvl w:val="1"/>
          <w:numId w:val="27"/>
        </w:numPr>
        <w:overflowPunct w:val="0"/>
        <w:spacing w:after="120" w:line="240" w:lineRule="auto"/>
        <w:ind w:firstLineChars="0"/>
        <w:textAlignment w:val="baseline"/>
        <w:rPr>
          <w:rStyle w:val="ui-provider"/>
        </w:rPr>
      </w:pPr>
      <w:r>
        <w:rPr>
          <w:rStyle w:val="ui-provider"/>
        </w:rPr>
        <w:t xml:space="preserve">If L1-RSRP measurement delay is more than 160ms, </w:t>
      </w:r>
      <w:r w:rsidRPr="00214A71">
        <w:rPr>
          <w:rStyle w:val="ui-provider"/>
        </w:rPr>
        <w:t>UE is allowed to transmit PDCCH-ordered RACH with or without one Tssb delay. No UE UL Tx timing accuracy</w:t>
      </w:r>
      <w:r w:rsidRPr="00214A71">
        <w:rPr>
          <w:rStyle w:val="ui-provider"/>
          <w:b/>
          <w:bCs/>
        </w:rPr>
        <w:t xml:space="preserve"> </w:t>
      </w:r>
      <w:r w:rsidRPr="00214A71">
        <w:rPr>
          <w:rStyle w:val="ui-provider"/>
        </w:rPr>
        <w:t>requirement will be defined.</w:t>
      </w:r>
      <w:bookmarkEnd w:id="4"/>
    </w:p>
    <w:p w14:paraId="3C74281C" w14:textId="77777777" w:rsidR="00A567CC" w:rsidRDefault="00A567CC" w:rsidP="00A567CC">
      <w:pPr>
        <w:rPr>
          <w:rFonts w:eastAsiaTheme="minorEastAsia"/>
          <w:b/>
          <w:u w:val="single"/>
          <w:lang w:eastAsia="zh-CN"/>
        </w:rPr>
      </w:pPr>
    </w:p>
    <w:p w14:paraId="2C7663CE" w14:textId="02E23E14" w:rsidR="00A567CC" w:rsidRDefault="00A567CC" w:rsidP="00A567CC">
      <w:pPr>
        <w:rPr>
          <w:b/>
        </w:rPr>
      </w:pPr>
      <w:r w:rsidRPr="00933F37">
        <w:rPr>
          <w:rFonts w:eastAsiaTheme="minorEastAsia" w:hint="eastAsia"/>
          <w:b/>
          <w:u w:val="single"/>
          <w:lang w:eastAsia="zh-CN"/>
        </w:rPr>
        <w:t>I</w:t>
      </w:r>
      <w:r w:rsidRPr="00933F37">
        <w:rPr>
          <w:rFonts w:eastAsiaTheme="minorEastAsia"/>
          <w:b/>
          <w:u w:val="single"/>
          <w:lang w:eastAsia="zh-CN"/>
        </w:rPr>
        <w:t>ssue 1-2-</w:t>
      </w:r>
      <w:r>
        <w:rPr>
          <w:rFonts w:eastAsiaTheme="minorEastAsia"/>
          <w:b/>
          <w:u w:val="single"/>
          <w:lang w:eastAsia="zh-CN"/>
        </w:rPr>
        <w:t>1</w:t>
      </w:r>
      <w:r w:rsidRPr="00933F37">
        <w:rPr>
          <w:rFonts w:eastAsiaTheme="minorEastAsia"/>
          <w:b/>
          <w:u w:val="single"/>
          <w:lang w:eastAsia="zh-CN"/>
        </w:rPr>
        <w:t>-</w:t>
      </w:r>
      <w:r>
        <w:rPr>
          <w:rFonts w:eastAsiaTheme="minorEastAsia"/>
          <w:b/>
          <w:u w:val="single"/>
          <w:lang w:eastAsia="zh-CN"/>
        </w:rPr>
        <w:t xml:space="preserve">3: </w:t>
      </w:r>
      <w:r>
        <w:rPr>
          <w:b/>
          <w:u w:val="single"/>
          <w:lang w:eastAsia="ko-KR"/>
        </w:rPr>
        <w:t>The value of additional time</w:t>
      </w:r>
      <w:r>
        <w:rPr>
          <w:rFonts w:eastAsiaTheme="minorEastAsia"/>
          <w:b/>
          <w:u w:val="single"/>
          <w:lang w:eastAsia="zh-CN"/>
        </w:rPr>
        <w:t xml:space="preserve"> for RF/BB preparation and RF re-tuning: when </w:t>
      </w:r>
      <w:r w:rsidRPr="006E3F14">
        <w:rPr>
          <w:rFonts w:eastAsiaTheme="minorEastAsia"/>
          <w:b/>
          <w:u w:val="single"/>
          <w:lang w:eastAsia="zh-CN"/>
        </w:rPr>
        <w:t>PRACH bandwidth is not within any of the configured UL BWPs</w:t>
      </w:r>
      <w:r>
        <w:rPr>
          <w:rFonts w:eastAsiaTheme="minorEastAsia"/>
          <w:b/>
          <w:u w:val="single"/>
          <w:lang w:eastAsia="zh-CN"/>
        </w:rPr>
        <w:t xml:space="preserve"> </w:t>
      </w:r>
      <w:r w:rsidRPr="006E3F14">
        <w:rPr>
          <w:rFonts w:eastAsiaTheme="minorEastAsia"/>
          <w:b/>
          <w:u w:val="single"/>
          <w:lang w:eastAsia="zh-CN"/>
        </w:rPr>
        <w:t>of any active serving cell</w:t>
      </w:r>
    </w:p>
    <w:p w14:paraId="54DF900E" w14:textId="77777777" w:rsidR="00A567CC" w:rsidRPr="00B43CAD" w:rsidRDefault="00A567CC" w:rsidP="00A567CC">
      <w:pPr>
        <w:overflowPunct/>
        <w:autoSpaceDE/>
        <w:autoSpaceDN/>
        <w:adjustRightInd/>
        <w:spacing w:after="120"/>
        <w:textAlignment w:val="auto"/>
        <w:rPr>
          <w:rFonts w:cstheme="minorHAnsi"/>
          <w:bCs/>
        </w:rPr>
      </w:pPr>
      <w:r w:rsidRPr="00B43CAD">
        <w:rPr>
          <w:rFonts w:cstheme="minorHAnsi"/>
          <w:bCs/>
        </w:rPr>
        <w:t>Thursday ad-hoc agreement:</w:t>
      </w:r>
    </w:p>
    <w:p w14:paraId="1FA64819" w14:textId="77777777" w:rsidR="00A567CC" w:rsidRPr="00B43CAD" w:rsidRDefault="00A567CC" w:rsidP="00E20C37">
      <w:pPr>
        <w:pStyle w:val="ListParagraph"/>
        <w:widowControl/>
        <w:numPr>
          <w:ilvl w:val="1"/>
          <w:numId w:val="21"/>
        </w:numPr>
        <w:tabs>
          <w:tab w:val="left" w:pos="1440"/>
        </w:tabs>
        <w:autoSpaceDE/>
        <w:autoSpaceDN/>
        <w:adjustRightInd/>
        <w:spacing w:after="120" w:line="240" w:lineRule="auto"/>
        <w:ind w:left="1080" w:firstLineChars="0"/>
        <w:rPr>
          <w:szCs w:val="24"/>
          <w:lang w:eastAsia="zh-CN"/>
        </w:rPr>
      </w:pPr>
      <w:r w:rsidRPr="00B43CAD">
        <w:rPr>
          <w:szCs w:val="24"/>
          <w:lang w:eastAsia="zh-CN"/>
        </w:rPr>
        <w:t>For the case of PRACH bandwidth not within any of the configured UL BWPs of any active serving cell</w:t>
      </w:r>
    </w:p>
    <w:p w14:paraId="694ABA83" w14:textId="741947F1" w:rsidR="00A567CC" w:rsidRPr="00A567CC" w:rsidRDefault="00A567CC" w:rsidP="00E20C37">
      <w:pPr>
        <w:pStyle w:val="ListParagraph"/>
        <w:widowControl/>
        <w:numPr>
          <w:ilvl w:val="2"/>
          <w:numId w:val="21"/>
        </w:numPr>
        <w:tabs>
          <w:tab w:val="left" w:pos="2160"/>
        </w:tabs>
        <w:autoSpaceDE/>
        <w:autoSpaceDN/>
        <w:adjustRightInd/>
        <w:spacing w:after="120" w:line="240" w:lineRule="auto"/>
        <w:ind w:left="1800" w:firstLineChars="0"/>
        <w:rPr>
          <w:szCs w:val="24"/>
          <w:lang w:eastAsia="zh-CN"/>
        </w:rPr>
      </w:pPr>
      <w:r w:rsidRPr="00B43CAD">
        <w:rPr>
          <w:szCs w:val="24"/>
          <w:lang w:eastAsia="zh-CN"/>
        </w:rPr>
        <w:t xml:space="preserve">Introduce UE </w:t>
      </w:r>
      <w:r w:rsidRPr="00B43CAD">
        <w:rPr>
          <w:rFonts w:hint="eastAsia"/>
          <w:szCs w:val="24"/>
          <w:lang w:eastAsia="zh-CN"/>
        </w:rPr>
        <w:t>ca</w:t>
      </w:r>
      <w:r w:rsidRPr="00B43CAD">
        <w:rPr>
          <w:szCs w:val="24"/>
          <w:lang w:eastAsia="zh-CN"/>
        </w:rPr>
        <w:t xml:space="preserve">pability to report the time needed for RF/BB preparation and RF retuning, down-select from [1ms, </w:t>
      </w:r>
      <w:r w:rsidRPr="00B43CAD">
        <w:rPr>
          <w:bCs/>
          <w:szCs w:val="24"/>
          <w:lang w:eastAsia="zh-CN"/>
        </w:rPr>
        <w:t>3ms,</w:t>
      </w:r>
      <w:r w:rsidRPr="00B43CAD">
        <w:rPr>
          <w:szCs w:val="24"/>
          <w:lang w:eastAsia="zh-CN"/>
        </w:rPr>
        <w:t xml:space="preserve"> 5ms, 10ms].</w:t>
      </w:r>
    </w:p>
    <w:p w14:paraId="6788E28A" w14:textId="160F376C" w:rsidR="00F25139" w:rsidRDefault="00746459" w:rsidP="0055007B">
      <w:pPr>
        <w:rPr>
          <w:lang w:eastAsia="ko-KR"/>
        </w:rPr>
      </w:pPr>
      <w:r>
        <w:rPr>
          <w:bCs/>
          <w:lang w:eastAsia="ko-KR"/>
        </w:rPr>
        <w:t xml:space="preserve">As can be seen, additional time for </w:t>
      </w:r>
      <w:r w:rsidRPr="00746459">
        <w:rPr>
          <w:lang w:eastAsia="ko-KR"/>
        </w:rPr>
        <w:t>DL synchronization when needed in the delay requirements for PDCCH ordered RACH before cell switch command</w:t>
      </w:r>
      <w:r>
        <w:rPr>
          <w:lang w:eastAsia="ko-KR"/>
        </w:rPr>
        <w:t xml:space="preserve"> was agreed in RAN4#109. </w:t>
      </w:r>
      <w:r w:rsidR="001542A8">
        <w:rPr>
          <w:lang w:eastAsia="ko-KR"/>
        </w:rPr>
        <w:t>RAN4 also agreed in previous meetings that delay requirement for PDCCH ordered RACH should still be defined in RAN1.</w:t>
      </w:r>
      <w:r w:rsidR="00A567CC">
        <w:rPr>
          <w:lang w:eastAsia="ko-KR"/>
        </w:rPr>
        <w:t xml:space="preserve"> For information, the latest delay defined in TS38.213 is as following:</w:t>
      </w:r>
    </w:p>
    <w:tbl>
      <w:tblPr>
        <w:tblStyle w:val="TableGrid"/>
        <w:tblW w:w="0" w:type="auto"/>
        <w:tblLook w:val="04A0" w:firstRow="1" w:lastRow="0" w:firstColumn="1" w:lastColumn="0" w:noHBand="0" w:noVBand="1"/>
      </w:tblPr>
      <w:tblGrid>
        <w:gridCol w:w="9629"/>
      </w:tblGrid>
      <w:tr w:rsidR="00A567CC" w14:paraId="2E52BE18" w14:textId="77777777" w:rsidTr="00A567CC">
        <w:tc>
          <w:tcPr>
            <w:tcW w:w="9629" w:type="dxa"/>
          </w:tcPr>
          <w:p w14:paraId="37537543" w14:textId="77777777" w:rsidR="00A567CC" w:rsidRDefault="00A567CC" w:rsidP="00A567CC">
            <w:pPr>
              <w:rPr>
                <w:lang w:val="en-US"/>
              </w:rPr>
            </w:pPr>
            <w:r w:rsidRPr="00023AB3">
              <w:rPr>
                <w:rFonts w:hint="eastAsia"/>
              </w:rPr>
              <w:t>If</w:t>
            </w:r>
            <w:r w:rsidRPr="00023AB3">
              <w:t xml:space="preserve"> a</w:t>
            </w:r>
            <w:r w:rsidRPr="00023AB3">
              <w:rPr>
                <w:rFonts w:hint="eastAsia"/>
              </w:rPr>
              <w:t xml:space="preserve"> </w:t>
            </w:r>
            <w:r w:rsidRPr="00023AB3">
              <w:t>random access procedure</w:t>
            </w:r>
            <w:r w:rsidRPr="00023AB3">
              <w:rPr>
                <w:rFonts w:hint="eastAsia"/>
              </w:rPr>
              <w:t xml:space="preserve"> is </w:t>
            </w:r>
            <w:r w:rsidRPr="00023AB3">
              <w:t>initiated by a</w:t>
            </w:r>
            <w:r w:rsidRPr="00023AB3">
              <w:rPr>
                <w:rFonts w:hint="eastAsia"/>
              </w:rPr>
              <w:t xml:space="preserve"> PDCCH </w:t>
            </w:r>
            <w:r w:rsidRPr="00023AB3">
              <w:t>order</w:t>
            </w:r>
            <w:r w:rsidRPr="00023AB3">
              <w:rPr>
                <w:rFonts w:hint="eastAsia"/>
              </w:rPr>
              <w:t xml:space="preserve">, </w:t>
            </w:r>
            <w:r w:rsidRPr="00023AB3">
              <w:t xml:space="preserve">the </w:t>
            </w:r>
            <w:r w:rsidRPr="00023AB3">
              <w:rPr>
                <w:rFonts w:hint="eastAsia"/>
              </w:rPr>
              <w:t>UE, if requested by higher layers, 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w:t>
            </w:r>
            <w:r w:rsidRPr="00023AB3">
              <w:lastRenderedPageBreak/>
              <w:t xml:space="preserve">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r w:rsidRPr="00023AB3">
              <w:rPr>
                <w:lang w:val="en-US"/>
              </w:rPr>
              <w:t>msec, where</w:t>
            </w:r>
            <w:r>
              <w:rPr>
                <w:lang w:val="en-US"/>
              </w:rPr>
              <w:t xml:space="preserve"> </w:t>
            </w:r>
          </w:p>
          <w:p w14:paraId="17C65D50" w14:textId="77777777" w:rsidR="00A567CC" w:rsidRDefault="00A567CC" w:rsidP="00A567CC">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2FF694F7" w14:textId="77777777" w:rsidR="00A567CC" w:rsidRDefault="00A567CC" w:rsidP="00A567CC">
            <w:pPr>
              <w:pStyle w:val="B1"/>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BWPswitchDelay</m:t>
                  </m:r>
                </m:sub>
              </m:sSub>
            </m:oMath>
            <w:r w:rsidRPr="003A1D4B">
              <w:rPr>
                <w:highlight w:val="yellow"/>
              </w:rPr>
              <w:t xml:space="preserve"> is defined in [10, TS 38.133] otherwise</w:t>
            </w:r>
            <w:r w:rsidRPr="00023AB3">
              <w:t xml:space="preserve"> </w:t>
            </w:r>
          </w:p>
          <w:p w14:paraId="21BD8579" w14:textId="77777777" w:rsidR="00A567CC" w:rsidRDefault="00A567CC" w:rsidP="00A567CC">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EB64034" w14:textId="77777777" w:rsidR="00A567CC" w:rsidRDefault="00A567CC" w:rsidP="00A567CC">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30CA1582" w14:textId="77777777" w:rsidR="00A567CC" w:rsidRPr="00EA404C" w:rsidRDefault="00A567CC" w:rsidP="00A567CC">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SSB</m:t>
                  </m:r>
                </m:sub>
              </m:sSub>
            </m:oMath>
            <w:r w:rsidRPr="00A567CC">
              <w:rPr>
                <w:highlight w:val="yellow"/>
                <w:lang w:val="en-US"/>
              </w:rPr>
              <w:t xml:space="preserve"> </w:t>
            </w:r>
            <w:r w:rsidRPr="00A567CC">
              <w:rPr>
                <w:highlight w:val="yellow"/>
              </w:rPr>
              <w:t>is defined in [10, TS 38.133] otherwise</w:t>
            </w:r>
          </w:p>
          <w:p w14:paraId="4C393DAE" w14:textId="77777777" w:rsidR="00A567CC" w:rsidRDefault="00A567CC" w:rsidP="00A567CC">
            <w:pPr>
              <w:pStyle w:val="B1"/>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RF/BB preparation</m:t>
                  </m:r>
                </m:sub>
              </m:sSub>
            </m:oMath>
            <w:r w:rsidRPr="00A567CC">
              <w:rPr>
                <w:highlight w:val="yellow"/>
                <w:lang w:val="en-US"/>
              </w:rPr>
              <w:t xml:space="preserve"> </w:t>
            </w:r>
            <w:r w:rsidRPr="00A567CC">
              <w:rPr>
                <w:highlight w:val="yellow"/>
              </w:rPr>
              <w:t>is defined in [10, TS 38.133] otherwise</w:t>
            </w:r>
          </w:p>
          <w:p w14:paraId="65B6BBE2" w14:textId="7F05BB81" w:rsidR="003B4A66" w:rsidRPr="00A567CC" w:rsidRDefault="003B4A66" w:rsidP="00A567CC">
            <w:pPr>
              <w:pStyle w:val="B1"/>
              <w:rPr>
                <w:lang w:val="en-US"/>
              </w:rPr>
            </w:pPr>
          </w:p>
        </w:tc>
      </w:tr>
    </w:tbl>
    <w:p w14:paraId="0D73BAA2" w14:textId="516BF305" w:rsidR="00A567CC" w:rsidRDefault="00A567CC" w:rsidP="0055007B">
      <w:pPr>
        <w:rPr>
          <w:bCs/>
          <w:lang w:eastAsia="ko-KR"/>
        </w:rPr>
      </w:pPr>
      <w:r>
        <w:rPr>
          <w:bCs/>
          <w:lang w:eastAsia="ko-KR"/>
        </w:rPr>
        <w:lastRenderedPageBreak/>
        <w:t xml:space="preserve">Note that in RAN1 spec they simply refer to RAN4 spec for values of </w:t>
      </w:r>
      <m:oMath>
        <m:sSub>
          <m:sSubPr>
            <m:ctrlPr>
              <w:rPr>
                <w:rFonts w:ascii="Cambria Math" w:hAnsi="Cambria Math"/>
                <w:bCs/>
                <w:i/>
                <w:lang w:eastAsia="ko-KR"/>
              </w:rPr>
            </m:ctrlPr>
          </m:sSubPr>
          <m:e>
            <m:r>
              <w:rPr>
                <w:rFonts w:ascii="Cambria Math" w:hAnsi="Cambria Math"/>
                <w:lang w:eastAsia="ko-KR"/>
              </w:rPr>
              <m:t>T</m:t>
            </m:r>
          </m:e>
          <m:sub>
            <m:r>
              <m:rPr>
                <m:sty m:val="p"/>
              </m:rPr>
              <w:rPr>
                <w:rFonts w:ascii="Cambria Math" w:hAnsi="Cambria Math"/>
                <w:lang w:eastAsia="ko-KR"/>
              </w:rPr>
              <m:t>SSB</m:t>
            </m:r>
          </m:sub>
        </m:sSub>
      </m:oMath>
      <w:r w:rsidRPr="00A567CC">
        <w:rPr>
          <w:bCs/>
          <w:lang w:val="en-US" w:eastAsia="ko-KR"/>
        </w:rPr>
        <w:t xml:space="preserve"> </w:t>
      </w:r>
      <w:r>
        <w:rPr>
          <w:bCs/>
          <w:lang w:eastAsia="ko-KR"/>
        </w:rPr>
        <w:t xml:space="preserve">and </w:t>
      </w:r>
      <m:oMath>
        <m:sSub>
          <m:sSubPr>
            <m:ctrlPr>
              <w:rPr>
                <w:rFonts w:ascii="Cambria Math" w:hAnsi="Cambria Math"/>
                <w:bCs/>
                <w:i/>
                <w:lang w:eastAsia="ko-KR"/>
              </w:rPr>
            </m:ctrlPr>
          </m:sSubPr>
          <m:e>
            <m:r>
              <w:rPr>
                <w:rFonts w:ascii="Cambria Math" w:hAnsi="Cambria Math"/>
                <w:lang w:eastAsia="ko-KR"/>
              </w:rPr>
              <m:t>∆</m:t>
            </m:r>
          </m:e>
          <m:sub>
            <m:r>
              <m:rPr>
                <m:sty m:val="p"/>
              </m:rPr>
              <w:rPr>
                <w:rFonts w:ascii="Cambria Math" w:hAnsi="Cambria Math"/>
                <w:lang w:eastAsia="ko-KR"/>
              </w:rPr>
              <m:t>RF/BB preparation</m:t>
            </m:r>
          </m:sub>
        </m:sSub>
      </m:oMath>
      <w:r>
        <w:rPr>
          <w:bCs/>
          <w:lang w:eastAsia="ko-KR"/>
        </w:rPr>
        <w:t>. However, currently they are not defined in TS38.133 yet.</w:t>
      </w:r>
    </w:p>
    <w:p w14:paraId="1A295C73" w14:textId="7277F8EB" w:rsidR="005918D1" w:rsidRPr="003A1D4B" w:rsidRDefault="005918D1" w:rsidP="005918D1">
      <w:pPr>
        <w:pStyle w:val="Caption"/>
        <w:rPr>
          <w:lang w:val="en-US" w:eastAsia="zh-CN"/>
        </w:rPr>
      </w:pPr>
      <w:bookmarkStart w:id="5" w:name="_Ref158035628"/>
      <w:r w:rsidRPr="003A1D4B">
        <w:t xml:space="preserve">Observation </w:t>
      </w:r>
      <w:r w:rsidRPr="003A1D4B">
        <w:fldChar w:fldCharType="begin"/>
      </w:r>
      <w:r w:rsidRPr="003A1D4B">
        <w:instrText xml:space="preserve"> SEQ Observation \* ARABIC </w:instrText>
      </w:r>
      <w:r w:rsidRPr="003A1D4B">
        <w:fldChar w:fldCharType="separate"/>
      </w:r>
      <w:r w:rsidRPr="003A1D4B">
        <w:rPr>
          <w:noProof/>
        </w:rPr>
        <w:t>1</w:t>
      </w:r>
      <w:r w:rsidRPr="003A1D4B">
        <w:fldChar w:fldCharType="end"/>
      </w:r>
      <w:r w:rsidRPr="003A1D4B">
        <w:t xml:space="preserve">: </w:t>
      </w:r>
      <w:r w:rsidR="0024651C" w:rsidRPr="003A1D4B">
        <w:rPr>
          <w:rFonts w:hint="eastAsia"/>
          <w:lang w:val="en-US" w:eastAsia="zh-CN"/>
        </w:rPr>
        <w:t>i</w:t>
      </w:r>
      <w:r w:rsidR="0024651C" w:rsidRPr="003A1D4B">
        <w:rPr>
          <w:lang w:val="en-US" w:eastAsia="zh-CN"/>
        </w:rPr>
        <w:t xml:space="preserve">n RAN1 PDCCH ordered based RACH delay requirements, </w:t>
      </w:r>
      <m:oMath>
        <m:sSub>
          <m:sSubPr>
            <m:ctrlPr>
              <w:rPr>
                <w:rFonts w:ascii="Cambria Math" w:hAnsi="Cambria Math"/>
                <w:i/>
                <w:lang w:eastAsia="ko-KR"/>
              </w:rPr>
            </m:ctrlPr>
          </m:sSubPr>
          <m:e>
            <m:r>
              <m:rPr>
                <m:sty m:val="bi"/>
              </m:rPr>
              <w:rPr>
                <w:rFonts w:ascii="Cambria Math" w:hAnsi="Cambria Math"/>
                <w:lang w:eastAsia="ko-KR"/>
              </w:rPr>
              <m:t>T</m:t>
            </m:r>
          </m:e>
          <m:sub>
            <m:r>
              <m:rPr>
                <m:sty m:val="b"/>
              </m:rPr>
              <w:rPr>
                <w:rFonts w:ascii="Cambria Math" w:hAnsi="Cambria Math"/>
                <w:lang w:eastAsia="ko-KR"/>
              </w:rPr>
              <m:t>SSB</m:t>
            </m:r>
          </m:sub>
        </m:sSub>
      </m:oMath>
      <w:r w:rsidR="003A1D4B" w:rsidRPr="003A1D4B">
        <w:rPr>
          <w:lang w:val="en-US" w:eastAsia="ko-KR"/>
        </w:rPr>
        <w:t xml:space="preserve">, </w:t>
      </w:r>
      <m:oMath>
        <m:sSub>
          <m:sSubPr>
            <m:ctrlPr>
              <w:rPr>
                <w:rFonts w:ascii="Cambria Math" w:hAnsi="Cambria Math"/>
                <w:i/>
              </w:rPr>
            </m:ctrlPr>
          </m:sSubPr>
          <m:e>
            <m:r>
              <m:rPr>
                <m:sty m:val="bi"/>
              </m:rPr>
              <w:rPr>
                <w:rFonts w:ascii="Cambria Math" w:hAnsi="Cambria Math"/>
              </w:rPr>
              <m:t>T</m:t>
            </m:r>
          </m:e>
          <m:sub>
            <m:r>
              <m:rPr>
                <m:sty m:val="b"/>
              </m:rPr>
              <w:rPr>
                <w:rFonts w:ascii="Cambria Math" w:hAnsi="Cambria Math"/>
              </w:rPr>
              <m:t>BWPswitchDelay</m:t>
            </m:r>
          </m:sub>
        </m:sSub>
      </m:oMath>
      <w:r w:rsidR="003A1D4B">
        <w:t xml:space="preserve"> </w:t>
      </w:r>
      <w:r w:rsidR="00E20C37" w:rsidRPr="003A1D4B">
        <w:rPr>
          <w:lang w:eastAsia="ko-KR"/>
        </w:rPr>
        <w:t xml:space="preserve">and </w:t>
      </w:r>
      <m:oMath>
        <m:sSub>
          <m:sSubPr>
            <m:ctrlPr>
              <w:rPr>
                <w:rFonts w:ascii="Cambria Math" w:hAnsi="Cambria Math"/>
                <w:i/>
                <w:lang w:eastAsia="ko-KR"/>
              </w:rPr>
            </m:ctrlPr>
          </m:sSubPr>
          <m:e>
            <m:r>
              <m:rPr>
                <m:sty m:val="bi"/>
              </m:rPr>
              <w:rPr>
                <w:rFonts w:ascii="Cambria Math" w:hAnsi="Cambria Math"/>
                <w:lang w:eastAsia="ko-KR"/>
              </w:rPr>
              <m:t>∆</m:t>
            </m:r>
          </m:e>
          <m:sub>
            <m:r>
              <m:rPr>
                <m:sty m:val="b"/>
              </m:rPr>
              <w:rPr>
                <w:rFonts w:ascii="Cambria Math" w:hAnsi="Cambria Math"/>
                <w:lang w:eastAsia="ko-KR"/>
              </w:rPr>
              <m:t xml:space="preserve">RF/BB preparation </m:t>
            </m:r>
          </m:sub>
        </m:sSub>
      </m:oMath>
      <w:r w:rsidR="00E20C37" w:rsidRPr="003A1D4B">
        <w:rPr>
          <w:lang w:val="en-US" w:eastAsia="zh-CN"/>
        </w:rPr>
        <w:t>are referred to TS38.133. However, they haven’t been specified in TS38.133 yet.</w:t>
      </w:r>
      <w:bookmarkEnd w:id="5"/>
    </w:p>
    <w:p w14:paraId="12490B1D" w14:textId="126D4EAD" w:rsidR="00F969CC" w:rsidRDefault="00E20C37" w:rsidP="00E20C37">
      <w:pPr>
        <w:pStyle w:val="Caption"/>
      </w:pPr>
      <w:bookmarkStart w:id="6" w:name="_Ref158035632"/>
      <w:r>
        <w:t xml:space="preserve">Proposal </w:t>
      </w:r>
      <w:r>
        <w:fldChar w:fldCharType="begin"/>
      </w:r>
      <w:r>
        <w:instrText xml:space="preserve"> SEQ Proposal \* ARABIC </w:instrText>
      </w:r>
      <w:r>
        <w:fldChar w:fldCharType="separate"/>
      </w:r>
      <w:r w:rsidR="00130942">
        <w:rPr>
          <w:noProof/>
        </w:rPr>
        <w:t>1</w:t>
      </w:r>
      <w:r>
        <w:fldChar w:fldCharType="end"/>
      </w:r>
      <w:r>
        <w:t xml:space="preserve">: explicitly specify </w:t>
      </w:r>
      <m:oMath>
        <m:sSub>
          <m:sSubPr>
            <m:ctrlPr>
              <w:rPr>
                <w:rFonts w:ascii="Cambria Math" w:hAnsi="Cambria Math"/>
                <w:i/>
                <w:lang w:eastAsia="ko-KR"/>
              </w:rPr>
            </m:ctrlPr>
          </m:sSubPr>
          <m:e>
            <m:r>
              <m:rPr>
                <m:sty m:val="bi"/>
              </m:rPr>
              <w:rPr>
                <w:rFonts w:ascii="Cambria Math" w:hAnsi="Cambria Math"/>
                <w:lang w:eastAsia="ko-KR"/>
              </w:rPr>
              <m:t>T</m:t>
            </m:r>
          </m:e>
          <m:sub>
            <m:r>
              <m:rPr>
                <m:sty m:val="b"/>
              </m:rPr>
              <w:rPr>
                <w:rFonts w:ascii="Cambria Math" w:hAnsi="Cambria Math"/>
                <w:lang w:eastAsia="ko-KR"/>
              </w:rPr>
              <m:t>SSB</m:t>
            </m:r>
          </m:sub>
        </m:sSub>
      </m:oMath>
      <w:r w:rsidR="00DB21A2" w:rsidRPr="00DB21A2">
        <w:rPr>
          <w:lang w:eastAsia="ko-KR"/>
        </w:rPr>
        <w:t xml:space="preserve">, </w:t>
      </w:r>
      <m:oMath>
        <m:sSub>
          <m:sSubPr>
            <m:ctrlPr>
              <w:rPr>
                <w:rFonts w:ascii="Cambria Math" w:hAnsi="Cambria Math"/>
                <w:i/>
              </w:rPr>
            </m:ctrlPr>
          </m:sSubPr>
          <m:e>
            <m:r>
              <m:rPr>
                <m:sty m:val="bi"/>
              </m:rPr>
              <w:rPr>
                <w:rFonts w:ascii="Cambria Math" w:hAnsi="Cambria Math"/>
              </w:rPr>
              <m:t>T</m:t>
            </m:r>
          </m:e>
          <m:sub>
            <m:r>
              <m:rPr>
                <m:sty m:val="b"/>
              </m:rPr>
              <w:rPr>
                <w:rFonts w:ascii="Cambria Math" w:hAnsi="Cambria Math"/>
              </w:rPr>
              <m:t>BWPswitchDelay</m:t>
            </m:r>
          </m:sub>
        </m:sSub>
      </m:oMath>
      <w:r w:rsidRPr="00E20C37">
        <w:rPr>
          <w:lang w:val="en-US" w:eastAsia="ko-KR"/>
        </w:rPr>
        <w:t xml:space="preserve"> </w:t>
      </w:r>
      <w:r w:rsidRPr="00E20C37">
        <w:rPr>
          <w:lang w:eastAsia="ko-KR"/>
        </w:rPr>
        <w:t xml:space="preserve">and </w:t>
      </w:r>
      <m:oMath>
        <m:sSub>
          <m:sSubPr>
            <m:ctrlPr>
              <w:rPr>
                <w:rFonts w:ascii="Cambria Math" w:hAnsi="Cambria Math"/>
                <w:i/>
                <w:lang w:eastAsia="ko-KR"/>
              </w:rPr>
            </m:ctrlPr>
          </m:sSubPr>
          <m:e>
            <m:r>
              <m:rPr>
                <m:sty m:val="bi"/>
              </m:rPr>
              <w:rPr>
                <w:rFonts w:ascii="Cambria Math" w:hAnsi="Cambria Math"/>
                <w:lang w:eastAsia="ko-KR"/>
              </w:rPr>
              <m:t>∆</m:t>
            </m:r>
          </m:e>
          <m:sub>
            <m:r>
              <m:rPr>
                <m:sty m:val="b"/>
              </m:rPr>
              <w:rPr>
                <w:rFonts w:ascii="Cambria Math" w:hAnsi="Cambria Math"/>
                <w:lang w:eastAsia="ko-KR"/>
              </w:rPr>
              <m:t xml:space="preserve">RF/BB preparation </m:t>
            </m:r>
          </m:sub>
        </m:sSub>
      </m:oMath>
      <w:r>
        <w:rPr>
          <w:lang w:eastAsia="ko-KR"/>
        </w:rPr>
        <w:t xml:space="preserve"> </w:t>
      </w:r>
      <w:r>
        <w:t>in TS38.133.</w:t>
      </w:r>
      <w:bookmarkEnd w:id="6"/>
      <w:r>
        <w:t xml:space="preserve"> </w:t>
      </w:r>
    </w:p>
    <w:p w14:paraId="5BE527C7" w14:textId="6AB5F432" w:rsidR="00E20C37" w:rsidRDefault="00F969CC" w:rsidP="00E20C37">
      <w:pPr>
        <w:pStyle w:val="Caption"/>
        <w:rPr>
          <w:b w:val="0"/>
          <w:bCs w:val="0"/>
        </w:rPr>
      </w:pPr>
      <w:r>
        <w:rPr>
          <w:b w:val="0"/>
          <w:bCs w:val="0"/>
        </w:rPr>
        <w:t xml:space="preserve">Regarding additional capability for </w:t>
      </w:r>
      <m:oMath>
        <m:sSub>
          <m:sSubPr>
            <m:ctrlPr>
              <w:rPr>
                <w:rFonts w:ascii="Cambria Math" w:hAnsi="Cambria Math"/>
                <w:i/>
                <w:lang w:eastAsia="ko-KR"/>
              </w:rPr>
            </m:ctrlPr>
          </m:sSubPr>
          <m:e>
            <m:r>
              <m:rPr>
                <m:sty m:val="bi"/>
              </m:rPr>
              <w:rPr>
                <w:rFonts w:ascii="Cambria Math" w:hAnsi="Cambria Math"/>
                <w:lang w:eastAsia="ko-KR"/>
              </w:rPr>
              <m:t>∆</m:t>
            </m:r>
          </m:e>
          <m:sub>
            <m:r>
              <m:rPr>
                <m:sty m:val="b"/>
              </m:rPr>
              <w:rPr>
                <w:rFonts w:ascii="Cambria Math" w:hAnsi="Cambria Math"/>
                <w:lang w:eastAsia="ko-KR"/>
              </w:rPr>
              <m:t xml:space="preserve">RF/BB preparation </m:t>
            </m:r>
          </m:sub>
        </m:sSub>
      </m:oMath>
      <w:r>
        <w:rPr>
          <w:b w:val="0"/>
          <w:bCs w:val="0"/>
        </w:rPr>
        <w:t>, if RAN4 decides to reduce capability signalling overhead, we would like to keep [5ms, 10ms]. However, for the sake of flexibility we are also fine with two bits signalling, i.e. keeping four candidate values unchanged.</w:t>
      </w:r>
    </w:p>
    <w:p w14:paraId="7329E656" w14:textId="77777777" w:rsidR="00285F1F" w:rsidRPr="00285F1F" w:rsidRDefault="00285F1F" w:rsidP="00285F1F">
      <w:pPr>
        <w:rPr>
          <w:lang w:val="en-US" w:eastAsia="x-none"/>
        </w:rPr>
      </w:pPr>
    </w:p>
    <w:p w14:paraId="029E276A" w14:textId="1160FD34" w:rsidR="006F1466" w:rsidRDefault="006F1466" w:rsidP="006F1466">
      <w:pPr>
        <w:pStyle w:val="Heading2"/>
        <w:numPr>
          <w:ilvl w:val="1"/>
          <w:numId w:val="25"/>
        </w:numPr>
        <w:overflowPunct/>
        <w:autoSpaceDE/>
        <w:autoSpaceDN/>
        <w:adjustRightInd/>
        <w:textAlignment w:val="auto"/>
        <w:rPr>
          <w:rFonts w:eastAsia="SimSun"/>
          <w:sz w:val="24"/>
          <w:szCs w:val="24"/>
          <w:lang w:eastAsia="en-US"/>
        </w:rPr>
      </w:pPr>
      <w:r w:rsidRPr="006F1466">
        <w:rPr>
          <w:rFonts w:eastAsia="SimSun"/>
          <w:sz w:val="24"/>
          <w:szCs w:val="24"/>
          <w:lang w:val="en-US" w:eastAsia="en-US"/>
        </w:rPr>
        <w:t>Topic #5: LTM – UE feature</w:t>
      </w:r>
    </w:p>
    <w:p w14:paraId="4CE739D0" w14:textId="77777777" w:rsidR="006F1466" w:rsidRDefault="006F1466" w:rsidP="006F1466">
      <w:pPr>
        <w:rPr>
          <w:b/>
          <w:u w:val="single"/>
          <w:lang w:eastAsia="ko-KR"/>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1-1</w:t>
      </w:r>
      <w:r w:rsidRPr="00C02A8C">
        <w:rPr>
          <w:b/>
          <w:u w:val="single"/>
          <w:lang w:eastAsia="ko-KR"/>
        </w:rPr>
        <w:t xml:space="preserve">: </w:t>
      </w:r>
      <w:r w:rsidRPr="00A1427E">
        <w:rPr>
          <w:b/>
          <w:u w:val="single"/>
          <w:lang w:eastAsia="ko-KR"/>
        </w:rPr>
        <w:t>Capability of supporting RTD&gt;CP</w:t>
      </w:r>
    </w:p>
    <w:p w14:paraId="5DA1B90D" w14:textId="77777777" w:rsidR="006F1466" w:rsidRPr="00BF2CE6" w:rsidRDefault="006F1466" w:rsidP="006F1466">
      <w:r w:rsidRPr="00E54616">
        <w:rPr>
          <w:b/>
        </w:rPr>
        <w:t xml:space="preserve">&lt; </w:t>
      </w:r>
      <w:r>
        <w:rPr>
          <w:b/>
        </w:rPr>
        <w:t>Way Forward</w:t>
      </w:r>
      <w:r w:rsidRPr="00E54616">
        <w:rPr>
          <w:b/>
        </w:rPr>
        <w:t>&gt;</w:t>
      </w:r>
      <w:r>
        <w:rPr>
          <w:b/>
        </w:rPr>
        <w:t xml:space="preserve"> FFS the following proposals</w:t>
      </w:r>
    </w:p>
    <w:p w14:paraId="2045156C" w14:textId="77777777" w:rsidR="006F1466" w:rsidRDefault="006F1466" w:rsidP="006F1466">
      <w:pPr>
        <w:pStyle w:val="ListParagraph"/>
        <w:widowControl/>
        <w:numPr>
          <w:ilvl w:val="1"/>
          <w:numId w:val="21"/>
        </w:numPr>
        <w:autoSpaceDE/>
        <w:autoSpaceDN/>
        <w:adjustRightInd/>
        <w:spacing w:after="120" w:line="240" w:lineRule="auto"/>
        <w:ind w:left="1440" w:firstLineChars="0"/>
        <w:rPr>
          <w:szCs w:val="24"/>
          <w:lang w:eastAsia="zh-CN"/>
        </w:rPr>
      </w:pPr>
      <w:r>
        <w:rPr>
          <w:szCs w:val="24"/>
          <w:lang w:eastAsia="zh-CN"/>
        </w:rPr>
        <w:t xml:space="preserve">Proposal 1 (MTK): </w:t>
      </w:r>
    </w:p>
    <w:p w14:paraId="155380B7" w14:textId="77777777" w:rsidR="006F1466" w:rsidRDefault="006F1466" w:rsidP="006F1466">
      <w:pPr>
        <w:pStyle w:val="ListParagraph"/>
        <w:widowControl/>
        <w:numPr>
          <w:ilvl w:val="2"/>
          <w:numId w:val="21"/>
        </w:numPr>
        <w:autoSpaceDE/>
        <w:autoSpaceDN/>
        <w:adjustRightInd/>
        <w:spacing w:after="120" w:line="240" w:lineRule="auto"/>
        <w:ind w:firstLineChars="0"/>
        <w:rPr>
          <w:szCs w:val="24"/>
          <w:lang w:eastAsia="zh-CN"/>
        </w:rPr>
      </w:pPr>
      <w:r w:rsidRPr="00A1427E">
        <w:rPr>
          <w:szCs w:val="24"/>
          <w:lang w:eastAsia="zh-CN"/>
        </w:rPr>
        <w:t>The capability of supporting RTD&gt;CP can be applicable to inter-frequency L1-RSRP measurement. It needs FR1/FR2 differentiation.</w:t>
      </w:r>
    </w:p>
    <w:p w14:paraId="3F7DB3F6" w14:textId="77777777" w:rsidR="006F1466" w:rsidRPr="00FF1A12" w:rsidRDefault="006F1466" w:rsidP="006F1466">
      <w:pPr>
        <w:pStyle w:val="ListParagraph"/>
        <w:widowControl/>
        <w:numPr>
          <w:ilvl w:val="1"/>
          <w:numId w:val="21"/>
        </w:numPr>
        <w:autoSpaceDE/>
        <w:autoSpaceDN/>
        <w:adjustRightInd/>
        <w:spacing w:after="120" w:line="240" w:lineRule="auto"/>
        <w:ind w:left="1440" w:firstLineChars="0"/>
        <w:rPr>
          <w:szCs w:val="24"/>
          <w:lang w:eastAsia="zh-CN"/>
        </w:rPr>
      </w:pPr>
      <w:r>
        <w:rPr>
          <w:szCs w:val="24"/>
          <w:lang w:eastAsia="zh-CN"/>
        </w:rPr>
        <w:t>Proposal 2 (</w:t>
      </w:r>
      <w:r>
        <w:rPr>
          <w:rFonts w:hint="eastAsia"/>
          <w:szCs w:val="24"/>
          <w:lang w:eastAsia="zh-CN"/>
        </w:rPr>
        <w:t>Xiaomi</w:t>
      </w:r>
      <w:r>
        <w:rPr>
          <w:szCs w:val="24"/>
          <w:lang w:eastAsia="zh-CN"/>
        </w:rPr>
        <w:t xml:space="preserve">): </w:t>
      </w:r>
    </w:p>
    <w:p w14:paraId="546DC925" w14:textId="77777777" w:rsidR="006F1466" w:rsidRDefault="006F1466" w:rsidP="006F1466">
      <w:pPr>
        <w:pStyle w:val="ListParagraph"/>
        <w:widowControl/>
        <w:numPr>
          <w:ilvl w:val="2"/>
          <w:numId w:val="21"/>
        </w:numPr>
        <w:autoSpaceDE/>
        <w:autoSpaceDN/>
        <w:adjustRightInd/>
        <w:spacing w:after="120" w:line="240" w:lineRule="auto"/>
        <w:ind w:firstLineChars="0"/>
        <w:rPr>
          <w:szCs w:val="24"/>
          <w:lang w:eastAsia="zh-CN"/>
        </w:rPr>
      </w:pPr>
      <w:r>
        <w:rPr>
          <w:rFonts w:hint="eastAsia"/>
          <w:szCs w:val="24"/>
          <w:lang w:eastAsia="zh-CN"/>
        </w:rPr>
        <w:t>RAN4</w:t>
      </w:r>
      <w:r>
        <w:rPr>
          <w:szCs w:val="24"/>
          <w:lang w:eastAsia="zh-CN"/>
        </w:rPr>
        <w:t xml:space="preserve"> to clarify the meaning of UE capability of supporting RTD&gt;CP</w:t>
      </w:r>
    </w:p>
    <w:p w14:paraId="12CA760C" w14:textId="77777777" w:rsidR="006F1466" w:rsidRPr="00411F29" w:rsidRDefault="006F1466" w:rsidP="006F1466">
      <w:pPr>
        <w:pStyle w:val="ListParagraph"/>
        <w:widowControl/>
        <w:numPr>
          <w:ilvl w:val="3"/>
          <w:numId w:val="21"/>
        </w:numPr>
        <w:autoSpaceDE/>
        <w:autoSpaceDN/>
        <w:adjustRightInd/>
        <w:spacing w:after="120" w:line="240" w:lineRule="auto"/>
        <w:ind w:firstLineChars="0"/>
        <w:rPr>
          <w:szCs w:val="24"/>
          <w:lang w:eastAsia="zh-CN"/>
        </w:rPr>
      </w:pPr>
      <w:r w:rsidRPr="00411F29">
        <w:rPr>
          <w:szCs w:val="24"/>
          <w:lang w:eastAsia="zh-CN"/>
        </w:rPr>
        <w:t>For UE capable of RTD&gt;CP, it is assumed that there is at least one spare FFT module used for intra-frequency L1-RSRP measurement on neighbour cells.</w:t>
      </w:r>
    </w:p>
    <w:p w14:paraId="7C1F6985" w14:textId="77777777" w:rsidR="006F1466" w:rsidRPr="00FF1A12" w:rsidRDefault="006F1466" w:rsidP="006F1466">
      <w:pPr>
        <w:pStyle w:val="ListParagraph"/>
        <w:widowControl/>
        <w:numPr>
          <w:ilvl w:val="2"/>
          <w:numId w:val="21"/>
        </w:numPr>
        <w:autoSpaceDE/>
        <w:autoSpaceDN/>
        <w:adjustRightInd/>
        <w:spacing w:after="120" w:line="240" w:lineRule="auto"/>
        <w:ind w:firstLineChars="0"/>
        <w:rPr>
          <w:szCs w:val="24"/>
          <w:lang w:eastAsia="zh-CN"/>
        </w:rPr>
      </w:pPr>
      <w:r w:rsidRPr="00411F29">
        <w:rPr>
          <w:szCs w:val="24"/>
          <w:lang w:eastAsia="zh-CN"/>
        </w:rPr>
        <w:t>In the UE capability of RTD&gt;CP, it is necessary to indicate the available number of FFT module used for intra-frequency neighbour cell measurement.</w:t>
      </w:r>
    </w:p>
    <w:p w14:paraId="3FFB03C5" w14:textId="37350652" w:rsidR="00F25139" w:rsidRDefault="006F1466" w:rsidP="0055007B">
      <w:pPr>
        <w:rPr>
          <w:rFonts w:eastAsia="SimSun"/>
          <w:szCs w:val="24"/>
          <w:lang w:eastAsia="zh-CN"/>
        </w:rPr>
      </w:pPr>
      <w:r>
        <w:rPr>
          <w:bCs/>
          <w:lang w:val="x-none" w:eastAsia="ko-KR"/>
        </w:rPr>
        <w:t>We support to extend capability of supporting RTD&gt;CP to cover inter-frequency scenario.</w:t>
      </w:r>
      <w:r w:rsidR="007C6FF4">
        <w:rPr>
          <w:bCs/>
          <w:lang w:val="x-none" w:eastAsia="ko-KR"/>
        </w:rPr>
        <w:t xml:space="preserve"> We are fine with </w:t>
      </w:r>
      <w:r w:rsidR="007C6FF4" w:rsidRPr="00A1427E">
        <w:rPr>
          <w:rFonts w:eastAsia="SimSun"/>
          <w:szCs w:val="24"/>
          <w:lang w:eastAsia="zh-CN"/>
        </w:rPr>
        <w:t>FR1/FR2 differentiation</w:t>
      </w:r>
      <w:r w:rsidR="007C6FF4">
        <w:rPr>
          <w:rFonts w:eastAsia="SimSun"/>
          <w:szCs w:val="24"/>
          <w:lang w:eastAsia="zh-CN"/>
        </w:rPr>
        <w:t>. Regarding number of FFT module mentioned in proposal 2, we prefer not to touch such detail in UE feature discussion. In fact, this has already been reflected in UE capability regarding number of cells/SSBs to measure. RAN1 also asked RAN4 to discuss these capabilities.</w:t>
      </w:r>
      <w:r w:rsidR="00986E14">
        <w:rPr>
          <w:rFonts w:eastAsia="SimSun"/>
          <w:szCs w:val="24"/>
          <w:lang w:eastAsia="zh-CN"/>
        </w:rPr>
        <w:t xml:space="preserve"> Technically, for UE support RTD&gt;CP, the number of cells can be measured simultaneously depends on how many cells are outside CP window.</w:t>
      </w:r>
      <w:r w:rsidR="00D64CA2">
        <w:rPr>
          <w:rFonts w:eastAsia="SimSun"/>
          <w:szCs w:val="24"/>
          <w:lang w:eastAsia="zh-CN"/>
        </w:rPr>
        <w:t xml:space="preserve"> For instance, if UE indicates support of 5 cells for L1 measurement and all the 5 cells are within CP, thus UE may still be able to support some additional cells for L1 measurement using the additional FFT module. This is more like a dynamic UE capability. Depending on different </w:t>
      </w:r>
      <w:r w:rsidR="00D64CA2">
        <w:rPr>
          <w:rFonts w:eastAsia="SimSun"/>
          <w:szCs w:val="24"/>
          <w:lang w:eastAsia="zh-CN"/>
        </w:rPr>
        <w:lastRenderedPageBreak/>
        <w:t>scenarios UE may be able to support more cells. Considering core part of this work item has been closed, we think it is better to focus on existing agreement and postpone optimization in future release.</w:t>
      </w:r>
    </w:p>
    <w:p w14:paraId="0FEDB560" w14:textId="28996146" w:rsidR="007C6FF4" w:rsidRDefault="007C6FF4" w:rsidP="007C6FF4">
      <w:pPr>
        <w:pStyle w:val="Caption"/>
        <w:rPr>
          <w:rFonts w:eastAsia="SimSun"/>
          <w:szCs w:val="24"/>
          <w:lang w:eastAsia="zh-CN"/>
        </w:rPr>
      </w:pPr>
      <w:bookmarkStart w:id="7" w:name="_Ref158035634"/>
      <w:r>
        <w:t xml:space="preserve">Proposal </w:t>
      </w:r>
      <w:r>
        <w:fldChar w:fldCharType="begin"/>
      </w:r>
      <w:r>
        <w:instrText xml:space="preserve"> SEQ Proposal \* ARABIC </w:instrText>
      </w:r>
      <w:r>
        <w:fldChar w:fldCharType="separate"/>
      </w:r>
      <w:r w:rsidR="00130942">
        <w:rPr>
          <w:noProof/>
        </w:rPr>
        <w:t>2</w:t>
      </w:r>
      <w:r>
        <w:fldChar w:fldCharType="end"/>
      </w:r>
      <w:r>
        <w:t xml:space="preserve">: extend </w:t>
      </w:r>
      <w:r w:rsidRPr="00A1427E">
        <w:rPr>
          <w:rFonts w:eastAsia="SimSun"/>
          <w:szCs w:val="24"/>
          <w:lang w:eastAsia="zh-CN"/>
        </w:rPr>
        <w:t>capability of supporting RTD&gt;CP</w:t>
      </w:r>
      <w:r>
        <w:rPr>
          <w:rFonts w:eastAsia="SimSun"/>
          <w:szCs w:val="24"/>
          <w:lang w:eastAsia="zh-CN"/>
        </w:rPr>
        <w:t xml:space="preserve"> to cover inter-frequency.</w:t>
      </w:r>
      <w:bookmarkEnd w:id="7"/>
      <w:r>
        <w:rPr>
          <w:rFonts w:eastAsia="SimSun"/>
          <w:szCs w:val="24"/>
          <w:lang w:eastAsia="zh-CN"/>
        </w:rPr>
        <w:t xml:space="preserve"> </w:t>
      </w:r>
    </w:p>
    <w:p w14:paraId="454B3316" w14:textId="0D7555E9" w:rsidR="00DA2A2D" w:rsidRPr="00DA2A2D" w:rsidRDefault="00DA2A2D" w:rsidP="00DA2A2D">
      <w:pPr>
        <w:pStyle w:val="Caption"/>
        <w:rPr>
          <w:lang w:val="x-none" w:eastAsia="zh-CN"/>
        </w:rPr>
      </w:pPr>
      <w:bookmarkStart w:id="8" w:name="_Ref158035636"/>
      <w:r>
        <w:t xml:space="preserve">Proposal </w:t>
      </w:r>
      <w:r>
        <w:fldChar w:fldCharType="begin"/>
      </w:r>
      <w:r>
        <w:instrText xml:space="preserve"> SEQ Proposal \* ARABIC </w:instrText>
      </w:r>
      <w:r>
        <w:fldChar w:fldCharType="separate"/>
      </w:r>
      <w:r w:rsidR="00130942">
        <w:rPr>
          <w:noProof/>
        </w:rPr>
        <w:t>3</w:t>
      </w:r>
      <w:r>
        <w:fldChar w:fldCharType="end"/>
      </w:r>
      <w:r>
        <w:t>: no need to let UE indicate number of FFT module. RAN4 only needs to discuss capability for number of cell/SSB for L1 measurement.</w:t>
      </w:r>
      <w:bookmarkEnd w:id="8"/>
    </w:p>
    <w:p w14:paraId="5EEF4122" w14:textId="77777777" w:rsidR="00F25139" w:rsidRDefault="00F25139" w:rsidP="0055007B">
      <w:pPr>
        <w:rPr>
          <w:b/>
          <w:u w:val="single"/>
          <w:lang w:eastAsia="ko-KR"/>
        </w:rPr>
      </w:pPr>
    </w:p>
    <w:p w14:paraId="057C1039" w14:textId="77777777" w:rsidR="00476D6D" w:rsidRPr="00A1427E" w:rsidRDefault="00476D6D" w:rsidP="00476D6D">
      <w:pPr>
        <w:rPr>
          <w:rFonts w:asciiTheme="minorHAnsi" w:hAnsiTheme="minorHAnsi" w:cstheme="minorHAnsi"/>
          <w:szCs w:val="32"/>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1-2</w:t>
      </w:r>
      <w:r w:rsidRPr="00C02A8C">
        <w:rPr>
          <w:b/>
          <w:u w:val="single"/>
          <w:lang w:eastAsia="ko-KR"/>
        </w:rPr>
        <w:t xml:space="preserve">: </w:t>
      </w:r>
      <w:r w:rsidRPr="00D7612F">
        <w:rPr>
          <w:b/>
          <w:u w:val="single"/>
          <w:lang w:eastAsia="ko-KR"/>
        </w:rPr>
        <w:t>Capability for inter-f L1 measurement without gap</w:t>
      </w:r>
    </w:p>
    <w:p w14:paraId="03870785" w14:textId="77777777" w:rsidR="00476D6D" w:rsidRPr="00BF2CE6" w:rsidRDefault="00476D6D" w:rsidP="00476D6D">
      <w:r w:rsidRPr="00C16928">
        <w:rPr>
          <w:b/>
        </w:rPr>
        <w:t>&lt; Way Forward&gt; FFS the following proposal</w:t>
      </w:r>
    </w:p>
    <w:p w14:paraId="6E381E41" w14:textId="77777777" w:rsidR="00476D6D" w:rsidRDefault="00476D6D" w:rsidP="00476D6D">
      <w:pPr>
        <w:pStyle w:val="ListParagraph"/>
        <w:widowControl/>
        <w:numPr>
          <w:ilvl w:val="1"/>
          <w:numId w:val="21"/>
        </w:numPr>
        <w:autoSpaceDE/>
        <w:autoSpaceDN/>
        <w:adjustRightInd/>
        <w:spacing w:after="120" w:line="240" w:lineRule="auto"/>
        <w:ind w:left="1440" w:firstLineChars="0"/>
        <w:rPr>
          <w:szCs w:val="24"/>
          <w:lang w:eastAsia="zh-CN"/>
        </w:rPr>
      </w:pPr>
      <w:r>
        <w:rPr>
          <w:szCs w:val="24"/>
          <w:lang w:eastAsia="zh-CN"/>
        </w:rPr>
        <w:t xml:space="preserve">Proposal 1 (MTK): </w:t>
      </w:r>
    </w:p>
    <w:p w14:paraId="79ED9281" w14:textId="77777777" w:rsidR="00476D6D" w:rsidRPr="007041EB" w:rsidRDefault="00476D6D" w:rsidP="00476D6D">
      <w:pPr>
        <w:pStyle w:val="ListParagraph"/>
        <w:widowControl/>
        <w:numPr>
          <w:ilvl w:val="2"/>
          <w:numId w:val="21"/>
        </w:numPr>
        <w:autoSpaceDE/>
        <w:autoSpaceDN/>
        <w:adjustRightInd/>
        <w:spacing w:after="120" w:line="240" w:lineRule="auto"/>
        <w:ind w:firstLineChars="0"/>
        <w:rPr>
          <w:szCs w:val="24"/>
          <w:lang w:eastAsia="zh-CN"/>
        </w:rPr>
      </w:pPr>
      <w:r w:rsidRPr="00D7612F">
        <w:rPr>
          <w:szCs w:val="24"/>
          <w:lang w:eastAsia="zh-CN"/>
        </w:rPr>
        <w:t>Discuss the capability for supporting inter-frequency L1-RSRP measurement without gap in RAN1 to avoid duplicated discussion.</w:t>
      </w:r>
    </w:p>
    <w:p w14:paraId="5BE89A80" w14:textId="1E30E546" w:rsidR="00476D6D" w:rsidRDefault="00476D6D" w:rsidP="0055007B">
      <w:pPr>
        <w:rPr>
          <w:bCs/>
          <w:lang w:val="x-none" w:eastAsia="ko-KR"/>
        </w:rPr>
      </w:pPr>
      <w:r>
        <w:rPr>
          <w:bCs/>
          <w:lang w:val="x-none" w:eastAsia="ko-KR"/>
        </w:rPr>
        <w:t>Since this is not covered by RAN1 feature</w:t>
      </w:r>
      <w:r w:rsidR="000B2C00">
        <w:rPr>
          <w:bCs/>
          <w:lang w:val="x-none" w:eastAsia="ko-KR"/>
        </w:rPr>
        <w:t xml:space="preserve"> [2], RAN4 needs to introduce this UE capability.</w:t>
      </w:r>
    </w:p>
    <w:p w14:paraId="0DCEC055" w14:textId="3BAB8038" w:rsidR="000B2C00" w:rsidRPr="00476D6D" w:rsidRDefault="000B2C00" w:rsidP="000B2C00">
      <w:pPr>
        <w:pStyle w:val="Caption"/>
        <w:rPr>
          <w:bCs w:val="0"/>
          <w:lang w:val="x-none" w:eastAsia="ko-KR"/>
        </w:rPr>
      </w:pPr>
      <w:bookmarkStart w:id="9" w:name="_Ref158035639"/>
      <w:r>
        <w:t xml:space="preserve">Proposal </w:t>
      </w:r>
      <w:r>
        <w:fldChar w:fldCharType="begin"/>
      </w:r>
      <w:r>
        <w:instrText xml:space="preserve"> SEQ Proposal \* ARABIC </w:instrText>
      </w:r>
      <w:r>
        <w:fldChar w:fldCharType="separate"/>
      </w:r>
      <w:r w:rsidR="00130942">
        <w:rPr>
          <w:noProof/>
        </w:rPr>
        <w:t>4</w:t>
      </w:r>
      <w:r>
        <w:fldChar w:fldCharType="end"/>
      </w:r>
      <w:r>
        <w:t>: introduce UE capability for inter-frequency L1 measurement without gap, as it is not covered by RAN1 feature.</w:t>
      </w:r>
      <w:bookmarkEnd w:id="9"/>
    </w:p>
    <w:p w14:paraId="4778AFAB" w14:textId="77777777" w:rsidR="00F25139" w:rsidRDefault="00F25139" w:rsidP="0055007B">
      <w:pPr>
        <w:rPr>
          <w:b/>
          <w:u w:val="single"/>
          <w:lang w:eastAsia="ko-KR"/>
        </w:rPr>
      </w:pPr>
    </w:p>
    <w:p w14:paraId="25ADFCCD" w14:textId="77777777" w:rsidR="00ED4619" w:rsidRPr="00A1427E" w:rsidRDefault="00ED4619" w:rsidP="00ED4619">
      <w:pPr>
        <w:rPr>
          <w:rFonts w:asciiTheme="minorHAnsi" w:hAnsiTheme="minorHAnsi" w:cstheme="minorHAnsi"/>
          <w:szCs w:val="32"/>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1-3</w:t>
      </w:r>
      <w:r w:rsidRPr="00C02A8C">
        <w:rPr>
          <w:b/>
          <w:u w:val="single"/>
          <w:lang w:eastAsia="ko-KR"/>
        </w:rPr>
        <w:t xml:space="preserve">: </w:t>
      </w:r>
      <w:r w:rsidRPr="00D7612F">
        <w:rPr>
          <w:b/>
          <w:u w:val="single"/>
          <w:lang w:eastAsia="ko-KR"/>
        </w:rPr>
        <w:t>Number of cells/resources supported</w:t>
      </w:r>
    </w:p>
    <w:p w14:paraId="1EC81E04" w14:textId="77777777" w:rsidR="00ED4619" w:rsidRPr="00BF2CE6" w:rsidRDefault="00ED4619" w:rsidP="00ED4619">
      <w:r w:rsidRPr="00C16928">
        <w:rPr>
          <w:b/>
        </w:rPr>
        <w:t>&lt; Way Forward&gt; FFS the following proposal</w:t>
      </w:r>
    </w:p>
    <w:p w14:paraId="7E343540" w14:textId="77777777" w:rsidR="00ED4619" w:rsidRDefault="00ED4619" w:rsidP="00ED4619">
      <w:pPr>
        <w:pStyle w:val="ListParagraph"/>
        <w:widowControl/>
        <w:numPr>
          <w:ilvl w:val="1"/>
          <w:numId w:val="21"/>
        </w:numPr>
        <w:autoSpaceDE/>
        <w:autoSpaceDN/>
        <w:adjustRightInd/>
        <w:spacing w:after="120" w:line="240" w:lineRule="auto"/>
        <w:ind w:left="1440" w:firstLineChars="0"/>
        <w:rPr>
          <w:szCs w:val="24"/>
          <w:lang w:eastAsia="zh-CN"/>
        </w:rPr>
      </w:pPr>
      <w:r>
        <w:rPr>
          <w:szCs w:val="24"/>
          <w:lang w:eastAsia="zh-CN"/>
        </w:rPr>
        <w:t xml:space="preserve">Proposal 1 (MTK): </w:t>
      </w:r>
    </w:p>
    <w:p w14:paraId="33EBC220" w14:textId="77777777" w:rsidR="00ED4619" w:rsidRPr="00D7612F" w:rsidRDefault="00ED4619" w:rsidP="00ED4619">
      <w:pPr>
        <w:pStyle w:val="ListParagraph"/>
        <w:widowControl/>
        <w:numPr>
          <w:ilvl w:val="2"/>
          <w:numId w:val="21"/>
        </w:numPr>
        <w:overflowPunct w:val="0"/>
        <w:spacing w:after="120" w:line="240" w:lineRule="auto"/>
        <w:ind w:firstLineChars="0"/>
        <w:textAlignment w:val="baseline"/>
        <w:rPr>
          <w:szCs w:val="24"/>
          <w:lang w:eastAsia="zh-CN"/>
        </w:rPr>
      </w:pPr>
      <w:r w:rsidRPr="00D7612F">
        <w:rPr>
          <w:szCs w:val="24"/>
          <w:lang w:eastAsia="zh-CN"/>
        </w:rPr>
        <w:t>The capability “number of cells supported to measure per frequency layer” indicates the number of neighbor cells UE supports to perform L1-RSRP measurement on per frequency layer. The minimum value reported is 2. This capability can be reported per band.</w:t>
      </w:r>
    </w:p>
    <w:p w14:paraId="7683126C" w14:textId="77777777" w:rsidR="00ED4619" w:rsidRPr="007041EB" w:rsidRDefault="00ED4619" w:rsidP="00ED4619">
      <w:pPr>
        <w:pStyle w:val="ListParagraph"/>
        <w:widowControl/>
        <w:numPr>
          <w:ilvl w:val="2"/>
          <w:numId w:val="21"/>
        </w:numPr>
        <w:autoSpaceDE/>
        <w:autoSpaceDN/>
        <w:adjustRightInd/>
        <w:spacing w:after="120" w:line="240" w:lineRule="auto"/>
        <w:ind w:firstLineChars="0"/>
        <w:rPr>
          <w:szCs w:val="24"/>
          <w:lang w:eastAsia="zh-CN"/>
        </w:rPr>
      </w:pPr>
      <w:r w:rsidRPr="00D7612F">
        <w:rPr>
          <w:szCs w:val="24"/>
          <w:lang w:eastAsia="zh-CN"/>
        </w:rPr>
        <w:t>Discuss the detail of the capability “number of neighbor cells supported to measure per frequency layer” in RAN4 UE feature list.</w:t>
      </w:r>
    </w:p>
    <w:p w14:paraId="2FCEA573" w14:textId="74D8626F" w:rsidR="00ED4619" w:rsidRDefault="004F2412" w:rsidP="0055007B">
      <w:pPr>
        <w:rPr>
          <w:bCs/>
          <w:lang w:val="x-none" w:eastAsia="ko-KR"/>
        </w:rPr>
      </w:pPr>
      <w:r>
        <w:rPr>
          <w:bCs/>
          <w:lang w:val="x-none" w:eastAsia="ko-KR"/>
        </w:rPr>
        <w:t>Actually, RAN1 also asked RAN4 to discuss related UE capabilities [3]:</w:t>
      </w:r>
    </w:p>
    <w:tbl>
      <w:tblPr>
        <w:tblStyle w:val="TableGrid"/>
        <w:tblW w:w="0" w:type="auto"/>
        <w:tblLook w:val="04A0" w:firstRow="1" w:lastRow="0" w:firstColumn="1" w:lastColumn="0" w:noHBand="0" w:noVBand="1"/>
      </w:tblPr>
      <w:tblGrid>
        <w:gridCol w:w="9629"/>
      </w:tblGrid>
      <w:tr w:rsidR="004F2412" w14:paraId="24016218" w14:textId="77777777" w:rsidTr="004F2412">
        <w:tc>
          <w:tcPr>
            <w:tcW w:w="9629" w:type="dxa"/>
          </w:tcPr>
          <w:p w14:paraId="641D0AE8" w14:textId="77777777" w:rsidR="004F2412" w:rsidRPr="00C51E5F" w:rsidRDefault="004F2412" w:rsidP="004F2412">
            <w:pPr>
              <w:spacing w:after="120"/>
              <w:ind w:left="1985" w:hanging="1985"/>
              <w:rPr>
                <w:rFonts w:ascii="Arial" w:hAnsi="Arial" w:cs="Arial"/>
                <w:b/>
                <w:lang w:eastAsia="ja-JP"/>
              </w:rPr>
            </w:pPr>
            <w:r w:rsidRPr="00C51E5F">
              <w:rPr>
                <w:rFonts w:ascii="Arial" w:hAnsi="Arial" w:cs="Arial"/>
                <w:b/>
              </w:rPr>
              <w:t>To RAN WG</w:t>
            </w:r>
            <w:r>
              <w:rPr>
                <w:rFonts w:ascii="Arial" w:hAnsi="Arial" w:cs="Arial"/>
                <w:b/>
              </w:rPr>
              <w:t>4</w:t>
            </w:r>
          </w:p>
          <w:p w14:paraId="49385E77" w14:textId="77777777" w:rsidR="004F2412" w:rsidRDefault="004F2412" w:rsidP="004F2412">
            <w:pPr>
              <w:spacing w:after="120"/>
              <w:ind w:hanging="5"/>
              <w:rPr>
                <w:rFonts w:ascii="Arial" w:eastAsia="Yu Mincho" w:hAnsi="Arial" w:cs="Arial"/>
                <w:bCs/>
                <w:iCs/>
                <w:lang w:eastAsia="ja-JP"/>
              </w:rPr>
            </w:pPr>
            <w:r w:rsidRPr="00C7234D">
              <w:rPr>
                <w:rFonts w:ascii="Arial" w:eastAsia="Yu Mincho" w:hAnsi="Arial" w:cs="Arial"/>
                <w:b/>
                <w:iCs/>
                <w:lang w:eastAsia="ja-JP"/>
              </w:rPr>
              <w:t xml:space="preserve">ACTION: </w:t>
            </w:r>
            <w:r>
              <w:rPr>
                <w:rFonts w:ascii="Arial" w:eastAsia="Yu Mincho" w:hAnsi="Arial" w:cs="Arial"/>
                <w:iCs/>
                <w:lang w:eastAsia="ja-JP"/>
              </w:rPr>
              <w:t xml:space="preserve">For RAN1 FG </w:t>
            </w:r>
            <w:r w:rsidRPr="00271022">
              <w:rPr>
                <w:rFonts w:ascii="Arial" w:eastAsia="Yu Mincho" w:hAnsi="Arial" w:cs="Arial"/>
                <w:iCs/>
                <w:lang w:val="en-US" w:eastAsia="ja-JP"/>
              </w:rPr>
              <w:t>45-1</w:t>
            </w:r>
            <w:r>
              <w:rPr>
                <w:rFonts w:ascii="Arial" w:eastAsia="Yu Mincho" w:hAnsi="Arial" w:cs="Arial"/>
                <w:iCs/>
                <w:lang w:val="en-US" w:eastAsia="ja-JP"/>
              </w:rPr>
              <w:t xml:space="preserve"> under the </w:t>
            </w:r>
            <w:r w:rsidRPr="00271022">
              <w:rPr>
                <w:rFonts w:ascii="Arial" w:eastAsia="Yu Mincho" w:hAnsi="Arial" w:cs="Arial"/>
                <w:bCs/>
                <w:iCs/>
                <w:lang w:eastAsia="ja-JP"/>
              </w:rPr>
              <w:t>NR_Mob_enh2</w:t>
            </w:r>
            <w:r>
              <w:rPr>
                <w:rFonts w:ascii="Arial" w:eastAsia="Yu Mincho" w:hAnsi="Arial" w:cs="Arial"/>
                <w:bCs/>
                <w:iCs/>
                <w:lang w:eastAsia="ja-JP"/>
              </w:rPr>
              <w:t xml:space="preserve"> WID, </w:t>
            </w:r>
            <w:r w:rsidRPr="00271022">
              <w:rPr>
                <w:rFonts w:ascii="Arial" w:eastAsia="Yu Mincho" w:hAnsi="Arial" w:cs="Arial"/>
                <w:bCs/>
                <w:iCs/>
                <w:lang w:eastAsia="ja-JP"/>
              </w:rPr>
              <w:t xml:space="preserve">RAN1 </w:t>
            </w:r>
            <w:r w:rsidRPr="000D5BF8">
              <w:rPr>
                <w:rFonts w:ascii="Arial" w:eastAsia="Yu Mincho" w:hAnsi="Arial" w:cs="Arial"/>
                <w:iCs/>
                <w:lang w:eastAsia="ja-JP"/>
              </w:rPr>
              <w:t>respectfully</w:t>
            </w:r>
            <w:r w:rsidRPr="00C7234D">
              <w:rPr>
                <w:rFonts w:ascii="Arial" w:eastAsia="Yu Mincho" w:hAnsi="Arial" w:cs="Arial"/>
                <w:iCs/>
                <w:lang w:eastAsia="ja-JP"/>
              </w:rPr>
              <w:t xml:space="preserve"> </w:t>
            </w:r>
            <w:r w:rsidRPr="00271022">
              <w:rPr>
                <w:rFonts w:ascii="Arial" w:eastAsia="Yu Mincho" w:hAnsi="Arial" w:cs="Arial"/>
                <w:bCs/>
                <w:iCs/>
                <w:lang w:eastAsia="ja-JP"/>
              </w:rPr>
              <w:t>asks RAN4 to discuss the</w:t>
            </w:r>
            <w:r>
              <w:rPr>
                <w:rFonts w:ascii="Arial" w:eastAsia="Yu Mincho" w:hAnsi="Arial" w:cs="Arial"/>
                <w:bCs/>
                <w:iCs/>
                <w:lang w:eastAsia="ja-JP"/>
              </w:rPr>
              <w:t xml:space="preserve"> </w:t>
            </w:r>
            <w:r w:rsidRPr="00271022">
              <w:rPr>
                <w:rFonts w:ascii="Arial" w:eastAsia="Yu Mincho" w:hAnsi="Arial" w:cs="Arial"/>
                <w:bCs/>
                <w:iCs/>
                <w:lang w:eastAsia="ja-JP"/>
              </w:rPr>
              <w:t>following UE capabilities</w:t>
            </w:r>
          </w:p>
          <w:p w14:paraId="128CE28F" w14:textId="77777777" w:rsidR="004F2412" w:rsidRPr="00271022" w:rsidRDefault="004F2412" w:rsidP="004F2412">
            <w:pPr>
              <w:pStyle w:val="ListParagraph"/>
              <w:widowControl/>
              <w:numPr>
                <w:ilvl w:val="0"/>
                <w:numId w:val="28"/>
              </w:numPr>
              <w:autoSpaceDE/>
              <w:autoSpaceDN/>
              <w:adjustRightInd/>
              <w:spacing w:after="120" w:line="240" w:lineRule="auto"/>
              <w:ind w:firstLineChars="0"/>
              <w:rPr>
                <w:rFonts w:ascii="Arial" w:eastAsia="Yu Mincho" w:hAnsi="Arial" w:cs="Arial"/>
                <w:iCs/>
                <w:lang w:val="en-US" w:eastAsia="ja-JP"/>
              </w:rPr>
            </w:pPr>
            <w:r w:rsidRPr="00271022">
              <w:rPr>
                <w:rFonts w:ascii="Arial" w:eastAsia="Yu Mincho" w:hAnsi="Arial" w:cs="Arial"/>
                <w:iCs/>
                <w:lang w:val="en-US" w:eastAsia="ja-JP"/>
              </w:rPr>
              <w:t>Maximum number of measured candidate cells for all periodic reports, activated semi-persistent reports, and triggered aperiodic reports at a given time</w:t>
            </w:r>
          </w:p>
          <w:p w14:paraId="41DC4DEF" w14:textId="77777777" w:rsidR="004F2412" w:rsidRPr="00271022" w:rsidRDefault="004F2412" w:rsidP="004F2412">
            <w:pPr>
              <w:pStyle w:val="ListParagraph"/>
              <w:widowControl/>
              <w:numPr>
                <w:ilvl w:val="0"/>
                <w:numId w:val="28"/>
              </w:numPr>
              <w:autoSpaceDE/>
              <w:autoSpaceDN/>
              <w:adjustRightInd/>
              <w:spacing w:after="120" w:line="240" w:lineRule="auto"/>
              <w:ind w:firstLineChars="0"/>
              <w:rPr>
                <w:rFonts w:ascii="Arial" w:eastAsia="Yu Mincho" w:hAnsi="Arial" w:cs="Arial"/>
                <w:iCs/>
                <w:lang w:val="en-US" w:eastAsia="ja-JP"/>
              </w:rPr>
            </w:pPr>
            <w:r w:rsidRPr="00271022">
              <w:rPr>
                <w:rFonts w:ascii="Arial" w:eastAsia="Yu Mincho" w:hAnsi="Arial" w:cs="Arial"/>
                <w:iCs/>
                <w:lang w:val="en-US" w:eastAsia="ja-JP"/>
              </w:rPr>
              <w:t>For RTD &lt;= CP</w:t>
            </w:r>
          </w:p>
          <w:p w14:paraId="3BA69654" w14:textId="77777777" w:rsidR="004F2412" w:rsidRPr="00271022" w:rsidRDefault="004F2412" w:rsidP="004F2412">
            <w:pPr>
              <w:pStyle w:val="ListParagraph"/>
              <w:widowControl/>
              <w:numPr>
                <w:ilvl w:val="1"/>
                <w:numId w:val="28"/>
              </w:numPr>
              <w:autoSpaceDE/>
              <w:autoSpaceDN/>
              <w:adjustRightInd/>
              <w:spacing w:after="120" w:line="240" w:lineRule="auto"/>
              <w:ind w:firstLineChars="0"/>
              <w:rPr>
                <w:rFonts w:ascii="Arial" w:eastAsia="Yu Mincho" w:hAnsi="Arial" w:cs="Arial"/>
                <w:iCs/>
                <w:lang w:val="en-US" w:eastAsia="ja-JP"/>
              </w:rPr>
            </w:pPr>
            <w:r w:rsidRPr="00271022">
              <w:rPr>
                <w:rFonts w:ascii="Arial" w:eastAsia="Yu Mincho" w:hAnsi="Arial" w:cs="Arial"/>
                <w:iCs/>
                <w:lang w:val="en-US" w:eastAsia="ja-JP"/>
              </w:rPr>
              <w:t>The max number of SSB resources configured to measure L1-RSRP within a slot across candidate cells</w:t>
            </w:r>
          </w:p>
          <w:p w14:paraId="00E1D974" w14:textId="77777777" w:rsidR="004F2412" w:rsidRPr="00271022" w:rsidRDefault="004F2412" w:rsidP="004F2412">
            <w:pPr>
              <w:pStyle w:val="ListParagraph"/>
              <w:widowControl/>
              <w:numPr>
                <w:ilvl w:val="1"/>
                <w:numId w:val="28"/>
              </w:numPr>
              <w:autoSpaceDE/>
              <w:autoSpaceDN/>
              <w:adjustRightInd/>
              <w:spacing w:after="120" w:line="240" w:lineRule="auto"/>
              <w:ind w:firstLineChars="0"/>
              <w:rPr>
                <w:rFonts w:ascii="Arial" w:eastAsia="Yu Mincho" w:hAnsi="Arial" w:cs="Arial"/>
                <w:iCs/>
                <w:lang w:val="en-US" w:eastAsia="ja-JP"/>
              </w:rPr>
            </w:pPr>
            <w:r w:rsidRPr="00271022">
              <w:rPr>
                <w:rFonts w:ascii="Arial" w:eastAsia="Yu Mincho" w:hAnsi="Arial" w:cs="Arial"/>
                <w:iCs/>
                <w:lang w:val="en-US" w:eastAsia="ja-JP"/>
              </w:rPr>
              <w:t>The max number of SSB resources configured for L1-RSRP across all the candidate cells</w:t>
            </w:r>
          </w:p>
          <w:p w14:paraId="735FEECF" w14:textId="77777777" w:rsidR="004F2412" w:rsidRPr="00271022" w:rsidRDefault="004F2412" w:rsidP="004F2412">
            <w:pPr>
              <w:pStyle w:val="ListParagraph"/>
              <w:widowControl/>
              <w:numPr>
                <w:ilvl w:val="0"/>
                <w:numId w:val="28"/>
              </w:numPr>
              <w:autoSpaceDE/>
              <w:autoSpaceDN/>
              <w:adjustRightInd/>
              <w:spacing w:after="120" w:line="240" w:lineRule="auto"/>
              <w:ind w:firstLineChars="0"/>
              <w:rPr>
                <w:rFonts w:ascii="Arial" w:eastAsia="Yu Mincho" w:hAnsi="Arial" w:cs="Arial"/>
                <w:iCs/>
                <w:lang w:val="en-US" w:eastAsia="ja-JP"/>
              </w:rPr>
            </w:pPr>
            <w:r w:rsidRPr="00271022">
              <w:rPr>
                <w:rFonts w:ascii="Arial" w:eastAsia="Yu Mincho" w:hAnsi="Arial" w:cs="Arial"/>
                <w:iCs/>
                <w:lang w:val="en-US" w:eastAsia="ja-JP"/>
              </w:rPr>
              <w:t>RTD &gt; CP</w:t>
            </w:r>
          </w:p>
          <w:p w14:paraId="425979D4" w14:textId="77777777" w:rsidR="004F2412" w:rsidRPr="00271022" w:rsidRDefault="004F2412" w:rsidP="004F2412">
            <w:pPr>
              <w:pStyle w:val="ListParagraph"/>
              <w:widowControl/>
              <w:numPr>
                <w:ilvl w:val="1"/>
                <w:numId w:val="28"/>
              </w:numPr>
              <w:autoSpaceDE/>
              <w:autoSpaceDN/>
              <w:adjustRightInd/>
              <w:spacing w:after="120" w:line="240" w:lineRule="auto"/>
              <w:ind w:firstLineChars="0"/>
              <w:rPr>
                <w:rFonts w:ascii="Arial" w:eastAsia="Yu Mincho" w:hAnsi="Arial" w:cs="Arial"/>
                <w:iCs/>
                <w:lang w:val="en-US" w:eastAsia="ja-JP"/>
              </w:rPr>
            </w:pPr>
            <w:r w:rsidRPr="00271022">
              <w:rPr>
                <w:rFonts w:ascii="Arial" w:eastAsia="Yu Mincho" w:hAnsi="Arial" w:cs="Arial"/>
                <w:iCs/>
                <w:lang w:val="en-US" w:eastAsia="ja-JP"/>
              </w:rPr>
              <w:t>The max number of SSB resources configured to measure L1-RSRP within a slot across candidate cells</w:t>
            </w:r>
          </w:p>
          <w:p w14:paraId="7DA39E57" w14:textId="77777777" w:rsidR="004F2412" w:rsidRPr="00271022" w:rsidRDefault="004F2412" w:rsidP="004F2412">
            <w:pPr>
              <w:pStyle w:val="ListParagraph"/>
              <w:widowControl/>
              <w:numPr>
                <w:ilvl w:val="1"/>
                <w:numId w:val="28"/>
              </w:numPr>
              <w:autoSpaceDE/>
              <w:autoSpaceDN/>
              <w:adjustRightInd/>
              <w:spacing w:after="120" w:line="240" w:lineRule="auto"/>
              <w:ind w:firstLineChars="0"/>
              <w:rPr>
                <w:rFonts w:ascii="Arial" w:eastAsia="Yu Mincho" w:hAnsi="Arial" w:cs="Arial"/>
                <w:iCs/>
                <w:lang w:val="en-US" w:eastAsia="ja-JP"/>
              </w:rPr>
            </w:pPr>
            <w:r w:rsidRPr="00271022">
              <w:rPr>
                <w:rFonts w:ascii="Arial" w:eastAsia="Yu Mincho" w:hAnsi="Arial" w:cs="Arial"/>
                <w:iCs/>
                <w:lang w:val="en-US" w:eastAsia="ja-JP"/>
              </w:rPr>
              <w:t>The max number of SSB resources configured for L1-RSRP across all the candidate cells</w:t>
            </w:r>
          </w:p>
          <w:p w14:paraId="08FE7821" w14:textId="77777777" w:rsidR="004F2412" w:rsidRDefault="004F2412" w:rsidP="004F2412">
            <w:pPr>
              <w:spacing w:after="120"/>
              <w:ind w:left="1985" w:hanging="1985"/>
              <w:rPr>
                <w:rFonts w:ascii="Arial" w:hAnsi="Arial" w:cs="Arial"/>
                <w:b/>
              </w:rPr>
            </w:pPr>
          </w:p>
          <w:p w14:paraId="25533B85" w14:textId="77777777" w:rsidR="004F2412" w:rsidRDefault="004F2412" w:rsidP="004F2412">
            <w:pPr>
              <w:spacing w:after="120"/>
              <w:ind w:hanging="5"/>
              <w:rPr>
                <w:rFonts w:ascii="Arial" w:eastAsia="Yu Mincho" w:hAnsi="Arial" w:cs="Arial"/>
                <w:bCs/>
                <w:iCs/>
                <w:lang w:eastAsia="ja-JP"/>
              </w:rPr>
            </w:pPr>
            <w:r w:rsidRPr="00C7234D">
              <w:rPr>
                <w:rFonts w:ascii="Arial" w:eastAsia="Yu Mincho" w:hAnsi="Arial" w:cs="Arial"/>
                <w:b/>
                <w:iCs/>
                <w:lang w:eastAsia="ja-JP"/>
              </w:rPr>
              <w:t xml:space="preserve">ACTION: </w:t>
            </w:r>
            <w:r>
              <w:rPr>
                <w:rFonts w:ascii="Arial" w:eastAsia="Yu Mincho" w:hAnsi="Arial" w:cs="Arial"/>
                <w:iCs/>
                <w:lang w:eastAsia="ja-JP"/>
              </w:rPr>
              <w:t xml:space="preserve">For RAN1 FG </w:t>
            </w:r>
            <w:r w:rsidRPr="00271022">
              <w:rPr>
                <w:rFonts w:ascii="Arial" w:eastAsia="Yu Mincho" w:hAnsi="Arial" w:cs="Arial"/>
                <w:iCs/>
                <w:lang w:val="en-US" w:eastAsia="ja-JP"/>
              </w:rPr>
              <w:t>45-1</w:t>
            </w:r>
            <w:r>
              <w:rPr>
                <w:rFonts w:ascii="Arial" w:eastAsia="Yu Mincho" w:hAnsi="Arial" w:cs="Arial"/>
                <w:iCs/>
                <w:lang w:val="en-US" w:eastAsia="ja-JP"/>
              </w:rPr>
              <w:t xml:space="preserve">a under the </w:t>
            </w:r>
            <w:r w:rsidRPr="00271022">
              <w:rPr>
                <w:rFonts w:ascii="Arial" w:eastAsia="Yu Mincho" w:hAnsi="Arial" w:cs="Arial"/>
                <w:bCs/>
                <w:iCs/>
                <w:lang w:eastAsia="ja-JP"/>
              </w:rPr>
              <w:t>NR_Mob_enh2</w:t>
            </w:r>
            <w:r>
              <w:rPr>
                <w:rFonts w:ascii="Arial" w:eastAsia="Yu Mincho" w:hAnsi="Arial" w:cs="Arial"/>
                <w:bCs/>
                <w:iCs/>
                <w:lang w:eastAsia="ja-JP"/>
              </w:rPr>
              <w:t xml:space="preserve"> WID, </w:t>
            </w:r>
            <w:r w:rsidRPr="00271022">
              <w:rPr>
                <w:rFonts w:ascii="Arial" w:eastAsia="Yu Mincho" w:hAnsi="Arial" w:cs="Arial"/>
                <w:bCs/>
                <w:iCs/>
                <w:lang w:eastAsia="ja-JP"/>
              </w:rPr>
              <w:t xml:space="preserve">RAN1 </w:t>
            </w:r>
            <w:r w:rsidRPr="000D5BF8">
              <w:rPr>
                <w:rFonts w:ascii="Arial" w:eastAsia="Yu Mincho" w:hAnsi="Arial" w:cs="Arial"/>
                <w:iCs/>
                <w:lang w:eastAsia="ja-JP"/>
              </w:rPr>
              <w:t>respectfully</w:t>
            </w:r>
            <w:r w:rsidRPr="00C7234D">
              <w:rPr>
                <w:rFonts w:ascii="Arial" w:eastAsia="Yu Mincho" w:hAnsi="Arial" w:cs="Arial"/>
                <w:iCs/>
                <w:lang w:eastAsia="ja-JP"/>
              </w:rPr>
              <w:t xml:space="preserve"> </w:t>
            </w:r>
            <w:r w:rsidRPr="00271022">
              <w:rPr>
                <w:rFonts w:ascii="Arial" w:eastAsia="Yu Mincho" w:hAnsi="Arial" w:cs="Arial"/>
                <w:bCs/>
                <w:iCs/>
                <w:lang w:eastAsia="ja-JP"/>
              </w:rPr>
              <w:t>asks RAN4 to discuss the</w:t>
            </w:r>
            <w:r>
              <w:rPr>
                <w:rFonts w:ascii="Arial" w:eastAsia="Yu Mincho" w:hAnsi="Arial" w:cs="Arial"/>
                <w:bCs/>
                <w:iCs/>
                <w:lang w:eastAsia="ja-JP"/>
              </w:rPr>
              <w:t xml:space="preserve"> </w:t>
            </w:r>
            <w:r w:rsidRPr="00271022">
              <w:rPr>
                <w:rFonts w:ascii="Arial" w:eastAsia="Yu Mincho" w:hAnsi="Arial" w:cs="Arial"/>
                <w:bCs/>
                <w:iCs/>
                <w:lang w:eastAsia="ja-JP"/>
              </w:rPr>
              <w:t>following UE capabilities</w:t>
            </w:r>
          </w:p>
          <w:p w14:paraId="051F1345" w14:textId="77777777" w:rsidR="004F2412" w:rsidRPr="00271022" w:rsidRDefault="004F2412" w:rsidP="004F2412">
            <w:pPr>
              <w:pStyle w:val="ListParagraph"/>
              <w:widowControl/>
              <w:numPr>
                <w:ilvl w:val="0"/>
                <w:numId w:val="29"/>
              </w:numPr>
              <w:autoSpaceDE/>
              <w:autoSpaceDN/>
              <w:adjustRightInd/>
              <w:spacing w:after="120" w:line="240" w:lineRule="auto"/>
              <w:ind w:firstLineChars="0"/>
              <w:rPr>
                <w:rFonts w:ascii="Arial" w:eastAsia="Yu Mincho" w:hAnsi="Arial" w:cs="Arial"/>
                <w:bCs/>
                <w:iCs/>
                <w:lang w:val="en-US" w:eastAsia="ja-JP"/>
              </w:rPr>
            </w:pPr>
            <w:r w:rsidRPr="00271022">
              <w:rPr>
                <w:rFonts w:ascii="Arial" w:eastAsia="Yu Mincho" w:hAnsi="Arial" w:cs="Arial"/>
                <w:bCs/>
                <w:iCs/>
                <w:lang w:val="en-US" w:eastAsia="ja-JP"/>
              </w:rPr>
              <w:lastRenderedPageBreak/>
              <w:t>Maximum number of measured candidate cells for all periodic reports, activated semi-persistent reports, and triggered aperiodic reports at a given time</w:t>
            </w:r>
          </w:p>
          <w:p w14:paraId="1432E927" w14:textId="77777777" w:rsidR="004F2412" w:rsidRPr="00271022" w:rsidRDefault="004F2412" w:rsidP="004F2412">
            <w:pPr>
              <w:pStyle w:val="ListParagraph"/>
              <w:widowControl/>
              <w:numPr>
                <w:ilvl w:val="0"/>
                <w:numId w:val="29"/>
              </w:numPr>
              <w:autoSpaceDE/>
              <w:autoSpaceDN/>
              <w:adjustRightInd/>
              <w:spacing w:after="120" w:line="240" w:lineRule="auto"/>
              <w:ind w:firstLineChars="0"/>
              <w:rPr>
                <w:rFonts w:ascii="Arial" w:eastAsia="Yu Mincho" w:hAnsi="Arial" w:cs="Arial"/>
                <w:bCs/>
                <w:iCs/>
                <w:lang w:val="en-US" w:eastAsia="ja-JP"/>
              </w:rPr>
            </w:pPr>
            <w:r w:rsidRPr="00271022">
              <w:rPr>
                <w:rFonts w:ascii="Arial" w:eastAsia="Yu Mincho" w:hAnsi="Arial" w:cs="Arial"/>
                <w:bCs/>
                <w:iCs/>
                <w:lang w:val="en-US" w:eastAsia="ja-JP"/>
              </w:rPr>
              <w:t>With gap</w:t>
            </w:r>
          </w:p>
          <w:p w14:paraId="002741A8" w14:textId="77777777" w:rsidR="004F2412" w:rsidRPr="00271022" w:rsidRDefault="004F2412" w:rsidP="004F2412">
            <w:pPr>
              <w:pStyle w:val="ListParagraph"/>
              <w:widowControl/>
              <w:numPr>
                <w:ilvl w:val="1"/>
                <w:numId w:val="29"/>
              </w:numPr>
              <w:autoSpaceDE/>
              <w:autoSpaceDN/>
              <w:adjustRightInd/>
              <w:spacing w:after="120" w:line="240" w:lineRule="auto"/>
              <w:ind w:firstLineChars="0"/>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to measure L1-RSRP within a slot across candidate cells for intra- and inter-frequency L1-RSRP measurement</w:t>
            </w:r>
          </w:p>
          <w:p w14:paraId="7D0E7E41" w14:textId="77777777" w:rsidR="004F2412" w:rsidRPr="00271022" w:rsidRDefault="004F2412" w:rsidP="004F2412">
            <w:pPr>
              <w:pStyle w:val="ListParagraph"/>
              <w:widowControl/>
              <w:numPr>
                <w:ilvl w:val="1"/>
                <w:numId w:val="29"/>
              </w:numPr>
              <w:autoSpaceDE/>
              <w:autoSpaceDN/>
              <w:adjustRightInd/>
              <w:spacing w:after="120" w:line="240" w:lineRule="auto"/>
              <w:ind w:firstLineChars="0"/>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across all the candidate cells for intra- and inter-frequency L1-RSRP measurement</w:t>
            </w:r>
          </w:p>
          <w:p w14:paraId="300E749C" w14:textId="77777777" w:rsidR="004F2412" w:rsidRPr="00271022" w:rsidRDefault="004F2412" w:rsidP="004F2412">
            <w:pPr>
              <w:pStyle w:val="ListParagraph"/>
              <w:widowControl/>
              <w:numPr>
                <w:ilvl w:val="0"/>
                <w:numId w:val="29"/>
              </w:numPr>
              <w:autoSpaceDE/>
              <w:autoSpaceDN/>
              <w:adjustRightInd/>
              <w:spacing w:after="120" w:line="240" w:lineRule="auto"/>
              <w:ind w:firstLineChars="0"/>
              <w:rPr>
                <w:rFonts w:ascii="Arial" w:eastAsia="Yu Mincho" w:hAnsi="Arial" w:cs="Arial"/>
                <w:bCs/>
                <w:iCs/>
                <w:lang w:val="en-US" w:eastAsia="ja-JP"/>
              </w:rPr>
            </w:pPr>
            <w:r w:rsidRPr="00271022">
              <w:rPr>
                <w:rFonts w:ascii="Arial" w:eastAsia="Yu Mincho" w:hAnsi="Arial" w:cs="Arial"/>
                <w:bCs/>
                <w:iCs/>
                <w:lang w:val="en-US" w:eastAsia="ja-JP"/>
              </w:rPr>
              <w:t>Without gap</w:t>
            </w:r>
          </w:p>
          <w:p w14:paraId="359C433D" w14:textId="77777777" w:rsidR="004F2412" w:rsidRPr="00271022" w:rsidRDefault="004F2412" w:rsidP="004F2412">
            <w:pPr>
              <w:pStyle w:val="ListParagraph"/>
              <w:widowControl/>
              <w:numPr>
                <w:ilvl w:val="1"/>
                <w:numId w:val="29"/>
              </w:numPr>
              <w:autoSpaceDE/>
              <w:autoSpaceDN/>
              <w:adjustRightInd/>
              <w:spacing w:after="120" w:line="240" w:lineRule="auto"/>
              <w:ind w:firstLineChars="0"/>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to measure L1-RSRP within a slot across candidate cells for intra- and inter-frequency L1-RSRP measurement</w:t>
            </w:r>
          </w:p>
          <w:p w14:paraId="7308646B" w14:textId="68AC6C7F" w:rsidR="004F2412" w:rsidRPr="004F2412" w:rsidRDefault="004F2412" w:rsidP="0055007B">
            <w:pPr>
              <w:pStyle w:val="ListParagraph"/>
              <w:widowControl/>
              <w:numPr>
                <w:ilvl w:val="1"/>
                <w:numId w:val="29"/>
              </w:numPr>
              <w:autoSpaceDE/>
              <w:autoSpaceDN/>
              <w:adjustRightInd/>
              <w:spacing w:after="120" w:line="240" w:lineRule="auto"/>
              <w:ind w:firstLineChars="0"/>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across all the candidate cells for intra- and inter-frequency L1-RSRP measurement</w:t>
            </w:r>
          </w:p>
        </w:tc>
      </w:tr>
    </w:tbl>
    <w:p w14:paraId="11BE06C4" w14:textId="77777777" w:rsidR="00A739B4" w:rsidRDefault="004E68DA" w:rsidP="0055007B">
      <w:pPr>
        <w:rPr>
          <w:bCs/>
          <w:lang w:val="x-none" w:eastAsia="ko-KR"/>
        </w:rPr>
      </w:pPr>
      <w:r>
        <w:rPr>
          <w:bCs/>
          <w:lang w:val="x-none" w:eastAsia="ko-KR"/>
        </w:rPr>
        <w:lastRenderedPageBreak/>
        <w:t>Since L1 measurement would be configured typically after L3 report (NW uses L3 measurement results to down-select neighbor cells for candidate LTM cells), it is rational to assume less number of cells/SSBs for L1 measurement compared to L3 measurement.</w:t>
      </w:r>
      <w:r w:rsidR="00483B71">
        <w:rPr>
          <w:bCs/>
          <w:lang w:val="x-none" w:eastAsia="ko-KR"/>
        </w:rPr>
        <w:t xml:space="preserve"> </w:t>
      </w:r>
    </w:p>
    <w:p w14:paraId="6D31A88F" w14:textId="77777777" w:rsidR="00A739B4" w:rsidRDefault="00483B71" w:rsidP="0055007B">
      <w:pPr>
        <w:rPr>
          <w:bCs/>
          <w:lang w:val="x-none" w:eastAsia="ko-KR"/>
        </w:rPr>
      </w:pPr>
      <w:r>
        <w:rPr>
          <w:bCs/>
          <w:lang w:val="x-none" w:eastAsia="ko-KR"/>
        </w:rPr>
        <w:t>Another point is that for each candidate cell, UE can at most see two SSBs within a complete slot. Since the maximum number of cells configured for intra-frequency L1 measurement has already been as 8 by RAN1, the maximum number of SSB does not need to exceed 2*8=16.</w:t>
      </w:r>
      <w:r w:rsidR="004E68DA">
        <w:rPr>
          <w:bCs/>
          <w:lang w:val="x-none" w:eastAsia="ko-KR"/>
        </w:rPr>
        <w:t xml:space="preserve"> </w:t>
      </w:r>
    </w:p>
    <w:p w14:paraId="4CD70B67" w14:textId="77777777" w:rsidR="00A739B4" w:rsidRDefault="00483B71" w:rsidP="0055007B">
      <w:pPr>
        <w:rPr>
          <w:bCs/>
          <w:lang w:val="x-none" w:eastAsia="ko-KR"/>
        </w:rPr>
      </w:pPr>
      <w:r>
        <w:rPr>
          <w:bCs/>
          <w:lang w:val="x-none" w:eastAsia="ko-KR"/>
        </w:rPr>
        <w:t>One important thing we would like to highlight is that the new UE capability for neighbor cell measurement shall also counted in existing FG2-24, since the processing capability is shared among serving and neighbor cells.</w:t>
      </w:r>
      <w:r w:rsidR="00B16AFD">
        <w:rPr>
          <w:bCs/>
          <w:lang w:val="x-none" w:eastAsia="ko-KR"/>
        </w:rPr>
        <w:t xml:space="preserve"> Similarly, the new UE capability shall also be reported per-band, and the total number across all bands shall be the maximum number reported per band by the UE.</w:t>
      </w:r>
      <w:r w:rsidR="00A63682">
        <w:rPr>
          <w:bCs/>
          <w:lang w:val="x-none" w:eastAsia="ko-KR"/>
        </w:rPr>
        <w:t xml:space="preserve"> </w:t>
      </w:r>
    </w:p>
    <w:p w14:paraId="05368B08" w14:textId="251C618C" w:rsidR="00A739B4" w:rsidRDefault="00A739B4" w:rsidP="0055007B">
      <w:pPr>
        <w:rPr>
          <w:bCs/>
          <w:lang w:val="x-none" w:eastAsia="ko-KR"/>
        </w:rPr>
      </w:pPr>
      <w:r>
        <w:rPr>
          <w:bCs/>
          <w:lang w:val="x-none" w:eastAsia="ko-KR"/>
        </w:rPr>
        <w:t>Regarding</w:t>
      </w:r>
      <w:r w:rsidR="00A63682">
        <w:rPr>
          <w:bCs/>
          <w:lang w:val="x-none" w:eastAsia="ko-KR"/>
        </w:rPr>
        <w:t xml:space="preserve"> RTD&gt;CP, it is rational to consider smaller values since additional FFT is expected.</w:t>
      </w:r>
      <w:r>
        <w:rPr>
          <w:bCs/>
          <w:lang w:val="x-none" w:eastAsia="ko-KR"/>
        </w:rPr>
        <w:t xml:space="preserve"> However, so far there is no clear indication from NW to UE about whether UE can always assume RTD&lt;CP. On the other hand, we don’t think from requirements point of view UE is required to accurately check actual RTD condition to change measurement algorithm from time to time.</w:t>
      </w:r>
      <w:r w:rsidR="00483B71">
        <w:rPr>
          <w:bCs/>
          <w:lang w:val="x-none" w:eastAsia="ko-KR"/>
        </w:rPr>
        <w:t xml:space="preserve"> </w:t>
      </w:r>
    </w:p>
    <w:p w14:paraId="7734DA99" w14:textId="4CA1E9EF" w:rsidR="00A739B4" w:rsidRDefault="00A739B4" w:rsidP="0055007B">
      <w:pPr>
        <w:rPr>
          <w:bCs/>
          <w:lang w:val="x-none" w:eastAsia="ko-KR"/>
        </w:rPr>
      </w:pPr>
      <w:r>
        <w:rPr>
          <w:bCs/>
          <w:lang w:val="x-none" w:eastAsia="ko-KR"/>
        </w:rPr>
        <w:t xml:space="preserve">As for </w:t>
      </w:r>
      <w:r w:rsidR="00CF286D">
        <w:rPr>
          <w:bCs/>
          <w:lang w:val="x-none" w:eastAsia="ko-KR"/>
        </w:rPr>
        <w:t>with gap</w:t>
      </w:r>
      <w:r>
        <w:rPr>
          <w:bCs/>
          <w:lang w:val="x-none" w:eastAsia="ko-KR"/>
        </w:rPr>
        <w:t xml:space="preserve"> vs </w:t>
      </w:r>
      <w:r w:rsidR="00CF286D">
        <w:rPr>
          <w:bCs/>
          <w:lang w:val="x-none" w:eastAsia="ko-KR"/>
        </w:rPr>
        <w:t>without gap</w:t>
      </w:r>
      <w:r>
        <w:rPr>
          <w:bCs/>
          <w:lang w:val="x-none" w:eastAsia="ko-KR"/>
        </w:rPr>
        <w:t>,</w:t>
      </w:r>
      <w:r w:rsidR="00CF286D">
        <w:rPr>
          <w:bCs/>
          <w:lang w:val="x-none" w:eastAsia="ko-KR"/>
        </w:rPr>
        <w:t xml:space="preserve"> following above logic the number SSB is expected to be defined per-band</w:t>
      </w:r>
      <w:r>
        <w:rPr>
          <w:bCs/>
          <w:lang w:val="x-none" w:eastAsia="ko-KR"/>
        </w:rPr>
        <w:t>.</w:t>
      </w:r>
      <w:r w:rsidR="00CF286D">
        <w:rPr>
          <w:bCs/>
          <w:lang w:val="x-none" w:eastAsia="ko-KR"/>
        </w:rPr>
        <w:t xml:space="preserve"> Then probably we don’t need to introduce another set of capability dedicated for gap or without gap measurement. Once NW wants to configure measurement (including both with and without gap), NW can just check the value reported per band by the UE so NW can know how many SSBs UE can support for L1 measurement for each target band.</w:t>
      </w:r>
      <w:r>
        <w:rPr>
          <w:bCs/>
          <w:lang w:val="x-none" w:eastAsia="ko-KR"/>
        </w:rPr>
        <w:t xml:space="preserve">   </w:t>
      </w:r>
    </w:p>
    <w:p w14:paraId="66FE9E19" w14:textId="157D5BC6" w:rsidR="00DE0AC1" w:rsidRDefault="001E5790" w:rsidP="0055007B">
      <w:pPr>
        <w:rPr>
          <w:bCs/>
          <w:lang w:val="x-none" w:eastAsia="ko-KR"/>
        </w:rPr>
      </w:pPr>
      <w:r>
        <w:rPr>
          <w:bCs/>
          <w:lang w:val="x-none" w:eastAsia="ko-KR"/>
        </w:rPr>
        <w:t>Therefore, c</w:t>
      </w:r>
      <w:r w:rsidR="00DE0AC1">
        <w:rPr>
          <w:bCs/>
          <w:lang w:val="x-none" w:eastAsia="ko-KR"/>
        </w:rPr>
        <w:t>onsidering relation between L1 and L3 measurement, UE complexity, configuration flexibility and typical use cases, we propose the following capabilities:</w:t>
      </w:r>
    </w:p>
    <w:p w14:paraId="056A3449" w14:textId="47F48C90" w:rsidR="00716968" w:rsidRDefault="00EE12C2" w:rsidP="00716968">
      <w:pPr>
        <w:pStyle w:val="Caption"/>
        <w:rPr>
          <w:iCs/>
          <w:lang w:val="en-US" w:eastAsia="ko-KR"/>
        </w:rPr>
      </w:pPr>
      <w:bookmarkStart w:id="10" w:name="_Ref158035641"/>
      <w:r>
        <w:t xml:space="preserve">Proposal </w:t>
      </w:r>
      <w:r>
        <w:fldChar w:fldCharType="begin"/>
      </w:r>
      <w:r>
        <w:instrText xml:space="preserve"> SEQ Proposal \* ARABIC </w:instrText>
      </w:r>
      <w:r>
        <w:fldChar w:fldCharType="separate"/>
      </w:r>
      <w:r w:rsidR="00130942">
        <w:rPr>
          <w:noProof/>
        </w:rPr>
        <w:t>5</w:t>
      </w:r>
      <w:r>
        <w:fldChar w:fldCharType="end"/>
      </w:r>
      <w:r>
        <w:t xml:space="preserve">: </w:t>
      </w:r>
      <w:r w:rsidR="00767930">
        <w:t>UE capability for number of SSBs to measure</w:t>
      </w:r>
      <w:r w:rsidR="0064549E">
        <w:t xml:space="preserve"> is defined as</w:t>
      </w:r>
      <w:r w:rsidR="00767930">
        <w:t>:</w:t>
      </w:r>
      <w:bookmarkEnd w:id="10"/>
    </w:p>
    <w:p w14:paraId="15EAEDE1" w14:textId="0D5F9A3A" w:rsidR="00716968" w:rsidRPr="00716968" w:rsidRDefault="00716968" w:rsidP="00716968">
      <w:pPr>
        <w:pStyle w:val="Caption"/>
        <w:numPr>
          <w:ilvl w:val="2"/>
          <w:numId w:val="28"/>
        </w:numPr>
        <w:ind w:left="284" w:hanging="284"/>
        <w:rPr>
          <w:bCs w:val="0"/>
          <w:lang w:val="x-none" w:eastAsia="ko-KR"/>
        </w:rPr>
      </w:pPr>
      <w:r w:rsidRPr="00716968">
        <w:rPr>
          <w:iCs/>
          <w:lang w:val="en-US" w:eastAsia="ko-KR"/>
        </w:rPr>
        <w:t>The max number of SSB resources configured to measure L1-RSRP within a slot across candidate cells</w:t>
      </w:r>
      <w:r>
        <w:rPr>
          <w:iCs/>
          <w:lang w:val="en-US" w:eastAsia="ko-KR"/>
        </w:rPr>
        <w:t xml:space="preserve"> is [1, 2, 4, 8, 16]</w:t>
      </w:r>
    </w:p>
    <w:p w14:paraId="3FC4E8D3" w14:textId="2B628B15" w:rsidR="00716968" w:rsidRPr="00716968" w:rsidRDefault="00716968" w:rsidP="00716968">
      <w:pPr>
        <w:pStyle w:val="Caption"/>
        <w:numPr>
          <w:ilvl w:val="2"/>
          <w:numId w:val="28"/>
        </w:numPr>
        <w:ind w:left="284" w:hanging="284"/>
        <w:rPr>
          <w:bCs w:val="0"/>
          <w:lang w:val="x-none" w:eastAsia="ko-KR"/>
        </w:rPr>
      </w:pPr>
      <w:r w:rsidRPr="00716968">
        <w:rPr>
          <w:iCs/>
          <w:lang w:val="en-US" w:eastAsia="ko-KR"/>
        </w:rPr>
        <w:t>The max number of SSB resources configured for L1-RSRP across all the candidate cells</w:t>
      </w:r>
      <w:r>
        <w:rPr>
          <w:iCs/>
          <w:lang w:val="en-US" w:eastAsia="ko-KR"/>
        </w:rPr>
        <w:t xml:space="preserve"> is [</w:t>
      </w:r>
      <w:r w:rsidR="00A13622">
        <w:rPr>
          <w:iCs/>
          <w:lang w:val="en-US" w:eastAsia="ko-KR"/>
        </w:rPr>
        <w:t>1, 2, 4, 8, 16, 24, 32</w:t>
      </w:r>
      <w:r>
        <w:rPr>
          <w:iCs/>
          <w:lang w:val="en-US" w:eastAsia="ko-KR"/>
        </w:rPr>
        <w:t>]</w:t>
      </w:r>
    </w:p>
    <w:p w14:paraId="76C29DB3" w14:textId="12AD666C" w:rsidR="004F2412" w:rsidRPr="00767930" w:rsidRDefault="00767930" w:rsidP="00767930">
      <w:pPr>
        <w:pStyle w:val="Caption"/>
        <w:rPr>
          <w:bCs w:val="0"/>
          <w:lang w:val="en-US" w:eastAsia="zh-CN"/>
        </w:rPr>
      </w:pPr>
      <w:bookmarkStart w:id="11" w:name="_Ref158035643"/>
      <w:r>
        <w:t xml:space="preserve">Proposal </w:t>
      </w:r>
      <w:r>
        <w:fldChar w:fldCharType="begin"/>
      </w:r>
      <w:r>
        <w:instrText xml:space="preserve"> SEQ Proposal \* ARABIC </w:instrText>
      </w:r>
      <w:r>
        <w:fldChar w:fldCharType="separate"/>
      </w:r>
      <w:r w:rsidR="00130942">
        <w:rPr>
          <w:noProof/>
        </w:rPr>
        <w:t>6</w:t>
      </w:r>
      <w:r>
        <w:fldChar w:fldCharType="end"/>
      </w:r>
      <w:r>
        <w:t xml:space="preserve">: </w:t>
      </w:r>
      <w:r w:rsidR="0064549E">
        <w:t>UE capability for number of SSBs to measure is reported per band. It is also counted in existing L1 measurement capability FG 2-24.</w:t>
      </w:r>
      <w:bookmarkEnd w:id="11"/>
    </w:p>
    <w:p w14:paraId="781E53A1" w14:textId="77777777" w:rsidR="00F25139" w:rsidRDefault="00F25139" w:rsidP="0055007B">
      <w:pPr>
        <w:rPr>
          <w:b/>
          <w:u w:val="single"/>
          <w:lang w:eastAsia="ko-KR"/>
        </w:rPr>
      </w:pPr>
    </w:p>
    <w:p w14:paraId="2D35A148" w14:textId="77777777" w:rsidR="00EA73D2" w:rsidRPr="00A1427E" w:rsidRDefault="00EA73D2" w:rsidP="00EA73D2">
      <w:pPr>
        <w:rPr>
          <w:rFonts w:asciiTheme="minorHAnsi" w:hAnsiTheme="minorHAnsi" w:cstheme="minorHAnsi"/>
          <w:szCs w:val="32"/>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1-4</w:t>
      </w:r>
      <w:r w:rsidRPr="00C02A8C">
        <w:rPr>
          <w:b/>
          <w:u w:val="single"/>
          <w:lang w:eastAsia="ko-KR"/>
        </w:rPr>
        <w:t xml:space="preserve">: </w:t>
      </w:r>
      <w:r w:rsidRPr="00D7612F">
        <w:rPr>
          <w:b/>
          <w:u w:val="single"/>
          <w:lang w:eastAsia="ko-KR"/>
        </w:rPr>
        <w:t>Interruption on DL symbols due to PDCCH-ordered RACH</w:t>
      </w:r>
    </w:p>
    <w:p w14:paraId="7D790EEF" w14:textId="77777777" w:rsidR="00EA73D2" w:rsidRPr="00BF2CE6" w:rsidRDefault="00EA73D2" w:rsidP="00EA73D2">
      <w:r w:rsidRPr="00C16928">
        <w:rPr>
          <w:b/>
        </w:rPr>
        <w:t>&lt; Way Forward&gt; FFS the following proposal</w:t>
      </w:r>
    </w:p>
    <w:p w14:paraId="283EE77A" w14:textId="77777777" w:rsidR="00EA73D2" w:rsidRDefault="00EA73D2" w:rsidP="00EA73D2">
      <w:pPr>
        <w:pStyle w:val="ListParagraph"/>
        <w:widowControl/>
        <w:numPr>
          <w:ilvl w:val="1"/>
          <w:numId w:val="21"/>
        </w:numPr>
        <w:autoSpaceDE/>
        <w:autoSpaceDN/>
        <w:adjustRightInd/>
        <w:spacing w:after="120" w:line="240" w:lineRule="auto"/>
        <w:ind w:left="1440" w:firstLineChars="0"/>
        <w:rPr>
          <w:szCs w:val="24"/>
          <w:lang w:eastAsia="zh-CN"/>
        </w:rPr>
      </w:pPr>
      <w:r>
        <w:rPr>
          <w:szCs w:val="24"/>
          <w:lang w:eastAsia="zh-CN"/>
        </w:rPr>
        <w:t xml:space="preserve">Proposal 1 (MTK): </w:t>
      </w:r>
    </w:p>
    <w:p w14:paraId="10430884" w14:textId="77777777" w:rsidR="00EA73D2" w:rsidRPr="007041EB" w:rsidRDefault="00EA73D2" w:rsidP="00EA73D2">
      <w:pPr>
        <w:pStyle w:val="ListParagraph"/>
        <w:widowControl/>
        <w:numPr>
          <w:ilvl w:val="2"/>
          <w:numId w:val="21"/>
        </w:numPr>
        <w:autoSpaceDE/>
        <w:autoSpaceDN/>
        <w:adjustRightInd/>
        <w:spacing w:after="120" w:line="240" w:lineRule="auto"/>
        <w:ind w:firstLineChars="0"/>
        <w:rPr>
          <w:szCs w:val="24"/>
          <w:lang w:eastAsia="zh-CN"/>
        </w:rPr>
      </w:pPr>
      <w:r w:rsidRPr="00D7612F">
        <w:rPr>
          <w:szCs w:val="24"/>
          <w:lang w:eastAsia="zh-CN"/>
        </w:rPr>
        <w:t>Regarding the capability for interruption on DL symbols due to PDCCH-ordered RACH, the reported granularity is [per BC per target frequency per victim CC].</w:t>
      </w:r>
    </w:p>
    <w:p w14:paraId="76AA7795" w14:textId="77777777" w:rsidR="00EA73D2" w:rsidRPr="00C02A8C" w:rsidRDefault="00EA73D2" w:rsidP="00EA73D2">
      <w:pPr>
        <w:pStyle w:val="ListParagraph"/>
        <w:widowControl/>
        <w:numPr>
          <w:ilvl w:val="0"/>
          <w:numId w:val="21"/>
        </w:numPr>
        <w:autoSpaceDE/>
        <w:autoSpaceDN/>
        <w:adjustRightInd/>
        <w:spacing w:after="120" w:line="240" w:lineRule="auto"/>
        <w:ind w:left="720" w:firstLineChars="0"/>
        <w:rPr>
          <w:szCs w:val="24"/>
          <w:lang w:eastAsia="zh-CN"/>
        </w:rPr>
      </w:pPr>
      <w:r w:rsidRPr="00C02A8C">
        <w:rPr>
          <w:szCs w:val="24"/>
          <w:lang w:eastAsia="zh-CN"/>
        </w:rPr>
        <w:t>Recommended WF</w:t>
      </w:r>
    </w:p>
    <w:p w14:paraId="04BA81D9" w14:textId="77777777" w:rsidR="00EA73D2" w:rsidRPr="00083F5B" w:rsidRDefault="00EA73D2" w:rsidP="00EA73D2">
      <w:pPr>
        <w:pStyle w:val="ListParagraph"/>
        <w:widowControl/>
        <w:numPr>
          <w:ilvl w:val="1"/>
          <w:numId w:val="21"/>
        </w:numPr>
        <w:autoSpaceDE/>
        <w:autoSpaceDN/>
        <w:adjustRightInd/>
        <w:spacing w:after="120" w:line="240" w:lineRule="auto"/>
        <w:ind w:left="1440" w:firstLineChars="0"/>
        <w:rPr>
          <w:szCs w:val="24"/>
          <w:lang w:eastAsia="zh-CN"/>
        </w:rPr>
      </w:pPr>
      <w:r>
        <w:rPr>
          <w:szCs w:val="24"/>
          <w:lang w:eastAsia="zh-CN"/>
        </w:rPr>
        <w:lastRenderedPageBreak/>
        <w:t>Need more discussion.</w:t>
      </w:r>
    </w:p>
    <w:p w14:paraId="17DF410E" w14:textId="2C97121F" w:rsidR="00F25139" w:rsidRDefault="00DF2E0E" w:rsidP="0055007B">
      <w:pPr>
        <w:rPr>
          <w:bCs/>
          <w:lang w:eastAsia="ko-KR"/>
        </w:rPr>
      </w:pPr>
      <w:r>
        <w:rPr>
          <w:bCs/>
          <w:lang w:eastAsia="ko-KR"/>
        </w:rPr>
        <w:t>DL interruption due to RACH on other carrier is similar to interruption due to SRS switching. In SRS switching UE can indicate whether interruption is needed on each serving band. There is a band pair indication for that. Similarly, we think the same methodology can be reused there. Details of signalling design is up to RAN2.</w:t>
      </w:r>
    </w:p>
    <w:p w14:paraId="7F1C3F6B" w14:textId="49FCB295" w:rsidR="00DF2E0E" w:rsidRPr="001E1D3E" w:rsidRDefault="00DF2E0E" w:rsidP="00DF2E0E">
      <w:pPr>
        <w:pStyle w:val="Caption"/>
        <w:rPr>
          <w:bCs w:val="0"/>
          <w:lang w:eastAsia="ko-KR"/>
        </w:rPr>
      </w:pPr>
      <w:bookmarkStart w:id="12" w:name="_Ref158035645"/>
      <w:r>
        <w:t xml:space="preserve">Proposal </w:t>
      </w:r>
      <w:r>
        <w:fldChar w:fldCharType="begin"/>
      </w:r>
      <w:r>
        <w:instrText xml:space="preserve"> SEQ Proposal \* ARABIC </w:instrText>
      </w:r>
      <w:r>
        <w:fldChar w:fldCharType="separate"/>
      </w:r>
      <w:r w:rsidR="00130942">
        <w:rPr>
          <w:noProof/>
        </w:rPr>
        <w:t>7</w:t>
      </w:r>
      <w:r>
        <w:fldChar w:fldCharType="end"/>
      </w:r>
      <w:r>
        <w:t xml:space="preserve">: </w:t>
      </w:r>
      <w:r w:rsidRPr="00D7612F">
        <w:rPr>
          <w:rFonts w:eastAsia="SimSun"/>
          <w:szCs w:val="24"/>
          <w:lang w:eastAsia="zh-CN"/>
        </w:rPr>
        <w:t xml:space="preserve">Regarding the capability for interruption on DL symbols due to PDCCH-ordered RACH, the reported granularity is </w:t>
      </w:r>
      <w:r>
        <w:rPr>
          <w:rFonts w:eastAsia="SimSun"/>
          <w:szCs w:val="24"/>
          <w:lang w:eastAsia="zh-CN"/>
        </w:rPr>
        <w:t>[per band pair] (</w:t>
      </w:r>
      <w:r w:rsidRPr="00DF2E0E">
        <w:rPr>
          <w:rFonts w:eastAsia="SimSun"/>
          <w:szCs w:val="24"/>
          <w:lang w:eastAsia="zh-CN"/>
        </w:rPr>
        <w:t>between the target band for RACH transmission and band under UE’s current band combo</w:t>
      </w:r>
      <w:r>
        <w:rPr>
          <w:rFonts w:eastAsia="SimSun"/>
          <w:szCs w:val="24"/>
          <w:lang w:eastAsia="zh-CN"/>
        </w:rPr>
        <w:t>). Details of signalling design is up to RAN2.</w:t>
      </w:r>
      <w:bookmarkEnd w:id="12"/>
    </w:p>
    <w:p w14:paraId="3298A4E8" w14:textId="77777777" w:rsidR="00F25139" w:rsidRDefault="00F25139" w:rsidP="0055007B">
      <w:pPr>
        <w:rPr>
          <w:b/>
          <w:u w:val="single"/>
          <w:lang w:eastAsia="ko-KR"/>
        </w:rPr>
      </w:pPr>
    </w:p>
    <w:p w14:paraId="4C1FCBBF" w14:textId="77777777" w:rsidR="00475096" w:rsidRDefault="00475096" w:rsidP="00475096">
      <w:pPr>
        <w:rPr>
          <w:b/>
          <w:u w:val="single"/>
          <w:lang w:eastAsia="ko-KR"/>
        </w:rPr>
      </w:pPr>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-5: E</w:t>
      </w:r>
      <w:r w:rsidRPr="00F061D8">
        <w:rPr>
          <w:b/>
          <w:u w:val="single"/>
          <w:lang w:eastAsia="ko-KR"/>
        </w:rPr>
        <w:t>arly ASN.1 decoding and validity/compliance check</w:t>
      </w:r>
    </w:p>
    <w:p w14:paraId="7AD829E9" w14:textId="77777777" w:rsidR="00475096" w:rsidRPr="00BF2CE6" w:rsidRDefault="00475096" w:rsidP="00475096">
      <w:r w:rsidRPr="00C16928">
        <w:rPr>
          <w:b/>
        </w:rPr>
        <w:t>&lt; Way Forward&gt; FFS the following proposal</w:t>
      </w:r>
    </w:p>
    <w:p w14:paraId="51CCD371" w14:textId="77777777" w:rsidR="00475096" w:rsidRDefault="00475096" w:rsidP="00475096">
      <w:pPr>
        <w:pStyle w:val="ListParagraph"/>
        <w:widowControl/>
        <w:numPr>
          <w:ilvl w:val="1"/>
          <w:numId w:val="21"/>
        </w:numPr>
        <w:autoSpaceDE/>
        <w:autoSpaceDN/>
        <w:adjustRightInd/>
        <w:spacing w:after="120" w:line="240" w:lineRule="auto"/>
        <w:ind w:left="1440" w:firstLineChars="0"/>
        <w:rPr>
          <w:szCs w:val="24"/>
          <w:lang w:eastAsia="zh-CN"/>
        </w:rPr>
      </w:pPr>
      <w:r>
        <w:rPr>
          <w:szCs w:val="24"/>
          <w:lang w:eastAsia="zh-CN"/>
        </w:rPr>
        <w:t>Proposal</w:t>
      </w:r>
      <w:r w:rsidRPr="001A257D">
        <w:rPr>
          <w:szCs w:val="24"/>
          <w:lang w:eastAsia="zh-CN"/>
        </w:rPr>
        <w:t xml:space="preserve"> 1</w:t>
      </w:r>
      <w:r>
        <w:rPr>
          <w:szCs w:val="24"/>
          <w:lang w:eastAsia="zh-CN"/>
        </w:rPr>
        <w:t xml:space="preserve"> (Nokia)</w:t>
      </w:r>
      <w:r w:rsidRPr="001A257D">
        <w:rPr>
          <w:szCs w:val="24"/>
          <w:lang w:eastAsia="zh-CN"/>
        </w:rPr>
        <w:t xml:space="preserve">: </w:t>
      </w:r>
    </w:p>
    <w:p w14:paraId="39D8835F" w14:textId="77777777" w:rsidR="00475096" w:rsidRPr="00F061D8" w:rsidRDefault="00475096" w:rsidP="00475096">
      <w:pPr>
        <w:pStyle w:val="ListParagraph"/>
        <w:widowControl/>
        <w:numPr>
          <w:ilvl w:val="2"/>
          <w:numId w:val="21"/>
        </w:numPr>
        <w:autoSpaceDE/>
        <w:autoSpaceDN/>
        <w:adjustRightInd/>
        <w:spacing w:after="120" w:line="240" w:lineRule="auto"/>
        <w:ind w:firstLineChars="0"/>
        <w:rPr>
          <w:szCs w:val="24"/>
          <w:lang w:eastAsia="zh-CN"/>
        </w:rPr>
      </w:pPr>
      <w:r w:rsidRPr="00F061D8">
        <w:rPr>
          <w:szCs w:val="24"/>
          <w:lang w:eastAsia="zh-CN"/>
        </w:rPr>
        <w:t xml:space="preserve">RAN4 to discuss whether a UE supporting the capability for </w:t>
      </w:r>
      <w:bookmarkStart w:id="13" w:name="_Hlk150190225"/>
      <w:r w:rsidRPr="00F061D8">
        <w:rPr>
          <w:szCs w:val="24"/>
          <w:lang w:eastAsia="zh-CN"/>
        </w:rPr>
        <w:t>early ASN.1 decoding and validity/compliance check</w:t>
      </w:r>
      <w:bookmarkEnd w:id="13"/>
      <w:r w:rsidRPr="00F061D8">
        <w:rPr>
          <w:szCs w:val="24"/>
          <w:lang w:eastAsia="zh-CN"/>
        </w:rPr>
        <w:t xml:space="preserve"> shall perform early ASN.1 decoding and validity/compliance check for all candidate cells or just for the (most probable) target cell.</w:t>
      </w:r>
    </w:p>
    <w:p w14:paraId="4234ADE0" w14:textId="77777777" w:rsidR="00475096" w:rsidRPr="001B107B" w:rsidRDefault="00475096" w:rsidP="00475096">
      <w:pPr>
        <w:pStyle w:val="ListParagraph"/>
        <w:widowControl/>
        <w:numPr>
          <w:ilvl w:val="1"/>
          <w:numId w:val="21"/>
        </w:numPr>
        <w:autoSpaceDE/>
        <w:autoSpaceDN/>
        <w:adjustRightInd/>
        <w:spacing w:after="120" w:line="240" w:lineRule="auto"/>
        <w:ind w:left="1440" w:firstLineChars="0"/>
        <w:rPr>
          <w:szCs w:val="24"/>
          <w:lang w:eastAsia="zh-CN"/>
        </w:rPr>
      </w:pPr>
      <w:r w:rsidRPr="001B107B">
        <w:rPr>
          <w:szCs w:val="24"/>
          <w:lang w:eastAsia="zh-CN"/>
        </w:rPr>
        <w:t>Proposal 2 (Nokia, Ericsson): The UE supporting capability for early ASN.1 decoding and validity/compliance check can perform these steps before the cell switch command only for the candidate cell for which TCI state is activated and/or early RACH is initiated by PDCCH order.</w:t>
      </w:r>
    </w:p>
    <w:p w14:paraId="79FF4675" w14:textId="77777777" w:rsidR="00475096" w:rsidRPr="006C057A" w:rsidRDefault="00475096" w:rsidP="00475096">
      <w:pPr>
        <w:pStyle w:val="ListParagraph"/>
        <w:widowControl/>
        <w:numPr>
          <w:ilvl w:val="1"/>
          <w:numId w:val="21"/>
        </w:numPr>
        <w:autoSpaceDE/>
        <w:autoSpaceDN/>
        <w:adjustRightInd/>
        <w:spacing w:after="120" w:line="240" w:lineRule="auto"/>
        <w:ind w:left="1440" w:firstLineChars="0"/>
        <w:rPr>
          <w:szCs w:val="24"/>
          <w:lang w:eastAsia="zh-CN"/>
        </w:rPr>
      </w:pPr>
      <w:r w:rsidRPr="006C057A">
        <w:rPr>
          <w:rFonts w:hint="eastAsia"/>
          <w:szCs w:val="24"/>
          <w:lang w:eastAsia="zh-CN"/>
        </w:rPr>
        <w:t>P</w:t>
      </w:r>
      <w:r w:rsidRPr="006C057A">
        <w:rPr>
          <w:szCs w:val="24"/>
          <w:lang w:eastAsia="zh-CN"/>
        </w:rPr>
        <w:t xml:space="preserve">roposal </w:t>
      </w:r>
      <w:r>
        <w:rPr>
          <w:szCs w:val="24"/>
          <w:lang w:eastAsia="zh-CN"/>
        </w:rPr>
        <w:t>3</w:t>
      </w:r>
      <w:r w:rsidRPr="006C057A">
        <w:rPr>
          <w:szCs w:val="24"/>
          <w:lang w:eastAsia="zh-CN"/>
        </w:rPr>
        <w:t xml:space="preserve"> (MTK)</w:t>
      </w:r>
      <w:r>
        <w:rPr>
          <w:szCs w:val="24"/>
          <w:lang w:eastAsia="zh-CN"/>
        </w:rPr>
        <w:t xml:space="preserve">: </w:t>
      </w:r>
      <w:r w:rsidRPr="006C057A">
        <w:rPr>
          <w:szCs w:val="24"/>
          <w:lang w:eastAsia="zh-CN"/>
        </w:rPr>
        <w:t>Use TCI state activation to trigger early ASN.1 decoding and validity/compliance check on the candidate cell with the following conditions</w:t>
      </w:r>
    </w:p>
    <w:p w14:paraId="513EFFC6" w14:textId="77777777" w:rsidR="00475096" w:rsidRPr="006C057A" w:rsidRDefault="00475096" w:rsidP="00475096">
      <w:pPr>
        <w:pStyle w:val="ListParagraph"/>
        <w:widowControl/>
        <w:numPr>
          <w:ilvl w:val="2"/>
          <w:numId w:val="21"/>
        </w:numPr>
        <w:autoSpaceDE/>
        <w:autoSpaceDN/>
        <w:adjustRightInd/>
        <w:spacing w:after="120" w:line="240" w:lineRule="auto"/>
        <w:ind w:firstLineChars="0"/>
        <w:rPr>
          <w:szCs w:val="24"/>
          <w:lang w:eastAsia="zh-CN"/>
        </w:rPr>
      </w:pPr>
      <w:r w:rsidRPr="006C057A">
        <w:rPr>
          <w:rFonts w:hint="eastAsia"/>
          <w:szCs w:val="24"/>
          <w:lang w:eastAsia="zh-CN"/>
        </w:rPr>
        <w:t>N</w:t>
      </w:r>
      <w:r w:rsidRPr="006C057A">
        <w:rPr>
          <w:szCs w:val="24"/>
          <w:lang w:eastAsia="zh-CN"/>
        </w:rPr>
        <w:t>W activates TCI state(s) from only one candidate cell</w:t>
      </w:r>
    </w:p>
    <w:p w14:paraId="78E71FC6" w14:textId="77777777" w:rsidR="00475096" w:rsidRPr="006C057A" w:rsidRDefault="00475096" w:rsidP="00475096">
      <w:pPr>
        <w:pStyle w:val="ListParagraph"/>
        <w:widowControl/>
        <w:numPr>
          <w:ilvl w:val="2"/>
          <w:numId w:val="21"/>
        </w:numPr>
        <w:autoSpaceDE/>
        <w:autoSpaceDN/>
        <w:adjustRightInd/>
        <w:spacing w:after="120" w:line="240" w:lineRule="auto"/>
        <w:ind w:firstLineChars="0"/>
        <w:rPr>
          <w:szCs w:val="24"/>
          <w:lang w:eastAsia="zh-CN"/>
        </w:rPr>
      </w:pPr>
      <w:r w:rsidRPr="006C057A">
        <w:rPr>
          <w:szCs w:val="24"/>
          <w:lang w:eastAsia="zh-CN"/>
        </w:rPr>
        <w:t>Not to consider CA.</w:t>
      </w:r>
    </w:p>
    <w:p w14:paraId="536864D0" w14:textId="2CC589E5" w:rsidR="00F25139" w:rsidRDefault="000571A5" w:rsidP="0055007B">
      <w:pPr>
        <w:rPr>
          <w:bCs/>
          <w:lang w:eastAsia="ko-KR"/>
        </w:rPr>
      </w:pPr>
      <w:r>
        <w:rPr>
          <w:bCs/>
          <w:lang w:eastAsia="ko-KR"/>
        </w:rPr>
        <w:t>In general</w:t>
      </w:r>
      <w:r w:rsidR="00A94C66">
        <w:rPr>
          <w:bCs/>
          <w:lang w:eastAsia="ko-KR"/>
        </w:rPr>
        <w:t>,</w:t>
      </w:r>
      <w:r>
        <w:rPr>
          <w:bCs/>
          <w:lang w:eastAsia="ko-KR"/>
        </w:rPr>
        <w:t xml:space="preserve"> we think all three proposals are </w:t>
      </w:r>
      <w:r w:rsidR="00E0510B">
        <w:rPr>
          <w:bCs/>
          <w:lang w:eastAsia="ko-KR"/>
        </w:rPr>
        <w:t>reasonable.</w:t>
      </w:r>
      <w:r w:rsidR="00130942">
        <w:rPr>
          <w:bCs/>
          <w:lang w:eastAsia="ko-KR"/>
        </w:rPr>
        <w:t xml:space="preserve"> We would to like to polish the wording as follow:</w:t>
      </w:r>
    </w:p>
    <w:p w14:paraId="3B673FCB" w14:textId="6E25EAC5" w:rsidR="00130942" w:rsidRPr="00DA185B" w:rsidRDefault="00130942" w:rsidP="00130942">
      <w:pPr>
        <w:pStyle w:val="Caption"/>
        <w:rPr>
          <w:bCs w:val="0"/>
          <w:lang w:eastAsia="ko-KR"/>
        </w:rPr>
      </w:pPr>
      <w:bookmarkStart w:id="14" w:name="_Ref158035647"/>
      <w:r>
        <w:t xml:space="preserve">Proposal </w:t>
      </w:r>
      <w:r>
        <w:fldChar w:fldCharType="begin"/>
      </w:r>
      <w:r>
        <w:instrText xml:space="preserve"> SEQ Proposal \* ARABIC </w:instrText>
      </w:r>
      <w:r>
        <w:fldChar w:fldCharType="separate"/>
      </w:r>
      <w:r>
        <w:rPr>
          <w:noProof/>
        </w:rPr>
        <w:t>8</w:t>
      </w:r>
      <w:r>
        <w:fldChar w:fldCharType="end"/>
      </w:r>
      <w:r>
        <w:t xml:space="preserve">: introduce an optional UE capability for </w:t>
      </w:r>
      <w:r w:rsidRPr="00130942">
        <w:t>Early ASN.1 decoding and validity/compliance check.</w:t>
      </w:r>
      <w:r>
        <w:t xml:space="preserve"> </w:t>
      </w:r>
      <w:r w:rsidR="00641014">
        <w:t xml:space="preserve">For UE supporting the capability, </w:t>
      </w:r>
      <w:r w:rsidR="00641014" w:rsidRPr="00641014">
        <w:t>T</w:t>
      </w:r>
      <w:r w:rsidR="00641014" w:rsidRPr="00641014">
        <w:rPr>
          <w:vertAlign w:val="subscript"/>
        </w:rPr>
        <w:t>LTM-RRC-processing</w:t>
      </w:r>
      <w:r w:rsidR="00641014" w:rsidRPr="00641014">
        <w:t xml:space="preserve"> = 0</w:t>
      </w:r>
      <w:r w:rsidR="00641014">
        <w:t xml:space="preserve"> in cell switch delay requirement, provided UE has received TCI activation or PDCCH order to trigger RACH on target cell more than 10ms ago.</w:t>
      </w:r>
      <w:bookmarkEnd w:id="14"/>
      <w:r w:rsidR="00641014">
        <w:t xml:space="preserve"> </w:t>
      </w:r>
    </w:p>
    <w:p w14:paraId="310C238B" w14:textId="77777777" w:rsidR="008742A7" w:rsidRDefault="008742A7" w:rsidP="006E6410">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4616191"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C74BE0">
        <w:t>g</w:t>
      </w:r>
      <w:r w:rsidR="00C74BE0" w:rsidRPr="00BF3251">
        <w:t>eneral aspects and scenarios</w:t>
      </w:r>
      <w:r w:rsidR="00C74BE0">
        <w:t xml:space="preserve"> for LTM</w:t>
      </w:r>
      <w:r w:rsidR="00780A46" w:rsidRPr="00B66FBB">
        <w:rPr>
          <w:rFonts w:cs="v4.2.0"/>
          <w:lang w:val="en-US" w:eastAsia="zh-CN"/>
        </w:rPr>
        <w:t>. After discussion, the following conclusions are provided:</w:t>
      </w:r>
    </w:p>
    <w:p w14:paraId="454135A1" w14:textId="6DE97714" w:rsidR="006567BD" w:rsidRPr="006577B8" w:rsidRDefault="00C37175" w:rsidP="005636A6">
      <w:pPr>
        <w:jc w:val="both"/>
        <w:rPr>
          <w:rFonts w:cs="v4.2.0"/>
          <w:b/>
          <w:bCs/>
          <w:lang w:val="en-US" w:eastAsia="zh-CN"/>
        </w:rPr>
      </w:pPr>
      <w:r w:rsidRPr="006577B8">
        <w:rPr>
          <w:rFonts w:cs="v4.2.0"/>
          <w:b/>
          <w:bCs/>
          <w:lang w:val="en-US" w:eastAsia="zh-CN"/>
        </w:rPr>
        <w:fldChar w:fldCharType="begin"/>
      </w:r>
      <w:r w:rsidRPr="006577B8">
        <w:rPr>
          <w:rFonts w:cs="v4.2.0"/>
          <w:b/>
          <w:bCs/>
          <w:lang w:val="en-US" w:eastAsia="zh-CN"/>
        </w:rPr>
        <w:instrText xml:space="preserve"> REF _Ref158035628 \h  \* MERGEFORMAT </w:instrText>
      </w:r>
      <w:r w:rsidRPr="006577B8">
        <w:rPr>
          <w:rFonts w:cs="v4.2.0"/>
          <w:b/>
          <w:bCs/>
          <w:lang w:val="en-US" w:eastAsia="zh-CN"/>
        </w:rPr>
      </w:r>
      <w:r w:rsidRPr="006577B8">
        <w:rPr>
          <w:rFonts w:cs="v4.2.0"/>
          <w:b/>
          <w:bCs/>
          <w:lang w:val="en-US" w:eastAsia="zh-CN"/>
        </w:rPr>
        <w:fldChar w:fldCharType="separate"/>
      </w:r>
      <w:r w:rsidRPr="006577B8">
        <w:rPr>
          <w:b/>
          <w:bCs/>
        </w:rPr>
        <w:t xml:space="preserve">Observation </w:t>
      </w:r>
      <w:r w:rsidRPr="006577B8">
        <w:rPr>
          <w:b/>
          <w:bCs/>
          <w:noProof/>
        </w:rPr>
        <w:t>1</w:t>
      </w:r>
      <w:r w:rsidRPr="006577B8">
        <w:rPr>
          <w:b/>
          <w:bCs/>
        </w:rPr>
        <w:t xml:space="preserve">: </w:t>
      </w:r>
      <w:r w:rsidRPr="006577B8">
        <w:rPr>
          <w:rFonts w:hint="eastAsia"/>
          <w:b/>
          <w:bCs/>
          <w:lang w:val="en-US" w:eastAsia="zh-CN"/>
        </w:rPr>
        <w:t>i</w:t>
      </w:r>
      <w:r w:rsidRPr="006577B8">
        <w:rPr>
          <w:b/>
          <w:bCs/>
          <w:lang w:val="en-US" w:eastAsia="zh-CN"/>
        </w:rPr>
        <w:t xml:space="preserve">n RAN1 PDCCH ordered based RACH delay requirements, </w:t>
      </w:r>
      <m:oMath>
        <m:sSub>
          <m:sSubPr>
            <m:ctrlPr>
              <w:rPr>
                <w:rFonts w:ascii="Cambria Math" w:hAnsi="Cambria Math"/>
                <w:b/>
                <w:bCs/>
                <w:i/>
                <w:lang w:eastAsia="ko-KR"/>
              </w:rPr>
            </m:ctrlPr>
          </m:sSubPr>
          <m:e>
            <m:r>
              <m:rPr>
                <m:sty m:val="p"/>
              </m:rPr>
              <w:rPr>
                <w:rFonts w:ascii="Cambria Math" w:hAnsi="Cambria Math"/>
                <w:lang w:eastAsia="ko-KR"/>
              </w:rPr>
              <m:t>T</m:t>
            </m:r>
          </m:e>
          <m:sub>
            <m:r>
              <m:rPr>
                <m:sty m:val="p"/>
              </m:rPr>
              <w:rPr>
                <w:rFonts w:ascii="Cambria Math" w:hAnsi="Cambria Math"/>
                <w:lang w:eastAsia="ko-KR"/>
              </w:rPr>
              <m:t>SSB</m:t>
            </m:r>
          </m:sub>
        </m:sSub>
      </m:oMath>
      <w:r w:rsidR="006577B8" w:rsidRPr="006577B8">
        <w:rPr>
          <w:b/>
          <w:bCs/>
          <w:lang w:val="en-US" w:eastAsia="ko-KR"/>
        </w:rPr>
        <w:t xml:space="preserve">, </w:t>
      </w:r>
      <m:oMath>
        <m:sSub>
          <m:sSubPr>
            <m:ctrlPr>
              <w:rPr>
                <w:rFonts w:ascii="Cambria Math" w:hAnsi="Cambria Math"/>
                <w:b/>
                <w:bCs/>
                <w:i/>
              </w:rPr>
            </m:ctrlPr>
          </m:sSubPr>
          <m:e>
            <m:r>
              <m:rPr>
                <m:sty m:val="p"/>
              </m:rPr>
              <w:rPr>
                <w:rFonts w:ascii="Cambria Math" w:hAnsi="Cambria Math"/>
              </w:rPr>
              <m:t>T</m:t>
            </m:r>
          </m:e>
          <m:sub>
            <m:r>
              <m:rPr>
                <m:sty m:val="p"/>
              </m:rPr>
              <w:rPr>
                <w:rFonts w:ascii="Cambria Math" w:hAnsi="Cambria Math"/>
              </w:rPr>
              <m:t>BWPswitchDelay</m:t>
            </m:r>
          </m:sub>
        </m:sSub>
      </m:oMath>
      <w:r w:rsidRPr="006577B8">
        <w:rPr>
          <w:b/>
          <w:bCs/>
          <w:lang w:val="en-US" w:eastAsia="ko-KR"/>
        </w:rPr>
        <w:t xml:space="preserve"> </w:t>
      </w:r>
      <w:r w:rsidRPr="006577B8">
        <w:rPr>
          <w:b/>
          <w:bCs/>
          <w:lang w:eastAsia="ko-KR"/>
        </w:rPr>
        <w:t xml:space="preserve">and </w:t>
      </w:r>
      <m:oMath>
        <m:sSub>
          <m:sSubPr>
            <m:ctrlPr>
              <w:rPr>
                <w:rFonts w:ascii="Cambria Math" w:hAnsi="Cambria Math"/>
                <w:b/>
                <w:bCs/>
                <w:i/>
                <w:lang w:eastAsia="ko-KR"/>
              </w:rPr>
            </m:ctrlPr>
          </m:sSubPr>
          <m:e>
            <m:r>
              <m:rPr>
                <m:sty m:val="p"/>
              </m:rPr>
              <w:rPr>
                <w:rFonts w:ascii="Cambria Math" w:hAnsi="Cambria Math"/>
                <w:lang w:eastAsia="ko-KR"/>
              </w:rPr>
              <m:t>∆</m:t>
            </m:r>
          </m:e>
          <m:sub>
            <m:r>
              <m:rPr>
                <m:sty m:val="p"/>
              </m:rPr>
              <w:rPr>
                <w:rFonts w:ascii="Cambria Math" w:hAnsi="Cambria Math"/>
                <w:lang w:eastAsia="ko-KR"/>
              </w:rPr>
              <m:t xml:space="preserve">RF/BB preparation </m:t>
            </m:r>
          </m:sub>
        </m:sSub>
      </m:oMath>
      <w:r w:rsidRPr="006577B8">
        <w:rPr>
          <w:b/>
          <w:bCs/>
          <w:lang w:val="en-US" w:eastAsia="zh-CN"/>
        </w:rPr>
        <w:t>are referred to TS38.133. However, they haven’t been specified in TS38.133 yet.</w:t>
      </w:r>
      <w:r w:rsidRPr="006577B8">
        <w:rPr>
          <w:rFonts w:cs="v4.2.0"/>
          <w:b/>
          <w:bCs/>
          <w:lang w:val="en-US" w:eastAsia="zh-CN"/>
        </w:rPr>
        <w:fldChar w:fldCharType="end"/>
      </w:r>
    </w:p>
    <w:p w14:paraId="65E0C4E8" w14:textId="01D25B8F" w:rsidR="00C37175" w:rsidRPr="006577B8" w:rsidRDefault="00C37175" w:rsidP="005636A6">
      <w:pPr>
        <w:jc w:val="both"/>
        <w:rPr>
          <w:rFonts w:cs="v4.2.0"/>
          <w:b/>
          <w:bCs/>
          <w:lang w:val="en-US" w:eastAsia="zh-CN"/>
        </w:rPr>
      </w:pPr>
      <w:r w:rsidRPr="006577B8">
        <w:rPr>
          <w:rFonts w:cs="v4.2.0"/>
          <w:b/>
          <w:bCs/>
          <w:lang w:val="en-US" w:eastAsia="zh-CN"/>
        </w:rPr>
        <w:fldChar w:fldCharType="begin"/>
      </w:r>
      <w:r w:rsidRPr="006577B8">
        <w:rPr>
          <w:rFonts w:cs="v4.2.0"/>
          <w:b/>
          <w:bCs/>
          <w:lang w:val="en-US" w:eastAsia="zh-CN"/>
        </w:rPr>
        <w:instrText xml:space="preserve"> REF _Ref158035632 \h  \* MERGEFORMAT </w:instrText>
      </w:r>
      <w:r w:rsidRPr="006577B8">
        <w:rPr>
          <w:rFonts w:cs="v4.2.0"/>
          <w:b/>
          <w:bCs/>
          <w:lang w:val="en-US" w:eastAsia="zh-CN"/>
        </w:rPr>
      </w:r>
      <w:r w:rsidRPr="006577B8">
        <w:rPr>
          <w:rFonts w:cs="v4.2.0"/>
          <w:b/>
          <w:bCs/>
          <w:lang w:val="en-US" w:eastAsia="zh-CN"/>
        </w:rPr>
        <w:fldChar w:fldCharType="separate"/>
      </w:r>
      <w:r w:rsidRPr="006577B8">
        <w:rPr>
          <w:b/>
          <w:bCs/>
        </w:rPr>
        <w:t xml:space="preserve">Proposal </w:t>
      </w:r>
      <w:r w:rsidRPr="006577B8">
        <w:rPr>
          <w:b/>
          <w:bCs/>
          <w:noProof/>
        </w:rPr>
        <w:t>1</w:t>
      </w:r>
      <w:r w:rsidRPr="006577B8">
        <w:rPr>
          <w:b/>
          <w:bCs/>
        </w:rPr>
        <w:t xml:space="preserve">: explicitly specify </w:t>
      </w:r>
      <m:oMath>
        <m:sSub>
          <m:sSubPr>
            <m:ctrlPr>
              <w:rPr>
                <w:rFonts w:ascii="Cambria Math" w:hAnsi="Cambria Math"/>
                <w:b/>
                <w:bCs/>
                <w:i/>
                <w:lang w:eastAsia="ko-KR"/>
              </w:rPr>
            </m:ctrlPr>
          </m:sSubPr>
          <m:e>
            <m:r>
              <m:rPr>
                <m:sty m:val="p"/>
              </m:rPr>
              <w:rPr>
                <w:rFonts w:ascii="Cambria Math" w:hAnsi="Cambria Math"/>
                <w:lang w:eastAsia="ko-KR"/>
              </w:rPr>
              <m:t>T</m:t>
            </m:r>
          </m:e>
          <m:sub>
            <m:r>
              <m:rPr>
                <m:sty m:val="p"/>
              </m:rPr>
              <w:rPr>
                <w:rFonts w:ascii="Cambria Math" w:hAnsi="Cambria Math"/>
                <w:lang w:eastAsia="ko-KR"/>
              </w:rPr>
              <m:t>SSB</m:t>
            </m:r>
          </m:sub>
        </m:sSub>
      </m:oMath>
      <w:r w:rsidR="006577B8" w:rsidRPr="006577B8">
        <w:rPr>
          <w:b/>
          <w:bCs/>
          <w:lang w:val="en-US" w:eastAsia="ko-KR"/>
        </w:rPr>
        <w:t xml:space="preserve">, </w:t>
      </w:r>
      <m:oMath>
        <m:sSub>
          <m:sSubPr>
            <m:ctrlPr>
              <w:rPr>
                <w:rFonts w:ascii="Cambria Math" w:hAnsi="Cambria Math"/>
                <w:b/>
                <w:bCs/>
                <w:i/>
              </w:rPr>
            </m:ctrlPr>
          </m:sSubPr>
          <m:e>
            <m:r>
              <m:rPr>
                <m:sty m:val="p"/>
              </m:rPr>
              <w:rPr>
                <w:rFonts w:ascii="Cambria Math" w:hAnsi="Cambria Math"/>
              </w:rPr>
              <m:t>T</m:t>
            </m:r>
          </m:e>
          <m:sub>
            <m:r>
              <m:rPr>
                <m:sty m:val="p"/>
              </m:rPr>
              <w:rPr>
                <w:rFonts w:ascii="Cambria Math" w:hAnsi="Cambria Math"/>
              </w:rPr>
              <m:t>BWPswitchDelay</m:t>
            </m:r>
          </m:sub>
        </m:sSub>
      </m:oMath>
      <w:r w:rsidRPr="006577B8">
        <w:rPr>
          <w:b/>
          <w:bCs/>
          <w:lang w:val="en-US" w:eastAsia="ko-KR"/>
        </w:rPr>
        <w:t xml:space="preserve"> </w:t>
      </w:r>
      <w:r w:rsidRPr="006577B8">
        <w:rPr>
          <w:b/>
          <w:bCs/>
          <w:lang w:eastAsia="ko-KR"/>
        </w:rPr>
        <w:t xml:space="preserve">and </w:t>
      </w:r>
      <m:oMath>
        <m:sSub>
          <m:sSubPr>
            <m:ctrlPr>
              <w:rPr>
                <w:rFonts w:ascii="Cambria Math" w:hAnsi="Cambria Math"/>
                <w:b/>
                <w:bCs/>
                <w:i/>
                <w:lang w:eastAsia="ko-KR"/>
              </w:rPr>
            </m:ctrlPr>
          </m:sSubPr>
          <m:e>
            <m:r>
              <m:rPr>
                <m:sty m:val="p"/>
              </m:rPr>
              <w:rPr>
                <w:rFonts w:ascii="Cambria Math" w:hAnsi="Cambria Math"/>
                <w:lang w:eastAsia="ko-KR"/>
              </w:rPr>
              <m:t>∆</m:t>
            </m:r>
          </m:e>
          <m:sub>
            <m:r>
              <m:rPr>
                <m:sty m:val="p"/>
              </m:rPr>
              <w:rPr>
                <w:rFonts w:ascii="Cambria Math" w:hAnsi="Cambria Math"/>
                <w:lang w:eastAsia="ko-KR"/>
              </w:rPr>
              <m:t xml:space="preserve">RF/BB preparation </m:t>
            </m:r>
          </m:sub>
        </m:sSub>
      </m:oMath>
      <w:r w:rsidRPr="006577B8">
        <w:rPr>
          <w:b/>
          <w:bCs/>
          <w:lang w:eastAsia="ko-KR"/>
        </w:rPr>
        <w:t xml:space="preserve"> </w:t>
      </w:r>
      <w:r w:rsidRPr="006577B8">
        <w:rPr>
          <w:b/>
          <w:bCs/>
        </w:rPr>
        <w:t>in TS38.133.</w:t>
      </w:r>
      <w:r w:rsidRPr="006577B8">
        <w:rPr>
          <w:rFonts w:cs="v4.2.0"/>
          <w:b/>
          <w:bCs/>
          <w:lang w:val="en-US" w:eastAsia="zh-CN"/>
        </w:rPr>
        <w:fldChar w:fldCharType="end"/>
      </w:r>
    </w:p>
    <w:p w14:paraId="2E7537AE" w14:textId="15CBDB4C" w:rsidR="00C37175" w:rsidRPr="00C37175" w:rsidRDefault="00C37175" w:rsidP="005636A6">
      <w:pPr>
        <w:jc w:val="both"/>
        <w:rPr>
          <w:rFonts w:cs="v4.2.0"/>
          <w:b/>
          <w:bCs/>
          <w:lang w:val="en-US" w:eastAsia="zh-CN"/>
        </w:rPr>
      </w:pPr>
      <w:r w:rsidRPr="00C37175">
        <w:rPr>
          <w:rFonts w:cs="v4.2.0"/>
          <w:b/>
          <w:bCs/>
          <w:lang w:val="en-US" w:eastAsia="zh-CN"/>
        </w:rPr>
        <w:fldChar w:fldCharType="begin"/>
      </w:r>
      <w:r w:rsidRPr="00C37175">
        <w:rPr>
          <w:rFonts w:cs="v4.2.0"/>
          <w:b/>
          <w:bCs/>
          <w:lang w:val="en-US" w:eastAsia="zh-CN"/>
        </w:rPr>
        <w:instrText xml:space="preserve"> REF _Ref158035634 \h </w:instrText>
      </w:r>
      <w:r>
        <w:rPr>
          <w:rFonts w:cs="v4.2.0"/>
          <w:b/>
          <w:bCs/>
          <w:lang w:val="en-US" w:eastAsia="zh-CN"/>
        </w:rPr>
        <w:instrText xml:space="preserve"> \* MERGEFORMAT </w:instrText>
      </w:r>
      <w:r w:rsidRPr="00C37175">
        <w:rPr>
          <w:rFonts w:cs="v4.2.0"/>
          <w:b/>
          <w:bCs/>
          <w:lang w:val="en-US" w:eastAsia="zh-CN"/>
        </w:rPr>
      </w:r>
      <w:r w:rsidRPr="00C37175">
        <w:rPr>
          <w:rFonts w:cs="v4.2.0"/>
          <w:b/>
          <w:bCs/>
          <w:lang w:val="en-US" w:eastAsia="zh-CN"/>
        </w:rPr>
        <w:fldChar w:fldCharType="separate"/>
      </w:r>
      <w:r w:rsidRPr="00C37175">
        <w:rPr>
          <w:b/>
          <w:bCs/>
        </w:rPr>
        <w:t xml:space="preserve">Proposal </w:t>
      </w:r>
      <w:r w:rsidRPr="00C37175">
        <w:rPr>
          <w:b/>
          <w:bCs/>
          <w:noProof/>
        </w:rPr>
        <w:t>2</w:t>
      </w:r>
      <w:r w:rsidRPr="00C37175">
        <w:rPr>
          <w:b/>
          <w:bCs/>
        </w:rPr>
        <w:t xml:space="preserve">: extend </w:t>
      </w:r>
      <w:r w:rsidRPr="00C37175">
        <w:rPr>
          <w:rFonts w:eastAsia="SimSun"/>
          <w:b/>
          <w:bCs/>
          <w:szCs w:val="24"/>
          <w:lang w:eastAsia="zh-CN"/>
        </w:rPr>
        <w:t>capability of supporting RTD&gt;CP to cover inter-frequency.</w:t>
      </w:r>
      <w:r w:rsidRPr="00C37175">
        <w:rPr>
          <w:rFonts w:cs="v4.2.0"/>
          <w:b/>
          <w:bCs/>
          <w:lang w:val="en-US" w:eastAsia="zh-CN"/>
        </w:rPr>
        <w:fldChar w:fldCharType="end"/>
      </w:r>
    </w:p>
    <w:p w14:paraId="36275A86" w14:textId="48A8A08A" w:rsidR="00C37175" w:rsidRPr="00C37175" w:rsidRDefault="00C37175" w:rsidP="005636A6">
      <w:pPr>
        <w:jc w:val="both"/>
        <w:rPr>
          <w:rFonts w:cs="v4.2.0"/>
          <w:b/>
          <w:bCs/>
          <w:lang w:val="en-US" w:eastAsia="zh-CN"/>
        </w:rPr>
      </w:pPr>
      <w:r w:rsidRPr="00C37175">
        <w:rPr>
          <w:rFonts w:cs="v4.2.0"/>
          <w:b/>
          <w:bCs/>
          <w:lang w:val="en-US" w:eastAsia="zh-CN"/>
        </w:rPr>
        <w:fldChar w:fldCharType="begin"/>
      </w:r>
      <w:r w:rsidRPr="00C37175">
        <w:rPr>
          <w:rFonts w:cs="v4.2.0"/>
          <w:b/>
          <w:bCs/>
          <w:lang w:val="en-US" w:eastAsia="zh-CN"/>
        </w:rPr>
        <w:instrText xml:space="preserve"> REF _Ref158035636 \h </w:instrText>
      </w:r>
      <w:r>
        <w:rPr>
          <w:rFonts w:cs="v4.2.0"/>
          <w:b/>
          <w:bCs/>
          <w:lang w:val="en-US" w:eastAsia="zh-CN"/>
        </w:rPr>
        <w:instrText xml:space="preserve"> \* MERGEFORMAT </w:instrText>
      </w:r>
      <w:r w:rsidRPr="00C37175">
        <w:rPr>
          <w:rFonts w:cs="v4.2.0"/>
          <w:b/>
          <w:bCs/>
          <w:lang w:val="en-US" w:eastAsia="zh-CN"/>
        </w:rPr>
      </w:r>
      <w:r w:rsidRPr="00C37175">
        <w:rPr>
          <w:rFonts w:cs="v4.2.0"/>
          <w:b/>
          <w:bCs/>
          <w:lang w:val="en-US" w:eastAsia="zh-CN"/>
        </w:rPr>
        <w:fldChar w:fldCharType="separate"/>
      </w:r>
      <w:r w:rsidRPr="00C37175">
        <w:rPr>
          <w:b/>
          <w:bCs/>
        </w:rPr>
        <w:t xml:space="preserve">Proposal </w:t>
      </w:r>
      <w:r w:rsidRPr="00C37175">
        <w:rPr>
          <w:b/>
          <w:bCs/>
          <w:noProof/>
        </w:rPr>
        <w:t>3</w:t>
      </w:r>
      <w:r w:rsidRPr="00C37175">
        <w:rPr>
          <w:b/>
          <w:bCs/>
        </w:rPr>
        <w:t>: no need to let UE indicate number of FFT module. RAN4 only needs to discuss capability for number of cell/SSB for L1 measurement.</w:t>
      </w:r>
      <w:r w:rsidRPr="00C37175">
        <w:rPr>
          <w:rFonts w:cs="v4.2.0"/>
          <w:b/>
          <w:bCs/>
          <w:lang w:val="en-US" w:eastAsia="zh-CN"/>
        </w:rPr>
        <w:fldChar w:fldCharType="end"/>
      </w:r>
    </w:p>
    <w:p w14:paraId="49241A1D" w14:textId="0823B53D" w:rsidR="00C37175" w:rsidRPr="00C37175" w:rsidRDefault="00C37175" w:rsidP="005636A6">
      <w:pPr>
        <w:jc w:val="both"/>
        <w:rPr>
          <w:rFonts w:cs="v4.2.0"/>
          <w:b/>
          <w:bCs/>
          <w:lang w:val="en-US" w:eastAsia="zh-CN"/>
        </w:rPr>
      </w:pPr>
      <w:r w:rsidRPr="00C37175">
        <w:rPr>
          <w:rFonts w:cs="v4.2.0"/>
          <w:b/>
          <w:bCs/>
          <w:lang w:val="en-US" w:eastAsia="zh-CN"/>
        </w:rPr>
        <w:fldChar w:fldCharType="begin"/>
      </w:r>
      <w:r w:rsidRPr="00C37175">
        <w:rPr>
          <w:rFonts w:cs="v4.2.0"/>
          <w:b/>
          <w:bCs/>
          <w:lang w:val="en-US" w:eastAsia="zh-CN"/>
        </w:rPr>
        <w:instrText xml:space="preserve"> REF _Ref158035639 \h </w:instrText>
      </w:r>
      <w:r>
        <w:rPr>
          <w:rFonts w:cs="v4.2.0"/>
          <w:b/>
          <w:bCs/>
          <w:lang w:val="en-US" w:eastAsia="zh-CN"/>
        </w:rPr>
        <w:instrText xml:space="preserve"> \* MERGEFORMAT </w:instrText>
      </w:r>
      <w:r w:rsidRPr="00C37175">
        <w:rPr>
          <w:rFonts w:cs="v4.2.0"/>
          <w:b/>
          <w:bCs/>
          <w:lang w:val="en-US" w:eastAsia="zh-CN"/>
        </w:rPr>
      </w:r>
      <w:r w:rsidRPr="00C37175">
        <w:rPr>
          <w:rFonts w:cs="v4.2.0"/>
          <w:b/>
          <w:bCs/>
          <w:lang w:val="en-US" w:eastAsia="zh-CN"/>
        </w:rPr>
        <w:fldChar w:fldCharType="separate"/>
      </w:r>
      <w:r w:rsidRPr="00C37175">
        <w:rPr>
          <w:b/>
          <w:bCs/>
        </w:rPr>
        <w:t xml:space="preserve">Proposal </w:t>
      </w:r>
      <w:r w:rsidRPr="00C37175">
        <w:rPr>
          <w:b/>
          <w:bCs/>
          <w:noProof/>
        </w:rPr>
        <w:t>4</w:t>
      </w:r>
      <w:r w:rsidRPr="00C37175">
        <w:rPr>
          <w:b/>
          <w:bCs/>
        </w:rPr>
        <w:t>: introduce UE capability for inter-frequency L1 measurement without gap, as it is not covered by RAN1 feature.</w:t>
      </w:r>
      <w:r w:rsidRPr="00C37175">
        <w:rPr>
          <w:rFonts w:cs="v4.2.0"/>
          <w:b/>
          <w:bCs/>
          <w:lang w:val="en-US" w:eastAsia="zh-CN"/>
        </w:rPr>
        <w:fldChar w:fldCharType="end"/>
      </w:r>
    </w:p>
    <w:p w14:paraId="1DA4C380" w14:textId="5CEC963D" w:rsidR="00C37175" w:rsidRPr="00C37175" w:rsidRDefault="00C37175" w:rsidP="005636A6">
      <w:pPr>
        <w:jc w:val="both"/>
        <w:rPr>
          <w:rFonts w:cs="v4.2.0"/>
          <w:b/>
          <w:bCs/>
          <w:lang w:val="en-US" w:eastAsia="zh-CN"/>
        </w:rPr>
      </w:pPr>
      <w:r w:rsidRPr="00C37175">
        <w:rPr>
          <w:rFonts w:cs="v4.2.0"/>
          <w:b/>
          <w:bCs/>
          <w:lang w:val="en-US" w:eastAsia="zh-CN"/>
        </w:rPr>
        <w:fldChar w:fldCharType="begin"/>
      </w:r>
      <w:r w:rsidRPr="00C37175">
        <w:rPr>
          <w:rFonts w:cs="v4.2.0"/>
          <w:b/>
          <w:bCs/>
          <w:lang w:val="en-US" w:eastAsia="zh-CN"/>
        </w:rPr>
        <w:instrText xml:space="preserve"> REF _Ref158035641 \h </w:instrText>
      </w:r>
      <w:r>
        <w:rPr>
          <w:rFonts w:cs="v4.2.0"/>
          <w:b/>
          <w:bCs/>
          <w:lang w:val="en-US" w:eastAsia="zh-CN"/>
        </w:rPr>
        <w:instrText xml:space="preserve"> \* MERGEFORMAT </w:instrText>
      </w:r>
      <w:r w:rsidRPr="00C37175">
        <w:rPr>
          <w:rFonts w:cs="v4.2.0"/>
          <w:b/>
          <w:bCs/>
          <w:lang w:val="en-US" w:eastAsia="zh-CN"/>
        </w:rPr>
      </w:r>
      <w:r w:rsidRPr="00C37175">
        <w:rPr>
          <w:rFonts w:cs="v4.2.0"/>
          <w:b/>
          <w:bCs/>
          <w:lang w:val="en-US" w:eastAsia="zh-CN"/>
        </w:rPr>
        <w:fldChar w:fldCharType="separate"/>
      </w:r>
      <w:r w:rsidRPr="00C37175">
        <w:rPr>
          <w:b/>
          <w:bCs/>
        </w:rPr>
        <w:t xml:space="preserve">Proposal </w:t>
      </w:r>
      <w:r w:rsidRPr="00C37175">
        <w:rPr>
          <w:b/>
          <w:bCs/>
          <w:noProof/>
        </w:rPr>
        <w:t>5</w:t>
      </w:r>
      <w:r w:rsidRPr="00C37175">
        <w:rPr>
          <w:b/>
          <w:bCs/>
        </w:rPr>
        <w:t>: UE capability for number of SSBs to measure is defined as:</w:t>
      </w:r>
      <w:r w:rsidRPr="00C37175">
        <w:rPr>
          <w:rFonts w:cs="v4.2.0"/>
          <w:b/>
          <w:bCs/>
          <w:lang w:val="en-US" w:eastAsia="zh-CN"/>
        </w:rPr>
        <w:fldChar w:fldCharType="end"/>
      </w:r>
    </w:p>
    <w:p w14:paraId="5232493B" w14:textId="77777777" w:rsidR="00C37175" w:rsidRPr="00C37175" w:rsidRDefault="00C37175" w:rsidP="00C37175">
      <w:pPr>
        <w:pStyle w:val="Caption"/>
        <w:numPr>
          <w:ilvl w:val="2"/>
          <w:numId w:val="28"/>
        </w:numPr>
        <w:ind w:left="284" w:hanging="284"/>
        <w:rPr>
          <w:lang w:val="x-none" w:eastAsia="ko-KR"/>
        </w:rPr>
      </w:pPr>
      <w:r w:rsidRPr="00716968">
        <w:rPr>
          <w:iCs/>
          <w:lang w:val="en-US" w:eastAsia="ko-KR"/>
        </w:rPr>
        <w:lastRenderedPageBreak/>
        <w:t>The max number of SSB resources configured to measure L1-RSRP within a slot across candidate cells</w:t>
      </w:r>
      <w:r w:rsidRPr="00C37175">
        <w:rPr>
          <w:iCs/>
          <w:lang w:val="en-US" w:eastAsia="ko-KR"/>
        </w:rPr>
        <w:t xml:space="preserve"> is [1, 2, 4, 8, 16]</w:t>
      </w:r>
    </w:p>
    <w:p w14:paraId="6E304CC0" w14:textId="77777777" w:rsidR="00C37175" w:rsidRPr="00C37175" w:rsidRDefault="00C37175" w:rsidP="00C37175">
      <w:pPr>
        <w:pStyle w:val="Caption"/>
        <w:numPr>
          <w:ilvl w:val="2"/>
          <w:numId w:val="28"/>
        </w:numPr>
        <w:ind w:left="284" w:hanging="284"/>
        <w:rPr>
          <w:lang w:val="x-none" w:eastAsia="ko-KR"/>
        </w:rPr>
      </w:pPr>
      <w:r w:rsidRPr="00C37175">
        <w:rPr>
          <w:iCs/>
          <w:lang w:val="en-US" w:eastAsia="ko-KR"/>
        </w:rPr>
        <w:t>The max number of SSB resources configured for L1-RSRP across all the candidate cells is [1, 2, 4, 8, 16, 24, 32]</w:t>
      </w:r>
    </w:p>
    <w:p w14:paraId="51BDEF5A" w14:textId="7B4C7B06" w:rsidR="00C37175" w:rsidRPr="00C37175" w:rsidRDefault="00C37175" w:rsidP="005636A6">
      <w:pPr>
        <w:jc w:val="both"/>
        <w:rPr>
          <w:rFonts w:cs="v4.2.0"/>
          <w:b/>
          <w:bCs/>
          <w:lang w:val="en-US" w:eastAsia="zh-CN"/>
        </w:rPr>
      </w:pPr>
      <w:r w:rsidRPr="00C37175">
        <w:rPr>
          <w:rFonts w:cs="v4.2.0"/>
          <w:b/>
          <w:bCs/>
          <w:lang w:val="en-US" w:eastAsia="zh-CN"/>
        </w:rPr>
        <w:fldChar w:fldCharType="begin"/>
      </w:r>
      <w:r w:rsidRPr="00C37175">
        <w:rPr>
          <w:rFonts w:cs="v4.2.0"/>
          <w:b/>
          <w:bCs/>
          <w:lang w:val="en-US" w:eastAsia="zh-CN"/>
        </w:rPr>
        <w:instrText xml:space="preserve"> REF _Ref158035643 \h </w:instrText>
      </w:r>
      <w:r>
        <w:rPr>
          <w:rFonts w:cs="v4.2.0"/>
          <w:b/>
          <w:bCs/>
          <w:lang w:val="en-US" w:eastAsia="zh-CN"/>
        </w:rPr>
        <w:instrText xml:space="preserve"> \* MERGEFORMAT </w:instrText>
      </w:r>
      <w:r w:rsidRPr="00C37175">
        <w:rPr>
          <w:rFonts w:cs="v4.2.0"/>
          <w:b/>
          <w:bCs/>
          <w:lang w:val="en-US" w:eastAsia="zh-CN"/>
        </w:rPr>
      </w:r>
      <w:r w:rsidRPr="00C37175">
        <w:rPr>
          <w:rFonts w:cs="v4.2.0"/>
          <w:b/>
          <w:bCs/>
          <w:lang w:val="en-US" w:eastAsia="zh-CN"/>
        </w:rPr>
        <w:fldChar w:fldCharType="separate"/>
      </w:r>
      <w:r w:rsidRPr="00C37175">
        <w:rPr>
          <w:b/>
          <w:bCs/>
        </w:rPr>
        <w:t xml:space="preserve">Proposal </w:t>
      </w:r>
      <w:r w:rsidRPr="00C37175">
        <w:rPr>
          <w:b/>
          <w:bCs/>
          <w:noProof/>
        </w:rPr>
        <w:t>6</w:t>
      </w:r>
      <w:r w:rsidRPr="00C37175">
        <w:rPr>
          <w:b/>
          <w:bCs/>
        </w:rPr>
        <w:t>: UE capability for number of SSBs to measure is reported per band. It is also counted in existing L1 measurement capability FG 2-24.</w:t>
      </w:r>
      <w:r w:rsidRPr="00C37175">
        <w:rPr>
          <w:rFonts w:cs="v4.2.0"/>
          <w:b/>
          <w:bCs/>
          <w:lang w:val="en-US" w:eastAsia="zh-CN"/>
        </w:rPr>
        <w:fldChar w:fldCharType="end"/>
      </w:r>
    </w:p>
    <w:p w14:paraId="18794477" w14:textId="40187F5A" w:rsidR="00C37175" w:rsidRPr="00C37175" w:rsidRDefault="00C37175" w:rsidP="005636A6">
      <w:pPr>
        <w:jc w:val="both"/>
        <w:rPr>
          <w:rFonts w:cs="v4.2.0"/>
          <w:b/>
          <w:bCs/>
          <w:lang w:val="en-US" w:eastAsia="zh-CN"/>
        </w:rPr>
      </w:pPr>
      <w:r w:rsidRPr="00C37175">
        <w:rPr>
          <w:rFonts w:cs="v4.2.0"/>
          <w:b/>
          <w:bCs/>
          <w:lang w:val="en-US" w:eastAsia="zh-CN"/>
        </w:rPr>
        <w:fldChar w:fldCharType="begin"/>
      </w:r>
      <w:r w:rsidRPr="00C37175">
        <w:rPr>
          <w:rFonts w:cs="v4.2.0"/>
          <w:b/>
          <w:bCs/>
          <w:lang w:val="en-US" w:eastAsia="zh-CN"/>
        </w:rPr>
        <w:instrText xml:space="preserve"> REF _Ref158035645 \h </w:instrText>
      </w:r>
      <w:r>
        <w:rPr>
          <w:rFonts w:cs="v4.2.0"/>
          <w:b/>
          <w:bCs/>
          <w:lang w:val="en-US" w:eastAsia="zh-CN"/>
        </w:rPr>
        <w:instrText xml:space="preserve"> \* MERGEFORMAT </w:instrText>
      </w:r>
      <w:r w:rsidRPr="00C37175">
        <w:rPr>
          <w:rFonts w:cs="v4.2.0"/>
          <w:b/>
          <w:bCs/>
          <w:lang w:val="en-US" w:eastAsia="zh-CN"/>
        </w:rPr>
      </w:r>
      <w:r w:rsidRPr="00C37175">
        <w:rPr>
          <w:rFonts w:cs="v4.2.0"/>
          <w:b/>
          <w:bCs/>
          <w:lang w:val="en-US" w:eastAsia="zh-CN"/>
        </w:rPr>
        <w:fldChar w:fldCharType="separate"/>
      </w:r>
      <w:r w:rsidRPr="00C37175">
        <w:rPr>
          <w:b/>
          <w:bCs/>
        </w:rPr>
        <w:t xml:space="preserve">Proposal </w:t>
      </w:r>
      <w:r w:rsidRPr="00C37175">
        <w:rPr>
          <w:b/>
          <w:bCs/>
          <w:noProof/>
        </w:rPr>
        <w:t>7</w:t>
      </w:r>
      <w:r w:rsidRPr="00C37175">
        <w:rPr>
          <w:b/>
          <w:bCs/>
        </w:rPr>
        <w:t xml:space="preserve">: </w:t>
      </w:r>
      <w:r w:rsidRPr="00C37175">
        <w:rPr>
          <w:rFonts w:eastAsia="SimSun"/>
          <w:b/>
          <w:bCs/>
          <w:szCs w:val="24"/>
          <w:lang w:eastAsia="zh-CN"/>
        </w:rPr>
        <w:t>Regarding the capability for interruption on DL symbols due to PDCCH-ordered RACH, the reported granularity is [per band pair] (between the target band for RACH transmission and band under UE’s current band combo). Details of signalling design is up to RAN2.</w:t>
      </w:r>
      <w:r w:rsidRPr="00C37175">
        <w:rPr>
          <w:rFonts w:cs="v4.2.0"/>
          <w:b/>
          <w:bCs/>
          <w:lang w:val="en-US" w:eastAsia="zh-CN"/>
        </w:rPr>
        <w:fldChar w:fldCharType="end"/>
      </w:r>
    </w:p>
    <w:p w14:paraId="278D503A" w14:textId="06DA8860" w:rsidR="00C37175" w:rsidRPr="00C37175" w:rsidRDefault="00C37175" w:rsidP="005636A6">
      <w:pPr>
        <w:jc w:val="both"/>
        <w:rPr>
          <w:rFonts w:cs="v4.2.0"/>
          <w:b/>
          <w:bCs/>
          <w:lang w:val="en-US" w:eastAsia="zh-CN"/>
        </w:rPr>
      </w:pPr>
      <w:r w:rsidRPr="00C37175">
        <w:rPr>
          <w:rFonts w:cs="v4.2.0"/>
          <w:b/>
          <w:bCs/>
          <w:lang w:val="en-US" w:eastAsia="zh-CN"/>
        </w:rPr>
        <w:fldChar w:fldCharType="begin"/>
      </w:r>
      <w:r w:rsidRPr="00C37175">
        <w:rPr>
          <w:rFonts w:cs="v4.2.0"/>
          <w:b/>
          <w:bCs/>
          <w:lang w:val="en-US" w:eastAsia="zh-CN"/>
        </w:rPr>
        <w:instrText xml:space="preserve"> REF _Ref158035647 \h </w:instrText>
      </w:r>
      <w:r>
        <w:rPr>
          <w:rFonts w:cs="v4.2.0"/>
          <w:b/>
          <w:bCs/>
          <w:lang w:val="en-US" w:eastAsia="zh-CN"/>
        </w:rPr>
        <w:instrText xml:space="preserve"> \* MERGEFORMAT </w:instrText>
      </w:r>
      <w:r w:rsidRPr="00C37175">
        <w:rPr>
          <w:rFonts w:cs="v4.2.0"/>
          <w:b/>
          <w:bCs/>
          <w:lang w:val="en-US" w:eastAsia="zh-CN"/>
        </w:rPr>
      </w:r>
      <w:r w:rsidRPr="00C37175">
        <w:rPr>
          <w:rFonts w:cs="v4.2.0"/>
          <w:b/>
          <w:bCs/>
          <w:lang w:val="en-US" w:eastAsia="zh-CN"/>
        </w:rPr>
        <w:fldChar w:fldCharType="separate"/>
      </w:r>
      <w:r w:rsidRPr="00C37175">
        <w:rPr>
          <w:b/>
          <w:bCs/>
        </w:rPr>
        <w:t xml:space="preserve">Proposal </w:t>
      </w:r>
      <w:r w:rsidRPr="00C37175">
        <w:rPr>
          <w:b/>
          <w:bCs/>
          <w:noProof/>
        </w:rPr>
        <w:t>8</w:t>
      </w:r>
      <w:r w:rsidRPr="00C37175">
        <w:rPr>
          <w:b/>
          <w:bCs/>
        </w:rPr>
        <w:t>: introduce an optional UE capability for Early ASN.1 decoding and validity/compliance check. For UE supporting the capability, T</w:t>
      </w:r>
      <w:r w:rsidRPr="00C37175">
        <w:rPr>
          <w:b/>
          <w:bCs/>
          <w:vertAlign w:val="subscript"/>
        </w:rPr>
        <w:t>LTM-RRC-processing</w:t>
      </w:r>
      <w:r w:rsidRPr="00C37175">
        <w:rPr>
          <w:b/>
          <w:bCs/>
        </w:rPr>
        <w:t xml:space="preserve"> = 0 in cell switch delay requirement, provided UE has received TCI activation or PDCCH order to trigger RACH on target cell more than 10ms ago.</w:t>
      </w:r>
      <w:r w:rsidRPr="00C37175">
        <w:rPr>
          <w:rFonts w:cs="v4.2.0"/>
          <w:b/>
          <w:bCs/>
          <w:lang w:val="en-US" w:eastAsia="zh-CN"/>
        </w:rPr>
        <w:fldChar w:fldCharType="end"/>
      </w:r>
    </w:p>
    <w:p w14:paraId="7734B62D" w14:textId="77777777" w:rsidR="00B640F2" w:rsidRPr="00B66FBB" w:rsidRDefault="00B640F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1AE9F66" w14:textId="3387441C" w:rsidR="007A5AA0" w:rsidRDefault="007A5AA0" w:rsidP="008C540A">
      <w:pPr>
        <w:pStyle w:val="Reference"/>
        <w:keepLines/>
        <w:numPr>
          <w:ilvl w:val="0"/>
          <w:numId w:val="12"/>
        </w:numPr>
        <w:rPr>
          <w:bCs/>
          <w:lang w:val="en-US"/>
        </w:rPr>
      </w:pPr>
      <w:r w:rsidRPr="007A5AA0">
        <w:rPr>
          <w:bCs/>
        </w:rPr>
        <w:t xml:space="preserve">R4-2321621, WF on NR mobility enhancements (part 1), </w:t>
      </w:r>
      <w:r w:rsidRPr="007A5AA0">
        <w:rPr>
          <w:bCs/>
          <w:lang w:val="en-US" w:eastAsia="zh-CN"/>
        </w:rPr>
        <w:t>MediaTek Inc.</w:t>
      </w:r>
    </w:p>
    <w:p w14:paraId="18135331" w14:textId="54CC2FB1" w:rsidR="00476D6D" w:rsidRPr="00A67421" w:rsidRDefault="00476D6D" w:rsidP="008C540A">
      <w:pPr>
        <w:pStyle w:val="Reference"/>
        <w:keepLines/>
        <w:numPr>
          <w:ilvl w:val="0"/>
          <w:numId w:val="12"/>
        </w:numPr>
        <w:rPr>
          <w:lang w:val="en-US"/>
        </w:rPr>
      </w:pPr>
      <w:r w:rsidRPr="00A67421">
        <w:rPr>
          <w:lang w:val="en-US" w:eastAsia="zh-CN"/>
        </w:rPr>
        <w:t>R1-2312572, Updated RAN1 UE features list for Rel-18 NR after RAN1#115, RAN1</w:t>
      </w:r>
    </w:p>
    <w:p w14:paraId="4B4DD032" w14:textId="117FCB03" w:rsidR="00A67421" w:rsidRPr="00A67421" w:rsidRDefault="00A67421" w:rsidP="008C540A">
      <w:pPr>
        <w:pStyle w:val="Reference"/>
        <w:keepLines/>
        <w:numPr>
          <w:ilvl w:val="0"/>
          <w:numId w:val="12"/>
        </w:numPr>
        <w:rPr>
          <w:lang w:val="en-US"/>
        </w:rPr>
      </w:pPr>
      <w:r w:rsidRPr="00A67421">
        <w:rPr>
          <w:lang w:val="en-US" w:eastAsia="zh-CN"/>
        </w:rPr>
        <w:t>R1-231257</w:t>
      </w:r>
      <w:r w:rsidRPr="00A67421">
        <w:rPr>
          <w:rFonts w:hint="eastAsia"/>
          <w:lang w:val="en-US" w:eastAsia="zh-CN"/>
        </w:rPr>
        <w:t>4</w:t>
      </w:r>
      <w:r w:rsidRPr="00A67421">
        <w:rPr>
          <w:lang w:val="en-US" w:eastAsia="zh-CN"/>
        </w:rPr>
        <w:t xml:space="preserve">, </w:t>
      </w:r>
      <w:r w:rsidRPr="00A67421">
        <w:rPr>
          <w:lang w:eastAsia="zh-CN"/>
        </w:rPr>
        <w:t>LS on Rel-18 RAN1 UE features list for NR after RAN1#115, RAN1</w:t>
      </w:r>
    </w:p>
    <w:p w14:paraId="616BDD19" w14:textId="771BD45B" w:rsidR="00EE2693" w:rsidRPr="00A67421" w:rsidRDefault="00EE2693" w:rsidP="008C540A">
      <w:pPr>
        <w:pStyle w:val="Reference"/>
        <w:keepLines/>
        <w:numPr>
          <w:ilvl w:val="0"/>
          <w:numId w:val="12"/>
        </w:numPr>
        <w:rPr>
          <w:lang w:val="en-US"/>
        </w:rPr>
      </w:pPr>
      <w:r w:rsidRPr="00A67421">
        <w:t xml:space="preserve">R4-2317330, WF on NR mobility enhancements (part 1), </w:t>
      </w:r>
      <w:r w:rsidRPr="00A67421">
        <w:rPr>
          <w:lang w:val="en-US" w:eastAsia="zh-CN"/>
        </w:rPr>
        <w:t>MediaTek Inc.</w:t>
      </w:r>
    </w:p>
    <w:p w14:paraId="1782BCDE" w14:textId="2938F7D4" w:rsidR="00E223D7" w:rsidRPr="00E223D7" w:rsidRDefault="00E223D7" w:rsidP="00E223D7">
      <w:pPr>
        <w:pStyle w:val="Reference"/>
        <w:keepLines/>
        <w:numPr>
          <w:ilvl w:val="0"/>
          <w:numId w:val="12"/>
        </w:numPr>
      </w:pPr>
      <w:r w:rsidRPr="00E223D7">
        <w:t>R1-2310694, LS on Rel-18 higher-layers parameter list, RAN1</w:t>
      </w:r>
    </w:p>
    <w:p w14:paraId="4E6185B7" w14:textId="730351F3" w:rsidR="008C540A" w:rsidRDefault="008C540A" w:rsidP="008C540A">
      <w:pPr>
        <w:pStyle w:val="Reference"/>
        <w:keepLines/>
        <w:numPr>
          <w:ilvl w:val="0"/>
          <w:numId w:val="12"/>
        </w:numPr>
        <w:rPr>
          <w:bCs/>
          <w:lang w:val="en-US"/>
        </w:rPr>
      </w:pPr>
      <w:r w:rsidRPr="008C540A">
        <w:rPr>
          <w:bCs/>
        </w:rPr>
        <w:t>R4-2314453</w:t>
      </w:r>
      <w:r w:rsidRPr="008C540A">
        <w:rPr>
          <w:rFonts w:hint="eastAsia"/>
          <w:bCs/>
          <w:lang w:eastAsia="zh-CN"/>
        </w:rPr>
        <w:t>,</w:t>
      </w:r>
      <w:r w:rsidRPr="008C540A">
        <w:rPr>
          <w:bCs/>
          <w:lang w:eastAsia="zh-CN"/>
        </w:rPr>
        <w:t xml:space="preserve"> WF on NR mobility enhancements (part 1),</w:t>
      </w:r>
      <w:r w:rsidRPr="008C540A">
        <w:rPr>
          <w:bCs/>
          <w:lang w:val="en-US" w:eastAsia="zh-CN"/>
        </w:rPr>
        <w:t xml:space="preserve"> MediaTek Inc.</w:t>
      </w:r>
    </w:p>
    <w:p w14:paraId="53A491EC" w14:textId="460094BC" w:rsidR="009E16DA" w:rsidRPr="008C540A" w:rsidRDefault="009E16DA" w:rsidP="008C540A">
      <w:pPr>
        <w:pStyle w:val="Reference"/>
        <w:keepLines/>
        <w:numPr>
          <w:ilvl w:val="0"/>
          <w:numId w:val="12"/>
        </w:numPr>
        <w:rPr>
          <w:bCs/>
          <w:lang w:val="en-US"/>
        </w:rPr>
      </w:pPr>
      <w:r w:rsidRPr="009E16DA">
        <w:rPr>
          <w:bCs/>
          <w:lang w:val="en-US"/>
        </w:rPr>
        <w:t>R4-2314454</w:t>
      </w:r>
      <w:r>
        <w:rPr>
          <w:bCs/>
          <w:lang w:val="en-US"/>
        </w:rPr>
        <w:t>,</w:t>
      </w:r>
      <w:r w:rsidRPr="009E16DA">
        <w:rPr>
          <w:bCs/>
          <w:lang w:val="en-US"/>
        </w:rPr>
        <w:t xml:space="preserve"> </w:t>
      </w:r>
      <w:r w:rsidRPr="009E16DA">
        <w:rPr>
          <w:bCs/>
        </w:rPr>
        <w:t>Reply LS on PDCCH order RACH on neighbour cell</w:t>
      </w:r>
      <w:r>
        <w:rPr>
          <w:bCs/>
          <w:lang w:val="en-US"/>
        </w:rPr>
        <w:t>, CATT</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434D92">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50F9A" w14:textId="77777777" w:rsidR="00434D92" w:rsidRDefault="00434D92">
      <w:pPr>
        <w:spacing w:after="0"/>
      </w:pPr>
      <w:r>
        <w:separator/>
      </w:r>
    </w:p>
  </w:endnote>
  <w:endnote w:type="continuationSeparator" w:id="0">
    <w:p w14:paraId="06055CC8" w14:textId="77777777" w:rsidR="00434D92" w:rsidRDefault="00434D92">
      <w:pPr>
        <w:spacing w:after="0"/>
      </w:pPr>
      <w:r>
        <w:continuationSeparator/>
      </w:r>
    </w:p>
  </w:endnote>
  <w:endnote w:type="continuationNotice" w:id="1">
    <w:p w14:paraId="222782EE" w14:textId="77777777" w:rsidR="00434D92" w:rsidRDefault="00434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5550F" w14:textId="77777777" w:rsidR="00434D92" w:rsidRDefault="00434D92">
      <w:pPr>
        <w:spacing w:after="0"/>
      </w:pPr>
      <w:r>
        <w:separator/>
      </w:r>
    </w:p>
  </w:footnote>
  <w:footnote w:type="continuationSeparator" w:id="0">
    <w:p w14:paraId="58CC50CC" w14:textId="77777777" w:rsidR="00434D92" w:rsidRDefault="00434D92">
      <w:pPr>
        <w:spacing w:after="0"/>
      </w:pPr>
      <w:r>
        <w:continuationSeparator/>
      </w:r>
    </w:p>
  </w:footnote>
  <w:footnote w:type="continuationNotice" w:id="1">
    <w:p w14:paraId="2E000C2C" w14:textId="77777777" w:rsidR="00434D92" w:rsidRDefault="00434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6F30D56"/>
    <w:multiLevelType w:val="hybridMultilevel"/>
    <w:tmpl w:val="7F94C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4847706">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7"/>
  </w:num>
  <w:num w:numId="5" w16cid:durableId="648827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7"/>
  </w:num>
  <w:num w:numId="8" w16cid:durableId="1925916492">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5"/>
  </w:num>
  <w:num w:numId="11" w16cid:durableId="115023289">
    <w:abstractNumId w:val="24"/>
  </w:num>
  <w:num w:numId="12" w16cid:durableId="1175027039">
    <w:abstractNumId w:val="13"/>
  </w:num>
  <w:num w:numId="13" w16cid:durableId="665591870">
    <w:abstractNumId w:val="0"/>
  </w:num>
  <w:num w:numId="14" w16cid:durableId="1820999206">
    <w:abstractNumId w:val="16"/>
  </w:num>
  <w:num w:numId="15" w16cid:durableId="27068971">
    <w:abstractNumId w:val="9"/>
  </w:num>
  <w:num w:numId="16" w16cid:durableId="1673684540">
    <w:abstractNumId w:val="12"/>
  </w:num>
  <w:num w:numId="17" w16cid:durableId="689647860">
    <w:abstractNumId w:val="1"/>
  </w:num>
  <w:num w:numId="18" w16cid:durableId="836766221">
    <w:abstractNumId w:val="7"/>
  </w:num>
  <w:num w:numId="19" w16cid:durableId="2067408291">
    <w:abstractNumId w:val="21"/>
  </w:num>
  <w:num w:numId="20" w16cid:durableId="648173420">
    <w:abstractNumId w:val="14"/>
  </w:num>
  <w:num w:numId="21" w16cid:durableId="268200992">
    <w:abstractNumId w:val="19"/>
  </w:num>
  <w:num w:numId="22" w16cid:durableId="2099281399">
    <w:abstractNumId w:val="15"/>
  </w:num>
  <w:num w:numId="23" w16cid:durableId="1813063487">
    <w:abstractNumId w:val="6"/>
  </w:num>
  <w:num w:numId="24" w16cid:durableId="1638143581">
    <w:abstractNumId w:val="26"/>
  </w:num>
  <w:num w:numId="25" w16cid:durableId="172232888">
    <w:abstractNumId w:val="25"/>
  </w:num>
  <w:num w:numId="26" w16cid:durableId="1064764053">
    <w:abstractNumId w:val="20"/>
  </w:num>
  <w:num w:numId="27" w16cid:durableId="10767058">
    <w:abstractNumId w:val="23"/>
  </w:num>
  <w:num w:numId="28" w16cid:durableId="1179538671">
    <w:abstractNumId w:val="8"/>
  </w:num>
  <w:num w:numId="29" w16cid:durableId="51329919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3CF"/>
    <w:rsid w:val="00001B40"/>
    <w:rsid w:val="00001BC7"/>
    <w:rsid w:val="00001DE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55D"/>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390"/>
    <w:rsid w:val="0004144D"/>
    <w:rsid w:val="00041910"/>
    <w:rsid w:val="00041B0F"/>
    <w:rsid w:val="00041D90"/>
    <w:rsid w:val="00042374"/>
    <w:rsid w:val="0004301E"/>
    <w:rsid w:val="00043024"/>
    <w:rsid w:val="00043F26"/>
    <w:rsid w:val="00044B4C"/>
    <w:rsid w:val="00044D9A"/>
    <w:rsid w:val="000458F0"/>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1A5"/>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378"/>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2C0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74A"/>
    <w:rsid w:val="000C0799"/>
    <w:rsid w:val="000C08AB"/>
    <w:rsid w:val="000C127F"/>
    <w:rsid w:val="000C1921"/>
    <w:rsid w:val="000C1BA7"/>
    <w:rsid w:val="000C1C48"/>
    <w:rsid w:val="000C1E76"/>
    <w:rsid w:val="000C2699"/>
    <w:rsid w:val="000C3DF5"/>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57"/>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2CA9"/>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069"/>
    <w:rsid w:val="00105280"/>
    <w:rsid w:val="00105513"/>
    <w:rsid w:val="00105CD5"/>
    <w:rsid w:val="00106019"/>
    <w:rsid w:val="00106747"/>
    <w:rsid w:val="00106D28"/>
    <w:rsid w:val="00106FFC"/>
    <w:rsid w:val="001076A9"/>
    <w:rsid w:val="00110795"/>
    <w:rsid w:val="0011084B"/>
    <w:rsid w:val="00110A36"/>
    <w:rsid w:val="0011124C"/>
    <w:rsid w:val="00111312"/>
    <w:rsid w:val="00111408"/>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744"/>
    <w:rsid w:val="001218ED"/>
    <w:rsid w:val="00121E98"/>
    <w:rsid w:val="001222C1"/>
    <w:rsid w:val="00122591"/>
    <w:rsid w:val="00122A8D"/>
    <w:rsid w:val="00122F78"/>
    <w:rsid w:val="001235C4"/>
    <w:rsid w:val="001235CB"/>
    <w:rsid w:val="0012453E"/>
    <w:rsid w:val="001249CF"/>
    <w:rsid w:val="0012525E"/>
    <w:rsid w:val="00125407"/>
    <w:rsid w:val="00125567"/>
    <w:rsid w:val="00125B9F"/>
    <w:rsid w:val="001264B1"/>
    <w:rsid w:val="001265AC"/>
    <w:rsid w:val="00126A2A"/>
    <w:rsid w:val="00126AA3"/>
    <w:rsid w:val="00127061"/>
    <w:rsid w:val="00127428"/>
    <w:rsid w:val="00130942"/>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2A8"/>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06D"/>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28F"/>
    <w:rsid w:val="001753FA"/>
    <w:rsid w:val="0017552B"/>
    <w:rsid w:val="001759D9"/>
    <w:rsid w:val="00175AB3"/>
    <w:rsid w:val="00175D68"/>
    <w:rsid w:val="0017619A"/>
    <w:rsid w:val="00176DBE"/>
    <w:rsid w:val="00177B7B"/>
    <w:rsid w:val="00177E2C"/>
    <w:rsid w:val="00180054"/>
    <w:rsid w:val="001819BC"/>
    <w:rsid w:val="001824A2"/>
    <w:rsid w:val="001824F5"/>
    <w:rsid w:val="00182E97"/>
    <w:rsid w:val="00183E47"/>
    <w:rsid w:val="0018422B"/>
    <w:rsid w:val="00184625"/>
    <w:rsid w:val="00184D6B"/>
    <w:rsid w:val="001851AB"/>
    <w:rsid w:val="001852AD"/>
    <w:rsid w:val="00185518"/>
    <w:rsid w:val="0018574E"/>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6B3A"/>
    <w:rsid w:val="00197319"/>
    <w:rsid w:val="00197321"/>
    <w:rsid w:val="001974DA"/>
    <w:rsid w:val="00197E03"/>
    <w:rsid w:val="00197F9A"/>
    <w:rsid w:val="001A02F4"/>
    <w:rsid w:val="001A04A3"/>
    <w:rsid w:val="001A05D0"/>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DB4"/>
    <w:rsid w:val="001B0EEA"/>
    <w:rsid w:val="001B120B"/>
    <w:rsid w:val="001B1A8B"/>
    <w:rsid w:val="001B1B4E"/>
    <w:rsid w:val="001B1D50"/>
    <w:rsid w:val="001B2951"/>
    <w:rsid w:val="001B3EE1"/>
    <w:rsid w:val="001B50A5"/>
    <w:rsid w:val="001B5823"/>
    <w:rsid w:val="001B5E65"/>
    <w:rsid w:val="001B6746"/>
    <w:rsid w:val="001B7401"/>
    <w:rsid w:val="001B7745"/>
    <w:rsid w:val="001C0523"/>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2D"/>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D3E"/>
    <w:rsid w:val="001E1F4D"/>
    <w:rsid w:val="001E2D80"/>
    <w:rsid w:val="001E3EC1"/>
    <w:rsid w:val="001E45F1"/>
    <w:rsid w:val="001E5790"/>
    <w:rsid w:val="001E598E"/>
    <w:rsid w:val="001E5A81"/>
    <w:rsid w:val="001E6177"/>
    <w:rsid w:val="001E62B5"/>
    <w:rsid w:val="001E69EF"/>
    <w:rsid w:val="001E6CAF"/>
    <w:rsid w:val="001E6DCD"/>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117"/>
    <w:rsid w:val="001F6BFF"/>
    <w:rsid w:val="001F715B"/>
    <w:rsid w:val="001F7FC7"/>
    <w:rsid w:val="00201588"/>
    <w:rsid w:val="002018D3"/>
    <w:rsid w:val="00201E08"/>
    <w:rsid w:val="00201EF2"/>
    <w:rsid w:val="0020274C"/>
    <w:rsid w:val="00202ADF"/>
    <w:rsid w:val="0020308B"/>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2B44"/>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2C20"/>
    <w:rsid w:val="00243013"/>
    <w:rsid w:val="0024363C"/>
    <w:rsid w:val="00243BE8"/>
    <w:rsid w:val="00245B24"/>
    <w:rsid w:val="0024651C"/>
    <w:rsid w:val="00246B61"/>
    <w:rsid w:val="00246DCF"/>
    <w:rsid w:val="00247919"/>
    <w:rsid w:val="00247AF0"/>
    <w:rsid w:val="002500FA"/>
    <w:rsid w:val="00250218"/>
    <w:rsid w:val="00250262"/>
    <w:rsid w:val="002509D0"/>
    <w:rsid w:val="0025123C"/>
    <w:rsid w:val="002527DB"/>
    <w:rsid w:val="00253327"/>
    <w:rsid w:val="002533CE"/>
    <w:rsid w:val="00253551"/>
    <w:rsid w:val="0025373D"/>
    <w:rsid w:val="00253864"/>
    <w:rsid w:val="0025415F"/>
    <w:rsid w:val="002542BB"/>
    <w:rsid w:val="00254766"/>
    <w:rsid w:val="002547EB"/>
    <w:rsid w:val="00254AEF"/>
    <w:rsid w:val="00254E69"/>
    <w:rsid w:val="00255031"/>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352"/>
    <w:rsid w:val="00270B01"/>
    <w:rsid w:val="00270C35"/>
    <w:rsid w:val="002714DF"/>
    <w:rsid w:val="00271E24"/>
    <w:rsid w:val="00272539"/>
    <w:rsid w:val="0027274E"/>
    <w:rsid w:val="00272BF3"/>
    <w:rsid w:val="00273259"/>
    <w:rsid w:val="00273A6D"/>
    <w:rsid w:val="00273B33"/>
    <w:rsid w:val="00273EB9"/>
    <w:rsid w:val="002742D0"/>
    <w:rsid w:val="002743AB"/>
    <w:rsid w:val="00274AAF"/>
    <w:rsid w:val="00274FCC"/>
    <w:rsid w:val="00274FF9"/>
    <w:rsid w:val="00275844"/>
    <w:rsid w:val="0027597C"/>
    <w:rsid w:val="00275A0F"/>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5F1F"/>
    <w:rsid w:val="0028616A"/>
    <w:rsid w:val="00287178"/>
    <w:rsid w:val="002876B9"/>
    <w:rsid w:val="0028784E"/>
    <w:rsid w:val="00287A7E"/>
    <w:rsid w:val="00290423"/>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03A9"/>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2A3B"/>
    <w:rsid w:val="002B3A69"/>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991"/>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21EA"/>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1BE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5D8"/>
    <w:rsid w:val="00324D54"/>
    <w:rsid w:val="0032564C"/>
    <w:rsid w:val="00325723"/>
    <w:rsid w:val="00325A08"/>
    <w:rsid w:val="00326902"/>
    <w:rsid w:val="00326EB2"/>
    <w:rsid w:val="003274EC"/>
    <w:rsid w:val="00327C36"/>
    <w:rsid w:val="00330749"/>
    <w:rsid w:val="0033083F"/>
    <w:rsid w:val="00331EDB"/>
    <w:rsid w:val="0033270C"/>
    <w:rsid w:val="0033291A"/>
    <w:rsid w:val="00332A60"/>
    <w:rsid w:val="00333158"/>
    <w:rsid w:val="003333D3"/>
    <w:rsid w:val="00333A4C"/>
    <w:rsid w:val="0033443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866"/>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2C8"/>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93F"/>
    <w:rsid w:val="00394928"/>
    <w:rsid w:val="00394C7B"/>
    <w:rsid w:val="00394CE7"/>
    <w:rsid w:val="00394DBF"/>
    <w:rsid w:val="00396F74"/>
    <w:rsid w:val="00397052"/>
    <w:rsid w:val="0039790A"/>
    <w:rsid w:val="00397DA1"/>
    <w:rsid w:val="003A04E3"/>
    <w:rsid w:val="003A187E"/>
    <w:rsid w:val="003A1B84"/>
    <w:rsid w:val="003A1D4B"/>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2B5"/>
    <w:rsid w:val="003B1940"/>
    <w:rsid w:val="003B1A33"/>
    <w:rsid w:val="003B22D8"/>
    <w:rsid w:val="003B2462"/>
    <w:rsid w:val="003B246F"/>
    <w:rsid w:val="003B2B11"/>
    <w:rsid w:val="003B2C43"/>
    <w:rsid w:val="003B32A4"/>
    <w:rsid w:val="003B3E7E"/>
    <w:rsid w:val="003B41E5"/>
    <w:rsid w:val="003B47D2"/>
    <w:rsid w:val="003B4A66"/>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497"/>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393"/>
    <w:rsid w:val="003E2697"/>
    <w:rsid w:val="003E3112"/>
    <w:rsid w:val="003E3916"/>
    <w:rsid w:val="003E396B"/>
    <w:rsid w:val="003E398E"/>
    <w:rsid w:val="003E3D82"/>
    <w:rsid w:val="003E3E0E"/>
    <w:rsid w:val="003E3FA1"/>
    <w:rsid w:val="003E44F3"/>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5BF"/>
    <w:rsid w:val="003F46D1"/>
    <w:rsid w:val="003F5359"/>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DAE"/>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4D92"/>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0E1"/>
    <w:rsid w:val="00464E07"/>
    <w:rsid w:val="00465150"/>
    <w:rsid w:val="0046674D"/>
    <w:rsid w:val="00466BFA"/>
    <w:rsid w:val="00466C13"/>
    <w:rsid w:val="0046704B"/>
    <w:rsid w:val="00467072"/>
    <w:rsid w:val="00467261"/>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D28"/>
    <w:rsid w:val="00474F08"/>
    <w:rsid w:val="00475096"/>
    <w:rsid w:val="0047511F"/>
    <w:rsid w:val="00475291"/>
    <w:rsid w:val="00475BB2"/>
    <w:rsid w:val="00476399"/>
    <w:rsid w:val="0047674A"/>
    <w:rsid w:val="004769B6"/>
    <w:rsid w:val="00476D6D"/>
    <w:rsid w:val="00476E5B"/>
    <w:rsid w:val="00477721"/>
    <w:rsid w:val="00477737"/>
    <w:rsid w:val="004779AA"/>
    <w:rsid w:val="00477C5F"/>
    <w:rsid w:val="00477E6A"/>
    <w:rsid w:val="00477EDE"/>
    <w:rsid w:val="00480051"/>
    <w:rsid w:val="004807A0"/>
    <w:rsid w:val="004807F5"/>
    <w:rsid w:val="00480D01"/>
    <w:rsid w:val="0048147D"/>
    <w:rsid w:val="004817E8"/>
    <w:rsid w:val="004829AA"/>
    <w:rsid w:val="004831E3"/>
    <w:rsid w:val="004837B1"/>
    <w:rsid w:val="00483B71"/>
    <w:rsid w:val="004848B2"/>
    <w:rsid w:val="00484B1D"/>
    <w:rsid w:val="0048554F"/>
    <w:rsid w:val="00485B8B"/>
    <w:rsid w:val="00485D11"/>
    <w:rsid w:val="00486008"/>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08A"/>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822"/>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8DA"/>
    <w:rsid w:val="004E6959"/>
    <w:rsid w:val="004E6AD2"/>
    <w:rsid w:val="004E7324"/>
    <w:rsid w:val="004E77DC"/>
    <w:rsid w:val="004E7B9E"/>
    <w:rsid w:val="004F0857"/>
    <w:rsid w:val="004F1062"/>
    <w:rsid w:val="004F1A26"/>
    <w:rsid w:val="004F217D"/>
    <w:rsid w:val="004F2412"/>
    <w:rsid w:val="004F24DD"/>
    <w:rsid w:val="004F2C3D"/>
    <w:rsid w:val="004F3225"/>
    <w:rsid w:val="004F3A20"/>
    <w:rsid w:val="004F4E7F"/>
    <w:rsid w:val="004F5A32"/>
    <w:rsid w:val="004F60B1"/>
    <w:rsid w:val="004F6F6D"/>
    <w:rsid w:val="005006F3"/>
    <w:rsid w:val="0050078D"/>
    <w:rsid w:val="00500DBF"/>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721"/>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4AA9"/>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07B"/>
    <w:rsid w:val="0055063D"/>
    <w:rsid w:val="00552279"/>
    <w:rsid w:val="005526E5"/>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27C"/>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18D1"/>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387"/>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1C2"/>
    <w:rsid w:val="005B3D44"/>
    <w:rsid w:val="005B44FA"/>
    <w:rsid w:val="005B5067"/>
    <w:rsid w:val="005B5328"/>
    <w:rsid w:val="005B5DB7"/>
    <w:rsid w:val="005B6285"/>
    <w:rsid w:val="005B6B39"/>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5DD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5EF3"/>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6F0"/>
    <w:rsid w:val="005F4753"/>
    <w:rsid w:val="005F4827"/>
    <w:rsid w:val="005F4C22"/>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49B"/>
    <w:rsid w:val="00601619"/>
    <w:rsid w:val="00601C54"/>
    <w:rsid w:val="00601CD9"/>
    <w:rsid w:val="006022C9"/>
    <w:rsid w:val="006030BD"/>
    <w:rsid w:val="00603526"/>
    <w:rsid w:val="0060380A"/>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1E"/>
    <w:rsid w:val="00617CEC"/>
    <w:rsid w:val="006202C6"/>
    <w:rsid w:val="00620368"/>
    <w:rsid w:val="00620849"/>
    <w:rsid w:val="00620913"/>
    <w:rsid w:val="006234F8"/>
    <w:rsid w:val="006235CF"/>
    <w:rsid w:val="00623D36"/>
    <w:rsid w:val="00623F44"/>
    <w:rsid w:val="0062423E"/>
    <w:rsid w:val="00624752"/>
    <w:rsid w:val="00624B1C"/>
    <w:rsid w:val="00625456"/>
    <w:rsid w:val="00625661"/>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5CB"/>
    <w:rsid w:val="00634944"/>
    <w:rsid w:val="00634D36"/>
    <w:rsid w:val="00634D48"/>
    <w:rsid w:val="00634D97"/>
    <w:rsid w:val="00635722"/>
    <w:rsid w:val="00636303"/>
    <w:rsid w:val="00637327"/>
    <w:rsid w:val="006376A1"/>
    <w:rsid w:val="006406FF"/>
    <w:rsid w:val="0064086C"/>
    <w:rsid w:val="00640F06"/>
    <w:rsid w:val="00641014"/>
    <w:rsid w:val="0064107C"/>
    <w:rsid w:val="0064152B"/>
    <w:rsid w:val="00641DB6"/>
    <w:rsid w:val="00641FA1"/>
    <w:rsid w:val="006420E2"/>
    <w:rsid w:val="00642537"/>
    <w:rsid w:val="00642A5C"/>
    <w:rsid w:val="00643274"/>
    <w:rsid w:val="00643497"/>
    <w:rsid w:val="00643B46"/>
    <w:rsid w:val="00643C9F"/>
    <w:rsid w:val="0064549E"/>
    <w:rsid w:val="0064566D"/>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C54"/>
    <w:rsid w:val="00653E5C"/>
    <w:rsid w:val="00653EEC"/>
    <w:rsid w:val="00654D84"/>
    <w:rsid w:val="00655397"/>
    <w:rsid w:val="006557B0"/>
    <w:rsid w:val="00656568"/>
    <w:rsid w:val="006567BD"/>
    <w:rsid w:val="006573F3"/>
    <w:rsid w:val="006577B8"/>
    <w:rsid w:val="00657CEA"/>
    <w:rsid w:val="00660229"/>
    <w:rsid w:val="006603AF"/>
    <w:rsid w:val="0066052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7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27B"/>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97E06"/>
    <w:rsid w:val="006A05A5"/>
    <w:rsid w:val="006A0CBB"/>
    <w:rsid w:val="006A1726"/>
    <w:rsid w:val="006A2394"/>
    <w:rsid w:val="006A25B2"/>
    <w:rsid w:val="006A2C54"/>
    <w:rsid w:val="006A2C89"/>
    <w:rsid w:val="006A3156"/>
    <w:rsid w:val="006A48AC"/>
    <w:rsid w:val="006A4A7F"/>
    <w:rsid w:val="006A4B87"/>
    <w:rsid w:val="006A5575"/>
    <w:rsid w:val="006A6E83"/>
    <w:rsid w:val="006A7E35"/>
    <w:rsid w:val="006A7F66"/>
    <w:rsid w:val="006A7F70"/>
    <w:rsid w:val="006B0442"/>
    <w:rsid w:val="006B04EF"/>
    <w:rsid w:val="006B0964"/>
    <w:rsid w:val="006B1657"/>
    <w:rsid w:val="006B1ABC"/>
    <w:rsid w:val="006B1CE2"/>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981"/>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5F0"/>
    <w:rsid w:val="006E390D"/>
    <w:rsid w:val="006E3FFF"/>
    <w:rsid w:val="006E41D3"/>
    <w:rsid w:val="006E50FB"/>
    <w:rsid w:val="006E5CE9"/>
    <w:rsid w:val="006E6410"/>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466"/>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367B"/>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0DB"/>
    <w:rsid w:val="007155A3"/>
    <w:rsid w:val="00715DCD"/>
    <w:rsid w:val="007167E6"/>
    <w:rsid w:val="00716968"/>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EF5"/>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459"/>
    <w:rsid w:val="007465BA"/>
    <w:rsid w:val="0074781B"/>
    <w:rsid w:val="007504E2"/>
    <w:rsid w:val="007513DF"/>
    <w:rsid w:val="00751650"/>
    <w:rsid w:val="00751D8B"/>
    <w:rsid w:val="007525FD"/>
    <w:rsid w:val="00752C30"/>
    <w:rsid w:val="007534BE"/>
    <w:rsid w:val="00753964"/>
    <w:rsid w:val="00754179"/>
    <w:rsid w:val="0075428B"/>
    <w:rsid w:val="00754BEF"/>
    <w:rsid w:val="00755098"/>
    <w:rsid w:val="00755A68"/>
    <w:rsid w:val="00755C20"/>
    <w:rsid w:val="00755DE8"/>
    <w:rsid w:val="00756D34"/>
    <w:rsid w:val="00756E57"/>
    <w:rsid w:val="00756E8E"/>
    <w:rsid w:val="00757E9C"/>
    <w:rsid w:val="00760424"/>
    <w:rsid w:val="00761284"/>
    <w:rsid w:val="007617D6"/>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98F"/>
    <w:rsid w:val="00766BF5"/>
    <w:rsid w:val="00767930"/>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77FA4"/>
    <w:rsid w:val="00780A46"/>
    <w:rsid w:val="00781085"/>
    <w:rsid w:val="007815D3"/>
    <w:rsid w:val="00781FA7"/>
    <w:rsid w:val="0078209F"/>
    <w:rsid w:val="007822A0"/>
    <w:rsid w:val="00782390"/>
    <w:rsid w:val="0078387B"/>
    <w:rsid w:val="00783CB1"/>
    <w:rsid w:val="00783CEE"/>
    <w:rsid w:val="00784C00"/>
    <w:rsid w:val="00784C37"/>
    <w:rsid w:val="00784C82"/>
    <w:rsid w:val="00784CF5"/>
    <w:rsid w:val="00784D10"/>
    <w:rsid w:val="0078528E"/>
    <w:rsid w:val="00785EA1"/>
    <w:rsid w:val="007866E5"/>
    <w:rsid w:val="007868D2"/>
    <w:rsid w:val="00786988"/>
    <w:rsid w:val="00786B73"/>
    <w:rsid w:val="00787BB9"/>
    <w:rsid w:val="007900CA"/>
    <w:rsid w:val="0079037A"/>
    <w:rsid w:val="00790480"/>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AA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C6FF4"/>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0F57"/>
    <w:rsid w:val="00821319"/>
    <w:rsid w:val="00821556"/>
    <w:rsid w:val="008219DB"/>
    <w:rsid w:val="00821EE8"/>
    <w:rsid w:val="008224DD"/>
    <w:rsid w:val="008225D7"/>
    <w:rsid w:val="00822F5F"/>
    <w:rsid w:val="0082348D"/>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2AF"/>
    <w:rsid w:val="008303F1"/>
    <w:rsid w:val="00830604"/>
    <w:rsid w:val="00830735"/>
    <w:rsid w:val="0083081F"/>
    <w:rsid w:val="00830BB1"/>
    <w:rsid w:val="00830DFB"/>
    <w:rsid w:val="008313D6"/>
    <w:rsid w:val="0083192F"/>
    <w:rsid w:val="00831F7B"/>
    <w:rsid w:val="0083269D"/>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2174"/>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52"/>
    <w:rsid w:val="00860A3E"/>
    <w:rsid w:val="00860F1F"/>
    <w:rsid w:val="0086156B"/>
    <w:rsid w:val="00861A1B"/>
    <w:rsid w:val="00861DB9"/>
    <w:rsid w:val="00862350"/>
    <w:rsid w:val="00862FE2"/>
    <w:rsid w:val="0086309A"/>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2A7"/>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419"/>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40A"/>
    <w:rsid w:val="008C56BD"/>
    <w:rsid w:val="008C789E"/>
    <w:rsid w:val="008C7E0D"/>
    <w:rsid w:val="008D0864"/>
    <w:rsid w:val="008D0A9A"/>
    <w:rsid w:val="008D17B4"/>
    <w:rsid w:val="008D1E56"/>
    <w:rsid w:val="008D1ED7"/>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41D0"/>
    <w:rsid w:val="009156E7"/>
    <w:rsid w:val="00915769"/>
    <w:rsid w:val="009168DE"/>
    <w:rsid w:val="00916CBC"/>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9DE"/>
    <w:rsid w:val="00932D35"/>
    <w:rsid w:val="009332BE"/>
    <w:rsid w:val="00933A0E"/>
    <w:rsid w:val="00933EA7"/>
    <w:rsid w:val="009341B7"/>
    <w:rsid w:val="009364AC"/>
    <w:rsid w:val="009366DB"/>
    <w:rsid w:val="009366FE"/>
    <w:rsid w:val="009369CA"/>
    <w:rsid w:val="00936A4E"/>
    <w:rsid w:val="0093705D"/>
    <w:rsid w:val="00937107"/>
    <w:rsid w:val="009375E8"/>
    <w:rsid w:val="009376E2"/>
    <w:rsid w:val="00937797"/>
    <w:rsid w:val="009400FD"/>
    <w:rsid w:val="00940649"/>
    <w:rsid w:val="0094098C"/>
    <w:rsid w:val="00942CB5"/>
    <w:rsid w:val="00942E24"/>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DA7"/>
    <w:rsid w:val="00957E6F"/>
    <w:rsid w:val="0096056A"/>
    <w:rsid w:val="0096083B"/>
    <w:rsid w:val="00961311"/>
    <w:rsid w:val="00962828"/>
    <w:rsid w:val="00962B45"/>
    <w:rsid w:val="00962C11"/>
    <w:rsid w:val="00962EAE"/>
    <w:rsid w:val="0096301A"/>
    <w:rsid w:val="009636F5"/>
    <w:rsid w:val="00963F1B"/>
    <w:rsid w:val="009642CA"/>
    <w:rsid w:val="00964981"/>
    <w:rsid w:val="00965E73"/>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5EB"/>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4B4"/>
    <w:rsid w:val="0098358F"/>
    <w:rsid w:val="00983C0E"/>
    <w:rsid w:val="00983C43"/>
    <w:rsid w:val="00983F05"/>
    <w:rsid w:val="00983F47"/>
    <w:rsid w:val="009849C3"/>
    <w:rsid w:val="009851D9"/>
    <w:rsid w:val="00985797"/>
    <w:rsid w:val="0098597D"/>
    <w:rsid w:val="00985AAF"/>
    <w:rsid w:val="00986177"/>
    <w:rsid w:val="00986743"/>
    <w:rsid w:val="009868EA"/>
    <w:rsid w:val="00986E14"/>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1E4"/>
    <w:rsid w:val="009D4A7E"/>
    <w:rsid w:val="009D4B96"/>
    <w:rsid w:val="009D4D61"/>
    <w:rsid w:val="009D57B5"/>
    <w:rsid w:val="009D6538"/>
    <w:rsid w:val="009D7356"/>
    <w:rsid w:val="009D7B43"/>
    <w:rsid w:val="009D7C18"/>
    <w:rsid w:val="009D7DDB"/>
    <w:rsid w:val="009E072E"/>
    <w:rsid w:val="009E0F48"/>
    <w:rsid w:val="009E13FA"/>
    <w:rsid w:val="009E16D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A35"/>
    <w:rsid w:val="009E7CE4"/>
    <w:rsid w:val="009F0814"/>
    <w:rsid w:val="009F18DA"/>
    <w:rsid w:val="009F1BC3"/>
    <w:rsid w:val="009F25D0"/>
    <w:rsid w:val="009F2857"/>
    <w:rsid w:val="009F3105"/>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0E85"/>
    <w:rsid w:val="00A11551"/>
    <w:rsid w:val="00A11575"/>
    <w:rsid w:val="00A117FF"/>
    <w:rsid w:val="00A11AD6"/>
    <w:rsid w:val="00A11EAB"/>
    <w:rsid w:val="00A12522"/>
    <w:rsid w:val="00A125AC"/>
    <w:rsid w:val="00A128AA"/>
    <w:rsid w:val="00A133FA"/>
    <w:rsid w:val="00A13616"/>
    <w:rsid w:val="00A13622"/>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3A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ED3"/>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7CC"/>
    <w:rsid w:val="00A569CF"/>
    <w:rsid w:val="00A573E4"/>
    <w:rsid w:val="00A60132"/>
    <w:rsid w:val="00A60382"/>
    <w:rsid w:val="00A60DE6"/>
    <w:rsid w:val="00A60EA4"/>
    <w:rsid w:val="00A60F29"/>
    <w:rsid w:val="00A623A8"/>
    <w:rsid w:val="00A623C4"/>
    <w:rsid w:val="00A6250F"/>
    <w:rsid w:val="00A62893"/>
    <w:rsid w:val="00A62CC8"/>
    <w:rsid w:val="00A62E16"/>
    <w:rsid w:val="00A63682"/>
    <w:rsid w:val="00A646A2"/>
    <w:rsid w:val="00A64C07"/>
    <w:rsid w:val="00A64E58"/>
    <w:rsid w:val="00A64E9F"/>
    <w:rsid w:val="00A64F18"/>
    <w:rsid w:val="00A653CB"/>
    <w:rsid w:val="00A654B3"/>
    <w:rsid w:val="00A6622A"/>
    <w:rsid w:val="00A66879"/>
    <w:rsid w:val="00A66C33"/>
    <w:rsid w:val="00A6710B"/>
    <w:rsid w:val="00A672A2"/>
    <w:rsid w:val="00A672F0"/>
    <w:rsid w:val="00A67421"/>
    <w:rsid w:val="00A67879"/>
    <w:rsid w:val="00A707EA"/>
    <w:rsid w:val="00A70CF9"/>
    <w:rsid w:val="00A71451"/>
    <w:rsid w:val="00A71652"/>
    <w:rsid w:val="00A7168C"/>
    <w:rsid w:val="00A71CA3"/>
    <w:rsid w:val="00A71F8E"/>
    <w:rsid w:val="00A71FC8"/>
    <w:rsid w:val="00A7213B"/>
    <w:rsid w:val="00A739B4"/>
    <w:rsid w:val="00A73F80"/>
    <w:rsid w:val="00A740FD"/>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C66"/>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3FF"/>
    <w:rsid w:val="00AA399E"/>
    <w:rsid w:val="00AA3E66"/>
    <w:rsid w:val="00AA423B"/>
    <w:rsid w:val="00AA462D"/>
    <w:rsid w:val="00AA48C6"/>
    <w:rsid w:val="00AA4D79"/>
    <w:rsid w:val="00AA502D"/>
    <w:rsid w:val="00AA5273"/>
    <w:rsid w:val="00AA554B"/>
    <w:rsid w:val="00AA6419"/>
    <w:rsid w:val="00AA66DC"/>
    <w:rsid w:val="00AA67CB"/>
    <w:rsid w:val="00AA68B6"/>
    <w:rsid w:val="00AA7890"/>
    <w:rsid w:val="00AA7BC1"/>
    <w:rsid w:val="00AB04A2"/>
    <w:rsid w:val="00AB0AA2"/>
    <w:rsid w:val="00AB1A48"/>
    <w:rsid w:val="00AB1FEB"/>
    <w:rsid w:val="00AB31CA"/>
    <w:rsid w:val="00AB35B4"/>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3CC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4182"/>
    <w:rsid w:val="00B14494"/>
    <w:rsid w:val="00B144FD"/>
    <w:rsid w:val="00B15C0B"/>
    <w:rsid w:val="00B15D2E"/>
    <w:rsid w:val="00B1645E"/>
    <w:rsid w:val="00B16A96"/>
    <w:rsid w:val="00B16AFD"/>
    <w:rsid w:val="00B176A1"/>
    <w:rsid w:val="00B17F57"/>
    <w:rsid w:val="00B20128"/>
    <w:rsid w:val="00B20A16"/>
    <w:rsid w:val="00B21156"/>
    <w:rsid w:val="00B21715"/>
    <w:rsid w:val="00B2295D"/>
    <w:rsid w:val="00B22B36"/>
    <w:rsid w:val="00B22DBA"/>
    <w:rsid w:val="00B2304C"/>
    <w:rsid w:val="00B2307D"/>
    <w:rsid w:val="00B230C1"/>
    <w:rsid w:val="00B237C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326"/>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2F14"/>
    <w:rsid w:val="00B63DEC"/>
    <w:rsid w:val="00B64047"/>
    <w:rsid w:val="00B640F2"/>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57"/>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662"/>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3CE"/>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223"/>
    <w:rsid w:val="00BC14E6"/>
    <w:rsid w:val="00BC159D"/>
    <w:rsid w:val="00BC2429"/>
    <w:rsid w:val="00BC3321"/>
    <w:rsid w:val="00BC33DB"/>
    <w:rsid w:val="00BC392F"/>
    <w:rsid w:val="00BC4566"/>
    <w:rsid w:val="00BC45EC"/>
    <w:rsid w:val="00BC4EF4"/>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491"/>
    <w:rsid w:val="00BD49DC"/>
    <w:rsid w:val="00BD5942"/>
    <w:rsid w:val="00BD5AD7"/>
    <w:rsid w:val="00BD5C3C"/>
    <w:rsid w:val="00BD62F3"/>
    <w:rsid w:val="00BD66E2"/>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6F03"/>
    <w:rsid w:val="00C07CAF"/>
    <w:rsid w:val="00C07CBF"/>
    <w:rsid w:val="00C10078"/>
    <w:rsid w:val="00C10EA7"/>
    <w:rsid w:val="00C11223"/>
    <w:rsid w:val="00C115A3"/>
    <w:rsid w:val="00C1249F"/>
    <w:rsid w:val="00C124ED"/>
    <w:rsid w:val="00C125C3"/>
    <w:rsid w:val="00C1306F"/>
    <w:rsid w:val="00C13140"/>
    <w:rsid w:val="00C1339D"/>
    <w:rsid w:val="00C13777"/>
    <w:rsid w:val="00C139E8"/>
    <w:rsid w:val="00C13D4E"/>
    <w:rsid w:val="00C14766"/>
    <w:rsid w:val="00C14A6F"/>
    <w:rsid w:val="00C14B48"/>
    <w:rsid w:val="00C14D4C"/>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37175"/>
    <w:rsid w:val="00C40A22"/>
    <w:rsid w:val="00C4156D"/>
    <w:rsid w:val="00C41ADF"/>
    <w:rsid w:val="00C423B9"/>
    <w:rsid w:val="00C42523"/>
    <w:rsid w:val="00C42638"/>
    <w:rsid w:val="00C4288D"/>
    <w:rsid w:val="00C43095"/>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F0"/>
    <w:rsid w:val="00C655B9"/>
    <w:rsid w:val="00C664F1"/>
    <w:rsid w:val="00C67048"/>
    <w:rsid w:val="00C673B1"/>
    <w:rsid w:val="00C674FA"/>
    <w:rsid w:val="00C675D9"/>
    <w:rsid w:val="00C67AFD"/>
    <w:rsid w:val="00C67B6F"/>
    <w:rsid w:val="00C708AB"/>
    <w:rsid w:val="00C70C2A"/>
    <w:rsid w:val="00C70DE2"/>
    <w:rsid w:val="00C71854"/>
    <w:rsid w:val="00C72A48"/>
    <w:rsid w:val="00C72CCA"/>
    <w:rsid w:val="00C73028"/>
    <w:rsid w:val="00C7344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2CA5"/>
    <w:rsid w:val="00C93068"/>
    <w:rsid w:val="00C930D7"/>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68F"/>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19B"/>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286D"/>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2C7"/>
    <w:rsid w:val="00D07B55"/>
    <w:rsid w:val="00D10A4D"/>
    <w:rsid w:val="00D10A90"/>
    <w:rsid w:val="00D10C61"/>
    <w:rsid w:val="00D11220"/>
    <w:rsid w:val="00D12361"/>
    <w:rsid w:val="00D12DD3"/>
    <w:rsid w:val="00D12EA6"/>
    <w:rsid w:val="00D12EC8"/>
    <w:rsid w:val="00D1349E"/>
    <w:rsid w:val="00D13F25"/>
    <w:rsid w:val="00D13FF8"/>
    <w:rsid w:val="00D16748"/>
    <w:rsid w:val="00D16FA6"/>
    <w:rsid w:val="00D174D2"/>
    <w:rsid w:val="00D2062E"/>
    <w:rsid w:val="00D2085B"/>
    <w:rsid w:val="00D20AC0"/>
    <w:rsid w:val="00D2125A"/>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CA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B71"/>
    <w:rsid w:val="00D73F22"/>
    <w:rsid w:val="00D7411B"/>
    <w:rsid w:val="00D74EC3"/>
    <w:rsid w:val="00D75202"/>
    <w:rsid w:val="00D76255"/>
    <w:rsid w:val="00D762D7"/>
    <w:rsid w:val="00D763D4"/>
    <w:rsid w:val="00D7656C"/>
    <w:rsid w:val="00D7663D"/>
    <w:rsid w:val="00D76D85"/>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7C0"/>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185B"/>
    <w:rsid w:val="00DA271A"/>
    <w:rsid w:val="00DA2A2D"/>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27"/>
    <w:rsid w:val="00DB0561"/>
    <w:rsid w:val="00DB1255"/>
    <w:rsid w:val="00DB21A2"/>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C90"/>
    <w:rsid w:val="00DB6FAC"/>
    <w:rsid w:val="00DB7018"/>
    <w:rsid w:val="00DB7494"/>
    <w:rsid w:val="00DB7755"/>
    <w:rsid w:val="00DB7B72"/>
    <w:rsid w:val="00DB7E66"/>
    <w:rsid w:val="00DC093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81"/>
    <w:rsid w:val="00DD2A39"/>
    <w:rsid w:val="00DD36F8"/>
    <w:rsid w:val="00DD4105"/>
    <w:rsid w:val="00DD4798"/>
    <w:rsid w:val="00DD4D13"/>
    <w:rsid w:val="00DD502C"/>
    <w:rsid w:val="00DD58FE"/>
    <w:rsid w:val="00DD5F39"/>
    <w:rsid w:val="00DD655B"/>
    <w:rsid w:val="00DD74DA"/>
    <w:rsid w:val="00DD7AE0"/>
    <w:rsid w:val="00DE0260"/>
    <w:rsid w:val="00DE0AC1"/>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2E0E"/>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1DD"/>
    <w:rsid w:val="00E03284"/>
    <w:rsid w:val="00E03285"/>
    <w:rsid w:val="00E036BA"/>
    <w:rsid w:val="00E0370A"/>
    <w:rsid w:val="00E04126"/>
    <w:rsid w:val="00E0414A"/>
    <w:rsid w:val="00E0436D"/>
    <w:rsid w:val="00E05055"/>
    <w:rsid w:val="00E0510B"/>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0C37"/>
    <w:rsid w:val="00E21077"/>
    <w:rsid w:val="00E214E9"/>
    <w:rsid w:val="00E215A1"/>
    <w:rsid w:val="00E2190F"/>
    <w:rsid w:val="00E21912"/>
    <w:rsid w:val="00E223D7"/>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97D"/>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412"/>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0E3"/>
    <w:rsid w:val="00EA6CB3"/>
    <w:rsid w:val="00EA6DCD"/>
    <w:rsid w:val="00EA6EB0"/>
    <w:rsid w:val="00EA73D2"/>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A28"/>
    <w:rsid w:val="00EB5F6F"/>
    <w:rsid w:val="00EB60B2"/>
    <w:rsid w:val="00EB60EE"/>
    <w:rsid w:val="00EB69E0"/>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619"/>
    <w:rsid w:val="00ED4F4A"/>
    <w:rsid w:val="00ED4F83"/>
    <w:rsid w:val="00ED516E"/>
    <w:rsid w:val="00ED54A5"/>
    <w:rsid w:val="00ED7A7B"/>
    <w:rsid w:val="00ED7B39"/>
    <w:rsid w:val="00ED7C3F"/>
    <w:rsid w:val="00EE12C2"/>
    <w:rsid w:val="00EE1C88"/>
    <w:rsid w:val="00EE269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2BFD"/>
    <w:rsid w:val="00F031D3"/>
    <w:rsid w:val="00F03224"/>
    <w:rsid w:val="00F03C12"/>
    <w:rsid w:val="00F041D2"/>
    <w:rsid w:val="00F04400"/>
    <w:rsid w:val="00F04CD9"/>
    <w:rsid w:val="00F05C59"/>
    <w:rsid w:val="00F0633B"/>
    <w:rsid w:val="00F06596"/>
    <w:rsid w:val="00F0662A"/>
    <w:rsid w:val="00F073C2"/>
    <w:rsid w:val="00F078F6"/>
    <w:rsid w:val="00F0799C"/>
    <w:rsid w:val="00F07AD2"/>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139"/>
    <w:rsid w:val="00F25CCE"/>
    <w:rsid w:val="00F26385"/>
    <w:rsid w:val="00F26DDE"/>
    <w:rsid w:val="00F26E21"/>
    <w:rsid w:val="00F27413"/>
    <w:rsid w:val="00F27840"/>
    <w:rsid w:val="00F279C9"/>
    <w:rsid w:val="00F27D73"/>
    <w:rsid w:val="00F27EA0"/>
    <w:rsid w:val="00F30273"/>
    <w:rsid w:val="00F30980"/>
    <w:rsid w:val="00F30B84"/>
    <w:rsid w:val="00F30C11"/>
    <w:rsid w:val="00F3124E"/>
    <w:rsid w:val="00F313CF"/>
    <w:rsid w:val="00F319DE"/>
    <w:rsid w:val="00F31B18"/>
    <w:rsid w:val="00F31E7D"/>
    <w:rsid w:val="00F31FB5"/>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68A"/>
    <w:rsid w:val="00F41D1A"/>
    <w:rsid w:val="00F4284B"/>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85D"/>
    <w:rsid w:val="00F57CFE"/>
    <w:rsid w:val="00F601D4"/>
    <w:rsid w:val="00F60460"/>
    <w:rsid w:val="00F608B1"/>
    <w:rsid w:val="00F60DD9"/>
    <w:rsid w:val="00F61423"/>
    <w:rsid w:val="00F61ADE"/>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C4"/>
    <w:rsid w:val="00F720D4"/>
    <w:rsid w:val="00F7264F"/>
    <w:rsid w:val="00F7406D"/>
    <w:rsid w:val="00F74792"/>
    <w:rsid w:val="00F74AA7"/>
    <w:rsid w:val="00F74DE3"/>
    <w:rsid w:val="00F75964"/>
    <w:rsid w:val="00F75B1A"/>
    <w:rsid w:val="00F75B79"/>
    <w:rsid w:val="00F7633D"/>
    <w:rsid w:val="00F766AA"/>
    <w:rsid w:val="00F76E1C"/>
    <w:rsid w:val="00F772D9"/>
    <w:rsid w:val="00F803F5"/>
    <w:rsid w:val="00F80686"/>
    <w:rsid w:val="00F80712"/>
    <w:rsid w:val="00F8114D"/>
    <w:rsid w:val="00F812B6"/>
    <w:rsid w:val="00F8195A"/>
    <w:rsid w:val="00F82FDB"/>
    <w:rsid w:val="00F83748"/>
    <w:rsid w:val="00F83D21"/>
    <w:rsid w:val="00F842F8"/>
    <w:rsid w:val="00F849E2"/>
    <w:rsid w:val="00F84A38"/>
    <w:rsid w:val="00F84BC6"/>
    <w:rsid w:val="00F84CEC"/>
    <w:rsid w:val="00F8593B"/>
    <w:rsid w:val="00F85E9E"/>
    <w:rsid w:val="00F8634A"/>
    <w:rsid w:val="00F86482"/>
    <w:rsid w:val="00F8688F"/>
    <w:rsid w:val="00F87248"/>
    <w:rsid w:val="00F873F0"/>
    <w:rsid w:val="00F87CB0"/>
    <w:rsid w:val="00F90260"/>
    <w:rsid w:val="00F906C7"/>
    <w:rsid w:val="00F91CFF"/>
    <w:rsid w:val="00F92174"/>
    <w:rsid w:val="00F92359"/>
    <w:rsid w:val="00F92833"/>
    <w:rsid w:val="00F92A58"/>
    <w:rsid w:val="00F937D7"/>
    <w:rsid w:val="00F94618"/>
    <w:rsid w:val="00F9565E"/>
    <w:rsid w:val="00F9577C"/>
    <w:rsid w:val="00F959E8"/>
    <w:rsid w:val="00F95CA8"/>
    <w:rsid w:val="00F95E6A"/>
    <w:rsid w:val="00F968D9"/>
    <w:rsid w:val="00F969CC"/>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35B9"/>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D19"/>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9A7"/>
    <w:rsid w:val="00FE778A"/>
    <w:rsid w:val="00FE796C"/>
    <w:rsid w:val="00FF025F"/>
    <w:rsid w:val="00FF0DB9"/>
    <w:rsid w:val="00FF104C"/>
    <w:rsid w:val="00FF10EC"/>
    <w:rsid w:val="00FF1AAC"/>
    <w:rsid w:val="00FF1B32"/>
    <w:rsid w:val="00FF2351"/>
    <w:rsid w:val="00FF25A1"/>
    <w:rsid w:val="00FF29D9"/>
    <w:rsid w:val="00FF2AB0"/>
    <w:rsid w:val="00FF2DFF"/>
    <w:rsid w:val="00FF3F63"/>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9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2"/>
      </w:numPr>
    </w:pPr>
  </w:style>
  <w:style w:type="numbering" w:customStyle="1" w:styleId="CurrentList10">
    <w:name w:val="Current List10"/>
    <w:uiPriority w:val="99"/>
    <w:rsid w:val="007B0800"/>
    <w:pPr>
      <w:numPr>
        <w:numId w:val="23"/>
      </w:numPr>
    </w:pPr>
  </w:style>
  <w:style w:type="numbering" w:customStyle="1" w:styleId="CurrentList11">
    <w:name w:val="Current List11"/>
    <w:uiPriority w:val="99"/>
    <w:rsid w:val="003F5AB2"/>
    <w:pPr>
      <w:numPr>
        <w:numId w:val="24"/>
      </w:numPr>
    </w:pPr>
  </w:style>
  <w:style w:type="character" w:customStyle="1" w:styleId="ui-provider">
    <w:name w:val="ui-provider"/>
    <w:basedOn w:val="DefaultParagraphFont"/>
    <w:rsid w:val="00746459"/>
  </w:style>
  <w:style w:type="character" w:customStyle="1" w:styleId="B1Zchn">
    <w:name w:val="B1 Zchn"/>
    <w:qFormat/>
    <w:rsid w:val="00A567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11528777">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5978971">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615</TotalTime>
  <Pages>6</Pages>
  <Words>2485</Words>
  <Characters>14169</Characters>
  <Application>Microsoft Office Word</Application>
  <DocSecurity>0</DocSecurity>
  <Lines>118</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510</cp:revision>
  <cp:lastPrinted>2016-08-05T18:54:00Z</cp:lastPrinted>
  <dcterms:created xsi:type="dcterms:W3CDTF">2023-03-28T04:42:00Z</dcterms:created>
  <dcterms:modified xsi:type="dcterms:W3CDTF">2024-02-16T02:29:00Z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