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63842" w14:textId="0598AE6F" w:rsidR="00FF2EDB" w:rsidRPr="003A7B41" w:rsidRDefault="00FF2EDB" w:rsidP="00FF2EDB">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 xml:space="preserve">110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3A7B41" w:rsidRPr="003A7B41">
        <w:rPr>
          <w:rFonts w:ascii="Arial" w:hAnsi="Arial" w:cs="Arial"/>
          <w:b/>
          <w:noProof/>
          <w:sz w:val="24"/>
          <w:lang w:val="en-CN"/>
        </w:rPr>
        <w:t>R4-2400376</w:t>
      </w:r>
    </w:p>
    <w:p w14:paraId="4D7940D3" w14:textId="77D58628" w:rsidR="00FF2EDB" w:rsidRDefault="00FF2EDB" w:rsidP="00FF2EDB">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Pr="00913BDD">
        <w:rPr>
          <w:rFonts w:ascii="Arial" w:hAnsi="Arial" w:cs="Arial"/>
          <w:b/>
          <w:noProof/>
          <w:sz w:val="24"/>
          <w:lang w:val="en-US"/>
        </w:rPr>
        <w:t>,</w:t>
      </w:r>
      <w:r>
        <w:rPr>
          <w:rFonts w:ascii="Arial" w:hAnsi="Arial" w:cs="Arial"/>
          <w:b/>
          <w:noProof/>
          <w:sz w:val="24"/>
          <w:lang w:val="en-US"/>
        </w:rPr>
        <w:t xml:space="preserve"> Greece,</w:t>
      </w:r>
      <w:r w:rsidRPr="00913BDD">
        <w:rPr>
          <w:rFonts w:ascii="Arial" w:hAnsi="Arial" w:cs="Arial"/>
          <w:b/>
          <w:noProof/>
          <w:sz w:val="24"/>
          <w:lang w:val="en-US"/>
        </w:rPr>
        <w:t xml:space="preserve"> </w:t>
      </w:r>
      <w:r w:rsidR="00711898">
        <w:rPr>
          <w:rFonts w:ascii="Arial" w:hAnsi="Arial" w:cs="Arial"/>
          <w:b/>
          <w:noProof/>
          <w:sz w:val="24"/>
          <w:lang w:val="en-US"/>
        </w:rPr>
        <w:t>February</w:t>
      </w:r>
      <w:r w:rsidRPr="00913BDD">
        <w:rPr>
          <w:rFonts w:ascii="Arial" w:hAnsi="Arial" w:cs="Arial"/>
          <w:b/>
          <w:noProof/>
          <w:sz w:val="24"/>
          <w:lang w:val="en-US"/>
        </w:rPr>
        <w:t xml:space="preserve"> </w:t>
      </w:r>
      <w:r>
        <w:rPr>
          <w:rFonts w:ascii="Arial" w:hAnsi="Arial" w:cs="Arial"/>
          <w:b/>
          <w:noProof/>
          <w:sz w:val="24"/>
          <w:lang w:val="en-US"/>
        </w:rPr>
        <w:t>26</w:t>
      </w:r>
      <w:r w:rsidRPr="00913BDD">
        <w:rPr>
          <w:rFonts w:ascii="Arial" w:hAnsi="Arial" w:cs="Arial"/>
          <w:b/>
          <w:noProof/>
          <w:sz w:val="24"/>
          <w:lang w:val="en-US"/>
        </w:rPr>
        <w:t xml:space="preserve"> –</w:t>
      </w:r>
      <w:r>
        <w:rPr>
          <w:rFonts w:ascii="Arial" w:hAnsi="Arial" w:cs="Arial"/>
          <w:b/>
          <w:noProof/>
          <w:sz w:val="24"/>
          <w:lang w:val="en-US"/>
        </w:rPr>
        <w:t xml:space="preserve"> March 1</w:t>
      </w:r>
      <w:r w:rsidRPr="00913BDD">
        <w:rPr>
          <w:rFonts w:ascii="Arial" w:hAnsi="Arial" w:cs="Arial"/>
          <w:b/>
          <w:noProof/>
          <w:sz w:val="24"/>
          <w:lang w:val="en-US"/>
        </w:rPr>
        <w:t>, 202</w:t>
      </w:r>
      <w:r>
        <w:rPr>
          <w:rFonts w:ascii="Arial" w:hAnsi="Arial" w:cs="Arial"/>
          <w:b/>
          <w:noProof/>
          <w:sz w:val="24"/>
          <w:lang w:val="en-US"/>
        </w:rPr>
        <w:t>4</w:t>
      </w:r>
    </w:p>
    <w:bookmarkEnd w:id="1"/>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5AF1FB63" w:rsidR="00944BE5" w:rsidRPr="00B66FBB" w:rsidRDefault="00944BE5" w:rsidP="00944BE5">
      <w:pPr>
        <w:tabs>
          <w:tab w:val="left" w:pos="1985"/>
        </w:tabs>
        <w:spacing w:after="120"/>
        <w:jc w:val="both"/>
        <w:rPr>
          <w:rFonts w:ascii="Arial" w:hAnsi="Arial" w:cs="Arial"/>
          <w:b/>
          <w:sz w:val="22"/>
          <w:szCs w:val="22"/>
          <w:lang w:val="en-US" w:eastAsia="zh-CN"/>
        </w:rPr>
      </w:pPr>
      <w:r w:rsidRPr="00B66FBB">
        <w:rPr>
          <w:rFonts w:ascii="Arial" w:hAnsi="Arial" w:cs="Arial"/>
          <w:b/>
          <w:sz w:val="22"/>
          <w:szCs w:val="22"/>
          <w:lang w:val="en-US"/>
        </w:rPr>
        <w:t>Agenda item:</w:t>
      </w:r>
      <w:bookmarkStart w:id="2" w:name="Source"/>
      <w:bookmarkEnd w:id="2"/>
      <w:r w:rsidRPr="00B66FBB">
        <w:rPr>
          <w:rFonts w:ascii="Arial" w:hAnsi="Arial" w:cs="Arial"/>
          <w:b/>
          <w:sz w:val="22"/>
          <w:szCs w:val="22"/>
          <w:lang w:val="en-US"/>
        </w:rPr>
        <w:tab/>
      </w:r>
      <w:r w:rsidR="00362670">
        <w:rPr>
          <w:rFonts w:ascii="Arial" w:hAnsi="Arial" w:cs="Arial"/>
          <w:b/>
          <w:sz w:val="22"/>
          <w:szCs w:val="22"/>
          <w:lang w:val="en-US"/>
        </w:rPr>
        <w:t>8</w:t>
      </w:r>
      <w:r w:rsidR="00265A85" w:rsidRPr="00B66FBB">
        <w:rPr>
          <w:rFonts w:ascii="Arial" w:hAnsi="Arial" w:cs="Arial"/>
          <w:b/>
          <w:sz w:val="22"/>
          <w:szCs w:val="22"/>
          <w:lang w:val="en-US"/>
        </w:rPr>
        <w:t>.</w:t>
      </w:r>
      <w:r w:rsidR="001800C9">
        <w:rPr>
          <w:rFonts w:ascii="Arial" w:hAnsi="Arial" w:cs="Arial"/>
          <w:b/>
          <w:sz w:val="22"/>
          <w:szCs w:val="22"/>
          <w:lang w:val="en-US"/>
        </w:rPr>
        <w:t>5.1.2</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627BDF39" w:rsidR="00712CC1" w:rsidRPr="000545BB" w:rsidRDefault="00712CC1" w:rsidP="000545BB">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0545BB" w:rsidRPr="000545BB">
        <w:rPr>
          <w:rFonts w:ascii="Arial" w:hAnsi="Arial" w:cs="Arial"/>
          <w:b/>
          <w:sz w:val="22"/>
          <w:szCs w:val="22"/>
          <w:lang w:val="en-CN"/>
        </w:rPr>
        <w:t xml:space="preserve">Discussion on case </w:t>
      </w:r>
      <w:r w:rsidR="001416A8">
        <w:rPr>
          <w:rFonts w:ascii="Arial" w:hAnsi="Arial" w:cs="Arial"/>
          <w:b/>
          <w:sz w:val="22"/>
          <w:szCs w:val="22"/>
          <w:lang w:val="en-CN"/>
        </w:rPr>
        <w:t>2</w:t>
      </w:r>
      <w:r w:rsidR="000545BB" w:rsidRPr="000545BB">
        <w:rPr>
          <w:rFonts w:ascii="Arial" w:hAnsi="Arial" w:cs="Arial"/>
          <w:b/>
          <w:sz w:val="22"/>
          <w:szCs w:val="22"/>
          <w:lang w:val="en-CN"/>
        </w:rPr>
        <w:t xml:space="preserve"> requirements of R18 gap enhancement </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3" w:name="DocumentFor"/>
      <w:bookmarkEnd w:id="3"/>
      <w:r w:rsidRPr="00B66FBB">
        <w:rPr>
          <w:rFonts w:ascii="Arial" w:hAnsi="Arial" w:cs="Arial"/>
          <w:b/>
          <w:sz w:val="22"/>
          <w:szCs w:val="22"/>
          <w:lang w:val="en-US"/>
        </w:rPr>
        <w:t>Discussion</w:t>
      </w:r>
    </w:p>
    <w:p w14:paraId="41B7F684" w14:textId="0AB2D8DB" w:rsidR="005D3D35" w:rsidRPr="005D3D35" w:rsidRDefault="00712CC1" w:rsidP="00580A9B">
      <w:pPr>
        <w:pStyle w:val="Heading1"/>
        <w:numPr>
          <w:ilvl w:val="0"/>
          <w:numId w:val="10"/>
        </w:numPr>
        <w:pBdr>
          <w:top w:val="single" w:sz="12" w:space="2" w:color="auto"/>
        </w:pBdr>
        <w:jc w:val="both"/>
        <w:rPr>
          <w:sz w:val="32"/>
          <w:lang w:val="en-US"/>
        </w:rPr>
      </w:pPr>
      <w:r w:rsidRPr="00B66FBB">
        <w:rPr>
          <w:sz w:val="32"/>
          <w:lang w:val="en-US"/>
        </w:rPr>
        <w:t>Introduction</w:t>
      </w:r>
    </w:p>
    <w:p w14:paraId="497906AF" w14:textId="63DB221A" w:rsidR="005D3D35" w:rsidRPr="000D5DC6" w:rsidRDefault="005D3D35" w:rsidP="005D3D35">
      <w:r>
        <w:t xml:space="preserve">Case </w:t>
      </w:r>
      <w:r w:rsidR="00AC0CF3">
        <w:t>2</w:t>
      </w:r>
      <w:r>
        <w:t xml:space="preserve"> requirements of R18 gap enhancement was discussed during the previous RAN4 meetings. The last agreements can be found in [1]. In this contribution, we continue discussing the open issue.</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3C73B851" w14:textId="3F6FA067" w:rsidR="0012752F" w:rsidRDefault="00E63877" w:rsidP="0012752F">
      <w:pPr>
        <w:pStyle w:val="Heading2"/>
      </w:pPr>
      <w:r>
        <w:t>UE feature</w:t>
      </w:r>
    </w:p>
    <w:p w14:paraId="65FE4D01" w14:textId="77777777" w:rsidR="00780362" w:rsidRPr="00F16D45" w:rsidRDefault="00780362" w:rsidP="00780362">
      <w:pPr>
        <w:rPr>
          <w:lang w:val="en-US" w:eastAsia="x-none"/>
        </w:rPr>
      </w:pPr>
      <w:r>
        <w:rPr>
          <w:lang w:eastAsia="x-none"/>
        </w:rPr>
        <w:t xml:space="preserve">The first issue we would like to discuss is about UE feature list for case 1. </w:t>
      </w:r>
      <w:r>
        <w:rPr>
          <w:lang w:eastAsia="zh-CN"/>
        </w:rPr>
        <w:t>According to issue 1-1-1 in [1]:</w:t>
      </w:r>
    </w:p>
    <w:p w14:paraId="67DD0052" w14:textId="77777777" w:rsidR="00780362" w:rsidRPr="0072715C" w:rsidRDefault="00780362" w:rsidP="00780362">
      <w:pPr>
        <w:rPr>
          <w:lang w:val="sv-SE" w:eastAsia="zh-CN"/>
        </w:rPr>
      </w:pPr>
      <w:r w:rsidRPr="0072715C">
        <w:rPr>
          <w:b/>
          <w:color w:val="0070C0"/>
          <w:u w:val="single"/>
          <w:lang w:eastAsia="ko-KR"/>
        </w:rPr>
        <w:t xml:space="preserve">Issue 1-1-1: </w:t>
      </w:r>
      <w:r w:rsidRPr="0072715C">
        <w:rPr>
          <w:b/>
          <w:bCs/>
          <w:color w:val="0070C0"/>
          <w:u w:val="single"/>
          <w:lang w:eastAsia="ko-KR"/>
        </w:rPr>
        <w:t xml:space="preserve">Rel-18 </w:t>
      </w:r>
      <w:r w:rsidRPr="0072715C">
        <w:rPr>
          <w:b/>
          <w:bCs/>
          <w:color w:val="C00000"/>
          <w:u w:val="single"/>
          <w:lang w:eastAsia="ko-KR"/>
        </w:rPr>
        <w:t xml:space="preserve">NR UE features </w:t>
      </w:r>
      <w:r w:rsidRPr="0072715C">
        <w:rPr>
          <w:b/>
          <w:bCs/>
          <w:color w:val="0070C0"/>
          <w:u w:val="single"/>
          <w:lang w:eastAsia="ko-KR"/>
        </w:rPr>
        <w:t>for NR_MG_enh2 WI for Objective 1:</w:t>
      </w:r>
    </w:p>
    <w:p w14:paraId="24622547" w14:textId="77777777" w:rsidR="00780362" w:rsidRPr="00CE2385" w:rsidRDefault="00780362" w:rsidP="00780362">
      <w:pPr>
        <w:spacing w:after="120"/>
        <w:rPr>
          <w:color w:val="000000" w:themeColor="text1"/>
          <w:szCs w:val="24"/>
          <w:lang w:eastAsia="zh-CN"/>
        </w:rPr>
      </w:pPr>
      <w:r w:rsidRPr="00CE2385">
        <w:rPr>
          <w:rFonts w:eastAsia="PMingLiU"/>
          <w:szCs w:val="24"/>
          <w:lang w:eastAsia="zh-TW"/>
        </w:rPr>
        <w:t xml:space="preserve">&lt; </w:t>
      </w:r>
      <w:r>
        <w:rPr>
          <w:rFonts w:eastAsia="PMingLiU"/>
          <w:b/>
          <w:bCs/>
          <w:szCs w:val="24"/>
          <w:lang w:eastAsia="zh-TW"/>
        </w:rPr>
        <w:t>Way Forward</w:t>
      </w:r>
      <w:r w:rsidRPr="00CE2385">
        <w:rPr>
          <w:rFonts w:eastAsia="PMingLiU"/>
          <w:szCs w:val="24"/>
          <w:lang w:eastAsia="zh-TW"/>
        </w:rPr>
        <w:t xml:space="preserve"> &gt;</w:t>
      </w:r>
      <w:r>
        <w:rPr>
          <w:rFonts w:eastAsia="PMingLiU"/>
          <w:szCs w:val="24"/>
          <w:lang w:eastAsia="zh-TW"/>
        </w:rPr>
        <w:t xml:space="preserve"> </w:t>
      </w:r>
    </w:p>
    <w:p w14:paraId="643CE650" w14:textId="77777777" w:rsidR="00780362" w:rsidRPr="009328D8" w:rsidRDefault="00780362" w:rsidP="00780362">
      <w:pPr>
        <w:pStyle w:val="ListParagraph"/>
        <w:widowControl/>
        <w:numPr>
          <w:ilvl w:val="0"/>
          <w:numId w:val="26"/>
        </w:numPr>
        <w:autoSpaceDE/>
        <w:autoSpaceDN/>
        <w:adjustRightInd/>
        <w:spacing w:after="120" w:line="240" w:lineRule="auto"/>
        <w:ind w:left="360" w:firstLineChars="0"/>
        <w:rPr>
          <w:color w:val="000000" w:themeColor="text1"/>
          <w:szCs w:val="24"/>
          <w:lang w:eastAsia="zh-CN"/>
        </w:rPr>
        <w:sectPr w:rsidR="00780362" w:rsidRPr="009328D8" w:rsidSect="00DC7C2F">
          <w:headerReference w:type="even" r:id="rId8"/>
          <w:footnotePr>
            <w:numRestart w:val="eachSect"/>
          </w:footnotePr>
          <w:type w:val="continuous"/>
          <w:pgSz w:w="11900" w:h="16840"/>
          <w:pgMar w:top="1418" w:right="1134" w:bottom="1134" w:left="1134" w:header="680" w:footer="567" w:gutter="0"/>
          <w:cols w:space="720"/>
          <w:docGrid w:linePitch="272"/>
        </w:sectPr>
      </w:pPr>
      <w:r>
        <w:rPr>
          <w:color w:val="000000" w:themeColor="text1"/>
          <w:szCs w:val="24"/>
          <w:lang w:eastAsia="zh-CN"/>
        </w:rPr>
        <w:t>The following feature list will be used as a starting for further discussion in the next meet</w:t>
      </w:r>
      <w:r>
        <w:rPr>
          <w:color w:val="000000" w:themeColor="text1"/>
          <w:szCs w:val="24"/>
          <w:lang w:val="en-US" w:eastAsia="zh-CN"/>
        </w:rPr>
        <w:t>ing.</w:t>
      </w:r>
    </w:p>
    <w:p w14:paraId="0F5C7CE2" w14:textId="77777777" w:rsidR="00780362" w:rsidRPr="004C5C92" w:rsidRDefault="00780362" w:rsidP="00780362">
      <w:pPr>
        <w:autoSpaceDE/>
        <w:autoSpaceDN/>
        <w:adjustRightInd/>
        <w:spacing w:after="120"/>
        <w:rPr>
          <w:color w:val="000000" w:themeColor="text1"/>
          <w:szCs w:val="24"/>
          <w:lang w:eastAsia="zh-CN"/>
        </w:rPr>
      </w:pPr>
    </w:p>
    <w:tbl>
      <w:tblPr>
        <w:tblW w:w="212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559"/>
        <w:gridCol w:w="5104"/>
        <w:gridCol w:w="1560"/>
        <w:gridCol w:w="1134"/>
        <w:gridCol w:w="1244"/>
        <w:gridCol w:w="1984"/>
        <w:gridCol w:w="1559"/>
        <w:gridCol w:w="851"/>
        <w:gridCol w:w="850"/>
        <w:gridCol w:w="1591"/>
        <w:gridCol w:w="1843"/>
        <w:gridCol w:w="1276"/>
      </w:tblGrid>
      <w:tr w:rsidR="00780362" w:rsidRPr="00BB7451" w14:paraId="012C15E0" w14:textId="77777777" w:rsidTr="00DC00EF">
        <w:trPr>
          <w:trHeight w:val="20"/>
        </w:trPr>
        <w:tc>
          <w:tcPr>
            <w:tcW w:w="710" w:type="dxa"/>
            <w:shd w:val="clear" w:color="auto" w:fill="auto"/>
          </w:tcPr>
          <w:p w14:paraId="6A2F9A34" w14:textId="77777777" w:rsidR="00780362" w:rsidRPr="00BB7451" w:rsidRDefault="00780362"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Index</w:t>
            </w:r>
          </w:p>
        </w:tc>
        <w:tc>
          <w:tcPr>
            <w:tcW w:w="1559" w:type="dxa"/>
            <w:shd w:val="clear" w:color="auto" w:fill="auto"/>
          </w:tcPr>
          <w:p w14:paraId="3F3BAE42" w14:textId="77777777" w:rsidR="00780362" w:rsidRPr="00BB7451" w:rsidRDefault="00780362"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Feature group</w:t>
            </w:r>
          </w:p>
        </w:tc>
        <w:tc>
          <w:tcPr>
            <w:tcW w:w="5104" w:type="dxa"/>
            <w:shd w:val="clear" w:color="auto" w:fill="auto"/>
          </w:tcPr>
          <w:p w14:paraId="6F98ECFF" w14:textId="77777777" w:rsidR="00780362" w:rsidRPr="00BB7451" w:rsidRDefault="00780362" w:rsidP="00DC00EF">
            <w:pPr>
              <w:keepNext/>
              <w:keepLines/>
              <w:jc w:val="center"/>
              <w:rPr>
                <w:rFonts w:ascii="Arial" w:hAnsi="Arial" w:cs="Arial"/>
                <w:b/>
                <w:color w:val="000000"/>
                <w:sz w:val="16"/>
                <w:szCs w:val="18"/>
                <w:lang w:eastAsia="zh-CN"/>
              </w:rPr>
            </w:pPr>
            <w:r w:rsidRPr="00BB7451">
              <w:rPr>
                <w:rFonts w:ascii="Arial" w:eastAsia="Times New Roman" w:hAnsi="Arial" w:cs="Arial"/>
                <w:b/>
                <w:color w:val="000000"/>
                <w:sz w:val="16"/>
                <w:szCs w:val="18"/>
              </w:rPr>
              <w:t>Components</w:t>
            </w:r>
          </w:p>
          <w:p w14:paraId="58C8D65D" w14:textId="77777777" w:rsidR="00780362" w:rsidRPr="00BB7451" w:rsidRDefault="00780362" w:rsidP="00DC00EF">
            <w:pPr>
              <w:keepNext/>
              <w:keepLines/>
              <w:jc w:val="center"/>
              <w:rPr>
                <w:rFonts w:ascii="Arial" w:hAnsi="Arial" w:cs="Arial"/>
                <w:b/>
                <w:color w:val="000000"/>
                <w:sz w:val="16"/>
                <w:szCs w:val="18"/>
                <w:lang w:eastAsia="zh-CN"/>
              </w:rPr>
            </w:pPr>
          </w:p>
        </w:tc>
        <w:tc>
          <w:tcPr>
            <w:tcW w:w="1560" w:type="dxa"/>
            <w:shd w:val="clear" w:color="auto" w:fill="auto"/>
          </w:tcPr>
          <w:p w14:paraId="2BD4A4FF" w14:textId="77777777" w:rsidR="00780362" w:rsidRPr="00BB7451" w:rsidRDefault="00780362"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Prerequisite feature groups</w:t>
            </w:r>
          </w:p>
        </w:tc>
        <w:tc>
          <w:tcPr>
            <w:tcW w:w="1134" w:type="dxa"/>
            <w:shd w:val="clear" w:color="auto" w:fill="auto"/>
          </w:tcPr>
          <w:p w14:paraId="17CAA41B" w14:textId="77777777" w:rsidR="00780362" w:rsidRPr="00BB7451" w:rsidRDefault="00780362"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Need for the gNB to know if the feature is supported</w:t>
            </w:r>
          </w:p>
        </w:tc>
        <w:tc>
          <w:tcPr>
            <w:tcW w:w="1244" w:type="dxa"/>
            <w:shd w:val="clear" w:color="auto" w:fill="auto"/>
          </w:tcPr>
          <w:p w14:paraId="54064EA3" w14:textId="77777777" w:rsidR="00780362" w:rsidRPr="00BB7451" w:rsidRDefault="00780362" w:rsidP="00DC00EF">
            <w:pPr>
              <w:keepNext/>
              <w:keepLines/>
              <w:jc w:val="center"/>
              <w:rPr>
                <w:rFonts w:ascii="Arial" w:eastAsia="Times New Roman" w:hAnsi="Arial" w:cs="Arial"/>
                <w:b/>
                <w:color w:val="000000"/>
                <w:sz w:val="16"/>
                <w:szCs w:val="18"/>
              </w:rPr>
            </w:pPr>
            <w:r w:rsidRPr="00BB7451">
              <w:rPr>
                <w:rFonts w:ascii="Arial" w:eastAsia="Gulim" w:hAnsi="Arial" w:cs="Arial"/>
                <w:b/>
                <w:color w:val="000000"/>
                <w:sz w:val="16"/>
                <w:szCs w:val="18"/>
              </w:rPr>
              <w:t xml:space="preserve">Applicable to </w:t>
            </w:r>
            <w:r w:rsidRPr="00BB7451">
              <w:rPr>
                <w:rFonts w:ascii="Arial" w:eastAsia="Times New Roman" w:hAnsi="Arial" w:cs="Arial"/>
                <w:b/>
                <w:color w:val="000000"/>
                <w:sz w:val="16"/>
                <w:szCs w:val="18"/>
              </w:rPr>
              <w:t>the capability signalling exchange between UEs (V2X WI only)”.</w:t>
            </w:r>
          </w:p>
        </w:tc>
        <w:tc>
          <w:tcPr>
            <w:tcW w:w="1984" w:type="dxa"/>
          </w:tcPr>
          <w:p w14:paraId="1103B136" w14:textId="77777777" w:rsidR="00780362" w:rsidRPr="00BB7451" w:rsidRDefault="00780362" w:rsidP="00DC00EF">
            <w:pPr>
              <w:keepNext/>
              <w:keepLines/>
              <w:rPr>
                <w:rFonts w:ascii="Arial" w:hAnsi="Arial" w:cs="Arial"/>
                <w:b/>
                <w:color w:val="000000"/>
                <w:sz w:val="16"/>
                <w:szCs w:val="18"/>
              </w:rPr>
            </w:pPr>
            <w:r w:rsidRPr="00BB7451">
              <w:rPr>
                <w:rFonts w:ascii="Arial" w:hAnsi="Arial" w:cs="Arial"/>
                <w:b/>
                <w:color w:val="000000"/>
                <w:sz w:val="16"/>
                <w:szCs w:val="18"/>
              </w:rPr>
              <w:t>Consequence if the feature is not supported by the UE</w:t>
            </w:r>
          </w:p>
        </w:tc>
        <w:tc>
          <w:tcPr>
            <w:tcW w:w="1559" w:type="dxa"/>
            <w:shd w:val="clear" w:color="auto" w:fill="auto"/>
          </w:tcPr>
          <w:p w14:paraId="55B230F8" w14:textId="77777777" w:rsidR="00780362" w:rsidRPr="00BB7451" w:rsidRDefault="00780362" w:rsidP="00DC00EF">
            <w:pPr>
              <w:keepNext/>
              <w:keepLines/>
              <w:rPr>
                <w:rFonts w:ascii="Arial" w:hAnsi="Arial" w:cs="Arial"/>
                <w:b/>
                <w:color w:val="000000"/>
                <w:sz w:val="16"/>
                <w:szCs w:val="18"/>
              </w:rPr>
            </w:pPr>
            <w:r w:rsidRPr="00BB7451">
              <w:rPr>
                <w:rFonts w:ascii="Arial" w:hAnsi="Arial" w:cs="Arial"/>
                <w:b/>
                <w:color w:val="000000"/>
                <w:sz w:val="16"/>
                <w:szCs w:val="18"/>
              </w:rPr>
              <w:t>Type</w:t>
            </w:r>
          </w:p>
        </w:tc>
        <w:tc>
          <w:tcPr>
            <w:tcW w:w="851" w:type="dxa"/>
            <w:shd w:val="clear" w:color="auto" w:fill="auto"/>
          </w:tcPr>
          <w:p w14:paraId="300D7775" w14:textId="77777777" w:rsidR="00780362" w:rsidRPr="00BB7451" w:rsidRDefault="00780362"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Need of FDD/TDD differentiation</w:t>
            </w:r>
          </w:p>
        </w:tc>
        <w:tc>
          <w:tcPr>
            <w:tcW w:w="850" w:type="dxa"/>
            <w:shd w:val="clear" w:color="auto" w:fill="auto"/>
          </w:tcPr>
          <w:p w14:paraId="0FAC836C" w14:textId="77777777" w:rsidR="00780362" w:rsidRPr="00BB7451" w:rsidRDefault="00780362"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Need of FR1/FR2 differentiation</w:t>
            </w:r>
          </w:p>
        </w:tc>
        <w:tc>
          <w:tcPr>
            <w:tcW w:w="1591" w:type="dxa"/>
          </w:tcPr>
          <w:p w14:paraId="683A7763" w14:textId="77777777" w:rsidR="00780362" w:rsidRPr="00BB7451" w:rsidRDefault="00780362"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Capability interpretation for mixture of FDD/TDD and/or FR1/FR2</w:t>
            </w:r>
          </w:p>
        </w:tc>
        <w:tc>
          <w:tcPr>
            <w:tcW w:w="1843" w:type="dxa"/>
            <w:shd w:val="clear" w:color="auto" w:fill="auto"/>
          </w:tcPr>
          <w:p w14:paraId="2602F0CD" w14:textId="77777777" w:rsidR="00780362" w:rsidRPr="00BB7451" w:rsidRDefault="00780362"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Note</w:t>
            </w:r>
          </w:p>
        </w:tc>
        <w:tc>
          <w:tcPr>
            <w:tcW w:w="1276" w:type="dxa"/>
            <w:shd w:val="clear" w:color="auto" w:fill="auto"/>
          </w:tcPr>
          <w:p w14:paraId="59DCA829" w14:textId="77777777" w:rsidR="00780362" w:rsidRPr="00BB7451" w:rsidRDefault="00780362"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Mandatory/Optional</w:t>
            </w:r>
          </w:p>
        </w:tc>
      </w:tr>
      <w:tr w:rsidR="00780362" w:rsidRPr="00BB7451" w14:paraId="7EE040C3" w14:textId="77777777" w:rsidTr="00DC00EF">
        <w:trPr>
          <w:trHeight w:val="609"/>
        </w:trPr>
        <w:tc>
          <w:tcPr>
            <w:tcW w:w="710" w:type="dxa"/>
            <w:shd w:val="clear" w:color="auto" w:fill="auto"/>
          </w:tcPr>
          <w:p w14:paraId="134FD1D9" w14:textId="77777777" w:rsidR="00780362" w:rsidRPr="00BB7451" w:rsidRDefault="00780362" w:rsidP="00DC00EF">
            <w:pPr>
              <w:keepNext/>
              <w:keepLines/>
              <w:rPr>
                <w:rFonts w:ascii="Arial" w:eastAsiaTheme="minorEastAsia" w:hAnsi="Arial" w:cs="Arial"/>
                <w:sz w:val="16"/>
                <w:szCs w:val="18"/>
                <w:lang w:eastAsia="zh-CN"/>
              </w:rPr>
            </w:pPr>
            <w:r w:rsidRPr="00BB7451">
              <w:rPr>
                <w:rFonts w:ascii="Arial" w:eastAsiaTheme="minorEastAsia" w:hAnsi="Arial" w:cs="Arial"/>
                <w:sz w:val="16"/>
                <w:szCs w:val="18"/>
                <w:lang w:eastAsia="zh-CN"/>
              </w:rPr>
              <w:t>[32-1]</w:t>
            </w:r>
          </w:p>
        </w:tc>
        <w:tc>
          <w:tcPr>
            <w:tcW w:w="1559" w:type="dxa"/>
            <w:shd w:val="clear" w:color="auto" w:fill="auto"/>
          </w:tcPr>
          <w:p w14:paraId="78323065" w14:textId="77777777" w:rsidR="00780362" w:rsidRPr="00BB7451" w:rsidRDefault="00780362" w:rsidP="00DC00EF">
            <w:pPr>
              <w:keepNext/>
              <w:keepLines/>
              <w:rPr>
                <w:rFonts w:ascii="Arial" w:eastAsia="PMingLiU" w:hAnsi="Arial" w:cs="Arial"/>
                <w:sz w:val="16"/>
                <w:szCs w:val="18"/>
                <w:lang w:eastAsia="zh-TW"/>
              </w:rPr>
            </w:pPr>
            <w:r w:rsidRPr="00BB7451">
              <w:rPr>
                <w:rFonts w:ascii="Arial" w:eastAsia="PMingLiU" w:hAnsi="Arial" w:cs="Arial"/>
                <w:sz w:val="16"/>
                <w:szCs w:val="18"/>
                <w:lang w:eastAsia="zh-TW"/>
              </w:rPr>
              <w:t xml:space="preserve">Concurrent gap with </w:t>
            </w:r>
            <w:r w:rsidRPr="00BB7451">
              <w:rPr>
                <w:rFonts w:ascii="Arial" w:eastAsia="PMingLiU" w:hAnsi="Arial" w:cs="Arial" w:hint="eastAsia"/>
                <w:sz w:val="16"/>
                <w:szCs w:val="18"/>
                <w:lang w:eastAsia="zh-TW"/>
              </w:rPr>
              <w:t>P</w:t>
            </w:r>
            <w:r w:rsidRPr="00BB7451">
              <w:rPr>
                <w:rFonts w:ascii="Arial" w:eastAsia="PMingLiU" w:hAnsi="Arial" w:cs="Arial"/>
                <w:sz w:val="16"/>
                <w:szCs w:val="18"/>
                <w:lang w:eastAsia="zh-TW"/>
              </w:rPr>
              <w:t>re-MG in a FR</w:t>
            </w:r>
          </w:p>
        </w:tc>
        <w:tc>
          <w:tcPr>
            <w:tcW w:w="5104" w:type="dxa"/>
            <w:shd w:val="clear" w:color="auto" w:fill="auto"/>
          </w:tcPr>
          <w:p w14:paraId="387791BC" w14:textId="77777777" w:rsidR="00780362" w:rsidRPr="00BB7451" w:rsidRDefault="00780362" w:rsidP="00DC00EF">
            <w:pPr>
              <w:pStyle w:val="paragraph"/>
              <w:spacing w:before="0" w:beforeAutospacing="0" w:after="0" w:afterAutospacing="0"/>
              <w:textAlignment w:val="baseline"/>
              <w:rPr>
                <w:rFonts w:ascii="Segoe UI" w:hAnsi="Segoe UI" w:cs="Segoe UI"/>
                <w:sz w:val="16"/>
                <w:szCs w:val="18"/>
              </w:rPr>
            </w:pPr>
            <w:r w:rsidRPr="00BB7451">
              <w:rPr>
                <w:rStyle w:val="normaltextrun"/>
                <w:rFonts w:ascii="Arial" w:hAnsi="Arial" w:cs="Arial"/>
                <w:sz w:val="16"/>
                <w:szCs w:val="18"/>
              </w:rPr>
              <w:t xml:space="preserve">Support of multiple per-UE (or per-FR) measurement gap patterns with at least one per-UE (or per-FR) Pre-MG. Detail in </w:t>
            </w:r>
            <w:r w:rsidRPr="00BB7451">
              <w:rPr>
                <w:rStyle w:val="normaltextrun"/>
                <w:rFonts w:ascii="Arial" w:hAnsi="Arial" w:cs="Arial" w:hint="eastAsia"/>
                <w:sz w:val="16"/>
                <w:szCs w:val="18"/>
              </w:rPr>
              <w:t>C</w:t>
            </w:r>
            <w:r w:rsidRPr="00BB7451">
              <w:rPr>
                <w:rStyle w:val="normaltextrun"/>
                <w:rFonts w:ascii="Arial" w:hAnsi="Arial" w:cs="Arial"/>
                <w:sz w:val="16"/>
                <w:szCs w:val="18"/>
              </w:rPr>
              <w:t xml:space="preserve">lause </w:t>
            </w:r>
            <w:r w:rsidRPr="00BB7451">
              <w:rPr>
                <w:rStyle w:val="normaltextrun"/>
                <w:rFonts w:ascii="Arial" w:hAnsi="Arial" w:cs="Arial" w:hint="eastAsia"/>
                <w:sz w:val="16"/>
                <w:szCs w:val="18"/>
              </w:rPr>
              <w:t>[</w:t>
            </w:r>
            <w:r w:rsidRPr="00BB7451">
              <w:rPr>
                <w:rStyle w:val="normaltextrun"/>
                <w:rFonts w:ascii="Arial" w:hAnsi="Arial" w:cs="Arial"/>
                <w:sz w:val="16"/>
                <w:szCs w:val="18"/>
              </w:rPr>
              <w:t>9.1.x.2</w:t>
            </w:r>
            <w:r w:rsidRPr="00BB7451">
              <w:rPr>
                <w:rStyle w:val="normaltextrun"/>
                <w:rFonts w:ascii="Arial" w:hAnsi="Arial" w:cs="Arial" w:hint="eastAsia"/>
                <w:sz w:val="16"/>
                <w:szCs w:val="18"/>
              </w:rPr>
              <w:t>]</w:t>
            </w:r>
            <w:r w:rsidRPr="00BB7451">
              <w:rPr>
                <w:rStyle w:val="normaltextrun"/>
                <w:rFonts w:ascii="Arial" w:hAnsi="Arial" w:cs="Arial"/>
                <w:sz w:val="16"/>
                <w:szCs w:val="18"/>
              </w:rPr>
              <w:t xml:space="preserve"> of TS 38.133.</w:t>
            </w:r>
            <w:r w:rsidRPr="00BB7451">
              <w:rPr>
                <w:rStyle w:val="eop"/>
                <w:rFonts w:ascii="Arial" w:hAnsi="Arial" w:cs="Arial"/>
                <w:sz w:val="16"/>
                <w:szCs w:val="18"/>
              </w:rPr>
              <w:t> </w:t>
            </w:r>
          </w:p>
          <w:p w14:paraId="5E1E9EE7" w14:textId="77777777" w:rsidR="00780362" w:rsidRPr="00BB7451" w:rsidRDefault="00780362" w:rsidP="00DC00EF">
            <w:pPr>
              <w:rPr>
                <w:rFonts w:ascii="Arial" w:eastAsiaTheme="minorEastAsia" w:hAnsi="Arial" w:cs="Arial"/>
                <w:sz w:val="16"/>
                <w:szCs w:val="18"/>
                <w:lang w:eastAsia="zh-CN"/>
              </w:rPr>
            </w:pPr>
          </w:p>
        </w:tc>
        <w:tc>
          <w:tcPr>
            <w:tcW w:w="1560" w:type="dxa"/>
            <w:shd w:val="clear" w:color="auto" w:fill="auto"/>
          </w:tcPr>
          <w:p w14:paraId="57C2FA4E" w14:textId="77777777" w:rsidR="00780362" w:rsidRPr="00BB7451" w:rsidRDefault="00780362" w:rsidP="00DC00EF">
            <w:pPr>
              <w:keepNext/>
              <w:keepLines/>
              <w:rPr>
                <w:rStyle w:val="normaltextrun"/>
                <w:rFonts w:ascii="Arial" w:hAnsi="Arial" w:cs="Arial"/>
                <w:color w:val="000000"/>
                <w:sz w:val="16"/>
                <w:szCs w:val="18"/>
                <w:shd w:val="clear" w:color="auto" w:fill="FFFFFF"/>
              </w:rPr>
            </w:pPr>
            <w:r w:rsidRPr="00BB7451">
              <w:rPr>
                <w:rStyle w:val="normaltextrun"/>
                <w:rFonts w:ascii="Arial" w:hAnsi="Arial" w:cs="Arial"/>
                <w:color w:val="000000"/>
                <w:sz w:val="16"/>
                <w:szCs w:val="18"/>
                <w:shd w:val="clear" w:color="auto" w:fill="FFFFFF"/>
              </w:rPr>
              <w:t>19-3-x</w:t>
            </w:r>
            <w:r w:rsidRPr="00BB7451">
              <w:rPr>
                <w:rStyle w:val="eop"/>
                <w:rFonts w:ascii="Arial" w:hAnsi="Arial" w:cs="Arial"/>
                <w:color w:val="000000"/>
                <w:sz w:val="16"/>
                <w:szCs w:val="18"/>
                <w:shd w:val="clear" w:color="auto" w:fill="FFFFFF"/>
              </w:rPr>
              <w:t xml:space="preserve"> and </w:t>
            </w:r>
            <w:r w:rsidRPr="00BB7451">
              <w:rPr>
                <w:rStyle w:val="normaltextrun"/>
                <w:rFonts w:ascii="Arial" w:hAnsi="Arial" w:cs="Arial"/>
                <w:color w:val="000000"/>
                <w:sz w:val="16"/>
                <w:szCs w:val="18"/>
                <w:shd w:val="clear" w:color="auto" w:fill="FFFFFF"/>
              </w:rPr>
              <w:t>19-2</w:t>
            </w:r>
          </w:p>
          <w:p w14:paraId="6E095BDF" w14:textId="77777777" w:rsidR="00780362" w:rsidRPr="00BB7451" w:rsidRDefault="00780362" w:rsidP="00DC00EF">
            <w:pPr>
              <w:keepNext/>
              <w:keepLines/>
              <w:rPr>
                <w:rFonts w:ascii="Arial" w:eastAsia="PMingLiU" w:hAnsi="Arial" w:cs="Arial"/>
                <w:sz w:val="16"/>
                <w:szCs w:val="18"/>
                <w:lang w:eastAsia="zh-TW"/>
              </w:rPr>
            </w:pPr>
            <w:r w:rsidRPr="00BB7451">
              <w:rPr>
                <w:rStyle w:val="normaltextrun"/>
                <w:rFonts w:ascii="Arial" w:eastAsia="PMingLiU" w:hAnsi="Arial" w:cs="Arial"/>
                <w:sz w:val="16"/>
                <w:szCs w:val="18"/>
                <w:lang w:val="en-US" w:eastAsia="zh-TW"/>
              </w:rPr>
              <w:t xml:space="preserve">x = 1 or 2 </w:t>
            </w:r>
          </w:p>
        </w:tc>
        <w:tc>
          <w:tcPr>
            <w:tcW w:w="1134" w:type="dxa"/>
            <w:shd w:val="clear" w:color="auto" w:fill="auto"/>
          </w:tcPr>
          <w:p w14:paraId="78167C89" w14:textId="77777777" w:rsidR="00780362" w:rsidRPr="00BB7451" w:rsidRDefault="00780362" w:rsidP="00DC00EF">
            <w:pPr>
              <w:keepNext/>
              <w:keepLines/>
              <w:rPr>
                <w:rFonts w:ascii="Arial" w:eastAsia="PMingLiU" w:hAnsi="Arial" w:cs="Arial"/>
                <w:sz w:val="16"/>
                <w:szCs w:val="18"/>
                <w:lang w:eastAsia="zh-TW"/>
              </w:rPr>
            </w:pPr>
            <w:r w:rsidRPr="00BB7451">
              <w:rPr>
                <w:rFonts w:ascii="Arial" w:eastAsia="PMingLiU" w:hAnsi="Arial" w:cs="Arial" w:hint="eastAsia"/>
                <w:sz w:val="16"/>
                <w:szCs w:val="18"/>
                <w:lang w:eastAsia="zh-TW"/>
              </w:rPr>
              <w:t>Y</w:t>
            </w:r>
            <w:r w:rsidRPr="00BB7451">
              <w:rPr>
                <w:rFonts w:ascii="Arial" w:eastAsia="PMingLiU" w:hAnsi="Arial" w:cs="Arial"/>
                <w:sz w:val="16"/>
                <w:szCs w:val="18"/>
                <w:lang w:eastAsia="zh-TW"/>
              </w:rPr>
              <w:t>es</w:t>
            </w:r>
          </w:p>
        </w:tc>
        <w:tc>
          <w:tcPr>
            <w:tcW w:w="1244" w:type="dxa"/>
            <w:shd w:val="clear" w:color="auto" w:fill="auto"/>
          </w:tcPr>
          <w:p w14:paraId="11B47DA5" w14:textId="77777777" w:rsidR="00780362" w:rsidRPr="00BB7451" w:rsidRDefault="00780362" w:rsidP="00DC00EF">
            <w:pPr>
              <w:keepNext/>
              <w:keepLines/>
              <w:rPr>
                <w:rFonts w:ascii="Arial" w:eastAsia="PMingLiU" w:hAnsi="Arial" w:cs="Arial"/>
                <w:sz w:val="16"/>
                <w:szCs w:val="18"/>
                <w:lang w:eastAsia="zh-TW"/>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984" w:type="dxa"/>
          </w:tcPr>
          <w:p w14:paraId="5444EFBE" w14:textId="77777777" w:rsidR="00780362" w:rsidRPr="00BB7451" w:rsidRDefault="00780362" w:rsidP="00DC00EF">
            <w:pPr>
              <w:keepNext/>
              <w:keepLines/>
              <w:rPr>
                <w:rFonts w:ascii="Arial" w:eastAsia="PMingLiU" w:hAnsi="Arial" w:cs="Arial"/>
                <w:sz w:val="16"/>
                <w:szCs w:val="18"/>
                <w:lang w:eastAsia="zh-TW"/>
              </w:rPr>
            </w:pPr>
            <w:r w:rsidRPr="00BB7451">
              <w:rPr>
                <w:rFonts w:ascii="Arial" w:eastAsia="PMingLiU" w:hAnsi="Arial" w:cs="Arial"/>
                <w:sz w:val="16"/>
                <w:szCs w:val="18"/>
                <w:lang w:eastAsia="zh-TW"/>
              </w:rPr>
              <w:t xml:space="preserve">Network should not configure concurrent gap with </w:t>
            </w:r>
            <w:r w:rsidRPr="00BB7451">
              <w:rPr>
                <w:rFonts w:ascii="Arial" w:eastAsia="PMingLiU" w:hAnsi="Arial" w:cs="Arial" w:hint="eastAsia"/>
                <w:sz w:val="16"/>
                <w:szCs w:val="18"/>
                <w:lang w:eastAsia="zh-TW"/>
              </w:rPr>
              <w:t>P</w:t>
            </w:r>
            <w:r w:rsidRPr="00BB7451">
              <w:rPr>
                <w:rFonts w:ascii="Arial" w:eastAsia="PMingLiU" w:hAnsi="Arial" w:cs="Arial"/>
                <w:sz w:val="16"/>
                <w:szCs w:val="18"/>
                <w:lang w:eastAsia="zh-TW"/>
              </w:rPr>
              <w:t>re-MG</w:t>
            </w:r>
          </w:p>
        </w:tc>
        <w:tc>
          <w:tcPr>
            <w:tcW w:w="1559" w:type="dxa"/>
            <w:shd w:val="clear" w:color="auto" w:fill="auto"/>
          </w:tcPr>
          <w:p w14:paraId="73AE2CD4" w14:textId="77777777" w:rsidR="00780362" w:rsidRPr="00BB7451" w:rsidRDefault="00780362" w:rsidP="00DC00EF">
            <w:pPr>
              <w:keepNext/>
              <w:keepLines/>
              <w:rPr>
                <w:rFonts w:ascii="Arial" w:hAnsi="Arial" w:cs="Arial"/>
                <w:sz w:val="16"/>
                <w:szCs w:val="18"/>
              </w:rPr>
            </w:pPr>
            <w:r w:rsidRPr="00BB7451">
              <w:rPr>
                <w:rFonts w:ascii="Arial" w:eastAsia="PMingLiU" w:hAnsi="Arial" w:cs="Arial"/>
                <w:sz w:val="16"/>
                <w:szCs w:val="18"/>
                <w:lang w:eastAsia="zh-TW"/>
              </w:rPr>
              <w:t>Per UE</w:t>
            </w:r>
          </w:p>
        </w:tc>
        <w:tc>
          <w:tcPr>
            <w:tcW w:w="851" w:type="dxa"/>
            <w:shd w:val="clear" w:color="auto" w:fill="auto"/>
          </w:tcPr>
          <w:p w14:paraId="7BFAB4ED" w14:textId="77777777" w:rsidR="00780362" w:rsidRPr="00BB7451" w:rsidRDefault="00780362" w:rsidP="00DC00EF">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850" w:type="dxa"/>
            <w:shd w:val="clear" w:color="auto" w:fill="auto"/>
          </w:tcPr>
          <w:p w14:paraId="5BFBE84C" w14:textId="77777777" w:rsidR="00780362" w:rsidRPr="00BB7451" w:rsidRDefault="00780362" w:rsidP="00DC00EF">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591" w:type="dxa"/>
          </w:tcPr>
          <w:p w14:paraId="6A0BA3B8" w14:textId="77777777" w:rsidR="00780362" w:rsidRPr="00BB7451" w:rsidRDefault="00780362" w:rsidP="00DC00EF">
            <w:pPr>
              <w:keepNext/>
              <w:keepLines/>
              <w:rPr>
                <w:rFonts w:ascii="Arial" w:hAnsi="Arial" w:cs="Arial"/>
                <w:sz w:val="16"/>
                <w:szCs w:val="18"/>
              </w:rPr>
            </w:pPr>
            <w:r w:rsidRPr="00BB7451">
              <w:rPr>
                <w:rFonts w:ascii="Arial" w:hAnsi="Arial" w:cs="Arial"/>
                <w:sz w:val="16"/>
                <w:szCs w:val="18"/>
              </w:rPr>
              <w:t>N.A</w:t>
            </w:r>
          </w:p>
        </w:tc>
        <w:tc>
          <w:tcPr>
            <w:tcW w:w="1843" w:type="dxa"/>
            <w:shd w:val="clear" w:color="auto" w:fill="auto"/>
          </w:tcPr>
          <w:p w14:paraId="5B94AA33" w14:textId="77777777" w:rsidR="00780362" w:rsidRPr="00BB7451" w:rsidRDefault="00780362" w:rsidP="00DC00EF">
            <w:pPr>
              <w:keepNext/>
              <w:keepLines/>
              <w:rPr>
                <w:rFonts w:ascii="Arial" w:hAnsi="Arial" w:cs="Arial"/>
                <w:sz w:val="16"/>
                <w:szCs w:val="18"/>
              </w:rPr>
            </w:pPr>
          </w:p>
        </w:tc>
        <w:tc>
          <w:tcPr>
            <w:tcW w:w="1276" w:type="dxa"/>
            <w:shd w:val="clear" w:color="auto" w:fill="auto"/>
          </w:tcPr>
          <w:p w14:paraId="715256FE" w14:textId="77777777" w:rsidR="00780362" w:rsidRPr="00BB7451" w:rsidRDefault="00780362" w:rsidP="00DC00EF">
            <w:pPr>
              <w:keepNext/>
              <w:keepLines/>
              <w:rPr>
                <w:rFonts w:ascii="Arial" w:hAnsi="Arial" w:cs="Arial"/>
                <w:sz w:val="16"/>
                <w:szCs w:val="18"/>
              </w:rPr>
            </w:pPr>
            <w:r w:rsidRPr="00BB7451">
              <w:rPr>
                <w:rStyle w:val="normaltextrun"/>
                <w:rFonts w:ascii="Arial" w:hAnsi="Arial" w:cs="Arial"/>
                <w:color w:val="000000"/>
                <w:sz w:val="16"/>
                <w:szCs w:val="18"/>
                <w:shd w:val="clear" w:color="auto" w:fill="FFFFFF"/>
              </w:rPr>
              <w:t>Optional with capability signalling</w:t>
            </w:r>
            <w:r w:rsidRPr="00BB7451">
              <w:rPr>
                <w:rStyle w:val="eop"/>
                <w:rFonts w:ascii="Arial" w:hAnsi="Arial" w:cs="Arial"/>
                <w:color w:val="000000"/>
                <w:sz w:val="16"/>
                <w:szCs w:val="18"/>
                <w:shd w:val="clear" w:color="auto" w:fill="FFFFFF"/>
              </w:rPr>
              <w:t> </w:t>
            </w:r>
          </w:p>
        </w:tc>
      </w:tr>
      <w:tr w:rsidR="00780362" w:rsidRPr="00BB7451" w14:paraId="1F1079BA" w14:textId="77777777" w:rsidTr="00DC00EF">
        <w:trPr>
          <w:trHeight w:val="391"/>
        </w:trPr>
        <w:tc>
          <w:tcPr>
            <w:tcW w:w="710" w:type="dxa"/>
            <w:shd w:val="clear" w:color="auto" w:fill="auto"/>
          </w:tcPr>
          <w:p w14:paraId="7C2167A8" w14:textId="77777777" w:rsidR="00780362" w:rsidRPr="00BB7451" w:rsidRDefault="00780362" w:rsidP="00DC00EF">
            <w:pPr>
              <w:keepNext/>
              <w:keepLines/>
              <w:rPr>
                <w:rFonts w:ascii="Arial" w:eastAsia="PMingLiU" w:hAnsi="Arial" w:cs="Arial"/>
                <w:sz w:val="16"/>
                <w:szCs w:val="18"/>
                <w:lang w:eastAsia="zh-TW"/>
              </w:rPr>
            </w:pPr>
            <w:r w:rsidRPr="00BB7451">
              <w:rPr>
                <w:rFonts w:ascii="Arial" w:eastAsia="PMingLiU" w:hAnsi="Arial" w:cs="Arial"/>
                <w:sz w:val="16"/>
                <w:szCs w:val="18"/>
                <w:lang w:eastAsia="zh-TW"/>
              </w:rPr>
              <w:t>[</w:t>
            </w:r>
            <w:r w:rsidRPr="00BB7451">
              <w:rPr>
                <w:rFonts w:ascii="Arial" w:eastAsia="PMingLiU" w:hAnsi="Arial" w:cs="Arial" w:hint="eastAsia"/>
                <w:sz w:val="16"/>
                <w:szCs w:val="18"/>
                <w:lang w:eastAsia="zh-TW"/>
              </w:rPr>
              <w:t>3</w:t>
            </w:r>
            <w:r w:rsidRPr="00BB7451">
              <w:rPr>
                <w:rFonts w:ascii="Arial" w:eastAsia="PMingLiU" w:hAnsi="Arial" w:cs="Arial"/>
                <w:sz w:val="16"/>
                <w:szCs w:val="18"/>
                <w:lang w:eastAsia="zh-TW"/>
              </w:rPr>
              <w:t>2-2]</w:t>
            </w:r>
          </w:p>
        </w:tc>
        <w:tc>
          <w:tcPr>
            <w:tcW w:w="1559" w:type="dxa"/>
            <w:shd w:val="clear" w:color="auto" w:fill="auto"/>
          </w:tcPr>
          <w:p w14:paraId="28928AC0" w14:textId="77777777" w:rsidR="00780362" w:rsidRPr="00BB7451" w:rsidRDefault="00780362" w:rsidP="00DC00EF">
            <w:pPr>
              <w:keepNext/>
              <w:keepLines/>
              <w:rPr>
                <w:rFonts w:ascii="Arial" w:eastAsia="PMingLiU" w:hAnsi="Arial" w:cs="Arial"/>
                <w:sz w:val="16"/>
                <w:szCs w:val="18"/>
                <w:lang w:eastAsia="zh-TW"/>
              </w:rPr>
            </w:pPr>
            <w:r w:rsidRPr="00BB7451">
              <w:rPr>
                <w:rFonts w:ascii="Arial" w:eastAsia="PMingLiU" w:hAnsi="Arial" w:cs="Arial"/>
                <w:sz w:val="16"/>
                <w:szCs w:val="18"/>
                <w:lang w:eastAsia="zh-TW"/>
              </w:rPr>
              <w:t xml:space="preserve">2 </w:t>
            </w:r>
            <w:r w:rsidRPr="00BB7451">
              <w:rPr>
                <w:rFonts w:ascii="Arial" w:eastAsia="PMingLiU" w:hAnsi="Arial" w:cs="Arial" w:hint="eastAsia"/>
                <w:sz w:val="16"/>
                <w:szCs w:val="18"/>
                <w:lang w:eastAsia="zh-TW"/>
              </w:rPr>
              <w:t>P</w:t>
            </w:r>
            <w:r w:rsidRPr="00BB7451">
              <w:rPr>
                <w:rFonts w:ascii="Arial" w:eastAsia="PMingLiU" w:hAnsi="Arial" w:cs="Arial"/>
                <w:sz w:val="16"/>
                <w:szCs w:val="18"/>
                <w:lang w:eastAsia="zh-TW"/>
              </w:rPr>
              <w:t>re-MG configuration with simultaneous activation/deactivation</w:t>
            </w:r>
          </w:p>
        </w:tc>
        <w:tc>
          <w:tcPr>
            <w:tcW w:w="5104" w:type="dxa"/>
            <w:shd w:val="clear" w:color="auto" w:fill="auto"/>
          </w:tcPr>
          <w:p w14:paraId="18E19ED3" w14:textId="77777777" w:rsidR="00780362" w:rsidRPr="00BB7451" w:rsidRDefault="00780362" w:rsidP="00DC00EF">
            <w:pPr>
              <w:rPr>
                <w:rFonts w:ascii="Arial" w:eastAsia="PMingLiU" w:hAnsi="Arial" w:cs="Arial"/>
                <w:sz w:val="16"/>
                <w:szCs w:val="18"/>
                <w:lang w:eastAsia="zh-TW"/>
              </w:rPr>
            </w:pPr>
            <w:r w:rsidRPr="00BB7451">
              <w:rPr>
                <w:rFonts w:ascii="Arial" w:eastAsia="PMingLiU" w:hAnsi="Arial" w:cs="Arial" w:hint="eastAsia"/>
                <w:sz w:val="16"/>
                <w:szCs w:val="18"/>
                <w:lang w:eastAsia="zh-TW"/>
              </w:rPr>
              <w:t>S</w:t>
            </w:r>
            <w:r w:rsidRPr="00BB7451">
              <w:rPr>
                <w:rFonts w:ascii="Arial" w:eastAsia="PMingLiU" w:hAnsi="Arial" w:cs="Arial"/>
                <w:sz w:val="16"/>
                <w:szCs w:val="18"/>
                <w:lang w:eastAsia="zh-TW"/>
              </w:rPr>
              <w:t xml:space="preserve">upport configurations of 2 Pre-MG with simultaneous activation/deactivation in the same FR. </w:t>
            </w:r>
          </w:p>
        </w:tc>
        <w:tc>
          <w:tcPr>
            <w:tcW w:w="1560" w:type="dxa"/>
            <w:shd w:val="clear" w:color="auto" w:fill="auto"/>
          </w:tcPr>
          <w:p w14:paraId="2296CB89" w14:textId="77777777" w:rsidR="00780362" w:rsidRPr="00BB7451" w:rsidRDefault="00780362" w:rsidP="00DC00EF">
            <w:pPr>
              <w:keepNext/>
              <w:keepLines/>
              <w:rPr>
                <w:rFonts w:ascii="Arial" w:eastAsia="PMingLiU" w:hAnsi="Arial" w:cs="Arial"/>
                <w:sz w:val="16"/>
                <w:szCs w:val="18"/>
                <w:lang w:eastAsia="zh-TW"/>
              </w:rPr>
            </w:pPr>
            <w:r w:rsidRPr="00BB7451">
              <w:rPr>
                <w:rFonts w:ascii="Arial" w:eastAsia="PMingLiU" w:hAnsi="Arial" w:cs="Arial" w:hint="eastAsia"/>
                <w:sz w:val="16"/>
                <w:szCs w:val="18"/>
                <w:lang w:eastAsia="zh-TW"/>
              </w:rPr>
              <w:t>3</w:t>
            </w:r>
            <w:r w:rsidRPr="00BB7451">
              <w:rPr>
                <w:rFonts w:ascii="Arial" w:eastAsia="PMingLiU" w:hAnsi="Arial" w:cs="Arial"/>
                <w:sz w:val="16"/>
                <w:szCs w:val="18"/>
                <w:lang w:eastAsia="zh-TW"/>
              </w:rPr>
              <w:t>2-1</w:t>
            </w:r>
          </w:p>
        </w:tc>
        <w:tc>
          <w:tcPr>
            <w:tcW w:w="1134" w:type="dxa"/>
            <w:shd w:val="clear" w:color="auto" w:fill="auto"/>
          </w:tcPr>
          <w:p w14:paraId="0E0B1A2B" w14:textId="77777777" w:rsidR="00780362" w:rsidRPr="00BB7451" w:rsidRDefault="00780362" w:rsidP="00DC00EF">
            <w:pPr>
              <w:keepNext/>
              <w:keepLines/>
              <w:rPr>
                <w:rFonts w:ascii="Arial" w:hAnsi="Arial" w:cs="Arial"/>
                <w:sz w:val="16"/>
                <w:szCs w:val="18"/>
              </w:rPr>
            </w:pPr>
            <w:r w:rsidRPr="00BB7451">
              <w:rPr>
                <w:rFonts w:ascii="Arial" w:eastAsia="PMingLiU" w:hAnsi="Arial" w:cs="Arial" w:hint="eastAsia"/>
                <w:sz w:val="16"/>
                <w:szCs w:val="18"/>
                <w:lang w:eastAsia="zh-TW"/>
              </w:rPr>
              <w:t>Y</w:t>
            </w:r>
            <w:r w:rsidRPr="00BB7451">
              <w:rPr>
                <w:rFonts w:ascii="Arial" w:eastAsia="PMingLiU" w:hAnsi="Arial" w:cs="Arial"/>
                <w:sz w:val="16"/>
                <w:szCs w:val="18"/>
                <w:lang w:eastAsia="zh-TW"/>
              </w:rPr>
              <w:t>es</w:t>
            </w:r>
          </w:p>
        </w:tc>
        <w:tc>
          <w:tcPr>
            <w:tcW w:w="1244" w:type="dxa"/>
            <w:shd w:val="clear" w:color="auto" w:fill="auto"/>
          </w:tcPr>
          <w:p w14:paraId="5AF79D77" w14:textId="77777777" w:rsidR="00780362" w:rsidRPr="00BB7451" w:rsidRDefault="00780362" w:rsidP="00DC00EF">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984" w:type="dxa"/>
          </w:tcPr>
          <w:p w14:paraId="6860C0C2" w14:textId="77777777" w:rsidR="00780362" w:rsidRPr="00BB7451" w:rsidRDefault="00780362" w:rsidP="00DC00EF">
            <w:pPr>
              <w:keepNext/>
              <w:keepLines/>
              <w:rPr>
                <w:rFonts w:ascii="Arial" w:hAnsi="Arial" w:cs="Arial"/>
                <w:sz w:val="16"/>
                <w:szCs w:val="18"/>
              </w:rPr>
            </w:pPr>
            <w:r w:rsidRPr="00BB7451">
              <w:rPr>
                <w:rFonts w:ascii="Arial" w:eastAsia="PMingLiU" w:hAnsi="Arial" w:cs="Arial"/>
                <w:sz w:val="16"/>
                <w:szCs w:val="18"/>
                <w:lang w:eastAsia="zh-TW"/>
              </w:rPr>
              <w:t>Unknown activation time for simultaneous Pre-MG is expected</w:t>
            </w:r>
          </w:p>
        </w:tc>
        <w:tc>
          <w:tcPr>
            <w:tcW w:w="1559" w:type="dxa"/>
            <w:shd w:val="clear" w:color="auto" w:fill="auto"/>
          </w:tcPr>
          <w:p w14:paraId="62CFCD35" w14:textId="77777777" w:rsidR="00780362" w:rsidRPr="00BB7451" w:rsidRDefault="00780362" w:rsidP="00DC00EF">
            <w:pPr>
              <w:keepNext/>
              <w:keepLines/>
              <w:rPr>
                <w:rFonts w:ascii="Arial" w:hAnsi="Arial" w:cs="Arial"/>
                <w:sz w:val="16"/>
                <w:szCs w:val="18"/>
              </w:rPr>
            </w:pPr>
            <w:r w:rsidRPr="00BB7451">
              <w:rPr>
                <w:rFonts w:ascii="Arial" w:eastAsia="PMingLiU" w:hAnsi="Arial" w:cs="Arial"/>
                <w:sz w:val="16"/>
                <w:szCs w:val="18"/>
                <w:lang w:eastAsia="zh-TW"/>
              </w:rPr>
              <w:t>Per UE</w:t>
            </w:r>
          </w:p>
        </w:tc>
        <w:tc>
          <w:tcPr>
            <w:tcW w:w="851" w:type="dxa"/>
            <w:shd w:val="clear" w:color="auto" w:fill="auto"/>
          </w:tcPr>
          <w:p w14:paraId="59005853" w14:textId="77777777" w:rsidR="00780362" w:rsidRPr="00BB7451" w:rsidRDefault="00780362" w:rsidP="00DC00EF">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850" w:type="dxa"/>
            <w:shd w:val="clear" w:color="auto" w:fill="auto"/>
          </w:tcPr>
          <w:p w14:paraId="7D493B78" w14:textId="77777777" w:rsidR="00780362" w:rsidRPr="00BB7451" w:rsidRDefault="00780362" w:rsidP="00DC00EF">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591" w:type="dxa"/>
          </w:tcPr>
          <w:p w14:paraId="7D7B6A31" w14:textId="77777777" w:rsidR="00780362" w:rsidRPr="00BB7451" w:rsidRDefault="00780362" w:rsidP="00DC00EF">
            <w:pPr>
              <w:keepNext/>
              <w:keepLines/>
              <w:rPr>
                <w:rFonts w:ascii="Arial" w:hAnsi="Arial" w:cs="Arial"/>
                <w:sz w:val="16"/>
                <w:szCs w:val="18"/>
              </w:rPr>
            </w:pPr>
            <w:r w:rsidRPr="00BB7451">
              <w:rPr>
                <w:rFonts w:ascii="Arial" w:hAnsi="Arial" w:cs="Arial"/>
                <w:sz w:val="16"/>
                <w:szCs w:val="18"/>
              </w:rPr>
              <w:t>N.A</w:t>
            </w:r>
          </w:p>
        </w:tc>
        <w:tc>
          <w:tcPr>
            <w:tcW w:w="1843" w:type="dxa"/>
            <w:shd w:val="clear" w:color="auto" w:fill="auto"/>
          </w:tcPr>
          <w:p w14:paraId="02A5E6E5" w14:textId="77777777" w:rsidR="00780362" w:rsidRPr="00BB7451" w:rsidRDefault="00780362" w:rsidP="00DC00EF">
            <w:pPr>
              <w:keepNext/>
              <w:keepLines/>
              <w:rPr>
                <w:rFonts w:ascii="Arial" w:hAnsi="Arial" w:cs="Arial"/>
                <w:sz w:val="16"/>
                <w:szCs w:val="18"/>
              </w:rPr>
            </w:pPr>
          </w:p>
        </w:tc>
        <w:tc>
          <w:tcPr>
            <w:tcW w:w="1276" w:type="dxa"/>
            <w:shd w:val="clear" w:color="auto" w:fill="auto"/>
          </w:tcPr>
          <w:p w14:paraId="319793DE" w14:textId="77777777" w:rsidR="00780362" w:rsidRPr="00BB7451" w:rsidRDefault="00780362" w:rsidP="00DC00EF">
            <w:pPr>
              <w:keepNext/>
              <w:keepLines/>
              <w:rPr>
                <w:rFonts w:ascii="Arial" w:hAnsi="Arial" w:cs="Arial"/>
                <w:sz w:val="16"/>
                <w:szCs w:val="18"/>
              </w:rPr>
            </w:pPr>
            <w:r w:rsidRPr="00BB7451">
              <w:rPr>
                <w:rStyle w:val="normaltextrun"/>
                <w:rFonts w:ascii="Arial" w:hAnsi="Arial" w:cs="Arial"/>
                <w:color w:val="000000"/>
                <w:sz w:val="16"/>
                <w:szCs w:val="18"/>
                <w:shd w:val="clear" w:color="auto" w:fill="FFFFFF"/>
              </w:rPr>
              <w:t>Optional with capability signalling</w:t>
            </w:r>
            <w:r w:rsidRPr="00BB7451">
              <w:rPr>
                <w:rStyle w:val="eop"/>
                <w:rFonts w:ascii="Arial" w:hAnsi="Arial" w:cs="Arial"/>
                <w:color w:val="000000"/>
                <w:sz w:val="16"/>
                <w:szCs w:val="18"/>
                <w:shd w:val="clear" w:color="auto" w:fill="FFFFFF"/>
              </w:rPr>
              <w:t> </w:t>
            </w:r>
          </w:p>
        </w:tc>
      </w:tr>
      <w:tr w:rsidR="00780362" w:rsidRPr="00BB7451" w14:paraId="4F6BC67D" w14:textId="77777777" w:rsidTr="00DC00EF">
        <w:trPr>
          <w:trHeight w:val="187"/>
        </w:trPr>
        <w:tc>
          <w:tcPr>
            <w:tcW w:w="710" w:type="dxa"/>
            <w:shd w:val="clear" w:color="auto" w:fill="auto"/>
          </w:tcPr>
          <w:p w14:paraId="561AA963" w14:textId="77777777" w:rsidR="00780362" w:rsidRPr="00BB7451" w:rsidRDefault="00780362" w:rsidP="00DC00EF">
            <w:pPr>
              <w:keepNext/>
              <w:keepLines/>
              <w:rPr>
                <w:rFonts w:ascii="Arial" w:eastAsia="PMingLiU" w:hAnsi="Arial" w:cs="Arial"/>
                <w:sz w:val="16"/>
                <w:szCs w:val="18"/>
                <w:lang w:eastAsia="zh-TW"/>
              </w:rPr>
            </w:pPr>
            <w:r w:rsidRPr="00BB7451">
              <w:rPr>
                <w:rFonts w:ascii="Arial" w:eastAsia="PMingLiU" w:hAnsi="Arial" w:cs="Arial"/>
                <w:sz w:val="16"/>
                <w:szCs w:val="18"/>
                <w:lang w:eastAsia="zh-TW"/>
              </w:rPr>
              <w:t>[</w:t>
            </w:r>
            <w:r w:rsidRPr="00BB7451">
              <w:rPr>
                <w:rFonts w:ascii="Arial" w:eastAsia="PMingLiU" w:hAnsi="Arial" w:cs="Arial" w:hint="eastAsia"/>
                <w:sz w:val="16"/>
                <w:szCs w:val="18"/>
                <w:lang w:eastAsia="zh-TW"/>
              </w:rPr>
              <w:t>3</w:t>
            </w:r>
            <w:r w:rsidRPr="00BB7451">
              <w:rPr>
                <w:rFonts w:ascii="Arial" w:eastAsia="PMingLiU" w:hAnsi="Arial" w:cs="Arial"/>
                <w:sz w:val="16"/>
                <w:szCs w:val="18"/>
                <w:lang w:eastAsia="zh-TW"/>
              </w:rPr>
              <w:t>2-3]</w:t>
            </w:r>
          </w:p>
        </w:tc>
        <w:tc>
          <w:tcPr>
            <w:tcW w:w="1559" w:type="dxa"/>
            <w:shd w:val="clear" w:color="auto" w:fill="auto"/>
          </w:tcPr>
          <w:p w14:paraId="57E12C7B" w14:textId="77777777" w:rsidR="00780362" w:rsidRPr="00BB7451" w:rsidRDefault="00780362" w:rsidP="00DC00EF">
            <w:pPr>
              <w:keepNext/>
              <w:keepLines/>
              <w:rPr>
                <w:rFonts w:ascii="Arial" w:eastAsia="PMingLiU" w:hAnsi="Arial" w:cs="Arial"/>
                <w:sz w:val="16"/>
                <w:szCs w:val="18"/>
                <w:lang w:eastAsia="zh-TW"/>
              </w:rPr>
            </w:pPr>
            <w:r w:rsidRPr="00BB7451">
              <w:rPr>
                <w:rFonts w:ascii="Arial" w:eastAsia="PMingLiU" w:hAnsi="Arial" w:cs="Arial"/>
                <w:sz w:val="16"/>
                <w:szCs w:val="18"/>
                <w:lang w:eastAsia="zh-TW"/>
              </w:rPr>
              <w:t>Dynamic collision</w:t>
            </w:r>
          </w:p>
        </w:tc>
        <w:tc>
          <w:tcPr>
            <w:tcW w:w="5104" w:type="dxa"/>
            <w:shd w:val="clear" w:color="auto" w:fill="auto"/>
          </w:tcPr>
          <w:p w14:paraId="74744BA3" w14:textId="77777777" w:rsidR="00780362" w:rsidRPr="00BB7451" w:rsidRDefault="00780362" w:rsidP="00DC00EF">
            <w:pPr>
              <w:rPr>
                <w:rFonts w:ascii="Arial" w:eastAsia="PMingLiU" w:hAnsi="Arial" w:cs="Arial"/>
                <w:sz w:val="16"/>
                <w:szCs w:val="18"/>
                <w:lang w:eastAsia="zh-TW"/>
              </w:rPr>
            </w:pPr>
            <w:r w:rsidRPr="00BB7451">
              <w:rPr>
                <w:rFonts w:ascii="Arial" w:eastAsia="PMingLiU" w:hAnsi="Arial" w:cs="Arial" w:hint="eastAsia"/>
                <w:sz w:val="16"/>
                <w:szCs w:val="18"/>
                <w:lang w:eastAsia="zh-TW"/>
              </w:rPr>
              <w:t>S</w:t>
            </w:r>
            <w:r w:rsidRPr="00BB7451">
              <w:rPr>
                <w:rFonts w:ascii="Arial" w:eastAsia="PMingLiU" w:hAnsi="Arial" w:cs="Arial"/>
                <w:sz w:val="16"/>
                <w:szCs w:val="18"/>
                <w:lang w:eastAsia="zh-TW"/>
              </w:rPr>
              <w:t>upport the RRM requirements when the activation/deactivation delay of Pre-MG overlaps the other measurement gap with lower priority or Pre-MG</w:t>
            </w:r>
          </w:p>
        </w:tc>
        <w:tc>
          <w:tcPr>
            <w:tcW w:w="1560" w:type="dxa"/>
            <w:shd w:val="clear" w:color="auto" w:fill="auto"/>
          </w:tcPr>
          <w:p w14:paraId="2C86AE11" w14:textId="77777777" w:rsidR="00780362" w:rsidRPr="00BB7451" w:rsidRDefault="00780362" w:rsidP="00DC00EF">
            <w:pPr>
              <w:keepNext/>
              <w:keepLines/>
              <w:rPr>
                <w:rFonts w:ascii="Arial" w:eastAsia="PMingLiU" w:hAnsi="Arial" w:cs="Arial"/>
                <w:sz w:val="16"/>
                <w:szCs w:val="18"/>
                <w:lang w:eastAsia="zh-TW"/>
              </w:rPr>
            </w:pPr>
            <w:r w:rsidRPr="00BB7451">
              <w:rPr>
                <w:rFonts w:ascii="Arial" w:eastAsia="PMingLiU" w:hAnsi="Arial" w:cs="Arial" w:hint="eastAsia"/>
                <w:sz w:val="16"/>
                <w:szCs w:val="18"/>
                <w:lang w:eastAsia="zh-TW"/>
              </w:rPr>
              <w:t>3</w:t>
            </w:r>
            <w:r w:rsidRPr="00BB7451">
              <w:rPr>
                <w:rFonts w:ascii="Arial" w:eastAsia="PMingLiU" w:hAnsi="Arial" w:cs="Arial"/>
                <w:sz w:val="16"/>
                <w:szCs w:val="18"/>
                <w:lang w:eastAsia="zh-TW"/>
              </w:rPr>
              <w:t>2-1</w:t>
            </w:r>
          </w:p>
        </w:tc>
        <w:tc>
          <w:tcPr>
            <w:tcW w:w="1134" w:type="dxa"/>
            <w:shd w:val="clear" w:color="auto" w:fill="auto"/>
          </w:tcPr>
          <w:p w14:paraId="45D093C6" w14:textId="77777777" w:rsidR="00780362" w:rsidRPr="00BB7451" w:rsidRDefault="00780362" w:rsidP="00DC00EF">
            <w:pPr>
              <w:keepNext/>
              <w:keepLines/>
              <w:rPr>
                <w:rFonts w:ascii="Arial" w:hAnsi="Arial" w:cs="Arial"/>
                <w:sz w:val="16"/>
                <w:szCs w:val="18"/>
              </w:rPr>
            </w:pPr>
            <w:r w:rsidRPr="00BB7451">
              <w:rPr>
                <w:rFonts w:ascii="Arial" w:eastAsia="PMingLiU" w:hAnsi="Arial" w:cs="Arial" w:hint="eastAsia"/>
                <w:sz w:val="16"/>
                <w:szCs w:val="18"/>
                <w:lang w:eastAsia="zh-TW"/>
              </w:rPr>
              <w:t>Y</w:t>
            </w:r>
            <w:r w:rsidRPr="00BB7451">
              <w:rPr>
                <w:rFonts w:ascii="Arial" w:eastAsia="PMingLiU" w:hAnsi="Arial" w:cs="Arial"/>
                <w:sz w:val="16"/>
                <w:szCs w:val="18"/>
                <w:lang w:eastAsia="zh-TW"/>
              </w:rPr>
              <w:t>es</w:t>
            </w:r>
          </w:p>
        </w:tc>
        <w:tc>
          <w:tcPr>
            <w:tcW w:w="1244" w:type="dxa"/>
            <w:shd w:val="clear" w:color="auto" w:fill="auto"/>
          </w:tcPr>
          <w:p w14:paraId="6DC1E559" w14:textId="77777777" w:rsidR="00780362" w:rsidRPr="00BB7451" w:rsidRDefault="00780362" w:rsidP="00DC00EF">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984" w:type="dxa"/>
          </w:tcPr>
          <w:p w14:paraId="4288800B" w14:textId="77777777" w:rsidR="00780362" w:rsidRPr="00BB7451" w:rsidRDefault="00780362" w:rsidP="00DC00EF">
            <w:pPr>
              <w:keepNext/>
              <w:keepLines/>
              <w:rPr>
                <w:rFonts w:ascii="Arial" w:hAnsi="Arial" w:cs="Arial"/>
                <w:sz w:val="16"/>
                <w:szCs w:val="18"/>
              </w:rPr>
            </w:pPr>
            <w:r w:rsidRPr="00BB7451">
              <w:rPr>
                <w:rFonts w:ascii="Arial" w:eastAsia="PMingLiU" w:hAnsi="Arial" w:cs="Arial"/>
                <w:sz w:val="16"/>
                <w:szCs w:val="18"/>
                <w:lang w:eastAsia="zh-TW"/>
              </w:rPr>
              <w:t>UE is not expected to meet the requirements</w:t>
            </w:r>
          </w:p>
        </w:tc>
        <w:tc>
          <w:tcPr>
            <w:tcW w:w="1559" w:type="dxa"/>
            <w:shd w:val="clear" w:color="auto" w:fill="auto"/>
          </w:tcPr>
          <w:p w14:paraId="09A4F174" w14:textId="77777777" w:rsidR="00780362" w:rsidRPr="00BB7451" w:rsidRDefault="00780362" w:rsidP="00DC00EF">
            <w:pPr>
              <w:keepNext/>
              <w:keepLines/>
              <w:rPr>
                <w:rFonts w:ascii="Arial" w:hAnsi="Arial" w:cs="Arial"/>
                <w:sz w:val="16"/>
                <w:szCs w:val="18"/>
              </w:rPr>
            </w:pPr>
            <w:r w:rsidRPr="00BB7451">
              <w:rPr>
                <w:rFonts w:ascii="Arial" w:eastAsia="PMingLiU" w:hAnsi="Arial" w:cs="Arial"/>
                <w:sz w:val="16"/>
                <w:szCs w:val="18"/>
                <w:lang w:eastAsia="zh-TW"/>
              </w:rPr>
              <w:t>Per UE</w:t>
            </w:r>
          </w:p>
        </w:tc>
        <w:tc>
          <w:tcPr>
            <w:tcW w:w="851" w:type="dxa"/>
            <w:shd w:val="clear" w:color="auto" w:fill="auto"/>
          </w:tcPr>
          <w:p w14:paraId="17CF9F3F" w14:textId="77777777" w:rsidR="00780362" w:rsidRPr="00BB7451" w:rsidRDefault="00780362" w:rsidP="00DC00EF">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850" w:type="dxa"/>
            <w:shd w:val="clear" w:color="auto" w:fill="auto"/>
          </w:tcPr>
          <w:p w14:paraId="131CFEE5" w14:textId="77777777" w:rsidR="00780362" w:rsidRPr="00BB7451" w:rsidRDefault="00780362" w:rsidP="00DC00EF">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591" w:type="dxa"/>
          </w:tcPr>
          <w:p w14:paraId="5A6B43D9" w14:textId="77777777" w:rsidR="00780362" w:rsidRPr="00BB7451" w:rsidRDefault="00780362" w:rsidP="00DC00EF">
            <w:pPr>
              <w:keepNext/>
              <w:keepLines/>
              <w:rPr>
                <w:rFonts w:ascii="Arial" w:hAnsi="Arial" w:cs="Arial"/>
                <w:sz w:val="16"/>
                <w:szCs w:val="18"/>
              </w:rPr>
            </w:pPr>
            <w:r w:rsidRPr="00BB7451">
              <w:rPr>
                <w:rFonts w:ascii="Arial" w:hAnsi="Arial" w:cs="Arial"/>
                <w:sz w:val="16"/>
                <w:szCs w:val="18"/>
              </w:rPr>
              <w:t>N.A</w:t>
            </w:r>
          </w:p>
        </w:tc>
        <w:tc>
          <w:tcPr>
            <w:tcW w:w="1843" w:type="dxa"/>
            <w:shd w:val="clear" w:color="auto" w:fill="auto"/>
          </w:tcPr>
          <w:p w14:paraId="6016BF8F" w14:textId="77777777" w:rsidR="00780362" w:rsidRPr="00BB7451" w:rsidRDefault="00780362" w:rsidP="00DC00EF">
            <w:pPr>
              <w:keepNext/>
              <w:keepLines/>
              <w:rPr>
                <w:rFonts w:ascii="Arial" w:hAnsi="Arial" w:cs="Arial"/>
                <w:sz w:val="16"/>
                <w:szCs w:val="18"/>
              </w:rPr>
            </w:pPr>
          </w:p>
        </w:tc>
        <w:tc>
          <w:tcPr>
            <w:tcW w:w="1276" w:type="dxa"/>
            <w:shd w:val="clear" w:color="auto" w:fill="auto"/>
          </w:tcPr>
          <w:p w14:paraId="63BFC815" w14:textId="77777777" w:rsidR="00780362" w:rsidRPr="00BB7451" w:rsidRDefault="00780362" w:rsidP="00DC00EF">
            <w:pPr>
              <w:keepNext/>
              <w:keepLines/>
              <w:rPr>
                <w:rFonts w:ascii="Arial" w:hAnsi="Arial" w:cs="Arial"/>
                <w:sz w:val="16"/>
                <w:szCs w:val="18"/>
              </w:rPr>
            </w:pPr>
            <w:r w:rsidRPr="00BB7451">
              <w:rPr>
                <w:rStyle w:val="normaltextrun"/>
                <w:rFonts w:ascii="Arial" w:hAnsi="Arial" w:cs="Arial"/>
                <w:color w:val="000000"/>
                <w:sz w:val="16"/>
                <w:szCs w:val="18"/>
                <w:shd w:val="clear" w:color="auto" w:fill="FFFFFF"/>
              </w:rPr>
              <w:t>Optional with capability signalling</w:t>
            </w:r>
            <w:r w:rsidRPr="00BB7451">
              <w:rPr>
                <w:rStyle w:val="eop"/>
                <w:rFonts w:ascii="Arial" w:hAnsi="Arial" w:cs="Arial"/>
                <w:color w:val="000000"/>
                <w:sz w:val="16"/>
                <w:szCs w:val="18"/>
                <w:shd w:val="clear" w:color="auto" w:fill="FFFFFF"/>
              </w:rPr>
              <w:t> </w:t>
            </w:r>
          </w:p>
        </w:tc>
      </w:tr>
      <w:tr w:rsidR="00780362" w:rsidRPr="00BB7451" w14:paraId="293A33AE" w14:textId="77777777" w:rsidTr="00DC00EF">
        <w:trPr>
          <w:trHeight w:val="187"/>
        </w:trPr>
        <w:tc>
          <w:tcPr>
            <w:tcW w:w="710" w:type="dxa"/>
            <w:shd w:val="clear" w:color="auto" w:fill="auto"/>
          </w:tcPr>
          <w:p w14:paraId="74AA82B9" w14:textId="77777777" w:rsidR="00780362" w:rsidRPr="00BB7451" w:rsidRDefault="00780362" w:rsidP="00DC00EF">
            <w:pPr>
              <w:keepNext/>
              <w:keepLines/>
              <w:rPr>
                <w:rFonts w:ascii="Arial" w:eastAsia="PMingLiU" w:hAnsi="Arial" w:cs="Arial"/>
                <w:sz w:val="16"/>
                <w:szCs w:val="18"/>
                <w:lang w:eastAsia="zh-TW"/>
              </w:rPr>
            </w:pPr>
            <w:r w:rsidRPr="00BB7451">
              <w:rPr>
                <w:rFonts w:ascii="Arial" w:eastAsia="PMingLiU" w:hAnsi="Arial" w:cs="Arial"/>
                <w:sz w:val="16"/>
                <w:szCs w:val="18"/>
                <w:lang w:eastAsia="zh-TW"/>
              </w:rPr>
              <w:t>[</w:t>
            </w:r>
            <w:r w:rsidRPr="00BB7451">
              <w:rPr>
                <w:rFonts w:ascii="Arial" w:eastAsia="PMingLiU" w:hAnsi="Arial" w:cs="Arial" w:hint="eastAsia"/>
                <w:sz w:val="16"/>
                <w:szCs w:val="18"/>
                <w:lang w:eastAsia="zh-TW"/>
              </w:rPr>
              <w:t>3</w:t>
            </w:r>
            <w:r w:rsidRPr="00BB7451">
              <w:rPr>
                <w:rFonts w:ascii="Arial" w:eastAsia="PMingLiU" w:hAnsi="Arial" w:cs="Arial"/>
                <w:sz w:val="16"/>
                <w:szCs w:val="18"/>
                <w:lang w:eastAsia="zh-TW"/>
              </w:rPr>
              <w:t>2-4]</w:t>
            </w:r>
          </w:p>
        </w:tc>
        <w:tc>
          <w:tcPr>
            <w:tcW w:w="1559" w:type="dxa"/>
            <w:shd w:val="clear" w:color="auto" w:fill="auto"/>
          </w:tcPr>
          <w:p w14:paraId="4C65E0D4" w14:textId="77777777" w:rsidR="00780362" w:rsidRPr="00BB7451" w:rsidRDefault="00780362" w:rsidP="00DC00EF">
            <w:pPr>
              <w:keepNext/>
              <w:keepLines/>
              <w:rPr>
                <w:rFonts w:ascii="Arial" w:eastAsia="PMingLiU" w:hAnsi="Arial" w:cs="Arial"/>
                <w:sz w:val="16"/>
                <w:szCs w:val="18"/>
                <w:lang w:eastAsia="zh-TW"/>
              </w:rPr>
            </w:pPr>
            <w:r w:rsidRPr="00BB7451">
              <w:rPr>
                <w:rFonts w:ascii="Arial" w:eastAsia="PMingLiU" w:hAnsi="Arial" w:cs="Arial" w:hint="eastAsia"/>
                <w:sz w:val="16"/>
                <w:szCs w:val="18"/>
                <w:lang w:eastAsia="zh-TW"/>
              </w:rPr>
              <w:t>C</w:t>
            </w:r>
            <w:r w:rsidRPr="00BB7451">
              <w:rPr>
                <w:rFonts w:ascii="Arial" w:eastAsia="PMingLiU" w:hAnsi="Arial" w:cs="Arial"/>
                <w:sz w:val="16"/>
                <w:szCs w:val="18"/>
                <w:lang w:eastAsia="zh-TW"/>
              </w:rPr>
              <w:t>oncurrent gap with NCSG in a FR</w:t>
            </w:r>
          </w:p>
        </w:tc>
        <w:tc>
          <w:tcPr>
            <w:tcW w:w="5104" w:type="dxa"/>
            <w:shd w:val="clear" w:color="auto" w:fill="auto"/>
          </w:tcPr>
          <w:p w14:paraId="7B6EF4F6" w14:textId="77777777" w:rsidR="00780362" w:rsidRPr="00BB7451" w:rsidRDefault="00780362" w:rsidP="00DC00EF">
            <w:pPr>
              <w:pStyle w:val="paragraph"/>
              <w:spacing w:before="0" w:beforeAutospacing="0" w:after="0" w:afterAutospacing="0"/>
              <w:textAlignment w:val="baseline"/>
              <w:rPr>
                <w:rFonts w:ascii="Segoe UI" w:hAnsi="Segoe UI" w:cs="Segoe UI"/>
                <w:sz w:val="16"/>
                <w:szCs w:val="18"/>
              </w:rPr>
            </w:pPr>
            <w:r w:rsidRPr="00BB7451">
              <w:rPr>
                <w:rStyle w:val="normaltextrun"/>
                <w:rFonts w:ascii="Arial" w:hAnsi="Arial" w:cs="Arial"/>
                <w:sz w:val="16"/>
                <w:szCs w:val="18"/>
              </w:rPr>
              <w:t>Support of multiple per-UE (or per-FR) measurement gap patterns with at least one per-UE (or per-FR) NCSG. Detail in clause [9.1.y.2] of TS 38.133.</w:t>
            </w:r>
            <w:r w:rsidRPr="00BB7451">
              <w:rPr>
                <w:rStyle w:val="eop"/>
                <w:rFonts w:ascii="Arial" w:hAnsi="Arial" w:cs="Arial"/>
                <w:sz w:val="16"/>
                <w:szCs w:val="18"/>
              </w:rPr>
              <w:t> </w:t>
            </w:r>
          </w:p>
          <w:p w14:paraId="6AB87A4D" w14:textId="77777777" w:rsidR="00780362" w:rsidRPr="00BB7451" w:rsidRDefault="00780362" w:rsidP="00DC00EF">
            <w:pPr>
              <w:rPr>
                <w:rFonts w:ascii="Arial" w:hAnsi="Arial" w:cs="Arial"/>
                <w:sz w:val="16"/>
                <w:szCs w:val="18"/>
              </w:rPr>
            </w:pPr>
          </w:p>
        </w:tc>
        <w:tc>
          <w:tcPr>
            <w:tcW w:w="1560" w:type="dxa"/>
            <w:shd w:val="clear" w:color="auto" w:fill="auto"/>
          </w:tcPr>
          <w:p w14:paraId="4238BC41" w14:textId="77777777" w:rsidR="00780362" w:rsidRPr="00BB7451" w:rsidRDefault="00780362" w:rsidP="00DC00EF">
            <w:pPr>
              <w:keepNext/>
              <w:keepLines/>
              <w:rPr>
                <w:rFonts w:ascii="Arial" w:hAnsi="Arial" w:cs="Arial"/>
                <w:color w:val="000000"/>
                <w:sz w:val="16"/>
                <w:szCs w:val="18"/>
                <w:shd w:val="clear" w:color="auto" w:fill="FFFFFF"/>
              </w:rPr>
            </w:pPr>
            <w:r w:rsidRPr="00BB7451">
              <w:rPr>
                <w:rStyle w:val="normaltextrun"/>
                <w:rFonts w:ascii="Arial" w:hAnsi="Arial" w:cs="Arial"/>
                <w:color w:val="000000"/>
                <w:sz w:val="16"/>
                <w:szCs w:val="18"/>
                <w:shd w:val="clear" w:color="auto" w:fill="FFFFFF"/>
              </w:rPr>
              <w:t>19-1</w:t>
            </w:r>
            <w:r w:rsidRPr="00BB7451">
              <w:rPr>
                <w:rStyle w:val="eop"/>
                <w:rFonts w:ascii="Arial" w:hAnsi="Arial" w:cs="Arial"/>
                <w:color w:val="000000"/>
                <w:sz w:val="16"/>
                <w:szCs w:val="18"/>
                <w:shd w:val="clear" w:color="auto" w:fill="FFFFFF"/>
              </w:rPr>
              <w:t xml:space="preserve"> and </w:t>
            </w:r>
            <w:r w:rsidRPr="00BB7451">
              <w:rPr>
                <w:rStyle w:val="normaltextrun"/>
                <w:rFonts w:ascii="Arial" w:hAnsi="Arial" w:cs="Arial"/>
                <w:color w:val="000000"/>
                <w:sz w:val="16"/>
                <w:szCs w:val="18"/>
                <w:shd w:val="clear" w:color="auto" w:fill="FFFFFF"/>
              </w:rPr>
              <w:t>19-2</w:t>
            </w:r>
          </w:p>
        </w:tc>
        <w:tc>
          <w:tcPr>
            <w:tcW w:w="1134" w:type="dxa"/>
            <w:shd w:val="clear" w:color="auto" w:fill="auto"/>
          </w:tcPr>
          <w:p w14:paraId="159AF31D" w14:textId="77777777" w:rsidR="00780362" w:rsidRPr="00BB7451" w:rsidRDefault="00780362" w:rsidP="00DC00EF">
            <w:pPr>
              <w:keepNext/>
              <w:keepLines/>
              <w:rPr>
                <w:rFonts w:ascii="Arial" w:hAnsi="Arial" w:cs="Arial"/>
                <w:sz w:val="16"/>
                <w:szCs w:val="18"/>
              </w:rPr>
            </w:pPr>
            <w:r w:rsidRPr="00BB7451">
              <w:rPr>
                <w:rFonts w:ascii="Arial" w:eastAsia="PMingLiU" w:hAnsi="Arial" w:cs="Arial" w:hint="eastAsia"/>
                <w:sz w:val="16"/>
                <w:szCs w:val="18"/>
                <w:lang w:eastAsia="zh-TW"/>
              </w:rPr>
              <w:t>Y</w:t>
            </w:r>
            <w:r w:rsidRPr="00BB7451">
              <w:rPr>
                <w:rFonts w:ascii="Arial" w:eastAsia="PMingLiU" w:hAnsi="Arial" w:cs="Arial"/>
                <w:sz w:val="16"/>
                <w:szCs w:val="18"/>
                <w:lang w:eastAsia="zh-TW"/>
              </w:rPr>
              <w:t>es</w:t>
            </w:r>
          </w:p>
        </w:tc>
        <w:tc>
          <w:tcPr>
            <w:tcW w:w="1244" w:type="dxa"/>
            <w:shd w:val="clear" w:color="auto" w:fill="auto"/>
          </w:tcPr>
          <w:p w14:paraId="746D6FC8" w14:textId="77777777" w:rsidR="00780362" w:rsidRPr="00BB7451" w:rsidRDefault="00780362" w:rsidP="00DC00EF">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984" w:type="dxa"/>
          </w:tcPr>
          <w:p w14:paraId="25663A1A" w14:textId="77777777" w:rsidR="00780362" w:rsidRPr="00BB7451" w:rsidRDefault="00780362" w:rsidP="00DC00EF">
            <w:pPr>
              <w:keepNext/>
              <w:keepLines/>
              <w:rPr>
                <w:rFonts w:ascii="Arial" w:hAnsi="Arial" w:cs="Arial"/>
                <w:sz w:val="16"/>
                <w:szCs w:val="18"/>
              </w:rPr>
            </w:pPr>
            <w:r w:rsidRPr="00BB7451">
              <w:rPr>
                <w:rFonts w:ascii="Arial" w:eastAsia="PMingLiU" w:hAnsi="Arial" w:cs="Arial"/>
                <w:sz w:val="16"/>
                <w:szCs w:val="18"/>
                <w:lang w:eastAsia="zh-TW"/>
              </w:rPr>
              <w:t>Network should not configure concurrent gap with NCSG</w:t>
            </w:r>
          </w:p>
        </w:tc>
        <w:tc>
          <w:tcPr>
            <w:tcW w:w="1559" w:type="dxa"/>
            <w:shd w:val="clear" w:color="auto" w:fill="auto"/>
          </w:tcPr>
          <w:p w14:paraId="5DCFC73E" w14:textId="77777777" w:rsidR="00780362" w:rsidRPr="00BB7451" w:rsidRDefault="00780362" w:rsidP="00DC00EF">
            <w:pPr>
              <w:keepNext/>
              <w:keepLines/>
              <w:rPr>
                <w:rFonts w:ascii="Arial" w:hAnsi="Arial" w:cs="Arial"/>
                <w:sz w:val="16"/>
                <w:szCs w:val="18"/>
              </w:rPr>
            </w:pPr>
            <w:r w:rsidRPr="00BB7451">
              <w:rPr>
                <w:rFonts w:ascii="Arial" w:eastAsia="PMingLiU" w:hAnsi="Arial" w:cs="Arial"/>
                <w:sz w:val="16"/>
                <w:szCs w:val="18"/>
                <w:lang w:eastAsia="zh-TW"/>
              </w:rPr>
              <w:t>Per UE</w:t>
            </w:r>
          </w:p>
        </w:tc>
        <w:tc>
          <w:tcPr>
            <w:tcW w:w="851" w:type="dxa"/>
            <w:shd w:val="clear" w:color="auto" w:fill="auto"/>
          </w:tcPr>
          <w:p w14:paraId="071B8086" w14:textId="77777777" w:rsidR="00780362" w:rsidRPr="00BB7451" w:rsidRDefault="00780362" w:rsidP="00DC00EF">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850" w:type="dxa"/>
            <w:shd w:val="clear" w:color="auto" w:fill="auto"/>
          </w:tcPr>
          <w:p w14:paraId="451E56D7" w14:textId="77777777" w:rsidR="00780362" w:rsidRPr="00BB7451" w:rsidRDefault="00780362" w:rsidP="00DC00EF">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591" w:type="dxa"/>
          </w:tcPr>
          <w:p w14:paraId="37F65EDB" w14:textId="77777777" w:rsidR="00780362" w:rsidRPr="00BB7451" w:rsidRDefault="00780362" w:rsidP="00DC00EF">
            <w:pPr>
              <w:keepNext/>
              <w:keepLines/>
              <w:rPr>
                <w:rFonts w:ascii="Arial" w:hAnsi="Arial" w:cs="Arial"/>
                <w:sz w:val="16"/>
                <w:szCs w:val="18"/>
              </w:rPr>
            </w:pPr>
            <w:r w:rsidRPr="00BB7451">
              <w:rPr>
                <w:rFonts w:ascii="Arial" w:hAnsi="Arial" w:cs="Arial"/>
                <w:sz w:val="16"/>
                <w:szCs w:val="18"/>
              </w:rPr>
              <w:t>N.A</w:t>
            </w:r>
          </w:p>
        </w:tc>
        <w:tc>
          <w:tcPr>
            <w:tcW w:w="1843" w:type="dxa"/>
            <w:shd w:val="clear" w:color="auto" w:fill="auto"/>
          </w:tcPr>
          <w:p w14:paraId="01A1CEDB" w14:textId="77777777" w:rsidR="00780362" w:rsidRPr="00BB7451" w:rsidRDefault="00780362" w:rsidP="00DC00EF">
            <w:pPr>
              <w:keepNext/>
              <w:keepLines/>
              <w:rPr>
                <w:rFonts w:ascii="Arial" w:hAnsi="Arial" w:cs="Arial"/>
                <w:sz w:val="16"/>
                <w:szCs w:val="18"/>
              </w:rPr>
            </w:pPr>
          </w:p>
        </w:tc>
        <w:tc>
          <w:tcPr>
            <w:tcW w:w="1276" w:type="dxa"/>
            <w:shd w:val="clear" w:color="auto" w:fill="auto"/>
          </w:tcPr>
          <w:p w14:paraId="37894C20" w14:textId="77777777" w:rsidR="00780362" w:rsidRPr="00BB7451" w:rsidRDefault="00780362" w:rsidP="00DC00EF">
            <w:pPr>
              <w:keepNext/>
              <w:keepLines/>
              <w:rPr>
                <w:rFonts w:ascii="Arial" w:hAnsi="Arial" w:cs="Arial"/>
                <w:sz w:val="16"/>
                <w:szCs w:val="18"/>
              </w:rPr>
            </w:pPr>
            <w:r w:rsidRPr="00BB7451">
              <w:rPr>
                <w:rStyle w:val="normaltextrun"/>
                <w:rFonts w:ascii="Arial" w:hAnsi="Arial" w:cs="Arial"/>
                <w:color w:val="000000"/>
                <w:sz w:val="16"/>
                <w:szCs w:val="18"/>
                <w:shd w:val="clear" w:color="auto" w:fill="FFFFFF"/>
              </w:rPr>
              <w:t>Optional with capability signalling</w:t>
            </w:r>
            <w:r w:rsidRPr="00BB7451">
              <w:rPr>
                <w:rStyle w:val="eop"/>
                <w:rFonts w:ascii="Arial" w:hAnsi="Arial" w:cs="Arial"/>
                <w:color w:val="000000"/>
                <w:sz w:val="16"/>
                <w:szCs w:val="18"/>
                <w:shd w:val="clear" w:color="auto" w:fill="FFFFFF"/>
              </w:rPr>
              <w:t> </w:t>
            </w:r>
          </w:p>
        </w:tc>
      </w:tr>
      <w:tr w:rsidR="00780362" w:rsidRPr="00BB7451" w14:paraId="5069000B" w14:textId="77777777" w:rsidTr="00DC00EF">
        <w:trPr>
          <w:trHeight w:val="187"/>
        </w:trPr>
        <w:tc>
          <w:tcPr>
            <w:tcW w:w="710" w:type="dxa"/>
            <w:shd w:val="clear" w:color="auto" w:fill="auto"/>
          </w:tcPr>
          <w:p w14:paraId="38DD672A" w14:textId="77777777" w:rsidR="00780362" w:rsidRPr="00BB7451" w:rsidRDefault="00780362" w:rsidP="00DC00EF">
            <w:pPr>
              <w:keepNext/>
              <w:keepLines/>
              <w:rPr>
                <w:rFonts w:ascii="Arial" w:eastAsia="PMingLiU" w:hAnsi="Arial" w:cs="Arial"/>
                <w:sz w:val="16"/>
                <w:szCs w:val="18"/>
                <w:lang w:eastAsia="zh-TW"/>
              </w:rPr>
            </w:pPr>
            <w:r w:rsidRPr="00BB7451">
              <w:rPr>
                <w:rFonts w:ascii="Arial" w:eastAsia="PMingLiU" w:hAnsi="Arial" w:cs="Arial"/>
                <w:sz w:val="16"/>
                <w:szCs w:val="18"/>
                <w:lang w:eastAsia="zh-TW"/>
              </w:rPr>
              <w:t>[</w:t>
            </w:r>
            <w:r w:rsidRPr="00BB7451">
              <w:rPr>
                <w:rFonts w:ascii="Arial" w:eastAsia="PMingLiU" w:hAnsi="Arial" w:cs="Arial" w:hint="eastAsia"/>
                <w:sz w:val="16"/>
                <w:szCs w:val="18"/>
                <w:lang w:eastAsia="zh-TW"/>
              </w:rPr>
              <w:t>3</w:t>
            </w:r>
            <w:r w:rsidRPr="00BB7451">
              <w:rPr>
                <w:rFonts w:ascii="Arial" w:eastAsia="PMingLiU" w:hAnsi="Arial" w:cs="Arial"/>
                <w:sz w:val="16"/>
                <w:szCs w:val="18"/>
                <w:lang w:eastAsia="zh-TW"/>
              </w:rPr>
              <w:t>2-5]</w:t>
            </w:r>
          </w:p>
        </w:tc>
        <w:tc>
          <w:tcPr>
            <w:tcW w:w="1559" w:type="dxa"/>
            <w:shd w:val="clear" w:color="auto" w:fill="auto"/>
          </w:tcPr>
          <w:p w14:paraId="20CB7EA4" w14:textId="77777777" w:rsidR="00780362" w:rsidRPr="00BB7451" w:rsidRDefault="00780362" w:rsidP="00DC00EF">
            <w:pPr>
              <w:keepNext/>
              <w:keepLines/>
              <w:rPr>
                <w:rFonts w:ascii="Arial" w:eastAsia="PMingLiU" w:hAnsi="Arial" w:cs="Arial"/>
                <w:sz w:val="16"/>
                <w:szCs w:val="18"/>
                <w:lang w:eastAsia="zh-TW"/>
              </w:rPr>
            </w:pPr>
            <w:r w:rsidRPr="00BB7451">
              <w:rPr>
                <w:rFonts w:ascii="Arial" w:eastAsia="PMingLiU" w:hAnsi="Arial" w:cs="Arial"/>
                <w:sz w:val="16"/>
                <w:szCs w:val="18"/>
                <w:lang w:eastAsia="zh-TW"/>
              </w:rPr>
              <w:t>2 NCSG configuration in a FR</w:t>
            </w:r>
          </w:p>
        </w:tc>
        <w:tc>
          <w:tcPr>
            <w:tcW w:w="5104" w:type="dxa"/>
            <w:shd w:val="clear" w:color="auto" w:fill="auto"/>
          </w:tcPr>
          <w:p w14:paraId="39C61EE3" w14:textId="77777777" w:rsidR="00780362" w:rsidRPr="00BB7451" w:rsidRDefault="00780362" w:rsidP="00DC00EF">
            <w:pPr>
              <w:rPr>
                <w:rFonts w:ascii="Arial" w:hAnsi="Arial" w:cs="Arial"/>
                <w:sz w:val="16"/>
                <w:szCs w:val="18"/>
              </w:rPr>
            </w:pPr>
            <w:r w:rsidRPr="00BB7451">
              <w:rPr>
                <w:rFonts w:ascii="Arial" w:eastAsia="PMingLiU" w:hAnsi="Arial" w:cs="Arial" w:hint="eastAsia"/>
                <w:sz w:val="16"/>
                <w:szCs w:val="18"/>
                <w:lang w:eastAsia="zh-TW"/>
              </w:rPr>
              <w:t>S</w:t>
            </w:r>
            <w:r w:rsidRPr="00BB7451">
              <w:rPr>
                <w:rFonts w:ascii="Arial" w:eastAsia="PMingLiU" w:hAnsi="Arial" w:cs="Arial"/>
                <w:sz w:val="16"/>
                <w:szCs w:val="18"/>
                <w:lang w:eastAsia="zh-TW"/>
              </w:rPr>
              <w:t>upport configurations of 2 NCSG in the same FR</w:t>
            </w:r>
          </w:p>
        </w:tc>
        <w:tc>
          <w:tcPr>
            <w:tcW w:w="1560" w:type="dxa"/>
            <w:shd w:val="clear" w:color="auto" w:fill="auto"/>
          </w:tcPr>
          <w:p w14:paraId="009BC4FB" w14:textId="77777777" w:rsidR="00780362" w:rsidRPr="00BB7451" w:rsidRDefault="00780362" w:rsidP="00DC00EF">
            <w:pPr>
              <w:keepNext/>
              <w:keepLines/>
              <w:rPr>
                <w:rFonts w:ascii="Arial" w:eastAsia="PMingLiU" w:hAnsi="Arial" w:cs="Arial"/>
                <w:sz w:val="16"/>
                <w:szCs w:val="18"/>
                <w:lang w:eastAsia="zh-TW"/>
              </w:rPr>
            </w:pPr>
            <w:r w:rsidRPr="00BB7451">
              <w:rPr>
                <w:rFonts w:ascii="Arial" w:eastAsia="PMingLiU" w:hAnsi="Arial" w:cs="Arial" w:hint="eastAsia"/>
                <w:sz w:val="16"/>
                <w:szCs w:val="18"/>
                <w:lang w:eastAsia="zh-TW"/>
              </w:rPr>
              <w:t>3</w:t>
            </w:r>
            <w:r w:rsidRPr="00BB7451">
              <w:rPr>
                <w:rFonts w:ascii="Arial" w:eastAsia="PMingLiU" w:hAnsi="Arial" w:cs="Arial"/>
                <w:sz w:val="16"/>
                <w:szCs w:val="18"/>
                <w:lang w:eastAsia="zh-TW"/>
              </w:rPr>
              <w:t>2-4</w:t>
            </w:r>
          </w:p>
        </w:tc>
        <w:tc>
          <w:tcPr>
            <w:tcW w:w="1134" w:type="dxa"/>
            <w:shd w:val="clear" w:color="auto" w:fill="auto"/>
          </w:tcPr>
          <w:p w14:paraId="72E094D7" w14:textId="77777777" w:rsidR="00780362" w:rsidRPr="00BB7451" w:rsidRDefault="00780362" w:rsidP="00DC00EF">
            <w:pPr>
              <w:keepNext/>
              <w:keepLines/>
              <w:rPr>
                <w:rFonts w:ascii="Arial" w:hAnsi="Arial" w:cs="Arial"/>
                <w:sz w:val="16"/>
                <w:szCs w:val="18"/>
              </w:rPr>
            </w:pPr>
            <w:r w:rsidRPr="00BB7451">
              <w:rPr>
                <w:rFonts w:ascii="Arial" w:eastAsia="PMingLiU" w:hAnsi="Arial" w:cs="Arial" w:hint="eastAsia"/>
                <w:sz w:val="16"/>
                <w:szCs w:val="18"/>
                <w:lang w:eastAsia="zh-TW"/>
              </w:rPr>
              <w:t>Y</w:t>
            </w:r>
            <w:r w:rsidRPr="00BB7451">
              <w:rPr>
                <w:rFonts w:ascii="Arial" w:eastAsia="PMingLiU" w:hAnsi="Arial" w:cs="Arial"/>
                <w:sz w:val="16"/>
                <w:szCs w:val="18"/>
                <w:lang w:eastAsia="zh-TW"/>
              </w:rPr>
              <w:t>es</w:t>
            </w:r>
          </w:p>
        </w:tc>
        <w:tc>
          <w:tcPr>
            <w:tcW w:w="1244" w:type="dxa"/>
            <w:shd w:val="clear" w:color="auto" w:fill="auto"/>
          </w:tcPr>
          <w:p w14:paraId="2CBAFD22" w14:textId="77777777" w:rsidR="00780362" w:rsidRPr="00BB7451" w:rsidRDefault="00780362" w:rsidP="00DC00EF">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984" w:type="dxa"/>
          </w:tcPr>
          <w:p w14:paraId="1C8DDE7D" w14:textId="77777777" w:rsidR="00780362" w:rsidRPr="00BB7451" w:rsidRDefault="00780362" w:rsidP="00DC00EF">
            <w:pPr>
              <w:keepNext/>
              <w:keepLines/>
              <w:rPr>
                <w:rFonts w:ascii="Arial" w:hAnsi="Arial" w:cs="Arial"/>
                <w:sz w:val="16"/>
                <w:szCs w:val="18"/>
              </w:rPr>
            </w:pPr>
            <w:r w:rsidRPr="00BB7451">
              <w:rPr>
                <w:rFonts w:ascii="Arial" w:eastAsia="PMingLiU" w:hAnsi="Arial" w:cs="Arial"/>
                <w:sz w:val="16"/>
                <w:szCs w:val="18"/>
                <w:lang w:eastAsia="zh-TW"/>
              </w:rPr>
              <w:t>Network should not configure 2 NCSG in the same FR</w:t>
            </w:r>
          </w:p>
        </w:tc>
        <w:tc>
          <w:tcPr>
            <w:tcW w:w="1559" w:type="dxa"/>
            <w:shd w:val="clear" w:color="auto" w:fill="auto"/>
          </w:tcPr>
          <w:p w14:paraId="099D32C9" w14:textId="77777777" w:rsidR="00780362" w:rsidRPr="00BB7451" w:rsidRDefault="00780362" w:rsidP="00DC00EF">
            <w:pPr>
              <w:keepNext/>
              <w:keepLines/>
              <w:rPr>
                <w:rFonts w:ascii="Arial" w:hAnsi="Arial" w:cs="Arial"/>
                <w:sz w:val="16"/>
                <w:szCs w:val="18"/>
              </w:rPr>
            </w:pPr>
            <w:r w:rsidRPr="00BB7451">
              <w:rPr>
                <w:rFonts w:ascii="Arial" w:eastAsia="PMingLiU" w:hAnsi="Arial" w:cs="Arial"/>
                <w:sz w:val="16"/>
                <w:szCs w:val="18"/>
                <w:lang w:eastAsia="zh-TW"/>
              </w:rPr>
              <w:t>Per UE</w:t>
            </w:r>
          </w:p>
        </w:tc>
        <w:tc>
          <w:tcPr>
            <w:tcW w:w="851" w:type="dxa"/>
            <w:shd w:val="clear" w:color="auto" w:fill="auto"/>
          </w:tcPr>
          <w:p w14:paraId="6EB20688" w14:textId="77777777" w:rsidR="00780362" w:rsidRPr="00BB7451" w:rsidRDefault="00780362" w:rsidP="00DC00EF">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850" w:type="dxa"/>
            <w:shd w:val="clear" w:color="auto" w:fill="auto"/>
          </w:tcPr>
          <w:p w14:paraId="3EB1947B" w14:textId="77777777" w:rsidR="00780362" w:rsidRPr="00BB7451" w:rsidRDefault="00780362" w:rsidP="00DC00EF">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591" w:type="dxa"/>
          </w:tcPr>
          <w:p w14:paraId="3D99FCF0" w14:textId="77777777" w:rsidR="00780362" w:rsidRPr="00BB7451" w:rsidRDefault="00780362" w:rsidP="00DC00EF">
            <w:pPr>
              <w:keepNext/>
              <w:keepLines/>
              <w:rPr>
                <w:rFonts w:ascii="Arial" w:hAnsi="Arial" w:cs="Arial"/>
                <w:sz w:val="16"/>
                <w:szCs w:val="18"/>
              </w:rPr>
            </w:pPr>
            <w:r w:rsidRPr="00BB7451">
              <w:rPr>
                <w:rFonts w:ascii="Arial" w:hAnsi="Arial" w:cs="Arial"/>
                <w:sz w:val="16"/>
                <w:szCs w:val="18"/>
              </w:rPr>
              <w:t>N.A</w:t>
            </w:r>
          </w:p>
        </w:tc>
        <w:tc>
          <w:tcPr>
            <w:tcW w:w="1843" w:type="dxa"/>
            <w:shd w:val="clear" w:color="auto" w:fill="auto"/>
          </w:tcPr>
          <w:p w14:paraId="57895D40" w14:textId="77777777" w:rsidR="00780362" w:rsidRPr="00BB7451" w:rsidRDefault="00780362" w:rsidP="00DC00EF">
            <w:pPr>
              <w:keepNext/>
              <w:keepLines/>
              <w:rPr>
                <w:rFonts w:ascii="Arial" w:hAnsi="Arial" w:cs="Arial"/>
                <w:sz w:val="16"/>
                <w:szCs w:val="18"/>
              </w:rPr>
            </w:pPr>
          </w:p>
        </w:tc>
        <w:tc>
          <w:tcPr>
            <w:tcW w:w="1276" w:type="dxa"/>
            <w:shd w:val="clear" w:color="auto" w:fill="auto"/>
          </w:tcPr>
          <w:p w14:paraId="4BCB46D4" w14:textId="77777777" w:rsidR="00780362" w:rsidRPr="00BB7451" w:rsidRDefault="00780362" w:rsidP="00DC00EF">
            <w:pPr>
              <w:keepNext/>
              <w:keepLines/>
              <w:rPr>
                <w:rFonts w:ascii="Arial" w:hAnsi="Arial" w:cs="Arial"/>
                <w:sz w:val="16"/>
                <w:szCs w:val="18"/>
              </w:rPr>
            </w:pPr>
            <w:r w:rsidRPr="00BB7451">
              <w:rPr>
                <w:rStyle w:val="normaltextrun"/>
                <w:rFonts w:ascii="Arial" w:hAnsi="Arial" w:cs="Arial"/>
                <w:color w:val="000000"/>
                <w:sz w:val="16"/>
                <w:szCs w:val="18"/>
                <w:shd w:val="clear" w:color="auto" w:fill="FFFFFF"/>
              </w:rPr>
              <w:t>Optional with capability signalling</w:t>
            </w:r>
            <w:r w:rsidRPr="00BB7451">
              <w:rPr>
                <w:rStyle w:val="eop"/>
                <w:rFonts w:ascii="Arial" w:hAnsi="Arial" w:cs="Arial"/>
                <w:color w:val="000000"/>
                <w:sz w:val="16"/>
                <w:szCs w:val="18"/>
                <w:shd w:val="clear" w:color="auto" w:fill="FFFFFF"/>
              </w:rPr>
              <w:t> </w:t>
            </w:r>
          </w:p>
        </w:tc>
      </w:tr>
    </w:tbl>
    <w:p w14:paraId="67337558" w14:textId="77777777" w:rsidR="00780362" w:rsidRDefault="00780362" w:rsidP="00780362">
      <w:pPr>
        <w:overflowPunct/>
        <w:autoSpaceDE/>
        <w:autoSpaceDN/>
        <w:adjustRightInd/>
        <w:spacing w:after="0"/>
        <w:textAlignment w:val="auto"/>
        <w:rPr>
          <w:lang w:eastAsia="x-none"/>
        </w:rPr>
      </w:pPr>
    </w:p>
    <w:p w14:paraId="502B6287" w14:textId="2B6FC7C2" w:rsidR="007D6471" w:rsidRDefault="00780362" w:rsidP="00780362">
      <w:pPr>
        <w:overflowPunct/>
        <w:autoSpaceDE/>
        <w:autoSpaceDN/>
        <w:adjustRightInd/>
        <w:spacing w:after="0"/>
        <w:textAlignment w:val="auto"/>
        <w:rPr>
          <w:lang w:eastAsia="x-none"/>
        </w:rPr>
      </w:pPr>
      <w:r>
        <w:rPr>
          <w:lang w:eastAsia="x-none"/>
        </w:rPr>
        <w:t>[32-</w:t>
      </w:r>
      <w:r w:rsidR="005B2A9C">
        <w:rPr>
          <w:lang w:eastAsia="x-none"/>
        </w:rPr>
        <w:t>1</w:t>
      </w:r>
      <w:r>
        <w:rPr>
          <w:lang w:eastAsia="x-none"/>
        </w:rPr>
        <w:t xml:space="preserve">] </w:t>
      </w:r>
      <w:r w:rsidR="005B2A9C">
        <w:rPr>
          <w:lang w:eastAsia="x-none"/>
        </w:rPr>
        <w:t>~</w:t>
      </w:r>
      <w:r>
        <w:rPr>
          <w:lang w:eastAsia="x-none"/>
        </w:rPr>
        <w:t xml:space="preserve"> [32-</w:t>
      </w:r>
      <w:r w:rsidR="005B2A9C">
        <w:rPr>
          <w:lang w:eastAsia="x-none"/>
        </w:rPr>
        <w:t>3</w:t>
      </w:r>
      <w:r>
        <w:rPr>
          <w:lang w:eastAsia="x-none"/>
        </w:rPr>
        <w:t xml:space="preserve">] are for case </w:t>
      </w:r>
      <w:r w:rsidR="005B2A9C">
        <w:rPr>
          <w:lang w:eastAsia="x-none"/>
        </w:rPr>
        <w:t>1</w:t>
      </w:r>
      <w:r>
        <w:rPr>
          <w:lang w:eastAsia="x-none"/>
        </w:rPr>
        <w:t>. We only need to review [32-</w:t>
      </w:r>
      <w:r w:rsidR="005B2A9C">
        <w:rPr>
          <w:lang w:eastAsia="x-none"/>
        </w:rPr>
        <w:t>4</w:t>
      </w:r>
      <w:r>
        <w:rPr>
          <w:lang w:eastAsia="x-none"/>
        </w:rPr>
        <w:t>]</w:t>
      </w:r>
      <w:r w:rsidR="005B2A9C">
        <w:rPr>
          <w:lang w:eastAsia="x-none"/>
        </w:rPr>
        <w:t xml:space="preserve"> and</w:t>
      </w:r>
      <w:r>
        <w:rPr>
          <w:lang w:eastAsia="x-none"/>
        </w:rPr>
        <w:t xml:space="preserve"> [32-</w:t>
      </w:r>
      <w:r w:rsidR="005B2A9C">
        <w:rPr>
          <w:lang w:eastAsia="x-none"/>
        </w:rPr>
        <w:t>5</w:t>
      </w:r>
      <w:r>
        <w:rPr>
          <w:lang w:eastAsia="x-none"/>
        </w:rPr>
        <w:t>]</w:t>
      </w:r>
      <w:r w:rsidR="005B2A9C">
        <w:rPr>
          <w:lang w:eastAsia="x-none"/>
        </w:rPr>
        <w:t>.</w:t>
      </w:r>
    </w:p>
    <w:p w14:paraId="49590BDC" w14:textId="582E3819" w:rsidR="007D6471" w:rsidRDefault="007D6471" w:rsidP="00780362">
      <w:pPr>
        <w:overflowPunct/>
        <w:autoSpaceDE/>
        <w:autoSpaceDN/>
        <w:adjustRightInd/>
        <w:spacing w:after="0"/>
        <w:textAlignment w:val="auto"/>
        <w:rPr>
          <w:lang w:eastAsia="x-none"/>
        </w:rPr>
      </w:pPr>
      <w:r>
        <w:rPr>
          <w:lang w:eastAsia="x-none"/>
        </w:rPr>
        <w:t xml:space="preserve">[32-4] is necessary, since it is a new feature introduced in R18. </w:t>
      </w:r>
    </w:p>
    <w:p w14:paraId="33AF2345" w14:textId="77777777" w:rsidR="008D7ED6" w:rsidRDefault="00681B3C" w:rsidP="00780362">
      <w:pPr>
        <w:overflowPunct/>
        <w:autoSpaceDE/>
        <w:autoSpaceDN/>
        <w:adjustRightInd/>
        <w:spacing w:after="0"/>
        <w:textAlignment w:val="auto"/>
        <w:rPr>
          <w:lang w:val="en-US" w:eastAsia="zh-CN"/>
        </w:rPr>
      </w:pPr>
      <w:r>
        <w:rPr>
          <w:lang w:eastAsia="x-none"/>
        </w:rPr>
        <w:t>We also prefer to add [32-5].</w:t>
      </w:r>
      <w:r w:rsidRPr="00681B3C">
        <w:rPr>
          <w:rFonts w:hint="eastAsia"/>
          <w:lang w:val="en-US" w:eastAsia="zh-CN"/>
        </w:rPr>
        <w:t xml:space="preserve"> </w:t>
      </w:r>
      <w:r>
        <w:rPr>
          <w:rFonts w:hint="eastAsia"/>
          <w:lang w:val="en-US" w:eastAsia="zh-CN"/>
        </w:rPr>
        <w:t>W</w:t>
      </w:r>
      <w:r>
        <w:rPr>
          <w:lang w:val="en-US" w:eastAsia="x-none"/>
        </w:rPr>
        <w:t xml:space="preserve">hen it comes to NCSG + NCSG, </w:t>
      </w:r>
      <w:r>
        <w:rPr>
          <w:rFonts w:hint="eastAsia"/>
          <w:lang w:val="en-US" w:eastAsia="zh-CN"/>
        </w:rPr>
        <w:t>t</w:t>
      </w:r>
      <w:r>
        <w:rPr>
          <w:lang w:val="en-US" w:eastAsia="zh-CN"/>
        </w:rPr>
        <w:t>here might be some additional aspects that need to be considered. For example, there is one open issue regarding UE automatically change measurement on SCell from outside gap to NCSG when the SCell becomes deactivated. If there are two NCSG, then UE needs to know which NCSG to use for this measurement.</w:t>
      </w:r>
      <w:r w:rsidR="008D7ED6">
        <w:rPr>
          <w:lang w:val="en-US" w:eastAsia="zh-CN"/>
        </w:rPr>
        <w:t xml:space="preserve"> For sake of flexibility, we see the need of FR1/FR2 differentiation.</w:t>
      </w:r>
    </w:p>
    <w:p w14:paraId="4EDB1BA8" w14:textId="06318725" w:rsidR="008D7ED6" w:rsidRDefault="008D7ED6" w:rsidP="008D7ED6">
      <w:pPr>
        <w:pStyle w:val="Caption"/>
      </w:pPr>
      <w:bookmarkStart w:id="4" w:name="_Ref157590334"/>
      <w:r>
        <w:t xml:space="preserve">Proposal </w:t>
      </w:r>
      <w:r>
        <w:fldChar w:fldCharType="begin"/>
      </w:r>
      <w:r>
        <w:instrText xml:space="preserve"> SEQ Proposal \* ARABIC </w:instrText>
      </w:r>
      <w:r>
        <w:fldChar w:fldCharType="separate"/>
      </w:r>
      <w:r w:rsidR="001230DF">
        <w:rPr>
          <w:noProof/>
        </w:rPr>
        <w:t>1</w:t>
      </w:r>
      <w:r>
        <w:fldChar w:fldCharType="end"/>
      </w:r>
      <w:r>
        <w:t>: UE feature list for case 2:</w:t>
      </w:r>
      <w:bookmarkEnd w:id="4"/>
    </w:p>
    <w:tbl>
      <w:tblPr>
        <w:tblW w:w="212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559"/>
        <w:gridCol w:w="5104"/>
        <w:gridCol w:w="1560"/>
        <w:gridCol w:w="1134"/>
        <w:gridCol w:w="1244"/>
        <w:gridCol w:w="1984"/>
        <w:gridCol w:w="1559"/>
        <w:gridCol w:w="851"/>
        <w:gridCol w:w="850"/>
        <w:gridCol w:w="1591"/>
        <w:gridCol w:w="1843"/>
        <w:gridCol w:w="1276"/>
      </w:tblGrid>
      <w:tr w:rsidR="008D7ED6" w:rsidRPr="00BB7451" w14:paraId="4047CF77" w14:textId="77777777" w:rsidTr="00DC00EF">
        <w:trPr>
          <w:trHeight w:val="20"/>
        </w:trPr>
        <w:tc>
          <w:tcPr>
            <w:tcW w:w="710" w:type="dxa"/>
            <w:shd w:val="clear" w:color="auto" w:fill="auto"/>
          </w:tcPr>
          <w:p w14:paraId="55E057DF" w14:textId="77777777" w:rsidR="008D7ED6" w:rsidRPr="00BB7451" w:rsidRDefault="008D7ED6"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Index</w:t>
            </w:r>
          </w:p>
        </w:tc>
        <w:tc>
          <w:tcPr>
            <w:tcW w:w="1559" w:type="dxa"/>
            <w:shd w:val="clear" w:color="auto" w:fill="auto"/>
          </w:tcPr>
          <w:p w14:paraId="1A97E65F" w14:textId="77777777" w:rsidR="008D7ED6" w:rsidRPr="00BB7451" w:rsidRDefault="008D7ED6"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Feature group</w:t>
            </w:r>
          </w:p>
        </w:tc>
        <w:tc>
          <w:tcPr>
            <w:tcW w:w="5104" w:type="dxa"/>
            <w:shd w:val="clear" w:color="auto" w:fill="auto"/>
          </w:tcPr>
          <w:p w14:paraId="506D949D" w14:textId="77777777" w:rsidR="008D7ED6" w:rsidRPr="00BB7451" w:rsidRDefault="008D7ED6" w:rsidP="00DC00EF">
            <w:pPr>
              <w:keepNext/>
              <w:keepLines/>
              <w:jc w:val="center"/>
              <w:rPr>
                <w:rFonts w:ascii="Arial" w:hAnsi="Arial" w:cs="Arial"/>
                <w:b/>
                <w:color w:val="000000"/>
                <w:sz w:val="16"/>
                <w:szCs w:val="18"/>
                <w:lang w:eastAsia="zh-CN"/>
              </w:rPr>
            </w:pPr>
            <w:r w:rsidRPr="00BB7451">
              <w:rPr>
                <w:rFonts w:ascii="Arial" w:eastAsia="Times New Roman" w:hAnsi="Arial" w:cs="Arial"/>
                <w:b/>
                <w:color w:val="000000"/>
                <w:sz w:val="16"/>
                <w:szCs w:val="18"/>
              </w:rPr>
              <w:t>Components</w:t>
            </w:r>
          </w:p>
          <w:p w14:paraId="16EB3D87" w14:textId="77777777" w:rsidR="008D7ED6" w:rsidRPr="00BB7451" w:rsidRDefault="008D7ED6" w:rsidP="00DC00EF">
            <w:pPr>
              <w:keepNext/>
              <w:keepLines/>
              <w:jc w:val="center"/>
              <w:rPr>
                <w:rFonts w:ascii="Arial" w:hAnsi="Arial" w:cs="Arial"/>
                <w:b/>
                <w:color w:val="000000"/>
                <w:sz w:val="16"/>
                <w:szCs w:val="18"/>
                <w:lang w:eastAsia="zh-CN"/>
              </w:rPr>
            </w:pPr>
          </w:p>
        </w:tc>
        <w:tc>
          <w:tcPr>
            <w:tcW w:w="1560" w:type="dxa"/>
            <w:shd w:val="clear" w:color="auto" w:fill="auto"/>
          </w:tcPr>
          <w:p w14:paraId="59A42C7F" w14:textId="77777777" w:rsidR="008D7ED6" w:rsidRPr="00BB7451" w:rsidRDefault="008D7ED6"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Prerequisite feature groups</w:t>
            </w:r>
          </w:p>
        </w:tc>
        <w:tc>
          <w:tcPr>
            <w:tcW w:w="1134" w:type="dxa"/>
            <w:shd w:val="clear" w:color="auto" w:fill="auto"/>
          </w:tcPr>
          <w:p w14:paraId="0A4BF6C8" w14:textId="77777777" w:rsidR="008D7ED6" w:rsidRPr="00BB7451" w:rsidRDefault="008D7ED6"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Need for the gNB to know if the feature is supported</w:t>
            </w:r>
          </w:p>
        </w:tc>
        <w:tc>
          <w:tcPr>
            <w:tcW w:w="1244" w:type="dxa"/>
            <w:shd w:val="clear" w:color="auto" w:fill="auto"/>
          </w:tcPr>
          <w:p w14:paraId="1F4706B0" w14:textId="77777777" w:rsidR="008D7ED6" w:rsidRPr="00BB7451" w:rsidRDefault="008D7ED6" w:rsidP="00DC00EF">
            <w:pPr>
              <w:keepNext/>
              <w:keepLines/>
              <w:jc w:val="center"/>
              <w:rPr>
                <w:rFonts w:ascii="Arial" w:eastAsia="Times New Roman" w:hAnsi="Arial" w:cs="Arial"/>
                <w:b/>
                <w:color w:val="000000"/>
                <w:sz w:val="16"/>
                <w:szCs w:val="18"/>
              </w:rPr>
            </w:pPr>
            <w:r w:rsidRPr="00BB7451">
              <w:rPr>
                <w:rFonts w:ascii="Arial" w:eastAsia="Gulim" w:hAnsi="Arial" w:cs="Arial"/>
                <w:b/>
                <w:color w:val="000000"/>
                <w:sz w:val="16"/>
                <w:szCs w:val="18"/>
              </w:rPr>
              <w:t xml:space="preserve">Applicable to </w:t>
            </w:r>
            <w:r w:rsidRPr="00BB7451">
              <w:rPr>
                <w:rFonts w:ascii="Arial" w:eastAsia="Times New Roman" w:hAnsi="Arial" w:cs="Arial"/>
                <w:b/>
                <w:color w:val="000000"/>
                <w:sz w:val="16"/>
                <w:szCs w:val="18"/>
              </w:rPr>
              <w:t>the capability signalling exchange between UEs (V2X WI only)”.</w:t>
            </w:r>
          </w:p>
        </w:tc>
        <w:tc>
          <w:tcPr>
            <w:tcW w:w="1984" w:type="dxa"/>
          </w:tcPr>
          <w:p w14:paraId="02D851FA" w14:textId="77777777" w:rsidR="008D7ED6" w:rsidRPr="00BB7451" w:rsidRDefault="008D7ED6" w:rsidP="00DC00EF">
            <w:pPr>
              <w:keepNext/>
              <w:keepLines/>
              <w:rPr>
                <w:rFonts w:ascii="Arial" w:hAnsi="Arial" w:cs="Arial"/>
                <w:b/>
                <w:color w:val="000000"/>
                <w:sz w:val="16"/>
                <w:szCs w:val="18"/>
              </w:rPr>
            </w:pPr>
            <w:r w:rsidRPr="00BB7451">
              <w:rPr>
                <w:rFonts w:ascii="Arial" w:hAnsi="Arial" w:cs="Arial"/>
                <w:b/>
                <w:color w:val="000000"/>
                <w:sz w:val="16"/>
                <w:szCs w:val="18"/>
              </w:rPr>
              <w:t>Consequence if the feature is not supported by the UE</w:t>
            </w:r>
          </w:p>
        </w:tc>
        <w:tc>
          <w:tcPr>
            <w:tcW w:w="1559" w:type="dxa"/>
            <w:shd w:val="clear" w:color="auto" w:fill="auto"/>
          </w:tcPr>
          <w:p w14:paraId="3FCD9499" w14:textId="77777777" w:rsidR="008D7ED6" w:rsidRPr="00BB7451" w:rsidRDefault="008D7ED6" w:rsidP="00DC00EF">
            <w:pPr>
              <w:keepNext/>
              <w:keepLines/>
              <w:rPr>
                <w:rFonts w:ascii="Arial" w:hAnsi="Arial" w:cs="Arial"/>
                <w:b/>
                <w:color w:val="000000"/>
                <w:sz w:val="16"/>
                <w:szCs w:val="18"/>
              </w:rPr>
            </w:pPr>
            <w:r w:rsidRPr="00BB7451">
              <w:rPr>
                <w:rFonts w:ascii="Arial" w:hAnsi="Arial" w:cs="Arial"/>
                <w:b/>
                <w:color w:val="000000"/>
                <w:sz w:val="16"/>
                <w:szCs w:val="18"/>
              </w:rPr>
              <w:t>Type</w:t>
            </w:r>
          </w:p>
        </w:tc>
        <w:tc>
          <w:tcPr>
            <w:tcW w:w="851" w:type="dxa"/>
            <w:shd w:val="clear" w:color="auto" w:fill="auto"/>
          </w:tcPr>
          <w:p w14:paraId="4CCA94F0" w14:textId="77777777" w:rsidR="008D7ED6" w:rsidRPr="00BB7451" w:rsidRDefault="008D7ED6"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Need of FDD/TDD differentiation</w:t>
            </w:r>
          </w:p>
        </w:tc>
        <w:tc>
          <w:tcPr>
            <w:tcW w:w="850" w:type="dxa"/>
            <w:shd w:val="clear" w:color="auto" w:fill="auto"/>
          </w:tcPr>
          <w:p w14:paraId="12C0A67D" w14:textId="77777777" w:rsidR="008D7ED6" w:rsidRPr="00BB7451" w:rsidRDefault="008D7ED6"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Need of FR1/FR2 differentiation</w:t>
            </w:r>
          </w:p>
        </w:tc>
        <w:tc>
          <w:tcPr>
            <w:tcW w:w="1591" w:type="dxa"/>
          </w:tcPr>
          <w:p w14:paraId="03BFC116" w14:textId="77777777" w:rsidR="008D7ED6" w:rsidRPr="00BB7451" w:rsidRDefault="008D7ED6"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Capability interpretation for mixture of FDD/TDD and/or FR1/FR2</w:t>
            </w:r>
          </w:p>
        </w:tc>
        <w:tc>
          <w:tcPr>
            <w:tcW w:w="1843" w:type="dxa"/>
            <w:shd w:val="clear" w:color="auto" w:fill="auto"/>
          </w:tcPr>
          <w:p w14:paraId="6E5F1AE4" w14:textId="77777777" w:rsidR="008D7ED6" w:rsidRPr="00BB7451" w:rsidRDefault="008D7ED6"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Note</w:t>
            </w:r>
          </w:p>
        </w:tc>
        <w:tc>
          <w:tcPr>
            <w:tcW w:w="1276" w:type="dxa"/>
            <w:shd w:val="clear" w:color="auto" w:fill="auto"/>
          </w:tcPr>
          <w:p w14:paraId="51979BFB" w14:textId="77777777" w:rsidR="008D7ED6" w:rsidRPr="00BB7451" w:rsidRDefault="008D7ED6"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Mandatory/Optional</w:t>
            </w:r>
          </w:p>
        </w:tc>
      </w:tr>
      <w:tr w:rsidR="008D7ED6" w:rsidRPr="00BB7451" w14:paraId="757BA4D5" w14:textId="77777777" w:rsidTr="00DC00EF">
        <w:trPr>
          <w:trHeight w:val="187"/>
        </w:trPr>
        <w:tc>
          <w:tcPr>
            <w:tcW w:w="710" w:type="dxa"/>
            <w:shd w:val="clear" w:color="auto" w:fill="auto"/>
          </w:tcPr>
          <w:p w14:paraId="10D0E84B" w14:textId="77777777" w:rsidR="008D7ED6" w:rsidRPr="00BB7451" w:rsidRDefault="008D7ED6" w:rsidP="00DC00EF">
            <w:pPr>
              <w:keepNext/>
              <w:keepLines/>
              <w:rPr>
                <w:rFonts w:ascii="Arial" w:eastAsia="PMingLiU" w:hAnsi="Arial" w:cs="Arial"/>
                <w:sz w:val="16"/>
                <w:szCs w:val="18"/>
                <w:lang w:eastAsia="zh-TW"/>
              </w:rPr>
            </w:pPr>
            <w:r w:rsidRPr="00BB7451">
              <w:rPr>
                <w:rFonts w:ascii="Arial" w:eastAsia="PMingLiU" w:hAnsi="Arial" w:cs="Arial"/>
                <w:sz w:val="16"/>
                <w:szCs w:val="18"/>
                <w:lang w:eastAsia="zh-TW"/>
              </w:rPr>
              <w:t>[</w:t>
            </w:r>
            <w:r w:rsidRPr="00BB7451">
              <w:rPr>
                <w:rFonts w:ascii="Arial" w:eastAsia="PMingLiU" w:hAnsi="Arial" w:cs="Arial" w:hint="eastAsia"/>
                <w:sz w:val="16"/>
                <w:szCs w:val="18"/>
                <w:lang w:eastAsia="zh-TW"/>
              </w:rPr>
              <w:t>3</w:t>
            </w:r>
            <w:r w:rsidRPr="00BB7451">
              <w:rPr>
                <w:rFonts w:ascii="Arial" w:eastAsia="PMingLiU" w:hAnsi="Arial" w:cs="Arial"/>
                <w:sz w:val="16"/>
                <w:szCs w:val="18"/>
                <w:lang w:eastAsia="zh-TW"/>
              </w:rPr>
              <w:t>2-4]</w:t>
            </w:r>
          </w:p>
        </w:tc>
        <w:tc>
          <w:tcPr>
            <w:tcW w:w="1559" w:type="dxa"/>
            <w:shd w:val="clear" w:color="auto" w:fill="auto"/>
          </w:tcPr>
          <w:p w14:paraId="396C4C94" w14:textId="77777777" w:rsidR="008D7ED6" w:rsidRPr="00BB7451" w:rsidRDefault="008D7ED6" w:rsidP="00DC00EF">
            <w:pPr>
              <w:keepNext/>
              <w:keepLines/>
              <w:rPr>
                <w:rFonts w:ascii="Arial" w:eastAsia="PMingLiU" w:hAnsi="Arial" w:cs="Arial"/>
                <w:sz w:val="16"/>
                <w:szCs w:val="18"/>
                <w:lang w:eastAsia="zh-TW"/>
              </w:rPr>
            </w:pPr>
            <w:r w:rsidRPr="00BB7451">
              <w:rPr>
                <w:rFonts w:ascii="Arial" w:eastAsia="PMingLiU" w:hAnsi="Arial" w:cs="Arial" w:hint="eastAsia"/>
                <w:sz w:val="16"/>
                <w:szCs w:val="18"/>
                <w:lang w:eastAsia="zh-TW"/>
              </w:rPr>
              <w:t>C</w:t>
            </w:r>
            <w:r w:rsidRPr="00BB7451">
              <w:rPr>
                <w:rFonts w:ascii="Arial" w:eastAsia="PMingLiU" w:hAnsi="Arial" w:cs="Arial"/>
                <w:sz w:val="16"/>
                <w:szCs w:val="18"/>
                <w:lang w:eastAsia="zh-TW"/>
              </w:rPr>
              <w:t>oncurrent gap with NCSG in a FR</w:t>
            </w:r>
          </w:p>
        </w:tc>
        <w:tc>
          <w:tcPr>
            <w:tcW w:w="5104" w:type="dxa"/>
            <w:shd w:val="clear" w:color="auto" w:fill="auto"/>
          </w:tcPr>
          <w:p w14:paraId="0AC2A09C" w14:textId="77777777" w:rsidR="008D7ED6" w:rsidRPr="00BB7451" w:rsidRDefault="008D7ED6" w:rsidP="00DC00EF">
            <w:pPr>
              <w:pStyle w:val="paragraph"/>
              <w:spacing w:before="0" w:beforeAutospacing="0" w:after="0" w:afterAutospacing="0"/>
              <w:textAlignment w:val="baseline"/>
              <w:rPr>
                <w:rFonts w:ascii="Segoe UI" w:hAnsi="Segoe UI" w:cs="Segoe UI"/>
                <w:sz w:val="16"/>
                <w:szCs w:val="18"/>
              </w:rPr>
            </w:pPr>
            <w:r w:rsidRPr="00BB7451">
              <w:rPr>
                <w:rStyle w:val="normaltextrun"/>
                <w:rFonts w:ascii="Arial" w:hAnsi="Arial" w:cs="Arial"/>
                <w:sz w:val="16"/>
                <w:szCs w:val="18"/>
              </w:rPr>
              <w:t>Support of multiple per-UE (or per-FR) measurement gap patterns with at least one per-UE (or per-FR) NCSG. Detail in clause [9.1.y.2] of TS 38.133.</w:t>
            </w:r>
            <w:r w:rsidRPr="00BB7451">
              <w:rPr>
                <w:rStyle w:val="eop"/>
                <w:rFonts w:ascii="Arial" w:hAnsi="Arial" w:cs="Arial"/>
                <w:sz w:val="16"/>
                <w:szCs w:val="18"/>
              </w:rPr>
              <w:t> </w:t>
            </w:r>
          </w:p>
          <w:p w14:paraId="67984827" w14:textId="77777777" w:rsidR="008D7ED6" w:rsidRPr="00BB7451" w:rsidRDefault="008D7ED6" w:rsidP="00DC00EF">
            <w:pPr>
              <w:rPr>
                <w:rFonts w:ascii="Arial" w:hAnsi="Arial" w:cs="Arial"/>
                <w:sz w:val="16"/>
                <w:szCs w:val="18"/>
              </w:rPr>
            </w:pPr>
          </w:p>
        </w:tc>
        <w:tc>
          <w:tcPr>
            <w:tcW w:w="1560" w:type="dxa"/>
            <w:shd w:val="clear" w:color="auto" w:fill="auto"/>
          </w:tcPr>
          <w:p w14:paraId="5814E4F2" w14:textId="77777777" w:rsidR="008D7ED6" w:rsidRPr="00BB7451" w:rsidRDefault="008D7ED6" w:rsidP="00DC00EF">
            <w:pPr>
              <w:keepNext/>
              <w:keepLines/>
              <w:rPr>
                <w:rFonts w:ascii="Arial" w:hAnsi="Arial" w:cs="Arial"/>
                <w:color w:val="000000"/>
                <w:sz w:val="16"/>
                <w:szCs w:val="18"/>
                <w:shd w:val="clear" w:color="auto" w:fill="FFFFFF"/>
              </w:rPr>
            </w:pPr>
            <w:r w:rsidRPr="00BB7451">
              <w:rPr>
                <w:rStyle w:val="normaltextrun"/>
                <w:rFonts w:ascii="Arial" w:hAnsi="Arial" w:cs="Arial"/>
                <w:color w:val="000000"/>
                <w:sz w:val="16"/>
                <w:szCs w:val="18"/>
                <w:shd w:val="clear" w:color="auto" w:fill="FFFFFF"/>
              </w:rPr>
              <w:t>19-1</w:t>
            </w:r>
            <w:r w:rsidRPr="00BB7451">
              <w:rPr>
                <w:rStyle w:val="eop"/>
                <w:rFonts w:ascii="Arial" w:hAnsi="Arial" w:cs="Arial"/>
                <w:color w:val="000000"/>
                <w:sz w:val="16"/>
                <w:szCs w:val="18"/>
                <w:shd w:val="clear" w:color="auto" w:fill="FFFFFF"/>
              </w:rPr>
              <w:t xml:space="preserve"> and </w:t>
            </w:r>
            <w:r w:rsidRPr="00BB7451">
              <w:rPr>
                <w:rStyle w:val="normaltextrun"/>
                <w:rFonts w:ascii="Arial" w:hAnsi="Arial" w:cs="Arial"/>
                <w:color w:val="000000"/>
                <w:sz w:val="16"/>
                <w:szCs w:val="18"/>
                <w:shd w:val="clear" w:color="auto" w:fill="FFFFFF"/>
              </w:rPr>
              <w:t>19-2</w:t>
            </w:r>
          </w:p>
        </w:tc>
        <w:tc>
          <w:tcPr>
            <w:tcW w:w="1134" w:type="dxa"/>
            <w:shd w:val="clear" w:color="auto" w:fill="auto"/>
          </w:tcPr>
          <w:p w14:paraId="349FFD85" w14:textId="77777777" w:rsidR="008D7ED6" w:rsidRPr="00BB7451" w:rsidRDefault="008D7ED6" w:rsidP="00DC00EF">
            <w:pPr>
              <w:keepNext/>
              <w:keepLines/>
              <w:rPr>
                <w:rFonts w:ascii="Arial" w:hAnsi="Arial" w:cs="Arial"/>
                <w:sz w:val="16"/>
                <w:szCs w:val="18"/>
              </w:rPr>
            </w:pPr>
            <w:r w:rsidRPr="00BB7451">
              <w:rPr>
                <w:rFonts w:ascii="Arial" w:eastAsia="PMingLiU" w:hAnsi="Arial" w:cs="Arial" w:hint="eastAsia"/>
                <w:sz w:val="16"/>
                <w:szCs w:val="18"/>
                <w:lang w:eastAsia="zh-TW"/>
              </w:rPr>
              <w:t>Y</w:t>
            </w:r>
            <w:r w:rsidRPr="00BB7451">
              <w:rPr>
                <w:rFonts w:ascii="Arial" w:eastAsia="PMingLiU" w:hAnsi="Arial" w:cs="Arial"/>
                <w:sz w:val="16"/>
                <w:szCs w:val="18"/>
                <w:lang w:eastAsia="zh-TW"/>
              </w:rPr>
              <w:t>es</w:t>
            </w:r>
          </w:p>
        </w:tc>
        <w:tc>
          <w:tcPr>
            <w:tcW w:w="1244" w:type="dxa"/>
            <w:shd w:val="clear" w:color="auto" w:fill="auto"/>
          </w:tcPr>
          <w:p w14:paraId="78CD967A" w14:textId="77777777" w:rsidR="008D7ED6" w:rsidRPr="00BB7451" w:rsidRDefault="008D7ED6" w:rsidP="00DC00EF">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984" w:type="dxa"/>
          </w:tcPr>
          <w:p w14:paraId="0212CB3F" w14:textId="77777777" w:rsidR="008D7ED6" w:rsidRPr="00BB7451" w:rsidRDefault="008D7ED6" w:rsidP="00DC00EF">
            <w:pPr>
              <w:keepNext/>
              <w:keepLines/>
              <w:rPr>
                <w:rFonts w:ascii="Arial" w:hAnsi="Arial" w:cs="Arial"/>
                <w:sz w:val="16"/>
                <w:szCs w:val="18"/>
              </w:rPr>
            </w:pPr>
            <w:r w:rsidRPr="00BB7451">
              <w:rPr>
                <w:rFonts w:ascii="Arial" w:eastAsia="PMingLiU" w:hAnsi="Arial" w:cs="Arial"/>
                <w:sz w:val="16"/>
                <w:szCs w:val="18"/>
                <w:lang w:eastAsia="zh-TW"/>
              </w:rPr>
              <w:t>Network should not configure concurrent gap with NCSG</w:t>
            </w:r>
          </w:p>
        </w:tc>
        <w:tc>
          <w:tcPr>
            <w:tcW w:w="1559" w:type="dxa"/>
            <w:shd w:val="clear" w:color="auto" w:fill="auto"/>
          </w:tcPr>
          <w:p w14:paraId="260BEC35" w14:textId="77777777" w:rsidR="008D7ED6" w:rsidRPr="00BB7451" w:rsidRDefault="008D7ED6" w:rsidP="00DC00EF">
            <w:pPr>
              <w:keepNext/>
              <w:keepLines/>
              <w:rPr>
                <w:rFonts w:ascii="Arial" w:hAnsi="Arial" w:cs="Arial"/>
                <w:sz w:val="16"/>
                <w:szCs w:val="18"/>
              </w:rPr>
            </w:pPr>
            <w:r w:rsidRPr="00BB7451">
              <w:rPr>
                <w:rFonts w:ascii="Arial" w:eastAsia="PMingLiU" w:hAnsi="Arial" w:cs="Arial"/>
                <w:sz w:val="16"/>
                <w:szCs w:val="18"/>
                <w:lang w:eastAsia="zh-TW"/>
              </w:rPr>
              <w:t>Per UE</w:t>
            </w:r>
          </w:p>
        </w:tc>
        <w:tc>
          <w:tcPr>
            <w:tcW w:w="851" w:type="dxa"/>
            <w:shd w:val="clear" w:color="auto" w:fill="auto"/>
          </w:tcPr>
          <w:p w14:paraId="32716933" w14:textId="77777777" w:rsidR="008D7ED6" w:rsidRPr="00BB7451" w:rsidRDefault="008D7ED6" w:rsidP="00DC00EF">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850" w:type="dxa"/>
            <w:shd w:val="clear" w:color="auto" w:fill="auto"/>
          </w:tcPr>
          <w:p w14:paraId="43DD9FFF" w14:textId="77777777" w:rsidR="008D7ED6" w:rsidRPr="00BB7451" w:rsidRDefault="008D7ED6" w:rsidP="00DC00EF">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591" w:type="dxa"/>
          </w:tcPr>
          <w:p w14:paraId="284FC4A4" w14:textId="77777777" w:rsidR="008D7ED6" w:rsidRPr="00BB7451" w:rsidRDefault="008D7ED6" w:rsidP="00DC00EF">
            <w:pPr>
              <w:keepNext/>
              <w:keepLines/>
              <w:rPr>
                <w:rFonts w:ascii="Arial" w:hAnsi="Arial" w:cs="Arial"/>
                <w:sz w:val="16"/>
                <w:szCs w:val="18"/>
              </w:rPr>
            </w:pPr>
            <w:r w:rsidRPr="00BB7451">
              <w:rPr>
                <w:rFonts w:ascii="Arial" w:hAnsi="Arial" w:cs="Arial"/>
                <w:sz w:val="16"/>
                <w:szCs w:val="18"/>
              </w:rPr>
              <w:t>N.A</w:t>
            </w:r>
          </w:p>
        </w:tc>
        <w:tc>
          <w:tcPr>
            <w:tcW w:w="1843" w:type="dxa"/>
            <w:shd w:val="clear" w:color="auto" w:fill="auto"/>
          </w:tcPr>
          <w:p w14:paraId="17379A9A" w14:textId="77777777" w:rsidR="008D7ED6" w:rsidRPr="00BB7451" w:rsidRDefault="008D7ED6" w:rsidP="00DC00EF">
            <w:pPr>
              <w:keepNext/>
              <w:keepLines/>
              <w:rPr>
                <w:rFonts w:ascii="Arial" w:hAnsi="Arial" w:cs="Arial"/>
                <w:sz w:val="16"/>
                <w:szCs w:val="18"/>
              </w:rPr>
            </w:pPr>
          </w:p>
        </w:tc>
        <w:tc>
          <w:tcPr>
            <w:tcW w:w="1276" w:type="dxa"/>
            <w:shd w:val="clear" w:color="auto" w:fill="auto"/>
          </w:tcPr>
          <w:p w14:paraId="4B32C350" w14:textId="77777777" w:rsidR="008D7ED6" w:rsidRPr="00BB7451" w:rsidRDefault="008D7ED6" w:rsidP="00DC00EF">
            <w:pPr>
              <w:keepNext/>
              <w:keepLines/>
              <w:rPr>
                <w:rFonts w:ascii="Arial" w:hAnsi="Arial" w:cs="Arial"/>
                <w:sz w:val="16"/>
                <w:szCs w:val="18"/>
              </w:rPr>
            </w:pPr>
            <w:r w:rsidRPr="00BB7451">
              <w:rPr>
                <w:rStyle w:val="normaltextrun"/>
                <w:rFonts w:ascii="Arial" w:hAnsi="Arial" w:cs="Arial"/>
                <w:color w:val="000000"/>
                <w:sz w:val="16"/>
                <w:szCs w:val="18"/>
                <w:shd w:val="clear" w:color="auto" w:fill="FFFFFF"/>
              </w:rPr>
              <w:t>Optional with capability signalling</w:t>
            </w:r>
            <w:r w:rsidRPr="00BB7451">
              <w:rPr>
                <w:rStyle w:val="eop"/>
                <w:rFonts w:ascii="Arial" w:hAnsi="Arial" w:cs="Arial"/>
                <w:color w:val="000000"/>
                <w:sz w:val="16"/>
                <w:szCs w:val="18"/>
                <w:shd w:val="clear" w:color="auto" w:fill="FFFFFF"/>
              </w:rPr>
              <w:t> </w:t>
            </w:r>
          </w:p>
        </w:tc>
      </w:tr>
      <w:tr w:rsidR="008D7ED6" w:rsidRPr="00BB7451" w14:paraId="4AFE157C" w14:textId="77777777" w:rsidTr="00DC00EF">
        <w:trPr>
          <w:trHeight w:val="187"/>
        </w:trPr>
        <w:tc>
          <w:tcPr>
            <w:tcW w:w="710" w:type="dxa"/>
            <w:shd w:val="clear" w:color="auto" w:fill="auto"/>
          </w:tcPr>
          <w:p w14:paraId="236F783E" w14:textId="77777777" w:rsidR="008D7ED6" w:rsidRPr="00BB7451" w:rsidRDefault="008D7ED6" w:rsidP="00DC00EF">
            <w:pPr>
              <w:keepNext/>
              <w:keepLines/>
              <w:rPr>
                <w:rFonts w:ascii="Arial" w:eastAsia="PMingLiU" w:hAnsi="Arial" w:cs="Arial"/>
                <w:sz w:val="16"/>
                <w:szCs w:val="18"/>
                <w:lang w:eastAsia="zh-TW"/>
              </w:rPr>
            </w:pPr>
            <w:r w:rsidRPr="00BB7451">
              <w:rPr>
                <w:rFonts w:ascii="Arial" w:eastAsia="PMingLiU" w:hAnsi="Arial" w:cs="Arial"/>
                <w:sz w:val="16"/>
                <w:szCs w:val="18"/>
                <w:lang w:eastAsia="zh-TW"/>
              </w:rPr>
              <w:t>[</w:t>
            </w:r>
            <w:r w:rsidRPr="00BB7451">
              <w:rPr>
                <w:rFonts w:ascii="Arial" w:eastAsia="PMingLiU" w:hAnsi="Arial" w:cs="Arial" w:hint="eastAsia"/>
                <w:sz w:val="16"/>
                <w:szCs w:val="18"/>
                <w:lang w:eastAsia="zh-TW"/>
              </w:rPr>
              <w:t>3</w:t>
            </w:r>
            <w:r w:rsidRPr="00BB7451">
              <w:rPr>
                <w:rFonts w:ascii="Arial" w:eastAsia="PMingLiU" w:hAnsi="Arial" w:cs="Arial"/>
                <w:sz w:val="16"/>
                <w:szCs w:val="18"/>
                <w:lang w:eastAsia="zh-TW"/>
              </w:rPr>
              <w:t>2-5]</w:t>
            </w:r>
          </w:p>
        </w:tc>
        <w:tc>
          <w:tcPr>
            <w:tcW w:w="1559" w:type="dxa"/>
            <w:shd w:val="clear" w:color="auto" w:fill="auto"/>
          </w:tcPr>
          <w:p w14:paraId="0664958E" w14:textId="77777777" w:rsidR="008D7ED6" w:rsidRPr="00BB7451" w:rsidRDefault="008D7ED6" w:rsidP="00DC00EF">
            <w:pPr>
              <w:keepNext/>
              <w:keepLines/>
              <w:rPr>
                <w:rFonts w:ascii="Arial" w:eastAsia="PMingLiU" w:hAnsi="Arial" w:cs="Arial"/>
                <w:sz w:val="16"/>
                <w:szCs w:val="18"/>
                <w:lang w:eastAsia="zh-TW"/>
              </w:rPr>
            </w:pPr>
            <w:r w:rsidRPr="00BB7451">
              <w:rPr>
                <w:rFonts w:ascii="Arial" w:eastAsia="PMingLiU" w:hAnsi="Arial" w:cs="Arial"/>
                <w:sz w:val="16"/>
                <w:szCs w:val="18"/>
                <w:lang w:eastAsia="zh-TW"/>
              </w:rPr>
              <w:t>2 NCSG configuration in a FR</w:t>
            </w:r>
          </w:p>
        </w:tc>
        <w:tc>
          <w:tcPr>
            <w:tcW w:w="5104" w:type="dxa"/>
            <w:shd w:val="clear" w:color="auto" w:fill="auto"/>
          </w:tcPr>
          <w:p w14:paraId="5BCA1072" w14:textId="77777777" w:rsidR="008D7ED6" w:rsidRPr="00BB7451" w:rsidRDefault="008D7ED6" w:rsidP="00DC00EF">
            <w:pPr>
              <w:rPr>
                <w:rFonts w:ascii="Arial" w:hAnsi="Arial" w:cs="Arial"/>
                <w:sz w:val="16"/>
                <w:szCs w:val="18"/>
              </w:rPr>
            </w:pPr>
            <w:r w:rsidRPr="00BB7451">
              <w:rPr>
                <w:rFonts w:ascii="Arial" w:eastAsia="PMingLiU" w:hAnsi="Arial" w:cs="Arial" w:hint="eastAsia"/>
                <w:sz w:val="16"/>
                <w:szCs w:val="18"/>
                <w:lang w:eastAsia="zh-TW"/>
              </w:rPr>
              <w:t>S</w:t>
            </w:r>
            <w:r w:rsidRPr="00BB7451">
              <w:rPr>
                <w:rFonts w:ascii="Arial" w:eastAsia="PMingLiU" w:hAnsi="Arial" w:cs="Arial"/>
                <w:sz w:val="16"/>
                <w:szCs w:val="18"/>
                <w:lang w:eastAsia="zh-TW"/>
              </w:rPr>
              <w:t>upport configurations of 2 NCSG in the same FR</w:t>
            </w:r>
          </w:p>
        </w:tc>
        <w:tc>
          <w:tcPr>
            <w:tcW w:w="1560" w:type="dxa"/>
            <w:shd w:val="clear" w:color="auto" w:fill="auto"/>
          </w:tcPr>
          <w:p w14:paraId="71E5D787" w14:textId="77777777" w:rsidR="008D7ED6" w:rsidRPr="00BB7451" w:rsidRDefault="008D7ED6" w:rsidP="00DC00EF">
            <w:pPr>
              <w:keepNext/>
              <w:keepLines/>
              <w:rPr>
                <w:rFonts w:ascii="Arial" w:eastAsia="PMingLiU" w:hAnsi="Arial" w:cs="Arial"/>
                <w:sz w:val="16"/>
                <w:szCs w:val="18"/>
                <w:lang w:eastAsia="zh-TW"/>
              </w:rPr>
            </w:pPr>
            <w:r w:rsidRPr="00BB7451">
              <w:rPr>
                <w:rFonts w:ascii="Arial" w:eastAsia="PMingLiU" w:hAnsi="Arial" w:cs="Arial" w:hint="eastAsia"/>
                <w:sz w:val="16"/>
                <w:szCs w:val="18"/>
                <w:lang w:eastAsia="zh-TW"/>
              </w:rPr>
              <w:t>3</w:t>
            </w:r>
            <w:r w:rsidRPr="00BB7451">
              <w:rPr>
                <w:rFonts w:ascii="Arial" w:eastAsia="PMingLiU" w:hAnsi="Arial" w:cs="Arial"/>
                <w:sz w:val="16"/>
                <w:szCs w:val="18"/>
                <w:lang w:eastAsia="zh-TW"/>
              </w:rPr>
              <w:t>2-4</w:t>
            </w:r>
          </w:p>
        </w:tc>
        <w:tc>
          <w:tcPr>
            <w:tcW w:w="1134" w:type="dxa"/>
            <w:shd w:val="clear" w:color="auto" w:fill="auto"/>
          </w:tcPr>
          <w:p w14:paraId="198A4863" w14:textId="77777777" w:rsidR="008D7ED6" w:rsidRPr="00BB7451" w:rsidRDefault="008D7ED6" w:rsidP="00DC00EF">
            <w:pPr>
              <w:keepNext/>
              <w:keepLines/>
              <w:rPr>
                <w:rFonts w:ascii="Arial" w:hAnsi="Arial" w:cs="Arial"/>
                <w:sz w:val="16"/>
                <w:szCs w:val="18"/>
              </w:rPr>
            </w:pPr>
            <w:r w:rsidRPr="00BB7451">
              <w:rPr>
                <w:rFonts w:ascii="Arial" w:eastAsia="PMingLiU" w:hAnsi="Arial" w:cs="Arial" w:hint="eastAsia"/>
                <w:sz w:val="16"/>
                <w:szCs w:val="18"/>
                <w:lang w:eastAsia="zh-TW"/>
              </w:rPr>
              <w:t>Y</w:t>
            </w:r>
            <w:r w:rsidRPr="00BB7451">
              <w:rPr>
                <w:rFonts w:ascii="Arial" w:eastAsia="PMingLiU" w:hAnsi="Arial" w:cs="Arial"/>
                <w:sz w:val="16"/>
                <w:szCs w:val="18"/>
                <w:lang w:eastAsia="zh-TW"/>
              </w:rPr>
              <w:t>es</w:t>
            </w:r>
          </w:p>
        </w:tc>
        <w:tc>
          <w:tcPr>
            <w:tcW w:w="1244" w:type="dxa"/>
            <w:shd w:val="clear" w:color="auto" w:fill="auto"/>
          </w:tcPr>
          <w:p w14:paraId="6907B87B" w14:textId="77777777" w:rsidR="008D7ED6" w:rsidRPr="00BB7451" w:rsidRDefault="008D7ED6" w:rsidP="00DC00EF">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984" w:type="dxa"/>
          </w:tcPr>
          <w:p w14:paraId="683D4190" w14:textId="77777777" w:rsidR="008D7ED6" w:rsidRPr="00BB7451" w:rsidRDefault="008D7ED6" w:rsidP="00DC00EF">
            <w:pPr>
              <w:keepNext/>
              <w:keepLines/>
              <w:rPr>
                <w:rFonts w:ascii="Arial" w:hAnsi="Arial" w:cs="Arial"/>
                <w:sz w:val="16"/>
                <w:szCs w:val="18"/>
              </w:rPr>
            </w:pPr>
            <w:r w:rsidRPr="00BB7451">
              <w:rPr>
                <w:rFonts w:ascii="Arial" w:eastAsia="PMingLiU" w:hAnsi="Arial" w:cs="Arial"/>
                <w:sz w:val="16"/>
                <w:szCs w:val="18"/>
                <w:lang w:eastAsia="zh-TW"/>
              </w:rPr>
              <w:t>Network should not configure 2 NCSG in the same FR</w:t>
            </w:r>
          </w:p>
        </w:tc>
        <w:tc>
          <w:tcPr>
            <w:tcW w:w="1559" w:type="dxa"/>
            <w:shd w:val="clear" w:color="auto" w:fill="auto"/>
          </w:tcPr>
          <w:p w14:paraId="11092D52" w14:textId="77777777" w:rsidR="008D7ED6" w:rsidRPr="00BB7451" w:rsidRDefault="008D7ED6" w:rsidP="00DC00EF">
            <w:pPr>
              <w:keepNext/>
              <w:keepLines/>
              <w:rPr>
                <w:rFonts w:ascii="Arial" w:hAnsi="Arial" w:cs="Arial"/>
                <w:sz w:val="16"/>
                <w:szCs w:val="18"/>
              </w:rPr>
            </w:pPr>
            <w:r w:rsidRPr="00BB7451">
              <w:rPr>
                <w:rFonts w:ascii="Arial" w:eastAsia="PMingLiU" w:hAnsi="Arial" w:cs="Arial"/>
                <w:sz w:val="16"/>
                <w:szCs w:val="18"/>
                <w:lang w:eastAsia="zh-TW"/>
              </w:rPr>
              <w:t>Per UE</w:t>
            </w:r>
          </w:p>
        </w:tc>
        <w:tc>
          <w:tcPr>
            <w:tcW w:w="851" w:type="dxa"/>
            <w:shd w:val="clear" w:color="auto" w:fill="auto"/>
          </w:tcPr>
          <w:p w14:paraId="281C6DDE" w14:textId="77777777" w:rsidR="008D7ED6" w:rsidRPr="00BB7451" w:rsidRDefault="008D7ED6" w:rsidP="00DC00EF">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850" w:type="dxa"/>
            <w:shd w:val="clear" w:color="auto" w:fill="auto"/>
          </w:tcPr>
          <w:p w14:paraId="65AFB7A3" w14:textId="787FE61D" w:rsidR="008D7ED6" w:rsidRPr="00BB7451" w:rsidRDefault="008D7ED6" w:rsidP="00DC00EF">
            <w:pPr>
              <w:keepNext/>
              <w:keepLines/>
              <w:rPr>
                <w:rFonts w:ascii="Arial" w:hAnsi="Arial" w:cs="Arial"/>
                <w:sz w:val="16"/>
                <w:szCs w:val="18"/>
              </w:rPr>
            </w:pPr>
            <w:r w:rsidRPr="008D7ED6">
              <w:rPr>
                <w:rFonts w:ascii="Arial" w:eastAsia="PMingLiU" w:hAnsi="Arial" w:cs="Arial"/>
                <w:color w:val="FF0000"/>
                <w:sz w:val="16"/>
                <w:szCs w:val="18"/>
                <w:lang w:eastAsia="zh-TW"/>
              </w:rPr>
              <w:t>[Yes]</w:t>
            </w:r>
          </w:p>
        </w:tc>
        <w:tc>
          <w:tcPr>
            <w:tcW w:w="1591" w:type="dxa"/>
          </w:tcPr>
          <w:p w14:paraId="2124C7D3" w14:textId="77777777" w:rsidR="008D7ED6" w:rsidRPr="00BB7451" w:rsidRDefault="008D7ED6" w:rsidP="00DC00EF">
            <w:pPr>
              <w:keepNext/>
              <w:keepLines/>
              <w:rPr>
                <w:rFonts w:ascii="Arial" w:hAnsi="Arial" w:cs="Arial"/>
                <w:sz w:val="16"/>
                <w:szCs w:val="18"/>
              </w:rPr>
            </w:pPr>
            <w:r w:rsidRPr="00BB7451">
              <w:rPr>
                <w:rFonts w:ascii="Arial" w:hAnsi="Arial" w:cs="Arial"/>
                <w:sz w:val="16"/>
                <w:szCs w:val="18"/>
              </w:rPr>
              <w:t>N.A</w:t>
            </w:r>
          </w:p>
        </w:tc>
        <w:tc>
          <w:tcPr>
            <w:tcW w:w="1843" w:type="dxa"/>
            <w:shd w:val="clear" w:color="auto" w:fill="auto"/>
          </w:tcPr>
          <w:p w14:paraId="1B12BACD" w14:textId="77777777" w:rsidR="008D7ED6" w:rsidRPr="00BB7451" w:rsidRDefault="008D7ED6" w:rsidP="00DC00EF">
            <w:pPr>
              <w:keepNext/>
              <w:keepLines/>
              <w:rPr>
                <w:rFonts w:ascii="Arial" w:hAnsi="Arial" w:cs="Arial"/>
                <w:sz w:val="16"/>
                <w:szCs w:val="18"/>
              </w:rPr>
            </w:pPr>
          </w:p>
        </w:tc>
        <w:tc>
          <w:tcPr>
            <w:tcW w:w="1276" w:type="dxa"/>
            <w:shd w:val="clear" w:color="auto" w:fill="auto"/>
          </w:tcPr>
          <w:p w14:paraId="38951973" w14:textId="77777777" w:rsidR="008D7ED6" w:rsidRPr="00BB7451" w:rsidRDefault="008D7ED6" w:rsidP="00DC00EF">
            <w:pPr>
              <w:keepNext/>
              <w:keepLines/>
              <w:rPr>
                <w:rFonts w:ascii="Arial" w:hAnsi="Arial" w:cs="Arial"/>
                <w:sz w:val="16"/>
                <w:szCs w:val="18"/>
              </w:rPr>
            </w:pPr>
            <w:r w:rsidRPr="00BB7451">
              <w:rPr>
                <w:rStyle w:val="normaltextrun"/>
                <w:rFonts w:ascii="Arial" w:hAnsi="Arial" w:cs="Arial"/>
                <w:color w:val="000000"/>
                <w:sz w:val="16"/>
                <w:szCs w:val="18"/>
                <w:shd w:val="clear" w:color="auto" w:fill="FFFFFF"/>
              </w:rPr>
              <w:t>Optional with capability signalling</w:t>
            </w:r>
            <w:r w:rsidRPr="00BB7451">
              <w:rPr>
                <w:rStyle w:val="eop"/>
                <w:rFonts w:ascii="Arial" w:hAnsi="Arial" w:cs="Arial"/>
                <w:color w:val="000000"/>
                <w:sz w:val="16"/>
                <w:szCs w:val="18"/>
                <w:shd w:val="clear" w:color="auto" w:fill="FFFFFF"/>
              </w:rPr>
              <w:t> </w:t>
            </w:r>
          </w:p>
        </w:tc>
      </w:tr>
    </w:tbl>
    <w:p w14:paraId="337E686B" w14:textId="5991F118" w:rsidR="00681B3C" w:rsidRDefault="008D7ED6" w:rsidP="008D7ED6">
      <w:pPr>
        <w:pStyle w:val="Caption"/>
      </w:pPr>
      <w:r>
        <w:rPr>
          <w:lang w:val="en-US" w:eastAsia="zh-CN"/>
        </w:rPr>
        <w:t xml:space="preserve"> </w:t>
      </w:r>
    </w:p>
    <w:p w14:paraId="033DD69B" w14:textId="77777777" w:rsidR="00155392" w:rsidRDefault="00155392" w:rsidP="00E63877">
      <w:pPr>
        <w:rPr>
          <w:lang w:eastAsia="x-none"/>
        </w:rPr>
        <w:sectPr w:rsidR="00155392" w:rsidSect="00DC7C2F">
          <w:headerReference w:type="even" r:id="rId9"/>
          <w:footnotePr>
            <w:numRestart w:val="eachSect"/>
          </w:footnotePr>
          <w:pgSz w:w="23820" w:h="16840" w:orient="landscape"/>
          <w:pgMar w:top="1134" w:right="1134" w:bottom="1134" w:left="1418" w:header="680" w:footer="567" w:gutter="0"/>
          <w:cols w:space="720"/>
          <w:docGrid w:linePitch="272"/>
        </w:sectPr>
      </w:pPr>
    </w:p>
    <w:p w14:paraId="400BCE3C" w14:textId="7373F61F" w:rsidR="00E63877" w:rsidRPr="00E63877" w:rsidRDefault="00E63877" w:rsidP="00E63877">
      <w:pPr>
        <w:rPr>
          <w:lang w:eastAsia="x-none"/>
        </w:rPr>
      </w:pPr>
    </w:p>
    <w:p w14:paraId="5F93565B" w14:textId="157598DF" w:rsidR="00512A16" w:rsidRPr="008166F6" w:rsidRDefault="005C6D22" w:rsidP="008166F6">
      <w:pPr>
        <w:pStyle w:val="Heading2"/>
      </w:pPr>
      <w:r w:rsidRPr="00E173C4">
        <w:t>Rel-17 MGE maintenance core part</w:t>
      </w:r>
      <w:r w:rsidRPr="005C6D22">
        <w:t xml:space="preserve"> (AI 5.2.3) + related issues on concurrent gaps with NCSG (AI 8.9.2.3)</w:t>
      </w:r>
    </w:p>
    <w:p w14:paraId="1EA87033" w14:textId="77777777" w:rsidR="008166F6" w:rsidRPr="006340C9" w:rsidRDefault="008166F6" w:rsidP="008166F6">
      <w:pPr>
        <w:rPr>
          <w:b/>
          <w:color w:val="0070C0"/>
          <w:u w:val="single"/>
          <w:lang w:eastAsia="ko-KR"/>
        </w:rPr>
      </w:pPr>
      <w:r w:rsidRPr="006340C9">
        <w:rPr>
          <w:b/>
          <w:color w:val="0070C0"/>
          <w:u w:val="single"/>
          <w:lang w:eastAsia="ko-KR"/>
        </w:rPr>
        <w:t>Issue 4-1-2: [Rel-17] Whether scheduling restriction due to mixed numerology applies for inter-RAT E-UTRA measurement that are performed within NCSG?</w:t>
      </w:r>
    </w:p>
    <w:p w14:paraId="3EE514BE" w14:textId="77777777" w:rsidR="008166F6" w:rsidRPr="006340C9" w:rsidRDefault="008166F6" w:rsidP="008166F6">
      <w:pPr>
        <w:spacing w:after="120"/>
        <w:rPr>
          <w:color w:val="000000" w:themeColor="text1"/>
          <w:lang w:eastAsia="zh-CN"/>
        </w:rPr>
      </w:pPr>
      <w:r w:rsidRPr="006340C9">
        <w:rPr>
          <w:rFonts w:eastAsia="PMingLiU"/>
          <w:lang w:eastAsia="zh-TW"/>
        </w:rPr>
        <w:t xml:space="preserve">&lt; </w:t>
      </w:r>
      <w:r w:rsidRPr="006340C9">
        <w:rPr>
          <w:rFonts w:eastAsia="PMingLiU"/>
          <w:b/>
          <w:bCs/>
          <w:lang w:eastAsia="zh-TW"/>
        </w:rPr>
        <w:t>Agreement from Ad-hoc session</w:t>
      </w:r>
      <w:r w:rsidRPr="006340C9">
        <w:rPr>
          <w:rFonts w:eastAsia="PMingLiU"/>
          <w:lang w:eastAsia="zh-TW"/>
        </w:rPr>
        <w:t>&gt;</w:t>
      </w:r>
    </w:p>
    <w:p w14:paraId="75598A0C" w14:textId="77777777" w:rsidR="008166F6" w:rsidRPr="006340C9" w:rsidRDefault="008166F6" w:rsidP="008166F6">
      <w:pPr>
        <w:pStyle w:val="ListParagraph"/>
        <w:widowControl/>
        <w:numPr>
          <w:ilvl w:val="1"/>
          <w:numId w:val="26"/>
        </w:numPr>
        <w:overflowPunct w:val="0"/>
        <w:spacing w:after="180" w:line="240" w:lineRule="auto"/>
        <w:ind w:left="1080" w:firstLineChars="0"/>
        <w:textAlignment w:val="baseline"/>
        <w:rPr>
          <w:rFonts w:eastAsia="Malgun Gothic"/>
          <w:bCs/>
          <w:sz w:val="20"/>
          <w:szCs w:val="20"/>
          <w:lang w:eastAsia="ko-KR"/>
        </w:rPr>
      </w:pPr>
      <w:r w:rsidRPr="006340C9">
        <w:rPr>
          <w:rFonts w:eastAsia="Malgun Gothic"/>
          <w:bCs/>
          <w:sz w:val="20"/>
          <w:szCs w:val="20"/>
          <w:lang w:eastAsia="ko-KR"/>
        </w:rPr>
        <w:t xml:space="preserve">CR R4-2319971 is principle agreeable. Further revision on </w:t>
      </w:r>
    </w:p>
    <w:p w14:paraId="0711E413" w14:textId="77777777" w:rsidR="008166F6" w:rsidRPr="006340C9" w:rsidRDefault="008166F6" w:rsidP="008166F6">
      <w:pPr>
        <w:pStyle w:val="ListParagraph"/>
        <w:widowControl/>
        <w:numPr>
          <w:ilvl w:val="2"/>
          <w:numId w:val="26"/>
        </w:numPr>
        <w:overflowPunct w:val="0"/>
        <w:spacing w:after="180" w:line="240" w:lineRule="auto"/>
        <w:ind w:left="1800" w:firstLineChars="0"/>
        <w:textAlignment w:val="baseline"/>
        <w:rPr>
          <w:rFonts w:eastAsia="Malgun Gothic"/>
          <w:bCs/>
          <w:sz w:val="20"/>
          <w:szCs w:val="20"/>
          <w:lang w:eastAsia="ko-KR"/>
        </w:rPr>
      </w:pPr>
      <w:r w:rsidRPr="006340C9">
        <w:rPr>
          <w:rFonts w:eastAsia="Malgun Gothic"/>
          <w:bCs/>
          <w:sz w:val="20"/>
          <w:szCs w:val="20"/>
          <w:lang w:eastAsia="ko-KR"/>
        </w:rPr>
        <w:t xml:space="preserve">the detail wording and </w:t>
      </w:r>
    </w:p>
    <w:p w14:paraId="54676E2A" w14:textId="77777777" w:rsidR="008166F6" w:rsidRPr="006340C9" w:rsidRDefault="008166F6" w:rsidP="008166F6">
      <w:pPr>
        <w:pStyle w:val="ListParagraph"/>
        <w:widowControl/>
        <w:numPr>
          <w:ilvl w:val="2"/>
          <w:numId w:val="26"/>
        </w:numPr>
        <w:overflowPunct w:val="0"/>
        <w:spacing w:after="180" w:line="240" w:lineRule="auto"/>
        <w:ind w:left="1800" w:firstLineChars="0"/>
        <w:textAlignment w:val="baseline"/>
        <w:rPr>
          <w:rFonts w:eastAsia="Malgun Gothic"/>
          <w:bCs/>
          <w:sz w:val="20"/>
          <w:szCs w:val="20"/>
          <w:lang w:eastAsia="ko-KR"/>
        </w:rPr>
      </w:pPr>
      <w:r w:rsidRPr="006340C9">
        <w:rPr>
          <w:rFonts w:eastAsia="Malgun Gothic"/>
          <w:bCs/>
          <w:sz w:val="20"/>
          <w:szCs w:val="20"/>
          <w:lang w:eastAsia="ko-KR"/>
        </w:rPr>
        <w:t>remove the condition of UE capability for Rel-17. FFS whether to add UE capability in Rel-18.</w:t>
      </w:r>
    </w:p>
    <w:p w14:paraId="500BE6E9" w14:textId="56D8153C" w:rsidR="008166F6" w:rsidRDefault="008166F6" w:rsidP="008166F6">
      <w:pPr>
        <w:rPr>
          <w:bCs/>
          <w:iCs/>
          <w:lang w:eastAsia="x-none"/>
        </w:rPr>
      </w:pPr>
      <w:r>
        <w:rPr>
          <w:bCs/>
          <w:iCs/>
          <w:lang w:val="en-US" w:eastAsia="x-none"/>
        </w:rPr>
        <w:t xml:space="preserve">Although </w:t>
      </w:r>
      <w:r w:rsidRPr="008851A5">
        <w:rPr>
          <w:bCs/>
          <w:iCs/>
          <w:lang w:eastAsia="x-none"/>
        </w:rPr>
        <w:t>R4-2321509</w:t>
      </w:r>
      <w:r>
        <w:rPr>
          <w:bCs/>
          <w:iCs/>
          <w:lang w:eastAsia="x-none"/>
        </w:rPr>
        <w:t xml:space="preserve"> was agreed, we found the wording in current spec is not precise. Scheduling restriction </w:t>
      </w:r>
      <w:r w:rsidR="0029562E">
        <w:rPr>
          <w:bCs/>
          <w:iCs/>
          <w:lang w:eastAsia="x-none"/>
        </w:rPr>
        <w:t xml:space="preserve">due to different SCS </w:t>
      </w:r>
      <w:r>
        <w:rPr>
          <w:bCs/>
          <w:iCs/>
          <w:lang w:eastAsia="x-none"/>
        </w:rPr>
        <w:t>shall apply only when SCS is different</w:t>
      </w:r>
      <w:r w:rsidR="0029562E">
        <w:rPr>
          <w:bCs/>
          <w:iCs/>
          <w:lang w:eastAsia="x-none"/>
        </w:rPr>
        <w:t>. However, it is not mentioned.</w:t>
      </w:r>
      <w:r w:rsidR="00D22EFD">
        <w:rPr>
          <w:bCs/>
          <w:iCs/>
          <w:lang w:eastAsia="x-none"/>
        </w:rPr>
        <w:t xml:space="preserve"> </w:t>
      </w:r>
    </w:p>
    <w:p w14:paraId="15C28D60" w14:textId="32EFC5C9" w:rsidR="00D22EFD" w:rsidRPr="008851A5" w:rsidRDefault="00D22EFD" w:rsidP="008166F6">
      <w:pPr>
        <w:rPr>
          <w:bCs/>
          <w:iCs/>
          <w:lang w:val="en-US" w:eastAsia="x-none"/>
        </w:rPr>
      </w:pPr>
      <w:r>
        <w:rPr>
          <w:bCs/>
          <w:iCs/>
          <w:lang w:eastAsia="x-none"/>
        </w:rPr>
        <w:t xml:space="preserve">Regarding R18, </w:t>
      </w:r>
      <w:r w:rsidR="00CC37D2">
        <w:rPr>
          <w:bCs/>
          <w:iCs/>
          <w:lang w:eastAsia="x-none"/>
        </w:rPr>
        <w:t>a new UE capability [</w:t>
      </w:r>
      <w:r w:rsidR="00CC37D2">
        <w:rPr>
          <w:i/>
        </w:rPr>
        <w:t>interRATDiffNumerology</w:t>
      </w:r>
      <w:r w:rsidR="00CC37D2">
        <w:rPr>
          <w:bCs/>
          <w:iCs/>
          <w:lang w:eastAsia="x-none"/>
        </w:rPr>
        <w:t xml:space="preserve">] regarding support of mixed numerologies was captured in the agreed CR. </w:t>
      </w:r>
      <w:r w:rsidR="00D73788">
        <w:rPr>
          <w:bCs/>
          <w:iCs/>
          <w:lang w:eastAsia="x-none"/>
        </w:rPr>
        <w:t>We propose to extend it to cover this case as well.</w:t>
      </w:r>
    </w:p>
    <w:p w14:paraId="18C6BE6E" w14:textId="3C72735E" w:rsidR="008851A5" w:rsidRPr="008851A5" w:rsidRDefault="001167C6" w:rsidP="001167C6">
      <w:pPr>
        <w:pStyle w:val="Caption"/>
        <w:rPr>
          <w:bCs w:val="0"/>
          <w:iCs/>
          <w:lang w:val="en-US"/>
        </w:rPr>
      </w:pPr>
      <w:bookmarkStart w:id="5" w:name="_Ref157590338"/>
      <w:r>
        <w:t xml:space="preserve">Proposal </w:t>
      </w:r>
      <w:r>
        <w:fldChar w:fldCharType="begin"/>
      </w:r>
      <w:r>
        <w:instrText xml:space="preserve"> SEQ Proposal \* ARABIC </w:instrText>
      </w:r>
      <w:r>
        <w:fldChar w:fldCharType="separate"/>
      </w:r>
      <w:r w:rsidR="001230DF">
        <w:rPr>
          <w:noProof/>
        </w:rPr>
        <w:t>2</w:t>
      </w:r>
      <w:r>
        <w:fldChar w:fldCharType="end"/>
      </w:r>
      <w:r>
        <w:t xml:space="preserve">: </w:t>
      </w:r>
      <w:r w:rsidR="006435D7">
        <w:t xml:space="preserve">extend UE feature [32-10: </w:t>
      </w:r>
      <w:r w:rsidR="006435D7" w:rsidRPr="00192D5E">
        <w:rPr>
          <w:rFonts w:ascii="Arial" w:hAnsi="Arial" w:cs="Arial" w:hint="eastAsia"/>
          <w:sz w:val="18"/>
          <w:szCs w:val="18"/>
        </w:rPr>
        <w:t>S</w:t>
      </w:r>
      <w:r w:rsidR="006435D7">
        <w:rPr>
          <w:rFonts w:ascii="Arial" w:hAnsi="Arial" w:cs="Arial"/>
          <w:sz w:val="18"/>
          <w:szCs w:val="18"/>
        </w:rPr>
        <w:t>imultaneousRxDataCRS-DiffNumerology</w:t>
      </w:r>
      <w:r w:rsidR="006435D7">
        <w:t>]</w:t>
      </w:r>
      <w:r w:rsidR="006435D7">
        <w:rPr>
          <w:bCs w:val="0"/>
          <w:iCs/>
        </w:rPr>
        <w:t xml:space="preserve"> to cover inter-RAT LTE measurement with overlapped frequency with a different SCS within NCSG.</w:t>
      </w:r>
      <w:bookmarkEnd w:id="5"/>
    </w:p>
    <w:p w14:paraId="3E4CE9F5" w14:textId="77777777" w:rsidR="008851A5" w:rsidRPr="008851A5" w:rsidRDefault="008851A5" w:rsidP="00512A16">
      <w:pPr>
        <w:rPr>
          <w:bCs/>
          <w:iCs/>
          <w:lang w:val="en-US" w:eastAsia="x-none"/>
        </w:rPr>
      </w:pPr>
    </w:p>
    <w:p w14:paraId="60B1743E" w14:textId="20CD446E" w:rsidR="008851A5" w:rsidRDefault="00C86B37" w:rsidP="00512A16">
      <w:pPr>
        <w:rPr>
          <w:bCs/>
          <w:iCs/>
          <w:lang w:val="en-US" w:eastAsia="x-none"/>
        </w:rPr>
      </w:pPr>
      <w:r>
        <w:rPr>
          <w:bCs/>
          <w:iCs/>
          <w:lang w:val="en-US" w:eastAsia="x-none"/>
        </w:rPr>
        <w:t>Another topic is about UE measurement with NCSG on deactivated SCC.</w:t>
      </w:r>
    </w:p>
    <w:p w14:paraId="3A78ACE2" w14:textId="77777777" w:rsidR="006340C9" w:rsidRPr="006340C9" w:rsidRDefault="006340C9" w:rsidP="006340C9">
      <w:pPr>
        <w:rPr>
          <w:b/>
          <w:color w:val="0070C0"/>
          <w:u w:val="single"/>
          <w:lang w:eastAsia="ko-KR"/>
        </w:rPr>
      </w:pPr>
      <w:r w:rsidRPr="006340C9">
        <w:rPr>
          <w:b/>
          <w:color w:val="0070C0"/>
          <w:u w:val="single"/>
          <w:lang w:eastAsia="ko-KR"/>
        </w:rPr>
        <w:t>Issue 4-2-1: [Rel-17] Will all deactivated Scell be measured via NCSG regardless the UE capability report of intraFreq-needForNCSG? (Clarify Rel-17 understanding)</w:t>
      </w:r>
    </w:p>
    <w:p w14:paraId="428D2E79" w14:textId="77777777" w:rsidR="006340C9" w:rsidRPr="006340C9" w:rsidRDefault="006340C9" w:rsidP="006340C9">
      <w:pPr>
        <w:spacing w:after="120"/>
        <w:rPr>
          <w:color w:val="000000" w:themeColor="text1"/>
          <w:lang w:eastAsia="zh-CN"/>
        </w:rPr>
      </w:pPr>
      <w:r w:rsidRPr="006340C9">
        <w:rPr>
          <w:rFonts w:eastAsia="PMingLiU"/>
          <w:lang w:eastAsia="zh-TW"/>
        </w:rPr>
        <w:t xml:space="preserve">&lt; </w:t>
      </w:r>
      <w:r w:rsidRPr="006340C9">
        <w:rPr>
          <w:rFonts w:eastAsia="PMingLiU"/>
          <w:b/>
          <w:bCs/>
          <w:lang w:eastAsia="zh-TW"/>
        </w:rPr>
        <w:t>Agreement from online session</w:t>
      </w:r>
      <w:r w:rsidRPr="006340C9">
        <w:rPr>
          <w:rFonts w:eastAsia="PMingLiU"/>
          <w:lang w:eastAsia="zh-TW"/>
        </w:rPr>
        <w:t>&gt;</w:t>
      </w:r>
    </w:p>
    <w:p w14:paraId="3D3C9FAA" w14:textId="77777777" w:rsidR="006340C9" w:rsidRPr="006340C9" w:rsidRDefault="006340C9" w:rsidP="006340C9">
      <w:pPr>
        <w:ind w:firstLine="284"/>
        <w:rPr>
          <w:rFonts w:eastAsia="DengXian"/>
          <w:bCs/>
          <w:lang w:eastAsia="zh-CN"/>
        </w:rPr>
      </w:pPr>
      <w:r w:rsidRPr="006340C9">
        <w:rPr>
          <w:rFonts w:eastAsia="DengXian"/>
          <w:bCs/>
          <w:highlight w:val="green"/>
          <w:lang w:eastAsia="zh-CN"/>
        </w:rPr>
        <w:t>Continue discussion Rel-17 Issue 4-2-1, 4-2-2 in maintenance part.</w:t>
      </w:r>
      <w:r w:rsidRPr="006340C9">
        <w:rPr>
          <w:rFonts w:eastAsia="DengXian"/>
          <w:bCs/>
          <w:lang w:eastAsia="zh-CN"/>
        </w:rPr>
        <w:t xml:space="preserve"> </w:t>
      </w:r>
    </w:p>
    <w:p w14:paraId="59C61014" w14:textId="77777777" w:rsidR="006340C9" w:rsidRPr="006340C9" w:rsidRDefault="006340C9" w:rsidP="006340C9">
      <w:pPr>
        <w:pStyle w:val="ListParagraph"/>
        <w:widowControl/>
        <w:numPr>
          <w:ilvl w:val="1"/>
          <w:numId w:val="26"/>
        </w:numPr>
        <w:autoSpaceDE/>
        <w:autoSpaceDN/>
        <w:adjustRightInd/>
        <w:spacing w:after="120" w:line="240" w:lineRule="auto"/>
        <w:ind w:left="1080" w:firstLineChars="0"/>
        <w:rPr>
          <w:color w:val="000000" w:themeColor="text1"/>
          <w:sz w:val="20"/>
          <w:szCs w:val="20"/>
          <w:lang w:eastAsia="zh-CN"/>
        </w:rPr>
      </w:pPr>
      <w:r w:rsidRPr="006340C9">
        <w:rPr>
          <w:color w:val="000000" w:themeColor="text1"/>
          <w:sz w:val="20"/>
          <w:szCs w:val="20"/>
          <w:lang w:eastAsia="zh-CN"/>
        </w:rPr>
        <w:t xml:space="preserve">Option 1: </w:t>
      </w:r>
    </w:p>
    <w:p w14:paraId="1E63A882" w14:textId="77777777" w:rsidR="006340C9" w:rsidRPr="006340C9" w:rsidRDefault="006340C9" w:rsidP="006340C9">
      <w:pPr>
        <w:pStyle w:val="ListParagraph"/>
        <w:widowControl/>
        <w:numPr>
          <w:ilvl w:val="2"/>
          <w:numId w:val="26"/>
        </w:numPr>
        <w:autoSpaceDE/>
        <w:autoSpaceDN/>
        <w:adjustRightInd/>
        <w:spacing w:after="120" w:line="240" w:lineRule="auto"/>
        <w:ind w:left="1800" w:firstLineChars="0"/>
        <w:rPr>
          <w:color w:val="000000" w:themeColor="text1"/>
          <w:sz w:val="20"/>
          <w:szCs w:val="20"/>
          <w:lang w:eastAsia="zh-CN"/>
        </w:rPr>
      </w:pPr>
      <w:r w:rsidRPr="006340C9">
        <w:rPr>
          <w:color w:val="000000" w:themeColor="text1"/>
          <w:sz w:val="20"/>
          <w:szCs w:val="20"/>
          <w:lang w:eastAsia="zh-CN"/>
        </w:rPr>
        <w:t xml:space="preserve">No, </w:t>
      </w:r>
    </w:p>
    <w:p w14:paraId="70444383" w14:textId="77777777" w:rsidR="006340C9" w:rsidRPr="006340C9" w:rsidRDefault="006340C9" w:rsidP="006340C9">
      <w:pPr>
        <w:pStyle w:val="ListParagraph"/>
        <w:widowControl/>
        <w:numPr>
          <w:ilvl w:val="3"/>
          <w:numId w:val="26"/>
        </w:numPr>
        <w:autoSpaceDE/>
        <w:autoSpaceDN/>
        <w:adjustRightInd/>
        <w:spacing w:after="120" w:line="240" w:lineRule="auto"/>
        <w:ind w:left="2520" w:firstLineChars="0"/>
        <w:rPr>
          <w:color w:val="000000" w:themeColor="text1"/>
          <w:sz w:val="20"/>
          <w:szCs w:val="20"/>
          <w:lang w:eastAsia="zh-CN"/>
        </w:rPr>
      </w:pPr>
      <w:r w:rsidRPr="006340C9">
        <w:rPr>
          <w:color w:val="000000" w:themeColor="text1"/>
          <w:sz w:val="20"/>
          <w:szCs w:val="20"/>
          <w:lang w:eastAsia="zh-CN"/>
        </w:rPr>
        <w:t>The deactivated SCell MO(s) are measured within NCSG if the UE reports ‘intraFreq-needForNCSG’ on the band(s) where the deactivated SCell MO(s) located in.</w:t>
      </w:r>
    </w:p>
    <w:p w14:paraId="05DEF2F4" w14:textId="77777777" w:rsidR="006340C9" w:rsidRPr="006340C9" w:rsidRDefault="006340C9" w:rsidP="006340C9">
      <w:pPr>
        <w:pStyle w:val="ListParagraph"/>
        <w:widowControl/>
        <w:numPr>
          <w:ilvl w:val="3"/>
          <w:numId w:val="26"/>
        </w:numPr>
        <w:autoSpaceDE/>
        <w:autoSpaceDN/>
        <w:adjustRightInd/>
        <w:spacing w:after="120" w:line="240" w:lineRule="auto"/>
        <w:ind w:left="2520" w:firstLineChars="0"/>
        <w:rPr>
          <w:color w:val="000000" w:themeColor="text1"/>
          <w:sz w:val="20"/>
          <w:szCs w:val="20"/>
          <w:lang w:eastAsia="zh-CN"/>
        </w:rPr>
      </w:pPr>
      <w:r w:rsidRPr="006340C9">
        <w:rPr>
          <w:color w:val="000000" w:themeColor="text1"/>
          <w:sz w:val="20"/>
          <w:szCs w:val="20"/>
          <w:lang w:eastAsia="zh-CN"/>
        </w:rPr>
        <w:t>Otherwise, the deactivated SCell MO(s) are measured outside of MG with interruption.</w:t>
      </w:r>
    </w:p>
    <w:p w14:paraId="551B1F94" w14:textId="77777777" w:rsidR="006340C9" w:rsidRPr="006340C9" w:rsidRDefault="006340C9" w:rsidP="006340C9">
      <w:pPr>
        <w:pStyle w:val="ListParagraph"/>
        <w:widowControl/>
        <w:numPr>
          <w:ilvl w:val="1"/>
          <w:numId w:val="26"/>
        </w:numPr>
        <w:overflowPunct w:val="0"/>
        <w:spacing w:after="180" w:line="240" w:lineRule="auto"/>
        <w:ind w:left="1080" w:firstLineChars="0"/>
        <w:textAlignment w:val="baseline"/>
        <w:rPr>
          <w:color w:val="000000" w:themeColor="text1"/>
          <w:sz w:val="20"/>
          <w:szCs w:val="20"/>
          <w:lang w:eastAsia="zh-CN"/>
        </w:rPr>
      </w:pPr>
      <w:r w:rsidRPr="006340C9">
        <w:rPr>
          <w:color w:val="000000" w:themeColor="text1"/>
          <w:sz w:val="20"/>
          <w:szCs w:val="20"/>
          <w:lang w:eastAsia="zh-CN"/>
        </w:rPr>
        <w:t xml:space="preserve">Option 2: </w:t>
      </w:r>
    </w:p>
    <w:p w14:paraId="0C975FAA" w14:textId="77777777" w:rsidR="006340C9" w:rsidRPr="006340C9" w:rsidRDefault="006340C9" w:rsidP="006340C9">
      <w:pPr>
        <w:pStyle w:val="ListParagraph"/>
        <w:widowControl/>
        <w:numPr>
          <w:ilvl w:val="2"/>
          <w:numId w:val="26"/>
        </w:numPr>
        <w:autoSpaceDE/>
        <w:autoSpaceDN/>
        <w:adjustRightInd/>
        <w:spacing w:after="120" w:line="240" w:lineRule="auto"/>
        <w:ind w:left="1800" w:firstLineChars="0"/>
        <w:rPr>
          <w:color w:val="000000" w:themeColor="text1"/>
          <w:sz w:val="20"/>
          <w:szCs w:val="20"/>
          <w:lang w:eastAsia="zh-CN"/>
        </w:rPr>
      </w:pPr>
      <w:r w:rsidRPr="006340C9">
        <w:rPr>
          <w:color w:val="000000"/>
          <w:sz w:val="20"/>
          <w:szCs w:val="20"/>
        </w:rPr>
        <w:t xml:space="preserve">The Rel-17 UE behavior is that when the SMTC of deactivated SCell </w:t>
      </w:r>
      <w:r w:rsidRPr="006340C9">
        <w:rPr>
          <w:color w:val="0033CC"/>
          <w:sz w:val="20"/>
          <w:szCs w:val="20"/>
        </w:rPr>
        <w:t>is fully or partially overlapped with NCSG</w:t>
      </w:r>
      <w:r w:rsidRPr="006340C9">
        <w:rPr>
          <w:color w:val="000000"/>
          <w:sz w:val="20"/>
          <w:szCs w:val="20"/>
        </w:rPr>
        <w:t xml:space="preserve">, the deactivated SCell is measured via NCSG </w:t>
      </w:r>
      <w:r w:rsidRPr="006340C9">
        <w:rPr>
          <w:color w:val="FF0000"/>
          <w:sz w:val="20"/>
          <w:szCs w:val="20"/>
        </w:rPr>
        <w:t xml:space="preserve">regardless </w:t>
      </w:r>
      <w:r w:rsidRPr="006340C9">
        <w:rPr>
          <w:color w:val="000000"/>
          <w:sz w:val="20"/>
          <w:szCs w:val="20"/>
        </w:rPr>
        <w:t>the UE capability report of intraFreq-needForNCSG.</w:t>
      </w:r>
    </w:p>
    <w:p w14:paraId="263DA9A4" w14:textId="77777777" w:rsidR="006340C9" w:rsidRPr="006340C9" w:rsidRDefault="006340C9" w:rsidP="006340C9">
      <w:pPr>
        <w:pStyle w:val="ListParagraph"/>
        <w:widowControl/>
        <w:numPr>
          <w:ilvl w:val="1"/>
          <w:numId w:val="26"/>
        </w:numPr>
        <w:overflowPunct w:val="0"/>
        <w:spacing w:after="180" w:line="240" w:lineRule="auto"/>
        <w:ind w:left="1080" w:firstLineChars="0"/>
        <w:textAlignment w:val="baseline"/>
        <w:rPr>
          <w:color w:val="000000" w:themeColor="text1"/>
          <w:sz w:val="20"/>
          <w:szCs w:val="20"/>
          <w:lang w:eastAsia="zh-CN"/>
        </w:rPr>
      </w:pPr>
      <w:r w:rsidRPr="006340C9">
        <w:rPr>
          <w:color w:val="000000" w:themeColor="text1"/>
          <w:sz w:val="20"/>
          <w:szCs w:val="20"/>
          <w:lang w:eastAsia="zh-CN"/>
        </w:rPr>
        <w:t xml:space="preserve">Option 3: </w:t>
      </w:r>
    </w:p>
    <w:p w14:paraId="26A1CADA" w14:textId="77777777" w:rsidR="006340C9" w:rsidRPr="006340C9" w:rsidRDefault="006340C9" w:rsidP="006340C9">
      <w:pPr>
        <w:pStyle w:val="ListParagraph"/>
        <w:widowControl/>
        <w:numPr>
          <w:ilvl w:val="2"/>
          <w:numId w:val="26"/>
        </w:numPr>
        <w:overflowPunct w:val="0"/>
        <w:spacing w:after="120" w:line="240" w:lineRule="auto"/>
        <w:ind w:left="1800" w:firstLineChars="0"/>
        <w:textAlignment w:val="baseline"/>
        <w:rPr>
          <w:color w:val="000000"/>
          <w:sz w:val="20"/>
          <w:szCs w:val="20"/>
        </w:rPr>
      </w:pPr>
      <w:r w:rsidRPr="006340C9">
        <w:rPr>
          <w:color w:val="000000"/>
          <w:sz w:val="20"/>
          <w:szCs w:val="20"/>
        </w:rPr>
        <w:t>In Rel-17, if the UE supports NCSG (ncsg-MeasGapNR-Patterns-r17 or ncsg-MeasGapPatterns-r17) and the network configures an NCSG supported by the UE:</w:t>
      </w:r>
    </w:p>
    <w:p w14:paraId="27EFD19B" w14:textId="77777777" w:rsidR="006340C9" w:rsidRPr="006340C9" w:rsidRDefault="006340C9" w:rsidP="006340C9">
      <w:pPr>
        <w:pStyle w:val="ListParagraph"/>
        <w:widowControl/>
        <w:numPr>
          <w:ilvl w:val="3"/>
          <w:numId w:val="26"/>
        </w:numPr>
        <w:overflowPunct w:val="0"/>
        <w:spacing w:after="120" w:line="240" w:lineRule="auto"/>
        <w:ind w:left="2520" w:firstLineChars="0"/>
        <w:textAlignment w:val="baseline"/>
        <w:rPr>
          <w:color w:val="000000"/>
          <w:sz w:val="20"/>
          <w:szCs w:val="20"/>
        </w:rPr>
      </w:pPr>
      <w:r w:rsidRPr="006340C9">
        <w:rPr>
          <w:color w:val="000000"/>
          <w:sz w:val="20"/>
          <w:szCs w:val="20"/>
        </w:rPr>
        <w:t>A deactivated SCell is measured within NCSG if at least some of the SCell’s SMTC overlaps with NCSG occasions; otherwise, the deactivated SCell is measured outside of NCSG.</w:t>
      </w:r>
    </w:p>
    <w:p w14:paraId="3648FAEE" w14:textId="77777777" w:rsidR="006340C9" w:rsidRPr="006340C9" w:rsidRDefault="006340C9" w:rsidP="006340C9">
      <w:pPr>
        <w:pStyle w:val="ListParagraph"/>
        <w:widowControl/>
        <w:numPr>
          <w:ilvl w:val="3"/>
          <w:numId w:val="26"/>
        </w:numPr>
        <w:overflowPunct w:val="0"/>
        <w:spacing w:after="120" w:line="240" w:lineRule="auto"/>
        <w:ind w:left="2520" w:firstLineChars="0"/>
        <w:textAlignment w:val="baseline"/>
        <w:rPr>
          <w:color w:val="000000"/>
          <w:sz w:val="20"/>
          <w:szCs w:val="20"/>
        </w:rPr>
      </w:pPr>
      <w:r w:rsidRPr="006340C9">
        <w:rPr>
          <w:color w:val="000000"/>
          <w:sz w:val="20"/>
          <w:szCs w:val="20"/>
        </w:rPr>
        <w:t>An activated SCell is measured within NCSG only if either the SCell’s SSB is outside the active DL BWP or the SCell’s SMTC fully overlaps with NCSG, and the UE signaled that the SCell can be measured with NCSG via needForGapNCSG-InfoNR; otherwise, the activated SCell is measured outside of NCSG, if possible.</w:t>
      </w:r>
    </w:p>
    <w:p w14:paraId="28CF4B36" w14:textId="77777777" w:rsidR="006340C9" w:rsidRPr="006340C9" w:rsidRDefault="006340C9" w:rsidP="006340C9">
      <w:pPr>
        <w:pStyle w:val="ListParagraph"/>
        <w:autoSpaceDE/>
        <w:autoSpaceDN/>
        <w:adjustRightInd/>
        <w:spacing w:after="120"/>
        <w:ind w:left="1800" w:firstLineChars="0" w:firstLine="0"/>
        <w:rPr>
          <w:color w:val="000000" w:themeColor="text1"/>
          <w:sz w:val="20"/>
          <w:szCs w:val="20"/>
          <w:lang w:eastAsia="zh-CN"/>
        </w:rPr>
      </w:pPr>
    </w:p>
    <w:p w14:paraId="33852CC9" w14:textId="77777777" w:rsidR="006340C9" w:rsidRPr="006340C9" w:rsidRDefault="006340C9" w:rsidP="006340C9">
      <w:pPr>
        <w:rPr>
          <w:b/>
          <w:color w:val="0070C0"/>
          <w:u w:val="single"/>
          <w:lang w:eastAsia="ko-KR"/>
        </w:rPr>
      </w:pPr>
      <w:r w:rsidRPr="006340C9">
        <w:rPr>
          <w:b/>
          <w:color w:val="0070C0"/>
          <w:u w:val="single"/>
          <w:lang w:eastAsia="ko-KR"/>
        </w:rPr>
        <w:lastRenderedPageBreak/>
        <w:t>Issue 4-2-2: [Rel-17] Whether a new UE capability is needed for the support of NCSG for deactivated SCell?</w:t>
      </w:r>
    </w:p>
    <w:p w14:paraId="1713F084" w14:textId="77777777" w:rsidR="006340C9" w:rsidRPr="006340C9" w:rsidRDefault="006340C9" w:rsidP="006340C9">
      <w:pPr>
        <w:spacing w:after="120"/>
        <w:rPr>
          <w:color w:val="000000" w:themeColor="text1"/>
          <w:lang w:eastAsia="zh-CN"/>
        </w:rPr>
      </w:pPr>
      <w:r w:rsidRPr="006340C9">
        <w:rPr>
          <w:rFonts w:eastAsia="PMingLiU"/>
          <w:lang w:eastAsia="zh-TW"/>
        </w:rPr>
        <w:t xml:space="preserve">&lt; </w:t>
      </w:r>
      <w:r w:rsidRPr="006340C9">
        <w:rPr>
          <w:rFonts w:eastAsia="PMingLiU"/>
          <w:b/>
          <w:bCs/>
          <w:lang w:eastAsia="zh-TW"/>
        </w:rPr>
        <w:t>Agreement from online session</w:t>
      </w:r>
      <w:r w:rsidRPr="006340C9">
        <w:rPr>
          <w:rFonts w:eastAsia="PMingLiU"/>
          <w:lang w:eastAsia="zh-TW"/>
        </w:rPr>
        <w:t>&gt;</w:t>
      </w:r>
    </w:p>
    <w:p w14:paraId="72FEB518" w14:textId="77777777" w:rsidR="006340C9" w:rsidRPr="006340C9" w:rsidRDefault="006340C9" w:rsidP="006340C9">
      <w:pPr>
        <w:pStyle w:val="ListParagraph"/>
        <w:widowControl/>
        <w:numPr>
          <w:ilvl w:val="0"/>
          <w:numId w:val="26"/>
        </w:numPr>
        <w:overflowPunct w:val="0"/>
        <w:spacing w:after="180" w:line="240" w:lineRule="auto"/>
        <w:ind w:left="360" w:firstLineChars="0"/>
        <w:textAlignment w:val="baseline"/>
        <w:rPr>
          <w:rFonts w:eastAsia="DengXian"/>
          <w:bCs/>
          <w:sz w:val="20"/>
          <w:szCs w:val="20"/>
          <w:lang w:eastAsia="zh-CN"/>
        </w:rPr>
      </w:pPr>
      <w:r w:rsidRPr="006340C9">
        <w:rPr>
          <w:rFonts w:eastAsia="DengXian"/>
          <w:bCs/>
          <w:sz w:val="20"/>
          <w:szCs w:val="20"/>
          <w:highlight w:val="green"/>
          <w:lang w:eastAsia="zh-CN"/>
        </w:rPr>
        <w:t>Continue discussion Rel-17 Issue 4-2-1, 4-2-2 in maintenance part.</w:t>
      </w:r>
      <w:r w:rsidRPr="006340C9">
        <w:rPr>
          <w:rFonts w:eastAsia="DengXian"/>
          <w:bCs/>
          <w:sz w:val="20"/>
          <w:szCs w:val="20"/>
          <w:lang w:eastAsia="zh-CN"/>
        </w:rPr>
        <w:t xml:space="preserve"> </w:t>
      </w:r>
    </w:p>
    <w:p w14:paraId="30763BF3" w14:textId="77777777" w:rsidR="006340C9" w:rsidRPr="006340C9" w:rsidRDefault="006340C9" w:rsidP="006340C9">
      <w:pPr>
        <w:pStyle w:val="ListParagraph"/>
        <w:widowControl/>
        <w:numPr>
          <w:ilvl w:val="1"/>
          <w:numId w:val="26"/>
        </w:numPr>
        <w:autoSpaceDE/>
        <w:autoSpaceDN/>
        <w:adjustRightInd/>
        <w:spacing w:after="120" w:line="240" w:lineRule="auto"/>
        <w:ind w:left="1440" w:firstLineChars="0"/>
        <w:rPr>
          <w:color w:val="000000" w:themeColor="text1"/>
          <w:sz w:val="20"/>
          <w:szCs w:val="20"/>
          <w:lang w:eastAsia="zh-CN"/>
        </w:rPr>
      </w:pPr>
      <w:r w:rsidRPr="006340C9">
        <w:rPr>
          <w:color w:val="000000" w:themeColor="text1"/>
          <w:sz w:val="20"/>
          <w:szCs w:val="20"/>
          <w:lang w:eastAsia="zh-CN"/>
        </w:rPr>
        <w:t xml:space="preserve">Option 1: </w:t>
      </w:r>
    </w:p>
    <w:p w14:paraId="42E6B836" w14:textId="77777777" w:rsidR="006340C9" w:rsidRPr="006340C9" w:rsidRDefault="006340C9" w:rsidP="006340C9">
      <w:pPr>
        <w:pStyle w:val="ListParagraph"/>
        <w:widowControl/>
        <w:numPr>
          <w:ilvl w:val="2"/>
          <w:numId w:val="26"/>
        </w:numPr>
        <w:autoSpaceDE/>
        <w:autoSpaceDN/>
        <w:adjustRightInd/>
        <w:spacing w:after="120" w:line="240" w:lineRule="auto"/>
        <w:ind w:left="1800" w:firstLineChars="0"/>
        <w:rPr>
          <w:color w:val="000000" w:themeColor="text1"/>
          <w:sz w:val="20"/>
          <w:szCs w:val="20"/>
          <w:lang w:eastAsia="zh-CN"/>
        </w:rPr>
      </w:pPr>
      <w:r w:rsidRPr="006340C9">
        <w:rPr>
          <w:color w:val="000000" w:themeColor="text1"/>
          <w:sz w:val="20"/>
          <w:szCs w:val="20"/>
          <w:lang w:eastAsia="zh-CN"/>
        </w:rPr>
        <w:t xml:space="preserve">No </w:t>
      </w:r>
    </w:p>
    <w:p w14:paraId="2835CEC7" w14:textId="77777777" w:rsidR="006340C9" w:rsidRPr="006340C9" w:rsidRDefault="006340C9" w:rsidP="006340C9">
      <w:pPr>
        <w:pStyle w:val="ListParagraph"/>
        <w:widowControl/>
        <w:numPr>
          <w:ilvl w:val="1"/>
          <w:numId w:val="26"/>
        </w:numPr>
        <w:autoSpaceDE/>
        <w:autoSpaceDN/>
        <w:adjustRightInd/>
        <w:spacing w:after="120" w:line="240" w:lineRule="auto"/>
        <w:ind w:left="1440" w:firstLineChars="0"/>
        <w:rPr>
          <w:color w:val="000000" w:themeColor="text1"/>
          <w:sz w:val="20"/>
          <w:szCs w:val="20"/>
          <w:lang w:eastAsia="zh-CN"/>
        </w:rPr>
      </w:pPr>
      <w:r w:rsidRPr="006340C9">
        <w:rPr>
          <w:color w:val="000000" w:themeColor="text1"/>
          <w:sz w:val="20"/>
          <w:szCs w:val="20"/>
          <w:lang w:eastAsia="zh-CN"/>
        </w:rPr>
        <w:t xml:space="preserve">Option 2: </w:t>
      </w:r>
    </w:p>
    <w:p w14:paraId="79FEFFC4" w14:textId="0956E1C3" w:rsidR="008851A5" w:rsidRPr="00472633" w:rsidRDefault="006340C9" w:rsidP="00512A16">
      <w:pPr>
        <w:pStyle w:val="ListParagraph"/>
        <w:widowControl/>
        <w:numPr>
          <w:ilvl w:val="2"/>
          <w:numId w:val="26"/>
        </w:numPr>
        <w:autoSpaceDE/>
        <w:autoSpaceDN/>
        <w:adjustRightInd/>
        <w:spacing w:after="120" w:line="240" w:lineRule="auto"/>
        <w:ind w:left="1800" w:firstLineChars="0"/>
        <w:rPr>
          <w:color w:val="000000" w:themeColor="text1"/>
          <w:sz w:val="20"/>
          <w:szCs w:val="20"/>
          <w:lang w:eastAsia="zh-CN"/>
        </w:rPr>
      </w:pPr>
      <w:r w:rsidRPr="006340C9">
        <w:rPr>
          <w:color w:val="000000" w:themeColor="text1"/>
          <w:sz w:val="20"/>
          <w:szCs w:val="20"/>
          <w:lang w:val="en-US"/>
        </w:rPr>
        <w:t>A new indication shall be introduced enable support of NCSG for deactivated SCell only.</w:t>
      </w:r>
    </w:p>
    <w:p w14:paraId="0E1B5C8B" w14:textId="5EA79D88" w:rsidR="00EA37A2" w:rsidRDefault="00EA37A2" w:rsidP="004036A3">
      <w:pPr>
        <w:rPr>
          <w:lang w:eastAsia="x-none"/>
        </w:rPr>
      </w:pPr>
      <w:r>
        <w:rPr>
          <w:lang w:eastAsia="x-none"/>
        </w:rPr>
        <w:t>These several issues have been widely discussed in previous RAN4 meetings.</w:t>
      </w:r>
      <w:r w:rsidR="00A57AB0">
        <w:rPr>
          <w:lang w:eastAsia="x-none"/>
        </w:rPr>
        <w:t xml:space="preserve"> </w:t>
      </w:r>
      <w:r w:rsidR="00541DC0">
        <w:rPr>
          <w:lang w:eastAsia="x-none"/>
        </w:rPr>
        <w:t>One fundamental issue is that companies have different understanding of R17 UE behaviour</w:t>
      </w:r>
      <w:r w:rsidR="00994721">
        <w:rPr>
          <w:lang w:eastAsia="x-none"/>
        </w:rPr>
        <w:t xml:space="preserve">, i.e., </w:t>
      </w:r>
      <w:r w:rsidR="00994721">
        <w:rPr>
          <w:bCs/>
          <w:lang w:eastAsia="x-none"/>
        </w:rPr>
        <w:t>w</w:t>
      </w:r>
      <w:r w:rsidR="00994721" w:rsidRPr="00994721">
        <w:rPr>
          <w:bCs/>
          <w:lang w:eastAsia="x-none"/>
        </w:rPr>
        <w:t>ill all deactivated Scell be measured via NCSG regardless the UE capability report of intraFreq-needForNCSG</w:t>
      </w:r>
      <w:r w:rsidR="00994721">
        <w:rPr>
          <w:bCs/>
          <w:lang w:eastAsia="x-none"/>
        </w:rPr>
        <w:t>?</w:t>
      </w:r>
    </w:p>
    <w:p w14:paraId="7C1251A0" w14:textId="77777777" w:rsidR="008E632A" w:rsidRDefault="008E632A" w:rsidP="008E632A">
      <w:pPr>
        <w:spacing w:after="120"/>
        <w:rPr>
          <w:rFonts w:eastAsia="PMingLiU"/>
          <w:bCs/>
          <w:color w:val="000000"/>
          <w:lang w:eastAsia="zh-TW"/>
        </w:rPr>
      </w:pPr>
      <w:r>
        <w:rPr>
          <w:rFonts w:eastAsia="PMingLiU"/>
          <w:bCs/>
          <w:color w:val="000000"/>
          <w:lang w:eastAsia="zh-TW"/>
        </w:rPr>
        <w:t>In our understanding, RAN4 cannot simply assume “</w:t>
      </w:r>
      <w:r w:rsidRPr="00390FB3">
        <w:rPr>
          <w:rFonts w:eastAsia="PMingLiU"/>
          <w:bCs/>
          <w:color w:val="000000"/>
          <w:lang w:eastAsia="zh-TW"/>
        </w:rPr>
        <w:t>all deactivated Scell be measured via NCSG regardless the UE capability report of intraFreq-needForNCSG</w:t>
      </w:r>
      <w:r>
        <w:rPr>
          <w:rFonts w:eastAsia="PMingLiU"/>
          <w:bCs/>
          <w:color w:val="000000"/>
          <w:lang w:eastAsia="zh-TW"/>
        </w:rPr>
        <w:t>”. At least it hasn’t been explicitly discussed in R17 when RAN4 introduced NCSG in NR.</w:t>
      </w:r>
    </w:p>
    <w:p w14:paraId="65D26CCC" w14:textId="77777777" w:rsidR="008E632A" w:rsidRDefault="008E632A" w:rsidP="008E632A">
      <w:pPr>
        <w:spacing w:after="120"/>
        <w:rPr>
          <w:rFonts w:eastAsia="PMingLiU"/>
          <w:bCs/>
          <w:color w:val="000000"/>
          <w:lang w:eastAsia="zh-TW"/>
        </w:rPr>
      </w:pPr>
      <w:r>
        <w:rPr>
          <w:rFonts w:eastAsia="PMingLiU"/>
          <w:bCs/>
          <w:color w:val="000000"/>
          <w:lang w:eastAsia="zh-TW"/>
        </w:rPr>
        <w:t>Support of NCSG feature (</w:t>
      </w:r>
      <w:r w:rsidRPr="00550686">
        <w:rPr>
          <w:rFonts w:eastAsia="PMingLiU"/>
          <w:bCs/>
          <w:i/>
          <w:iCs/>
          <w:color w:val="000000"/>
          <w:lang w:eastAsia="zh-TW"/>
        </w:rPr>
        <w:t>nr-NeedForGapNCSG-Reporting-r17</w:t>
      </w:r>
      <w:r>
        <w:rPr>
          <w:rFonts w:eastAsia="PMingLiU"/>
          <w:bCs/>
          <w:color w:val="000000"/>
          <w:lang w:eastAsia="zh-TW"/>
        </w:rPr>
        <w:t xml:space="preserve">) is reported per UE. However, feedback of </w:t>
      </w:r>
      <w:r w:rsidRPr="00632ACA">
        <w:rPr>
          <w:rFonts w:eastAsia="PMingLiU"/>
          <w:bCs/>
          <w:i/>
          <w:iCs/>
          <w:color w:val="000000"/>
          <w:lang w:val="en-US" w:eastAsia="zh-TW"/>
        </w:rPr>
        <w:t>NeedForGapNCSG-InfoNR</w:t>
      </w:r>
      <w:r>
        <w:rPr>
          <w:rFonts w:eastAsia="PMingLiU"/>
          <w:bCs/>
          <w:color w:val="000000"/>
          <w:lang w:val="en-US" w:eastAsia="zh-TW"/>
        </w:rPr>
        <w:t xml:space="preserve"> </w:t>
      </w:r>
      <w:r>
        <w:rPr>
          <w:rFonts w:eastAsia="PMingLiU"/>
          <w:bCs/>
          <w:color w:val="000000"/>
          <w:lang w:eastAsia="zh-TW"/>
        </w:rPr>
        <w:t xml:space="preserve">is per band per band combination. For instance, if UE ONLY supports NCSG in FR1, then UE shall report </w:t>
      </w:r>
      <w:r w:rsidRPr="00B50A36">
        <w:rPr>
          <w:rFonts w:eastAsia="PMingLiU"/>
          <w:bCs/>
          <w:i/>
          <w:iCs/>
          <w:color w:val="000000"/>
          <w:lang w:eastAsia="zh-TW"/>
        </w:rPr>
        <w:t>nr-NeedForGapNCSG-Reporting-r17</w:t>
      </w:r>
      <w:r>
        <w:rPr>
          <w:rFonts w:eastAsia="PMingLiU"/>
          <w:bCs/>
          <w:color w:val="000000"/>
          <w:lang w:eastAsia="zh-TW"/>
        </w:rPr>
        <w:t>, and report ‘gap’ for all FR2 bands. However, we cannot assume deactivated SCell in FR2 can be measured via NCSG, since this UE doesn’t even support NCSG in FR2.</w:t>
      </w:r>
    </w:p>
    <w:p w14:paraId="54A4A9BF" w14:textId="46DAAE60" w:rsidR="008E632A" w:rsidRDefault="008E632A" w:rsidP="008E632A">
      <w:pPr>
        <w:pStyle w:val="Caption"/>
        <w:rPr>
          <w:rFonts w:eastAsia="PMingLiU"/>
          <w:bCs w:val="0"/>
          <w:color w:val="000000"/>
          <w:lang w:eastAsia="zh-TW"/>
        </w:rPr>
      </w:pPr>
      <w:bookmarkStart w:id="6" w:name="_Ref142320998"/>
      <w:bookmarkStart w:id="7" w:name="_Ref145752135"/>
      <w:r>
        <w:t xml:space="preserve">Observation </w:t>
      </w:r>
      <w:r>
        <w:fldChar w:fldCharType="begin"/>
      </w:r>
      <w:r>
        <w:instrText xml:space="preserve"> SEQ Observation \* ARABIC </w:instrText>
      </w:r>
      <w:r>
        <w:fldChar w:fldCharType="separate"/>
      </w:r>
      <w:r w:rsidR="001230DF">
        <w:rPr>
          <w:noProof/>
        </w:rPr>
        <w:t>1</w:t>
      </w:r>
      <w:r>
        <w:fldChar w:fldCharType="end"/>
      </w:r>
      <w:r>
        <w:t>:</w:t>
      </w:r>
      <w:r>
        <w:rPr>
          <w:rFonts w:eastAsia="PMingLiU"/>
          <w:bCs w:val="0"/>
          <w:color w:val="000000"/>
          <w:lang w:eastAsia="zh-TW"/>
        </w:rPr>
        <w:t xml:space="preserve"> </w:t>
      </w:r>
      <w:bookmarkEnd w:id="6"/>
      <w:r w:rsidR="00CA5A32">
        <w:rPr>
          <w:rFonts w:eastAsia="PMingLiU"/>
          <w:bCs w:val="0"/>
          <w:color w:val="000000"/>
          <w:lang w:eastAsia="zh-TW"/>
        </w:rPr>
        <w:t xml:space="preserve">NCSG is supposed to be a band dependent feature. However, </w:t>
      </w:r>
      <w:r w:rsidR="00CA5A32" w:rsidRPr="00550686">
        <w:rPr>
          <w:rFonts w:eastAsia="PMingLiU"/>
          <w:i/>
          <w:iCs/>
          <w:color w:val="000000"/>
          <w:lang w:eastAsia="zh-TW"/>
        </w:rPr>
        <w:t>nr-NeedForGapNCSG-Reporting-r17</w:t>
      </w:r>
      <w:r w:rsidR="00CA5A32">
        <w:rPr>
          <w:rFonts w:eastAsia="PMingLiU"/>
          <w:bCs w:val="0"/>
          <w:color w:val="000000"/>
          <w:lang w:eastAsia="zh-TW"/>
        </w:rPr>
        <w:t xml:space="preserve"> is reported per UE.</w:t>
      </w:r>
      <w:bookmarkEnd w:id="7"/>
    </w:p>
    <w:p w14:paraId="64BA6C55" w14:textId="126EA94C" w:rsidR="00CA5A32" w:rsidRDefault="00CA5A32" w:rsidP="00CA5A32">
      <w:pPr>
        <w:pStyle w:val="Caption"/>
      </w:pPr>
      <w:bookmarkStart w:id="8" w:name="_Ref145752140"/>
      <w:r>
        <w:t xml:space="preserve">Observation </w:t>
      </w:r>
      <w:r>
        <w:fldChar w:fldCharType="begin"/>
      </w:r>
      <w:r>
        <w:instrText xml:space="preserve"> SEQ Observation \* ARABIC </w:instrText>
      </w:r>
      <w:r>
        <w:fldChar w:fldCharType="separate"/>
      </w:r>
      <w:r w:rsidR="001230DF">
        <w:rPr>
          <w:noProof/>
        </w:rPr>
        <w:t>2</w:t>
      </w:r>
      <w:r>
        <w:fldChar w:fldCharType="end"/>
      </w:r>
      <w:r>
        <w:t xml:space="preserve">: </w:t>
      </w:r>
      <w:r w:rsidR="003106B4">
        <w:t xml:space="preserve">NCSG can still be supported per band by indicating ‘ncsg’ in </w:t>
      </w:r>
      <w:r w:rsidR="003106B4" w:rsidRPr="003106B4">
        <w:rPr>
          <w:i/>
          <w:iCs/>
          <w:lang w:val="en-US"/>
        </w:rPr>
        <w:t>NeedForGapNCSG-InfoNR-r17</w:t>
      </w:r>
      <w:r w:rsidR="003106B4">
        <w:t xml:space="preserve"> </w:t>
      </w:r>
      <w:r w:rsidR="007D187C">
        <w:t xml:space="preserve">only </w:t>
      </w:r>
      <w:r w:rsidR="003106B4">
        <w:t xml:space="preserve">for bands </w:t>
      </w:r>
      <w:r w:rsidR="001F2D7A">
        <w:t xml:space="preserve">on </w:t>
      </w:r>
      <w:r w:rsidR="003106B4">
        <w:t>which UE is willing to support NCSG</w:t>
      </w:r>
      <w:r w:rsidR="00DB24A8">
        <w:t>.</w:t>
      </w:r>
      <w:bookmarkEnd w:id="8"/>
    </w:p>
    <w:p w14:paraId="7DA87436" w14:textId="554506C7" w:rsidR="009047DD" w:rsidRPr="009047DD" w:rsidRDefault="009047DD" w:rsidP="009047DD">
      <w:pPr>
        <w:pStyle w:val="Caption"/>
      </w:pPr>
      <w:bookmarkStart w:id="9" w:name="_Ref145752144"/>
      <w:r>
        <w:t xml:space="preserve">Observation </w:t>
      </w:r>
      <w:r>
        <w:fldChar w:fldCharType="begin"/>
      </w:r>
      <w:r>
        <w:instrText xml:space="preserve"> SEQ Observation \* ARABIC </w:instrText>
      </w:r>
      <w:r>
        <w:fldChar w:fldCharType="separate"/>
      </w:r>
      <w:r w:rsidR="001230DF">
        <w:rPr>
          <w:noProof/>
        </w:rPr>
        <w:t>3</w:t>
      </w:r>
      <w:r>
        <w:fldChar w:fldCharType="end"/>
      </w:r>
      <w:r>
        <w:t xml:space="preserve">: </w:t>
      </w:r>
      <w:r>
        <w:rPr>
          <w:rFonts w:eastAsia="PMingLiU"/>
          <w:bCs w:val="0"/>
          <w:color w:val="000000"/>
          <w:lang w:eastAsia="zh-TW"/>
        </w:rPr>
        <w:t>“</w:t>
      </w:r>
      <w:r w:rsidRPr="00390FB3">
        <w:rPr>
          <w:rFonts w:eastAsia="PMingLiU"/>
          <w:bCs w:val="0"/>
          <w:color w:val="000000"/>
          <w:lang w:eastAsia="zh-TW"/>
        </w:rPr>
        <w:t>all deactivated Scell be measured via NCSG regardless the UE capability report of intraFreq-needForNCSG</w:t>
      </w:r>
      <w:r>
        <w:rPr>
          <w:rFonts w:eastAsia="PMingLiU"/>
          <w:bCs w:val="0"/>
          <w:color w:val="000000"/>
          <w:lang w:eastAsia="zh-TW"/>
        </w:rPr>
        <w:t>” would make NCSG a per-UE feature.</w:t>
      </w:r>
      <w:bookmarkEnd w:id="9"/>
      <w:r>
        <w:rPr>
          <w:rFonts w:eastAsia="PMingLiU"/>
          <w:bCs w:val="0"/>
          <w:color w:val="000000"/>
          <w:lang w:eastAsia="zh-TW"/>
        </w:rPr>
        <w:t xml:space="preserve"> </w:t>
      </w:r>
    </w:p>
    <w:p w14:paraId="4C10E3D8" w14:textId="28DBD201" w:rsidR="008E632A" w:rsidRDefault="008E632A" w:rsidP="008E632A">
      <w:pPr>
        <w:pStyle w:val="Caption"/>
        <w:rPr>
          <w:rFonts w:eastAsia="PMingLiU"/>
          <w:bCs w:val="0"/>
          <w:color w:val="000000"/>
          <w:lang w:eastAsia="zh-TW"/>
        </w:rPr>
      </w:pPr>
      <w:bookmarkStart w:id="10" w:name="_Ref142320989"/>
      <w:r>
        <w:t xml:space="preserve">Proposal </w:t>
      </w:r>
      <w:r>
        <w:fldChar w:fldCharType="begin"/>
      </w:r>
      <w:r>
        <w:instrText xml:space="preserve"> SEQ Proposal \* ARABIC </w:instrText>
      </w:r>
      <w:r>
        <w:fldChar w:fldCharType="separate"/>
      </w:r>
      <w:r w:rsidR="001230DF">
        <w:rPr>
          <w:noProof/>
        </w:rPr>
        <w:t>3</w:t>
      </w:r>
      <w:r>
        <w:fldChar w:fldCharType="end"/>
      </w:r>
      <w:r>
        <w:t xml:space="preserve">: </w:t>
      </w:r>
      <w:r>
        <w:rPr>
          <w:rFonts w:eastAsia="PMingLiU"/>
          <w:bCs w:val="0"/>
          <w:color w:val="000000"/>
          <w:lang w:eastAsia="zh-TW"/>
        </w:rPr>
        <w:t xml:space="preserve">RAN4 </w:t>
      </w:r>
      <w:r w:rsidR="00450147">
        <w:rPr>
          <w:rFonts w:eastAsia="PMingLiU"/>
          <w:bCs w:val="0"/>
          <w:color w:val="000000"/>
          <w:lang w:eastAsia="zh-TW"/>
        </w:rPr>
        <w:t>shall NOT</w:t>
      </w:r>
      <w:r>
        <w:rPr>
          <w:rFonts w:eastAsia="PMingLiU"/>
          <w:bCs w:val="0"/>
          <w:color w:val="000000"/>
          <w:lang w:eastAsia="zh-TW"/>
        </w:rPr>
        <w:t xml:space="preserve"> assume “</w:t>
      </w:r>
      <w:r w:rsidRPr="00390FB3">
        <w:rPr>
          <w:rFonts w:eastAsia="PMingLiU"/>
          <w:bCs w:val="0"/>
          <w:color w:val="000000"/>
          <w:lang w:eastAsia="zh-TW"/>
        </w:rPr>
        <w:t>all deactivated Scell be measured via NCSG regardless the UE capability report of intraFreq-needForNCSG</w:t>
      </w:r>
      <w:r>
        <w:rPr>
          <w:rFonts w:eastAsia="PMingLiU"/>
          <w:bCs w:val="0"/>
          <w:color w:val="000000"/>
          <w:lang w:eastAsia="zh-TW"/>
        </w:rPr>
        <w:t>”.</w:t>
      </w:r>
      <w:bookmarkEnd w:id="10"/>
    </w:p>
    <w:p w14:paraId="3A4703FF" w14:textId="77777777" w:rsidR="0070101E" w:rsidRDefault="0070101E" w:rsidP="004036A3">
      <w:pPr>
        <w:rPr>
          <w:lang w:eastAsia="x-none"/>
        </w:rPr>
      </w:pPr>
    </w:p>
    <w:p w14:paraId="4D5527C1" w14:textId="77777777" w:rsidR="00BB195C" w:rsidRDefault="00BB195C" w:rsidP="00BB195C">
      <w:pPr>
        <w:rPr>
          <w:lang w:val="en-US" w:eastAsia="zh-CN"/>
        </w:rPr>
      </w:pPr>
      <w:r>
        <w:rPr>
          <w:lang w:val="en-US" w:eastAsia="zh-CN"/>
        </w:rPr>
        <w:t xml:space="preserve">Regarding whether a </w:t>
      </w:r>
      <w:r w:rsidRPr="00BB195C">
        <w:rPr>
          <w:lang w:eastAsia="zh-CN"/>
        </w:rPr>
        <w:t>new UE capability is needed for the support of NCSG for deactivated SCell</w:t>
      </w:r>
      <w:r>
        <w:rPr>
          <w:lang w:eastAsia="zh-CN"/>
        </w:rPr>
        <w:t xml:space="preserve">, we see some benefit of it. </w:t>
      </w:r>
      <w:r>
        <w:rPr>
          <w:lang w:val="en-US" w:eastAsia="zh-CN"/>
        </w:rPr>
        <w:t>According to R17 NCSG reporting, UE indicates two entries respectively for intra-frequency and inter-frequency measurement:</w:t>
      </w:r>
    </w:p>
    <w:p w14:paraId="56E2E710" w14:textId="77777777" w:rsidR="00BB195C" w:rsidRDefault="00BB195C" w:rsidP="00BB195C">
      <w:pPr>
        <w:rPr>
          <w:lang w:val="en-US" w:eastAsia="zh-CN"/>
        </w:rPr>
      </w:pPr>
      <w:r>
        <w:rPr>
          <w:noProof/>
          <w:lang w:val="en-US" w:eastAsia="zh-CN"/>
        </w:rPr>
        <w:lastRenderedPageBreak/>
        <w:drawing>
          <wp:inline distT="0" distB="0" distL="0" distR="0" wp14:anchorId="47A546E2" wp14:editId="2A9D359A">
            <wp:extent cx="6120765" cy="3426460"/>
            <wp:effectExtent l="0" t="0" r="635" b="2540"/>
            <wp:docPr id="10" name="Picture 10"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text, application, email&#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6120765" cy="3426460"/>
                    </a:xfrm>
                    <a:prstGeom prst="rect">
                      <a:avLst/>
                    </a:prstGeom>
                  </pic:spPr>
                </pic:pic>
              </a:graphicData>
            </a:graphic>
          </wp:inline>
        </w:drawing>
      </w:r>
    </w:p>
    <w:p w14:paraId="1742437F" w14:textId="3A630319" w:rsidR="00BB195C" w:rsidRDefault="00BB195C" w:rsidP="00BB195C">
      <w:pPr>
        <w:rPr>
          <w:lang w:val="en-US" w:eastAsia="zh-CN"/>
        </w:rPr>
      </w:pPr>
      <w:r>
        <w:rPr>
          <w:lang w:val="en-US" w:eastAsia="zh-CN"/>
        </w:rPr>
        <w:t>O</w:t>
      </w:r>
      <w:r>
        <w:rPr>
          <w:rFonts w:hint="eastAsia"/>
          <w:lang w:val="en-US" w:eastAsia="zh-CN"/>
        </w:rPr>
        <w:t>ne</w:t>
      </w:r>
      <w:r>
        <w:rPr>
          <w:lang w:val="en-US" w:eastAsia="zh-CN"/>
        </w:rPr>
        <w:t xml:space="preserve"> thing we would like to highlight is that the reporting is relatively static, based on the configured CA band combination and regardless of whether the SCell is activated or not. Therefore, if some MO cannot be measured within NCSG, e.g. SCell is activated and the MO is outside active BWP, UE shall not claim support of NCSG on this band or serving cell. For example:</w:t>
      </w:r>
    </w:p>
    <w:p w14:paraId="64242C9C" w14:textId="77777777" w:rsidR="00BB195C" w:rsidRDefault="00BB195C" w:rsidP="00BB195C">
      <w:pPr>
        <w:rPr>
          <w:lang w:val="en-US" w:eastAsia="zh-CN"/>
        </w:rPr>
      </w:pPr>
      <w:r w:rsidRPr="00DD101E">
        <w:rPr>
          <w:noProof/>
          <w:lang w:val="en-US" w:eastAsia="zh-CN"/>
        </w:rPr>
        <w:drawing>
          <wp:inline distT="0" distB="0" distL="0" distR="0" wp14:anchorId="36BF2CE3" wp14:editId="5F29DF2C">
            <wp:extent cx="6120765" cy="1263015"/>
            <wp:effectExtent l="0" t="0" r="0" b="0"/>
            <wp:docPr id="11" name="Picture 11" descr="Graphical user interface,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website&#10;&#10;Description automatically generated"/>
                    <pic:cNvPicPr/>
                  </pic:nvPicPr>
                  <pic:blipFill>
                    <a:blip r:embed="rId11"/>
                    <a:stretch>
                      <a:fillRect/>
                    </a:stretch>
                  </pic:blipFill>
                  <pic:spPr>
                    <a:xfrm>
                      <a:off x="0" y="0"/>
                      <a:ext cx="6120765" cy="1263015"/>
                    </a:xfrm>
                    <a:prstGeom prst="rect">
                      <a:avLst/>
                    </a:prstGeom>
                  </pic:spPr>
                </pic:pic>
              </a:graphicData>
            </a:graphic>
          </wp:inline>
        </w:drawing>
      </w:r>
    </w:p>
    <w:p w14:paraId="5AD055D4" w14:textId="60CF0994" w:rsidR="00BB195C" w:rsidRDefault="00BB195C" w:rsidP="00BB195C">
      <w:pPr>
        <w:pStyle w:val="Caption"/>
        <w:jc w:val="center"/>
        <w:rPr>
          <w:lang w:val="en-US" w:eastAsia="zh-CN"/>
        </w:rPr>
      </w:pPr>
      <w:r>
        <w:t xml:space="preserve">Figure </w:t>
      </w:r>
      <w:r>
        <w:fldChar w:fldCharType="begin"/>
      </w:r>
      <w:r>
        <w:instrText xml:space="preserve"> SEQ Figure \* ARABIC </w:instrText>
      </w:r>
      <w:r>
        <w:fldChar w:fldCharType="separate"/>
      </w:r>
      <w:r w:rsidR="001230DF">
        <w:rPr>
          <w:noProof/>
        </w:rPr>
        <w:t>1</w:t>
      </w:r>
      <w:r>
        <w:fldChar w:fldCharType="end"/>
      </w:r>
      <w:r>
        <w:t xml:space="preserve"> NCSG for SCell measurement</w:t>
      </w:r>
    </w:p>
    <w:p w14:paraId="05799B35" w14:textId="77777777" w:rsidR="00BB195C" w:rsidRDefault="00BB195C" w:rsidP="00BB195C">
      <w:pPr>
        <w:rPr>
          <w:lang w:val="en-US" w:eastAsia="zh-CN"/>
        </w:rPr>
      </w:pPr>
      <w:r>
        <w:rPr>
          <w:lang w:val="en-US" w:eastAsia="zh-CN"/>
        </w:rPr>
        <w:t xml:space="preserve">Assuming there is a vacant RF chain when the SCell is deactivated, then UE can use it for measurement on the deactivated SCell. However, when the SCell is activated and BWP2 is the active BWP, UE may not support the measurement with NCSG since the MO is outside active BWP. Note that the feedback of NCSG is per RRC level while SCell activation/deactivation is done via MAC, which is more dynamic than RRC. Conservatively, the UE shall not claim support of NCSG on this SCell. Unless the UE is always operating with larger BW, e.g. as CBW, the UE may still support NCSG for this SCell. </w:t>
      </w:r>
      <w:r w:rsidRPr="00C72F4A">
        <w:t>Therefore,</w:t>
      </w:r>
      <w:r>
        <w:t xml:space="preserve"> </w:t>
      </w:r>
      <w:r w:rsidRPr="00EC728C">
        <w:t>some optimization is needed.</w:t>
      </w:r>
    </w:p>
    <w:p w14:paraId="2543F707" w14:textId="3E6A3853" w:rsidR="00BB195C" w:rsidRDefault="00BB195C" w:rsidP="00BB195C">
      <w:pPr>
        <w:pStyle w:val="Caption"/>
      </w:pPr>
      <w:bookmarkStart w:id="11" w:name="_Ref134385379"/>
      <w:r>
        <w:t xml:space="preserve">Observation </w:t>
      </w:r>
      <w:r>
        <w:fldChar w:fldCharType="begin"/>
      </w:r>
      <w:r>
        <w:instrText xml:space="preserve"> SEQ Observation \* ARABIC </w:instrText>
      </w:r>
      <w:r>
        <w:fldChar w:fldCharType="separate"/>
      </w:r>
      <w:r w:rsidR="001230DF">
        <w:rPr>
          <w:noProof/>
        </w:rPr>
        <w:t>4</w:t>
      </w:r>
      <w:r>
        <w:fldChar w:fldCharType="end"/>
      </w:r>
      <w:r>
        <w:t>: according to R17 NCSG reporting design, UE shall NOT indicate support of NCSG for the band unless UE can always perform measurement within NCSG regardless of which BWP is the active BWP. In other word, once UE indicates support of NCSG for the band, the MO within this band can always be measured within NCSG. This jeopardizes the benefit of using NCSG for measurement on SCC.</w:t>
      </w:r>
      <w:bookmarkEnd w:id="11"/>
    </w:p>
    <w:p w14:paraId="1ECF7182" w14:textId="21899267" w:rsidR="00BB195C" w:rsidRDefault="00BB195C" w:rsidP="00BB195C">
      <w:pPr>
        <w:rPr>
          <w:b/>
          <w:bCs/>
          <w:lang w:val="en-US"/>
        </w:rPr>
      </w:pPr>
      <w:bookmarkStart w:id="12" w:name="_Ref134385638"/>
      <w:r w:rsidRPr="007B1453">
        <w:rPr>
          <w:b/>
          <w:bCs/>
        </w:rPr>
        <w:t xml:space="preserve">Proposal </w:t>
      </w:r>
      <w:r w:rsidRPr="007B1453">
        <w:rPr>
          <w:b/>
          <w:bCs/>
        </w:rPr>
        <w:fldChar w:fldCharType="begin"/>
      </w:r>
      <w:r w:rsidRPr="007B1453">
        <w:rPr>
          <w:b/>
          <w:bCs/>
        </w:rPr>
        <w:instrText xml:space="preserve"> SEQ Proposal \* ARABIC </w:instrText>
      </w:r>
      <w:r w:rsidRPr="007B1453">
        <w:rPr>
          <w:b/>
          <w:bCs/>
        </w:rPr>
        <w:fldChar w:fldCharType="separate"/>
      </w:r>
      <w:r w:rsidR="001230DF">
        <w:rPr>
          <w:b/>
          <w:bCs/>
          <w:noProof/>
        </w:rPr>
        <w:t>4</w:t>
      </w:r>
      <w:r w:rsidRPr="007B1453">
        <w:rPr>
          <w:b/>
          <w:bCs/>
        </w:rPr>
        <w:fldChar w:fldCharType="end"/>
      </w:r>
      <w:r w:rsidRPr="007B1453">
        <w:rPr>
          <w:b/>
          <w:bCs/>
        </w:rPr>
        <w:t xml:space="preserve">: </w:t>
      </w:r>
      <w:r w:rsidRPr="007B1453">
        <w:rPr>
          <w:b/>
          <w:bCs/>
          <w:lang w:val="en-US"/>
        </w:rPr>
        <w:t>a new indication shall be introduced enable support of NCSG for deactivated SCell only.</w:t>
      </w:r>
      <w:bookmarkEnd w:id="12"/>
    </w:p>
    <w:p w14:paraId="59005038" w14:textId="77777777" w:rsidR="008E632A" w:rsidRPr="00927D0A" w:rsidRDefault="008E632A" w:rsidP="004036A3">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41297B38" w14:textId="77777777" w:rsidR="003F05A3" w:rsidRDefault="005D4A3C" w:rsidP="005636A6">
      <w:pPr>
        <w:jc w:val="both"/>
        <w:rPr>
          <w:rFonts w:cs="v4.2.0"/>
          <w:lang w:val="en-US" w:eastAsia="zh-CN"/>
        </w:rPr>
        <w:sectPr w:rsidR="003F05A3" w:rsidSect="00DC7C2F">
          <w:footnotePr>
            <w:numRestart w:val="eachSect"/>
          </w:footnotePr>
          <w:pgSz w:w="11900" w:h="16840"/>
          <w:pgMar w:top="1418" w:right="1134" w:bottom="1134" w:left="1134" w:header="680" w:footer="567" w:gutter="0"/>
          <w:cols w:space="720"/>
          <w:docGrid w:linePitch="272"/>
        </w:sect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5D4297" w:rsidRPr="00B66FBB">
        <w:rPr>
          <w:rFonts w:cs="v4.2.0"/>
          <w:lang w:val="en-US" w:eastAsia="zh-CN"/>
        </w:rPr>
        <w:t xml:space="preserve">discussion </w:t>
      </w:r>
      <w:r w:rsidR="00AF100C" w:rsidRPr="00B66FBB">
        <w:rPr>
          <w:rFonts w:cs="v4.2.0"/>
          <w:lang w:val="en-US" w:eastAsia="zh-CN"/>
        </w:rPr>
        <w:t xml:space="preserve">on </w:t>
      </w:r>
      <w:r w:rsidR="005D3D35">
        <w:rPr>
          <w:rFonts w:cs="v4.2.0"/>
          <w:lang w:val="en-US" w:eastAsia="zh-CN"/>
        </w:rPr>
        <w:t xml:space="preserve">case </w:t>
      </w:r>
      <w:r w:rsidR="00A82206">
        <w:rPr>
          <w:rFonts w:cs="v4.2.0"/>
          <w:lang w:val="en-US" w:eastAsia="zh-CN"/>
        </w:rPr>
        <w:t>2</w:t>
      </w:r>
      <w:r w:rsidR="005D3D35">
        <w:rPr>
          <w:rFonts w:cs="v4.2.0"/>
          <w:lang w:val="en-US" w:eastAsia="zh-CN"/>
        </w:rPr>
        <w:t xml:space="preserve"> requirements</w:t>
      </w:r>
      <w:r w:rsidR="00780A46" w:rsidRPr="00B66FBB">
        <w:rPr>
          <w:rFonts w:cs="v4.2.0"/>
          <w:lang w:val="en-US" w:eastAsia="zh-CN"/>
        </w:rPr>
        <w:t>. After discussion, the following conclusions are provided:</w:t>
      </w:r>
    </w:p>
    <w:p w14:paraId="25C07E6C" w14:textId="71185718" w:rsidR="003F05A3" w:rsidRPr="003F05A3" w:rsidRDefault="003F05A3" w:rsidP="005636A6">
      <w:pPr>
        <w:jc w:val="both"/>
        <w:rPr>
          <w:rFonts w:cs="v4.2.0"/>
          <w:b/>
          <w:bCs/>
          <w:lang w:val="en-US" w:eastAsia="zh-CN"/>
        </w:rPr>
      </w:pPr>
      <w:r w:rsidRPr="003F05A3">
        <w:rPr>
          <w:rFonts w:cs="v4.2.0"/>
          <w:b/>
          <w:bCs/>
          <w:lang w:val="en-US" w:eastAsia="zh-CN"/>
        </w:rPr>
        <w:lastRenderedPageBreak/>
        <w:fldChar w:fldCharType="begin"/>
      </w:r>
      <w:r w:rsidRPr="003F05A3">
        <w:rPr>
          <w:rFonts w:cs="v4.2.0"/>
          <w:b/>
          <w:bCs/>
          <w:lang w:val="en-US" w:eastAsia="zh-CN"/>
        </w:rPr>
        <w:instrText xml:space="preserve"> REF _Ref157590334 \h </w:instrText>
      </w:r>
      <w:r>
        <w:rPr>
          <w:rFonts w:cs="v4.2.0"/>
          <w:b/>
          <w:bCs/>
          <w:lang w:val="en-US" w:eastAsia="zh-CN"/>
        </w:rPr>
        <w:instrText xml:space="preserve"> \* MERGEFORMAT </w:instrText>
      </w:r>
      <w:r w:rsidRPr="003F05A3">
        <w:rPr>
          <w:rFonts w:cs="v4.2.0"/>
          <w:b/>
          <w:bCs/>
          <w:lang w:val="en-US" w:eastAsia="zh-CN"/>
        </w:rPr>
      </w:r>
      <w:r w:rsidRPr="003F05A3">
        <w:rPr>
          <w:rFonts w:cs="v4.2.0"/>
          <w:b/>
          <w:bCs/>
          <w:lang w:val="en-US" w:eastAsia="zh-CN"/>
        </w:rPr>
        <w:fldChar w:fldCharType="separate"/>
      </w:r>
      <w:r w:rsidRPr="003F05A3">
        <w:rPr>
          <w:b/>
          <w:bCs/>
        </w:rPr>
        <w:t xml:space="preserve">Proposal </w:t>
      </w:r>
      <w:r w:rsidRPr="003F05A3">
        <w:rPr>
          <w:b/>
          <w:bCs/>
          <w:noProof/>
        </w:rPr>
        <w:t>1</w:t>
      </w:r>
      <w:r w:rsidRPr="003F05A3">
        <w:rPr>
          <w:b/>
          <w:bCs/>
        </w:rPr>
        <w:t>: UE feature list for case 2:</w:t>
      </w:r>
      <w:r w:rsidRPr="003F05A3">
        <w:rPr>
          <w:rFonts w:cs="v4.2.0"/>
          <w:b/>
          <w:bCs/>
          <w:lang w:val="en-US" w:eastAsia="zh-CN"/>
        </w:rPr>
        <w:fldChar w:fldCharType="end"/>
      </w:r>
    </w:p>
    <w:tbl>
      <w:tblPr>
        <w:tblW w:w="212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559"/>
        <w:gridCol w:w="5104"/>
        <w:gridCol w:w="1560"/>
        <w:gridCol w:w="1134"/>
        <w:gridCol w:w="1244"/>
        <w:gridCol w:w="1984"/>
        <w:gridCol w:w="1559"/>
        <w:gridCol w:w="851"/>
        <w:gridCol w:w="850"/>
        <w:gridCol w:w="1591"/>
        <w:gridCol w:w="1843"/>
        <w:gridCol w:w="1276"/>
      </w:tblGrid>
      <w:tr w:rsidR="003F05A3" w:rsidRPr="00BB7451" w14:paraId="583BB1D3" w14:textId="77777777" w:rsidTr="00DC00EF">
        <w:trPr>
          <w:trHeight w:val="20"/>
        </w:trPr>
        <w:tc>
          <w:tcPr>
            <w:tcW w:w="710" w:type="dxa"/>
            <w:shd w:val="clear" w:color="auto" w:fill="auto"/>
          </w:tcPr>
          <w:p w14:paraId="521F0B6B" w14:textId="77777777" w:rsidR="003F05A3" w:rsidRPr="00BB7451" w:rsidRDefault="003F05A3"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Index</w:t>
            </w:r>
          </w:p>
        </w:tc>
        <w:tc>
          <w:tcPr>
            <w:tcW w:w="1559" w:type="dxa"/>
            <w:shd w:val="clear" w:color="auto" w:fill="auto"/>
          </w:tcPr>
          <w:p w14:paraId="0C05EEFA" w14:textId="77777777" w:rsidR="003F05A3" w:rsidRPr="00BB7451" w:rsidRDefault="003F05A3"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Feature group</w:t>
            </w:r>
          </w:p>
        </w:tc>
        <w:tc>
          <w:tcPr>
            <w:tcW w:w="5104" w:type="dxa"/>
            <w:shd w:val="clear" w:color="auto" w:fill="auto"/>
          </w:tcPr>
          <w:p w14:paraId="5AAD9DE6" w14:textId="77777777" w:rsidR="003F05A3" w:rsidRPr="00BB7451" w:rsidRDefault="003F05A3" w:rsidP="00DC00EF">
            <w:pPr>
              <w:keepNext/>
              <w:keepLines/>
              <w:jc w:val="center"/>
              <w:rPr>
                <w:rFonts w:ascii="Arial" w:hAnsi="Arial" w:cs="Arial"/>
                <w:b/>
                <w:color w:val="000000"/>
                <w:sz w:val="16"/>
                <w:szCs w:val="18"/>
                <w:lang w:eastAsia="zh-CN"/>
              </w:rPr>
            </w:pPr>
            <w:r w:rsidRPr="00BB7451">
              <w:rPr>
                <w:rFonts w:ascii="Arial" w:eastAsia="Times New Roman" w:hAnsi="Arial" w:cs="Arial"/>
                <w:b/>
                <w:color w:val="000000"/>
                <w:sz w:val="16"/>
                <w:szCs w:val="18"/>
              </w:rPr>
              <w:t>Components</w:t>
            </w:r>
          </w:p>
          <w:p w14:paraId="518F596B" w14:textId="77777777" w:rsidR="003F05A3" w:rsidRPr="00BB7451" w:rsidRDefault="003F05A3" w:rsidP="00DC00EF">
            <w:pPr>
              <w:keepNext/>
              <w:keepLines/>
              <w:jc w:val="center"/>
              <w:rPr>
                <w:rFonts w:ascii="Arial" w:hAnsi="Arial" w:cs="Arial"/>
                <w:b/>
                <w:color w:val="000000"/>
                <w:sz w:val="16"/>
                <w:szCs w:val="18"/>
                <w:lang w:eastAsia="zh-CN"/>
              </w:rPr>
            </w:pPr>
          </w:p>
        </w:tc>
        <w:tc>
          <w:tcPr>
            <w:tcW w:w="1560" w:type="dxa"/>
            <w:shd w:val="clear" w:color="auto" w:fill="auto"/>
          </w:tcPr>
          <w:p w14:paraId="0366480C" w14:textId="77777777" w:rsidR="003F05A3" w:rsidRPr="00BB7451" w:rsidRDefault="003F05A3"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Prerequisite feature groups</w:t>
            </w:r>
          </w:p>
        </w:tc>
        <w:tc>
          <w:tcPr>
            <w:tcW w:w="1134" w:type="dxa"/>
            <w:shd w:val="clear" w:color="auto" w:fill="auto"/>
          </w:tcPr>
          <w:p w14:paraId="05E6B69A" w14:textId="77777777" w:rsidR="003F05A3" w:rsidRPr="00BB7451" w:rsidRDefault="003F05A3"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Need for the gNB to know if the feature is supported</w:t>
            </w:r>
          </w:p>
        </w:tc>
        <w:tc>
          <w:tcPr>
            <w:tcW w:w="1244" w:type="dxa"/>
            <w:shd w:val="clear" w:color="auto" w:fill="auto"/>
          </w:tcPr>
          <w:p w14:paraId="7EF7D4EF" w14:textId="77777777" w:rsidR="003F05A3" w:rsidRPr="00BB7451" w:rsidRDefault="003F05A3" w:rsidP="00DC00EF">
            <w:pPr>
              <w:keepNext/>
              <w:keepLines/>
              <w:jc w:val="center"/>
              <w:rPr>
                <w:rFonts w:ascii="Arial" w:eastAsia="Times New Roman" w:hAnsi="Arial" w:cs="Arial"/>
                <w:b/>
                <w:color w:val="000000"/>
                <w:sz w:val="16"/>
                <w:szCs w:val="18"/>
              </w:rPr>
            </w:pPr>
            <w:r w:rsidRPr="00BB7451">
              <w:rPr>
                <w:rFonts w:ascii="Arial" w:eastAsia="Gulim" w:hAnsi="Arial" w:cs="Arial"/>
                <w:b/>
                <w:color w:val="000000"/>
                <w:sz w:val="16"/>
                <w:szCs w:val="18"/>
              </w:rPr>
              <w:t xml:space="preserve">Applicable to </w:t>
            </w:r>
            <w:r w:rsidRPr="00BB7451">
              <w:rPr>
                <w:rFonts w:ascii="Arial" w:eastAsia="Times New Roman" w:hAnsi="Arial" w:cs="Arial"/>
                <w:b/>
                <w:color w:val="000000"/>
                <w:sz w:val="16"/>
                <w:szCs w:val="18"/>
              </w:rPr>
              <w:t>the capability signalling exchange between UEs (V2X WI only)”.</w:t>
            </w:r>
          </w:p>
        </w:tc>
        <w:tc>
          <w:tcPr>
            <w:tcW w:w="1984" w:type="dxa"/>
          </w:tcPr>
          <w:p w14:paraId="04B0CE5D" w14:textId="77777777" w:rsidR="003F05A3" w:rsidRPr="00BB7451" w:rsidRDefault="003F05A3" w:rsidP="00DC00EF">
            <w:pPr>
              <w:keepNext/>
              <w:keepLines/>
              <w:rPr>
                <w:rFonts w:ascii="Arial" w:hAnsi="Arial" w:cs="Arial"/>
                <w:b/>
                <w:color w:val="000000"/>
                <w:sz w:val="16"/>
                <w:szCs w:val="18"/>
              </w:rPr>
            </w:pPr>
            <w:r w:rsidRPr="00BB7451">
              <w:rPr>
                <w:rFonts w:ascii="Arial" w:hAnsi="Arial" w:cs="Arial"/>
                <w:b/>
                <w:color w:val="000000"/>
                <w:sz w:val="16"/>
                <w:szCs w:val="18"/>
              </w:rPr>
              <w:t>Consequence if the feature is not supported by the UE</w:t>
            </w:r>
          </w:p>
        </w:tc>
        <w:tc>
          <w:tcPr>
            <w:tcW w:w="1559" w:type="dxa"/>
            <w:shd w:val="clear" w:color="auto" w:fill="auto"/>
          </w:tcPr>
          <w:p w14:paraId="0DE96ABA" w14:textId="77777777" w:rsidR="003F05A3" w:rsidRPr="00BB7451" w:rsidRDefault="003F05A3" w:rsidP="00DC00EF">
            <w:pPr>
              <w:keepNext/>
              <w:keepLines/>
              <w:rPr>
                <w:rFonts w:ascii="Arial" w:hAnsi="Arial" w:cs="Arial"/>
                <w:b/>
                <w:color w:val="000000"/>
                <w:sz w:val="16"/>
                <w:szCs w:val="18"/>
              </w:rPr>
            </w:pPr>
            <w:r w:rsidRPr="00BB7451">
              <w:rPr>
                <w:rFonts w:ascii="Arial" w:hAnsi="Arial" w:cs="Arial"/>
                <w:b/>
                <w:color w:val="000000"/>
                <w:sz w:val="16"/>
                <w:szCs w:val="18"/>
              </w:rPr>
              <w:t>Type</w:t>
            </w:r>
          </w:p>
        </w:tc>
        <w:tc>
          <w:tcPr>
            <w:tcW w:w="851" w:type="dxa"/>
            <w:shd w:val="clear" w:color="auto" w:fill="auto"/>
          </w:tcPr>
          <w:p w14:paraId="4EB02A1A" w14:textId="77777777" w:rsidR="003F05A3" w:rsidRPr="00BB7451" w:rsidRDefault="003F05A3"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Need of FDD/TDD differentiation</w:t>
            </w:r>
          </w:p>
        </w:tc>
        <w:tc>
          <w:tcPr>
            <w:tcW w:w="850" w:type="dxa"/>
            <w:shd w:val="clear" w:color="auto" w:fill="auto"/>
          </w:tcPr>
          <w:p w14:paraId="574BFAB1" w14:textId="77777777" w:rsidR="003F05A3" w:rsidRPr="00BB7451" w:rsidRDefault="003F05A3"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Need of FR1/FR2 differentiation</w:t>
            </w:r>
          </w:p>
        </w:tc>
        <w:tc>
          <w:tcPr>
            <w:tcW w:w="1591" w:type="dxa"/>
          </w:tcPr>
          <w:p w14:paraId="18DD2A93" w14:textId="77777777" w:rsidR="003F05A3" w:rsidRPr="00BB7451" w:rsidRDefault="003F05A3"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Capability interpretation for mixture of FDD/TDD and/or FR1/FR2</w:t>
            </w:r>
          </w:p>
        </w:tc>
        <w:tc>
          <w:tcPr>
            <w:tcW w:w="1843" w:type="dxa"/>
            <w:shd w:val="clear" w:color="auto" w:fill="auto"/>
          </w:tcPr>
          <w:p w14:paraId="77B70DCF" w14:textId="77777777" w:rsidR="003F05A3" w:rsidRPr="00BB7451" w:rsidRDefault="003F05A3"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Note</w:t>
            </w:r>
          </w:p>
        </w:tc>
        <w:tc>
          <w:tcPr>
            <w:tcW w:w="1276" w:type="dxa"/>
            <w:shd w:val="clear" w:color="auto" w:fill="auto"/>
          </w:tcPr>
          <w:p w14:paraId="4499B82F" w14:textId="77777777" w:rsidR="003F05A3" w:rsidRPr="00BB7451" w:rsidRDefault="003F05A3" w:rsidP="00DC00EF">
            <w:pPr>
              <w:keepNext/>
              <w:keepLines/>
              <w:jc w:val="center"/>
              <w:rPr>
                <w:rFonts w:ascii="Arial" w:eastAsia="Times New Roman" w:hAnsi="Arial" w:cs="Arial"/>
                <w:b/>
                <w:color w:val="000000"/>
                <w:sz w:val="16"/>
                <w:szCs w:val="18"/>
              </w:rPr>
            </w:pPr>
            <w:r w:rsidRPr="00BB7451">
              <w:rPr>
                <w:rFonts w:ascii="Arial" w:eastAsia="Times New Roman" w:hAnsi="Arial" w:cs="Arial"/>
                <w:b/>
                <w:color w:val="000000"/>
                <w:sz w:val="16"/>
                <w:szCs w:val="18"/>
              </w:rPr>
              <w:t>Mandatory/Optional</w:t>
            </w:r>
          </w:p>
        </w:tc>
      </w:tr>
      <w:tr w:rsidR="003F05A3" w:rsidRPr="00BB7451" w14:paraId="20844311" w14:textId="77777777" w:rsidTr="00DC00EF">
        <w:trPr>
          <w:trHeight w:val="187"/>
        </w:trPr>
        <w:tc>
          <w:tcPr>
            <w:tcW w:w="710" w:type="dxa"/>
            <w:shd w:val="clear" w:color="auto" w:fill="auto"/>
          </w:tcPr>
          <w:p w14:paraId="0521C1D3" w14:textId="77777777" w:rsidR="003F05A3" w:rsidRPr="00BB7451" w:rsidRDefault="003F05A3" w:rsidP="00DC00EF">
            <w:pPr>
              <w:keepNext/>
              <w:keepLines/>
              <w:rPr>
                <w:rFonts w:ascii="Arial" w:eastAsia="PMingLiU" w:hAnsi="Arial" w:cs="Arial"/>
                <w:sz w:val="16"/>
                <w:szCs w:val="18"/>
                <w:lang w:eastAsia="zh-TW"/>
              </w:rPr>
            </w:pPr>
            <w:r w:rsidRPr="00BB7451">
              <w:rPr>
                <w:rFonts w:ascii="Arial" w:eastAsia="PMingLiU" w:hAnsi="Arial" w:cs="Arial"/>
                <w:sz w:val="16"/>
                <w:szCs w:val="18"/>
                <w:lang w:eastAsia="zh-TW"/>
              </w:rPr>
              <w:t>[</w:t>
            </w:r>
            <w:r w:rsidRPr="00BB7451">
              <w:rPr>
                <w:rFonts w:ascii="Arial" w:eastAsia="PMingLiU" w:hAnsi="Arial" w:cs="Arial" w:hint="eastAsia"/>
                <w:sz w:val="16"/>
                <w:szCs w:val="18"/>
                <w:lang w:eastAsia="zh-TW"/>
              </w:rPr>
              <w:t>3</w:t>
            </w:r>
            <w:r w:rsidRPr="00BB7451">
              <w:rPr>
                <w:rFonts w:ascii="Arial" w:eastAsia="PMingLiU" w:hAnsi="Arial" w:cs="Arial"/>
                <w:sz w:val="16"/>
                <w:szCs w:val="18"/>
                <w:lang w:eastAsia="zh-TW"/>
              </w:rPr>
              <w:t>2-4]</w:t>
            </w:r>
          </w:p>
        </w:tc>
        <w:tc>
          <w:tcPr>
            <w:tcW w:w="1559" w:type="dxa"/>
            <w:shd w:val="clear" w:color="auto" w:fill="auto"/>
          </w:tcPr>
          <w:p w14:paraId="7B156AC7" w14:textId="77777777" w:rsidR="003F05A3" w:rsidRPr="00BB7451" w:rsidRDefault="003F05A3" w:rsidP="00DC00EF">
            <w:pPr>
              <w:keepNext/>
              <w:keepLines/>
              <w:rPr>
                <w:rFonts w:ascii="Arial" w:eastAsia="PMingLiU" w:hAnsi="Arial" w:cs="Arial"/>
                <w:sz w:val="16"/>
                <w:szCs w:val="18"/>
                <w:lang w:eastAsia="zh-TW"/>
              </w:rPr>
            </w:pPr>
            <w:r w:rsidRPr="00BB7451">
              <w:rPr>
                <w:rFonts w:ascii="Arial" w:eastAsia="PMingLiU" w:hAnsi="Arial" w:cs="Arial" w:hint="eastAsia"/>
                <w:sz w:val="16"/>
                <w:szCs w:val="18"/>
                <w:lang w:eastAsia="zh-TW"/>
              </w:rPr>
              <w:t>C</w:t>
            </w:r>
            <w:r w:rsidRPr="00BB7451">
              <w:rPr>
                <w:rFonts w:ascii="Arial" w:eastAsia="PMingLiU" w:hAnsi="Arial" w:cs="Arial"/>
                <w:sz w:val="16"/>
                <w:szCs w:val="18"/>
                <w:lang w:eastAsia="zh-TW"/>
              </w:rPr>
              <w:t>oncurrent gap with NCSG in a FR</w:t>
            </w:r>
          </w:p>
        </w:tc>
        <w:tc>
          <w:tcPr>
            <w:tcW w:w="5104" w:type="dxa"/>
            <w:shd w:val="clear" w:color="auto" w:fill="auto"/>
          </w:tcPr>
          <w:p w14:paraId="7FAE5E28" w14:textId="77777777" w:rsidR="003F05A3" w:rsidRPr="00BB7451" w:rsidRDefault="003F05A3" w:rsidP="00DC00EF">
            <w:pPr>
              <w:pStyle w:val="paragraph"/>
              <w:spacing w:before="0" w:beforeAutospacing="0" w:after="0" w:afterAutospacing="0"/>
              <w:textAlignment w:val="baseline"/>
              <w:rPr>
                <w:rFonts w:ascii="Segoe UI" w:hAnsi="Segoe UI" w:cs="Segoe UI"/>
                <w:sz w:val="16"/>
                <w:szCs w:val="18"/>
              </w:rPr>
            </w:pPr>
            <w:r w:rsidRPr="00BB7451">
              <w:rPr>
                <w:rStyle w:val="normaltextrun"/>
                <w:rFonts w:ascii="Arial" w:hAnsi="Arial" w:cs="Arial"/>
                <w:sz w:val="16"/>
                <w:szCs w:val="18"/>
              </w:rPr>
              <w:t>Support of multiple per-UE (or per-FR) measurement gap patterns with at least one per-UE (or per-FR) NCSG. Detail in clause [9.1.y.2] of TS 38.133.</w:t>
            </w:r>
            <w:r w:rsidRPr="00BB7451">
              <w:rPr>
                <w:rStyle w:val="eop"/>
                <w:rFonts w:ascii="Arial" w:hAnsi="Arial" w:cs="Arial"/>
                <w:sz w:val="16"/>
                <w:szCs w:val="18"/>
              </w:rPr>
              <w:t> </w:t>
            </w:r>
          </w:p>
          <w:p w14:paraId="5F5F2D20" w14:textId="77777777" w:rsidR="003F05A3" w:rsidRPr="00BB7451" w:rsidRDefault="003F05A3" w:rsidP="00DC00EF">
            <w:pPr>
              <w:rPr>
                <w:rFonts w:ascii="Arial" w:hAnsi="Arial" w:cs="Arial"/>
                <w:sz w:val="16"/>
                <w:szCs w:val="18"/>
              </w:rPr>
            </w:pPr>
          </w:p>
        </w:tc>
        <w:tc>
          <w:tcPr>
            <w:tcW w:w="1560" w:type="dxa"/>
            <w:shd w:val="clear" w:color="auto" w:fill="auto"/>
          </w:tcPr>
          <w:p w14:paraId="6153038F" w14:textId="77777777" w:rsidR="003F05A3" w:rsidRPr="00BB7451" w:rsidRDefault="003F05A3" w:rsidP="00DC00EF">
            <w:pPr>
              <w:keepNext/>
              <w:keepLines/>
              <w:rPr>
                <w:rFonts w:ascii="Arial" w:hAnsi="Arial" w:cs="Arial"/>
                <w:color w:val="000000"/>
                <w:sz w:val="16"/>
                <w:szCs w:val="18"/>
                <w:shd w:val="clear" w:color="auto" w:fill="FFFFFF"/>
              </w:rPr>
            </w:pPr>
            <w:r w:rsidRPr="00BB7451">
              <w:rPr>
                <w:rStyle w:val="normaltextrun"/>
                <w:rFonts w:ascii="Arial" w:hAnsi="Arial" w:cs="Arial"/>
                <w:color w:val="000000"/>
                <w:sz w:val="16"/>
                <w:szCs w:val="18"/>
                <w:shd w:val="clear" w:color="auto" w:fill="FFFFFF"/>
              </w:rPr>
              <w:t>19-1</w:t>
            </w:r>
            <w:r w:rsidRPr="00BB7451">
              <w:rPr>
                <w:rStyle w:val="eop"/>
                <w:rFonts w:ascii="Arial" w:hAnsi="Arial" w:cs="Arial"/>
                <w:color w:val="000000"/>
                <w:sz w:val="16"/>
                <w:szCs w:val="18"/>
                <w:shd w:val="clear" w:color="auto" w:fill="FFFFFF"/>
              </w:rPr>
              <w:t xml:space="preserve"> and </w:t>
            </w:r>
            <w:r w:rsidRPr="00BB7451">
              <w:rPr>
                <w:rStyle w:val="normaltextrun"/>
                <w:rFonts w:ascii="Arial" w:hAnsi="Arial" w:cs="Arial"/>
                <w:color w:val="000000"/>
                <w:sz w:val="16"/>
                <w:szCs w:val="18"/>
                <w:shd w:val="clear" w:color="auto" w:fill="FFFFFF"/>
              </w:rPr>
              <w:t>19-2</w:t>
            </w:r>
          </w:p>
        </w:tc>
        <w:tc>
          <w:tcPr>
            <w:tcW w:w="1134" w:type="dxa"/>
            <w:shd w:val="clear" w:color="auto" w:fill="auto"/>
          </w:tcPr>
          <w:p w14:paraId="48BC641C" w14:textId="77777777" w:rsidR="003F05A3" w:rsidRPr="00BB7451" w:rsidRDefault="003F05A3" w:rsidP="00DC00EF">
            <w:pPr>
              <w:keepNext/>
              <w:keepLines/>
              <w:rPr>
                <w:rFonts w:ascii="Arial" w:hAnsi="Arial" w:cs="Arial"/>
                <w:sz w:val="16"/>
                <w:szCs w:val="18"/>
              </w:rPr>
            </w:pPr>
            <w:r w:rsidRPr="00BB7451">
              <w:rPr>
                <w:rFonts w:ascii="Arial" w:eastAsia="PMingLiU" w:hAnsi="Arial" w:cs="Arial" w:hint="eastAsia"/>
                <w:sz w:val="16"/>
                <w:szCs w:val="18"/>
                <w:lang w:eastAsia="zh-TW"/>
              </w:rPr>
              <w:t>Y</w:t>
            </w:r>
            <w:r w:rsidRPr="00BB7451">
              <w:rPr>
                <w:rFonts w:ascii="Arial" w:eastAsia="PMingLiU" w:hAnsi="Arial" w:cs="Arial"/>
                <w:sz w:val="16"/>
                <w:szCs w:val="18"/>
                <w:lang w:eastAsia="zh-TW"/>
              </w:rPr>
              <w:t>es</w:t>
            </w:r>
          </w:p>
        </w:tc>
        <w:tc>
          <w:tcPr>
            <w:tcW w:w="1244" w:type="dxa"/>
            <w:shd w:val="clear" w:color="auto" w:fill="auto"/>
          </w:tcPr>
          <w:p w14:paraId="7E5953DE" w14:textId="77777777" w:rsidR="003F05A3" w:rsidRPr="00BB7451" w:rsidRDefault="003F05A3" w:rsidP="00DC00EF">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984" w:type="dxa"/>
          </w:tcPr>
          <w:p w14:paraId="43F379B6" w14:textId="77777777" w:rsidR="003F05A3" w:rsidRPr="00BB7451" w:rsidRDefault="003F05A3" w:rsidP="00DC00EF">
            <w:pPr>
              <w:keepNext/>
              <w:keepLines/>
              <w:rPr>
                <w:rFonts w:ascii="Arial" w:hAnsi="Arial" w:cs="Arial"/>
                <w:sz w:val="16"/>
                <w:szCs w:val="18"/>
              </w:rPr>
            </w:pPr>
            <w:r w:rsidRPr="00BB7451">
              <w:rPr>
                <w:rFonts w:ascii="Arial" w:eastAsia="PMingLiU" w:hAnsi="Arial" w:cs="Arial"/>
                <w:sz w:val="16"/>
                <w:szCs w:val="18"/>
                <w:lang w:eastAsia="zh-TW"/>
              </w:rPr>
              <w:t>Network should not configure concurrent gap with NCSG</w:t>
            </w:r>
          </w:p>
        </w:tc>
        <w:tc>
          <w:tcPr>
            <w:tcW w:w="1559" w:type="dxa"/>
            <w:shd w:val="clear" w:color="auto" w:fill="auto"/>
          </w:tcPr>
          <w:p w14:paraId="6E9123F0" w14:textId="77777777" w:rsidR="003F05A3" w:rsidRPr="00BB7451" w:rsidRDefault="003F05A3" w:rsidP="00DC00EF">
            <w:pPr>
              <w:keepNext/>
              <w:keepLines/>
              <w:rPr>
                <w:rFonts w:ascii="Arial" w:hAnsi="Arial" w:cs="Arial"/>
                <w:sz w:val="16"/>
                <w:szCs w:val="18"/>
              </w:rPr>
            </w:pPr>
            <w:r w:rsidRPr="00BB7451">
              <w:rPr>
                <w:rFonts w:ascii="Arial" w:eastAsia="PMingLiU" w:hAnsi="Arial" w:cs="Arial"/>
                <w:sz w:val="16"/>
                <w:szCs w:val="18"/>
                <w:lang w:eastAsia="zh-TW"/>
              </w:rPr>
              <w:t>Per UE</w:t>
            </w:r>
          </w:p>
        </w:tc>
        <w:tc>
          <w:tcPr>
            <w:tcW w:w="851" w:type="dxa"/>
            <w:shd w:val="clear" w:color="auto" w:fill="auto"/>
          </w:tcPr>
          <w:p w14:paraId="511CB2CF" w14:textId="77777777" w:rsidR="003F05A3" w:rsidRPr="00BB7451" w:rsidRDefault="003F05A3" w:rsidP="00DC00EF">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850" w:type="dxa"/>
            <w:shd w:val="clear" w:color="auto" w:fill="auto"/>
          </w:tcPr>
          <w:p w14:paraId="55049C5E" w14:textId="77777777" w:rsidR="003F05A3" w:rsidRPr="00BB7451" w:rsidRDefault="003F05A3" w:rsidP="00DC00EF">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591" w:type="dxa"/>
          </w:tcPr>
          <w:p w14:paraId="2CEFB4F1" w14:textId="77777777" w:rsidR="003F05A3" w:rsidRPr="00BB7451" w:rsidRDefault="003F05A3" w:rsidP="00DC00EF">
            <w:pPr>
              <w:keepNext/>
              <w:keepLines/>
              <w:rPr>
                <w:rFonts w:ascii="Arial" w:hAnsi="Arial" w:cs="Arial"/>
                <w:sz w:val="16"/>
                <w:szCs w:val="18"/>
              </w:rPr>
            </w:pPr>
            <w:r w:rsidRPr="00BB7451">
              <w:rPr>
                <w:rFonts w:ascii="Arial" w:hAnsi="Arial" w:cs="Arial"/>
                <w:sz w:val="16"/>
                <w:szCs w:val="18"/>
              </w:rPr>
              <w:t>N.A</w:t>
            </w:r>
          </w:p>
        </w:tc>
        <w:tc>
          <w:tcPr>
            <w:tcW w:w="1843" w:type="dxa"/>
            <w:shd w:val="clear" w:color="auto" w:fill="auto"/>
          </w:tcPr>
          <w:p w14:paraId="02FD3F85" w14:textId="77777777" w:rsidR="003F05A3" w:rsidRPr="00BB7451" w:rsidRDefault="003F05A3" w:rsidP="00DC00EF">
            <w:pPr>
              <w:keepNext/>
              <w:keepLines/>
              <w:rPr>
                <w:rFonts w:ascii="Arial" w:hAnsi="Arial" w:cs="Arial"/>
                <w:sz w:val="16"/>
                <w:szCs w:val="18"/>
              </w:rPr>
            </w:pPr>
          </w:p>
        </w:tc>
        <w:tc>
          <w:tcPr>
            <w:tcW w:w="1276" w:type="dxa"/>
            <w:shd w:val="clear" w:color="auto" w:fill="auto"/>
          </w:tcPr>
          <w:p w14:paraId="487A8D1C" w14:textId="77777777" w:rsidR="003F05A3" w:rsidRPr="00BB7451" w:rsidRDefault="003F05A3" w:rsidP="00DC00EF">
            <w:pPr>
              <w:keepNext/>
              <w:keepLines/>
              <w:rPr>
                <w:rFonts w:ascii="Arial" w:hAnsi="Arial" w:cs="Arial"/>
                <w:sz w:val="16"/>
                <w:szCs w:val="18"/>
              </w:rPr>
            </w:pPr>
            <w:r w:rsidRPr="00BB7451">
              <w:rPr>
                <w:rStyle w:val="normaltextrun"/>
                <w:rFonts w:ascii="Arial" w:hAnsi="Arial" w:cs="Arial"/>
                <w:color w:val="000000"/>
                <w:sz w:val="16"/>
                <w:szCs w:val="18"/>
                <w:shd w:val="clear" w:color="auto" w:fill="FFFFFF"/>
              </w:rPr>
              <w:t>Optional with capability signalling</w:t>
            </w:r>
            <w:r w:rsidRPr="00BB7451">
              <w:rPr>
                <w:rStyle w:val="eop"/>
                <w:rFonts w:ascii="Arial" w:hAnsi="Arial" w:cs="Arial"/>
                <w:color w:val="000000"/>
                <w:sz w:val="16"/>
                <w:szCs w:val="18"/>
                <w:shd w:val="clear" w:color="auto" w:fill="FFFFFF"/>
              </w:rPr>
              <w:t> </w:t>
            </w:r>
          </w:p>
        </w:tc>
      </w:tr>
      <w:tr w:rsidR="003F05A3" w:rsidRPr="00BB7451" w14:paraId="347FA8EE" w14:textId="77777777" w:rsidTr="00DC00EF">
        <w:trPr>
          <w:trHeight w:val="187"/>
        </w:trPr>
        <w:tc>
          <w:tcPr>
            <w:tcW w:w="710" w:type="dxa"/>
            <w:shd w:val="clear" w:color="auto" w:fill="auto"/>
          </w:tcPr>
          <w:p w14:paraId="0D0DB021" w14:textId="77777777" w:rsidR="003F05A3" w:rsidRPr="00BB7451" w:rsidRDefault="003F05A3" w:rsidP="00DC00EF">
            <w:pPr>
              <w:keepNext/>
              <w:keepLines/>
              <w:rPr>
                <w:rFonts w:ascii="Arial" w:eastAsia="PMingLiU" w:hAnsi="Arial" w:cs="Arial"/>
                <w:sz w:val="16"/>
                <w:szCs w:val="18"/>
                <w:lang w:eastAsia="zh-TW"/>
              </w:rPr>
            </w:pPr>
            <w:r w:rsidRPr="00BB7451">
              <w:rPr>
                <w:rFonts w:ascii="Arial" w:eastAsia="PMingLiU" w:hAnsi="Arial" w:cs="Arial"/>
                <w:sz w:val="16"/>
                <w:szCs w:val="18"/>
                <w:lang w:eastAsia="zh-TW"/>
              </w:rPr>
              <w:t>[</w:t>
            </w:r>
            <w:r w:rsidRPr="00BB7451">
              <w:rPr>
                <w:rFonts w:ascii="Arial" w:eastAsia="PMingLiU" w:hAnsi="Arial" w:cs="Arial" w:hint="eastAsia"/>
                <w:sz w:val="16"/>
                <w:szCs w:val="18"/>
                <w:lang w:eastAsia="zh-TW"/>
              </w:rPr>
              <w:t>3</w:t>
            </w:r>
            <w:r w:rsidRPr="00BB7451">
              <w:rPr>
                <w:rFonts w:ascii="Arial" w:eastAsia="PMingLiU" w:hAnsi="Arial" w:cs="Arial"/>
                <w:sz w:val="16"/>
                <w:szCs w:val="18"/>
                <w:lang w:eastAsia="zh-TW"/>
              </w:rPr>
              <w:t>2-5]</w:t>
            </w:r>
          </w:p>
        </w:tc>
        <w:tc>
          <w:tcPr>
            <w:tcW w:w="1559" w:type="dxa"/>
            <w:shd w:val="clear" w:color="auto" w:fill="auto"/>
          </w:tcPr>
          <w:p w14:paraId="612AAA5E" w14:textId="77777777" w:rsidR="003F05A3" w:rsidRPr="00BB7451" w:rsidRDefault="003F05A3" w:rsidP="00DC00EF">
            <w:pPr>
              <w:keepNext/>
              <w:keepLines/>
              <w:rPr>
                <w:rFonts w:ascii="Arial" w:eastAsia="PMingLiU" w:hAnsi="Arial" w:cs="Arial"/>
                <w:sz w:val="16"/>
                <w:szCs w:val="18"/>
                <w:lang w:eastAsia="zh-TW"/>
              </w:rPr>
            </w:pPr>
            <w:r w:rsidRPr="00BB7451">
              <w:rPr>
                <w:rFonts w:ascii="Arial" w:eastAsia="PMingLiU" w:hAnsi="Arial" w:cs="Arial"/>
                <w:sz w:val="16"/>
                <w:szCs w:val="18"/>
                <w:lang w:eastAsia="zh-TW"/>
              </w:rPr>
              <w:t>2 NCSG configuration in a FR</w:t>
            </w:r>
          </w:p>
        </w:tc>
        <w:tc>
          <w:tcPr>
            <w:tcW w:w="5104" w:type="dxa"/>
            <w:shd w:val="clear" w:color="auto" w:fill="auto"/>
          </w:tcPr>
          <w:p w14:paraId="3CD6C3D2" w14:textId="77777777" w:rsidR="003F05A3" w:rsidRPr="00BB7451" w:rsidRDefault="003F05A3" w:rsidP="00DC00EF">
            <w:pPr>
              <w:rPr>
                <w:rFonts w:ascii="Arial" w:hAnsi="Arial" w:cs="Arial"/>
                <w:sz w:val="16"/>
                <w:szCs w:val="18"/>
              </w:rPr>
            </w:pPr>
            <w:r w:rsidRPr="00BB7451">
              <w:rPr>
                <w:rFonts w:ascii="Arial" w:eastAsia="PMingLiU" w:hAnsi="Arial" w:cs="Arial" w:hint="eastAsia"/>
                <w:sz w:val="16"/>
                <w:szCs w:val="18"/>
                <w:lang w:eastAsia="zh-TW"/>
              </w:rPr>
              <w:t>S</w:t>
            </w:r>
            <w:r w:rsidRPr="00BB7451">
              <w:rPr>
                <w:rFonts w:ascii="Arial" w:eastAsia="PMingLiU" w:hAnsi="Arial" w:cs="Arial"/>
                <w:sz w:val="16"/>
                <w:szCs w:val="18"/>
                <w:lang w:eastAsia="zh-TW"/>
              </w:rPr>
              <w:t>upport configurations of 2 NCSG in the same FR</w:t>
            </w:r>
          </w:p>
        </w:tc>
        <w:tc>
          <w:tcPr>
            <w:tcW w:w="1560" w:type="dxa"/>
            <w:shd w:val="clear" w:color="auto" w:fill="auto"/>
          </w:tcPr>
          <w:p w14:paraId="162329CE" w14:textId="77777777" w:rsidR="003F05A3" w:rsidRPr="00BB7451" w:rsidRDefault="003F05A3" w:rsidP="00DC00EF">
            <w:pPr>
              <w:keepNext/>
              <w:keepLines/>
              <w:rPr>
                <w:rFonts w:ascii="Arial" w:eastAsia="PMingLiU" w:hAnsi="Arial" w:cs="Arial"/>
                <w:sz w:val="16"/>
                <w:szCs w:val="18"/>
                <w:lang w:eastAsia="zh-TW"/>
              </w:rPr>
            </w:pPr>
            <w:r w:rsidRPr="00BB7451">
              <w:rPr>
                <w:rFonts w:ascii="Arial" w:eastAsia="PMingLiU" w:hAnsi="Arial" w:cs="Arial" w:hint="eastAsia"/>
                <w:sz w:val="16"/>
                <w:szCs w:val="18"/>
                <w:lang w:eastAsia="zh-TW"/>
              </w:rPr>
              <w:t>3</w:t>
            </w:r>
            <w:r w:rsidRPr="00BB7451">
              <w:rPr>
                <w:rFonts w:ascii="Arial" w:eastAsia="PMingLiU" w:hAnsi="Arial" w:cs="Arial"/>
                <w:sz w:val="16"/>
                <w:szCs w:val="18"/>
                <w:lang w:eastAsia="zh-TW"/>
              </w:rPr>
              <w:t>2-4</w:t>
            </w:r>
          </w:p>
        </w:tc>
        <w:tc>
          <w:tcPr>
            <w:tcW w:w="1134" w:type="dxa"/>
            <w:shd w:val="clear" w:color="auto" w:fill="auto"/>
          </w:tcPr>
          <w:p w14:paraId="5E07877F" w14:textId="77777777" w:rsidR="003F05A3" w:rsidRPr="00BB7451" w:rsidRDefault="003F05A3" w:rsidP="00DC00EF">
            <w:pPr>
              <w:keepNext/>
              <w:keepLines/>
              <w:rPr>
                <w:rFonts w:ascii="Arial" w:hAnsi="Arial" w:cs="Arial"/>
                <w:sz w:val="16"/>
                <w:szCs w:val="18"/>
              </w:rPr>
            </w:pPr>
            <w:r w:rsidRPr="00BB7451">
              <w:rPr>
                <w:rFonts w:ascii="Arial" w:eastAsia="PMingLiU" w:hAnsi="Arial" w:cs="Arial" w:hint="eastAsia"/>
                <w:sz w:val="16"/>
                <w:szCs w:val="18"/>
                <w:lang w:eastAsia="zh-TW"/>
              </w:rPr>
              <w:t>Y</w:t>
            </w:r>
            <w:r w:rsidRPr="00BB7451">
              <w:rPr>
                <w:rFonts w:ascii="Arial" w:eastAsia="PMingLiU" w:hAnsi="Arial" w:cs="Arial"/>
                <w:sz w:val="16"/>
                <w:szCs w:val="18"/>
                <w:lang w:eastAsia="zh-TW"/>
              </w:rPr>
              <w:t>es</w:t>
            </w:r>
          </w:p>
        </w:tc>
        <w:tc>
          <w:tcPr>
            <w:tcW w:w="1244" w:type="dxa"/>
            <w:shd w:val="clear" w:color="auto" w:fill="auto"/>
          </w:tcPr>
          <w:p w14:paraId="61E5EDCC" w14:textId="77777777" w:rsidR="003F05A3" w:rsidRPr="00BB7451" w:rsidRDefault="003F05A3" w:rsidP="00DC00EF">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984" w:type="dxa"/>
          </w:tcPr>
          <w:p w14:paraId="4CE0A312" w14:textId="77777777" w:rsidR="003F05A3" w:rsidRPr="00BB7451" w:rsidRDefault="003F05A3" w:rsidP="00DC00EF">
            <w:pPr>
              <w:keepNext/>
              <w:keepLines/>
              <w:rPr>
                <w:rFonts w:ascii="Arial" w:hAnsi="Arial" w:cs="Arial"/>
                <w:sz w:val="16"/>
                <w:szCs w:val="18"/>
              </w:rPr>
            </w:pPr>
            <w:r w:rsidRPr="00BB7451">
              <w:rPr>
                <w:rFonts w:ascii="Arial" w:eastAsia="PMingLiU" w:hAnsi="Arial" w:cs="Arial"/>
                <w:sz w:val="16"/>
                <w:szCs w:val="18"/>
                <w:lang w:eastAsia="zh-TW"/>
              </w:rPr>
              <w:t>Network should not configure 2 NCSG in the same FR</w:t>
            </w:r>
          </w:p>
        </w:tc>
        <w:tc>
          <w:tcPr>
            <w:tcW w:w="1559" w:type="dxa"/>
            <w:shd w:val="clear" w:color="auto" w:fill="auto"/>
          </w:tcPr>
          <w:p w14:paraId="60DCBBF5" w14:textId="77777777" w:rsidR="003F05A3" w:rsidRPr="00BB7451" w:rsidRDefault="003F05A3" w:rsidP="00DC00EF">
            <w:pPr>
              <w:keepNext/>
              <w:keepLines/>
              <w:rPr>
                <w:rFonts w:ascii="Arial" w:hAnsi="Arial" w:cs="Arial"/>
                <w:sz w:val="16"/>
                <w:szCs w:val="18"/>
              </w:rPr>
            </w:pPr>
            <w:r w:rsidRPr="00BB7451">
              <w:rPr>
                <w:rFonts w:ascii="Arial" w:eastAsia="PMingLiU" w:hAnsi="Arial" w:cs="Arial"/>
                <w:sz w:val="16"/>
                <w:szCs w:val="18"/>
                <w:lang w:eastAsia="zh-TW"/>
              </w:rPr>
              <w:t>Per UE</w:t>
            </w:r>
          </w:p>
        </w:tc>
        <w:tc>
          <w:tcPr>
            <w:tcW w:w="851" w:type="dxa"/>
            <w:shd w:val="clear" w:color="auto" w:fill="auto"/>
          </w:tcPr>
          <w:p w14:paraId="0F239EB7" w14:textId="77777777" w:rsidR="003F05A3" w:rsidRPr="00BB7451" w:rsidRDefault="003F05A3" w:rsidP="00DC00EF">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850" w:type="dxa"/>
            <w:shd w:val="clear" w:color="auto" w:fill="auto"/>
          </w:tcPr>
          <w:p w14:paraId="648C9DDB" w14:textId="77777777" w:rsidR="003F05A3" w:rsidRPr="00BB7451" w:rsidRDefault="003F05A3" w:rsidP="00DC00EF">
            <w:pPr>
              <w:keepNext/>
              <w:keepLines/>
              <w:rPr>
                <w:rFonts w:ascii="Arial" w:hAnsi="Arial" w:cs="Arial"/>
                <w:sz w:val="16"/>
                <w:szCs w:val="18"/>
              </w:rPr>
            </w:pPr>
            <w:r w:rsidRPr="008D7ED6">
              <w:rPr>
                <w:rFonts w:ascii="Arial" w:eastAsia="PMingLiU" w:hAnsi="Arial" w:cs="Arial"/>
                <w:color w:val="FF0000"/>
                <w:sz w:val="16"/>
                <w:szCs w:val="18"/>
                <w:lang w:eastAsia="zh-TW"/>
              </w:rPr>
              <w:t>[Yes]</w:t>
            </w:r>
          </w:p>
        </w:tc>
        <w:tc>
          <w:tcPr>
            <w:tcW w:w="1591" w:type="dxa"/>
          </w:tcPr>
          <w:p w14:paraId="0190D06D" w14:textId="77777777" w:rsidR="003F05A3" w:rsidRPr="00BB7451" w:rsidRDefault="003F05A3" w:rsidP="00DC00EF">
            <w:pPr>
              <w:keepNext/>
              <w:keepLines/>
              <w:rPr>
                <w:rFonts w:ascii="Arial" w:hAnsi="Arial" w:cs="Arial"/>
                <w:sz w:val="16"/>
                <w:szCs w:val="18"/>
              </w:rPr>
            </w:pPr>
            <w:r w:rsidRPr="00BB7451">
              <w:rPr>
                <w:rFonts w:ascii="Arial" w:hAnsi="Arial" w:cs="Arial"/>
                <w:sz w:val="16"/>
                <w:szCs w:val="18"/>
              </w:rPr>
              <w:t>N.A</w:t>
            </w:r>
          </w:p>
        </w:tc>
        <w:tc>
          <w:tcPr>
            <w:tcW w:w="1843" w:type="dxa"/>
            <w:shd w:val="clear" w:color="auto" w:fill="auto"/>
          </w:tcPr>
          <w:p w14:paraId="2B988E5C" w14:textId="77777777" w:rsidR="003F05A3" w:rsidRPr="00BB7451" w:rsidRDefault="003F05A3" w:rsidP="00DC00EF">
            <w:pPr>
              <w:keepNext/>
              <w:keepLines/>
              <w:rPr>
                <w:rFonts w:ascii="Arial" w:hAnsi="Arial" w:cs="Arial"/>
                <w:sz w:val="16"/>
                <w:szCs w:val="18"/>
              </w:rPr>
            </w:pPr>
          </w:p>
        </w:tc>
        <w:tc>
          <w:tcPr>
            <w:tcW w:w="1276" w:type="dxa"/>
            <w:shd w:val="clear" w:color="auto" w:fill="auto"/>
          </w:tcPr>
          <w:p w14:paraId="169A3212" w14:textId="77777777" w:rsidR="003F05A3" w:rsidRPr="00BB7451" w:rsidRDefault="003F05A3" w:rsidP="00DC00EF">
            <w:pPr>
              <w:keepNext/>
              <w:keepLines/>
              <w:rPr>
                <w:rFonts w:ascii="Arial" w:hAnsi="Arial" w:cs="Arial"/>
                <w:sz w:val="16"/>
                <w:szCs w:val="18"/>
              </w:rPr>
            </w:pPr>
            <w:r w:rsidRPr="00BB7451">
              <w:rPr>
                <w:rStyle w:val="normaltextrun"/>
                <w:rFonts w:ascii="Arial" w:hAnsi="Arial" w:cs="Arial"/>
                <w:color w:val="000000"/>
                <w:sz w:val="16"/>
                <w:szCs w:val="18"/>
                <w:shd w:val="clear" w:color="auto" w:fill="FFFFFF"/>
              </w:rPr>
              <w:t>Optional with capability signalling</w:t>
            </w:r>
            <w:r w:rsidRPr="00BB7451">
              <w:rPr>
                <w:rStyle w:val="eop"/>
                <w:rFonts w:ascii="Arial" w:hAnsi="Arial" w:cs="Arial"/>
                <w:color w:val="000000"/>
                <w:sz w:val="16"/>
                <w:szCs w:val="18"/>
                <w:shd w:val="clear" w:color="auto" w:fill="FFFFFF"/>
              </w:rPr>
              <w:t> </w:t>
            </w:r>
          </w:p>
        </w:tc>
      </w:tr>
    </w:tbl>
    <w:p w14:paraId="6B24F65B" w14:textId="7CC01CA8" w:rsidR="003F05A3" w:rsidRPr="003F05A3" w:rsidRDefault="003F05A3" w:rsidP="005636A6">
      <w:pPr>
        <w:jc w:val="both"/>
        <w:rPr>
          <w:rFonts w:cs="v4.2.0"/>
          <w:b/>
          <w:bCs/>
          <w:lang w:val="en-US" w:eastAsia="zh-CN"/>
        </w:rPr>
      </w:pPr>
      <w:r w:rsidRPr="003F05A3">
        <w:rPr>
          <w:rFonts w:cs="v4.2.0"/>
          <w:b/>
          <w:bCs/>
          <w:lang w:val="en-US" w:eastAsia="zh-CN"/>
        </w:rPr>
        <w:fldChar w:fldCharType="begin"/>
      </w:r>
      <w:r w:rsidRPr="003F05A3">
        <w:rPr>
          <w:rFonts w:cs="v4.2.0"/>
          <w:b/>
          <w:bCs/>
          <w:lang w:val="en-US" w:eastAsia="zh-CN"/>
        </w:rPr>
        <w:instrText xml:space="preserve"> REF _Ref157590338 \h </w:instrText>
      </w:r>
      <w:r>
        <w:rPr>
          <w:rFonts w:cs="v4.2.0"/>
          <w:b/>
          <w:bCs/>
          <w:lang w:val="en-US" w:eastAsia="zh-CN"/>
        </w:rPr>
        <w:instrText xml:space="preserve"> \* MERGEFORMAT </w:instrText>
      </w:r>
      <w:r w:rsidRPr="003F05A3">
        <w:rPr>
          <w:rFonts w:cs="v4.2.0"/>
          <w:b/>
          <w:bCs/>
          <w:lang w:val="en-US" w:eastAsia="zh-CN"/>
        </w:rPr>
      </w:r>
      <w:r w:rsidRPr="003F05A3">
        <w:rPr>
          <w:rFonts w:cs="v4.2.0"/>
          <w:b/>
          <w:bCs/>
          <w:lang w:val="en-US" w:eastAsia="zh-CN"/>
        </w:rPr>
        <w:fldChar w:fldCharType="separate"/>
      </w:r>
      <w:r w:rsidRPr="003F05A3">
        <w:rPr>
          <w:b/>
          <w:bCs/>
        </w:rPr>
        <w:t xml:space="preserve">Proposal </w:t>
      </w:r>
      <w:r w:rsidRPr="003F05A3">
        <w:rPr>
          <w:b/>
          <w:bCs/>
          <w:noProof/>
        </w:rPr>
        <w:t>2</w:t>
      </w:r>
      <w:r w:rsidRPr="003F05A3">
        <w:rPr>
          <w:b/>
          <w:bCs/>
        </w:rPr>
        <w:t xml:space="preserve">: extend UE feature [32-10: </w:t>
      </w:r>
      <w:r w:rsidRPr="003F05A3">
        <w:rPr>
          <w:rFonts w:ascii="Arial" w:hAnsi="Arial" w:cs="Arial" w:hint="eastAsia"/>
          <w:b/>
          <w:bCs/>
          <w:sz w:val="18"/>
          <w:szCs w:val="18"/>
        </w:rPr>
        <w:t>S</w:t>
      </w:r>
      <w:r w:rsidRPr="003F05A3">
        <w:rPr>
          <w:rFonts w:ascii="Arial" w:hAnsi="Arial" w:cs="Arial"/>
          <w:b/>
          <w:bCs/>
          <w:sz w:val="18"/>
          <w:szCs w:val="18"/>
        </w:rPr>
        <w:t>imultaneousRxDataCRS-DiffNumerology</w:t>
      </w:r>
      <w:r w:rsidRPr="003F05A3">
        <w:rPr>
          <w:b/>
          <w:bCs/>
        </w:rPr>
        <w:t>]</w:t>
      </w:r>
      <w:r w:rsidRPr="003F05A3">
        <w:rPr>
          <w:b/>
          <w:bCs/>
          <w:iCs/>
        </w:rPr>
        <w:t xml:space="preserve"> to cover inter-RAT LTE measurement with overlapped frequency with a different SCS within NCSG.</w:t>
      </w:r>
      <w:r w:rsidRPr="003F05A3">
        <w:rPr>
          <w:rFonts w:cs="v4.2.0"/>
          <w:b/>
          <w:bCs/>
          <w:lang w:val="en-US" w:eastAsia="zh-CN"/>
        </w:rPr>
        <w:fldChar w:fldCharType="end"/>
      </w:r>
    </w:p>
    <w:p w14:paraId="23DCD455" w14:textId="744B6FD8" w:rsidR="00DC2712" w:rsidRPr="00DC2712" w:rsidRDefault="00DC2712" w:rsidP="000D3027">
      <w:pPr>
        <w:jc w:val="both"/>
        <w:rPr>
          <w:rFonts w:cs="v4.2.0"/>
          <w:b/>
          <w:bCs/>
          <w:lang w:val="en-US" w:eastAsia="zh-CN"/>
        </w:rPr>
      </w:pPr>
      <w:r w:rsidRPr="00DC2712">
        <w:rPr>
          <w:rFonts w:cs="v4.2.0"/>
          <w:b/>
          <w:bCs/>
          <w:lang w:val="en-US" w:eastAsia="zh-CN"/>
        </w:rPr>
        <w:fldChar w:fldCharType="begin"/>
      </w:r>
      <w:r w:rsidRPr="00DC2712">
        <w:rPr>
          <w:rFonts w:cs="v4.2.0"/>
          <w:b/>
          <w:bCs/>
          <w:lang w:val="en-US" w:eastAsia="zh-CN"/>
        </w:rPr>
        <w:instrText xml:space="preserve"> REF _Ref145752135 \h  \* MERGEFORMAT </w:instrText>
      </w:r>
      <w:r w:rsidRPr="00DC2712">
        <w:rPr>
          <w:rFonts w:cs="v4.2.0"/>
          <w:b/>
          <w:bCs/>
          <w:lang w:val="en-US" w:eastAsia="zh-CN"/>
        </w:rPr>
      </w:r>
      <w:r w:rsidRPr="00DC2712">
        <w:rPr>
          <w:rFonts w:cs="v4.2.0"/>
          <w:b/>
          <w:bCs/>
          <w:lang w:val="en-US" w:eastAsia="zh-CN"/>
        </w:rPr>
        <w:fldChar w:fldCharType="separate"/>
      </w:r>
      <w:r w:rsidR="001230DF" w:rsidRPr="001230DF">
        <w:rPr>
          <w:b/>
          <w:bCs/>
        </w:rPr>
        <w:t xml:space="preserve">Observation </w:t>
      </w:r>
      <w:r w:rsidR="001230DF" w:rsidRPr="001230DF">
        <w:rPr>
          <w:b/>
          <w:bCs/>
          <w:noProof/>
        </w:rPr>
        <w:t>1</w:t>
      </w:r>
      <w:r w:rsidR="001230DF" w:rsidRPr="001230DF">
        <w:rPr>
          <w:b/>
          <w:bCs/>
        </w:rPr>
        <w:t>:</w:t>
      </w:r>
      <w:r w:rsidR="001230DF" w:rsidRPr="001230DF">
        <w:rPr>
          <w:rFonts w:eastAsia="PMingLiU"/>
          <w:b/>
          <w:bCs/>
          <w:color w:val="000000"/>
          <w:lang w:eastAsia="zh-TW"/>
        </w:rPr>
        <w:t xml:space="preserve"> NCSG is supposed to be a band dependent feature. However, </w:t>
      </w:r>
      <w:r w:rsidR="001230DF" w:rsidRPr="001230DF">
        <w:rPr>
          <w:rFonts w:eastAsia="PMingLiU"/>
          <w:b/>
          <w:bCs/>
          <w:i/>
          <w:iCs/>
          <w:color w:val="000000"/>
          <w:lang w:eastAsia="zh-TW"/>
        </w:rPr>
        <w:t>nr-NeedForGapNCSG-Reporting-r17</w:t>
      </w:r>
      <w:r w:rsidR="001230DF" w:rsidRPr="001230DF">
        <w:rPr>
          <w:rFonts w:eastAsia="PMingLiU"/>
          <w:b/>
          <w:bCs/>
          <w:color w:val="000000"/>
          <w:lang w:eastAsia="zh-TW"/>
        </w:rPr>
        <w:t xml:space="preserve"> is reported per UE.</w:t>
      </w:r>
      <w:r w:rsidRPr="00DC2712">
        <w:rPr>
          <w:rFonts w:cs="v4.2.0"/>
          <w:b/>
          <w:bCs/>
          <w:lang w:val="en-US" w:eastAsia="zh-CN"/>
        </w:rPr>
        <w:fldChar w:fldCharType="end"/>
      </w:r>
    </w:p>
    <w:p w14:paraId="555C14D3" w14:textId="18FC32E2" w:rsidR="00DC2712" w:rsidRPr="00DC2712" w:rsidRDefault="00DC2712" w:rsidP="000D3027">
      <w:pPr>
        <w:jc w:val="both"/>
        <w:rPr>
          <w:rFonts w:cs="v4.2.0"/>
          <w:b/>
          <w:bCs/>
          <w:lang w:val="en-US" w:eastAsia="zh-CN"/>
        </w:rPr>
      </w:pPr>
      <w:r w:rsidRPr="00DC2712">
        <w:rPr>
          <w:rFonts w:cs="v4.2.0"/>
          <w:b/>
          <w:bCs/>
          <w:lang w:val="en-US" w:eastAsia="zh-CN"/>
        </w:rPr>
        <w:fldChar w:fldCharType="begin"/>
      </w:r>
      <w:r w:rsidRPr="00DC2712">
        <w:rPr>
          <w:rFonts w:cs="v4.2.0"/>
          <w:b/>
          <w:bCs/>
          <w:lang w:val="en-US" w:eastAsia="zh-CN"/>
        </w:rPr>
        <w:instrText xml:space="preserve"> REF _Ref145752140 \h  \* MERGEFORMAT </w:instrText>
      </w:r>
      <w:r w:rsidRPr="00DC2712">
        <w:rPr>
          <w:rFonts w:cs="v4.2.0"/>
          <w:b/>
          <w:bCs/>
          <w:lang w:val="en-US" w:eastAsia="zh-CN"/>
        </w:rPr>
      </w:r>
      <w:r w:rsidRPr="00DC2712">
        <w:rPr>
          <w:rFonts w:cs="v4.2.0"/>
          <w:b/>
          <w:bCs/>
          <w:lang w:val="en-US" w:eastAsia="zh-CN"/>
        </w:rPr>
        <w:fldChar w:fldCharType="separate"/>
      </w:r>
      <w:r w:rsidR="001230DF" w:rsidRPr="001230DF">
        <w:rPr>
          <w:b/>
          <w:bCs/>
        </w:rPr>
        <w:t xml:space="preserve">Observation </w:t>
      </w:r>
      <w:r w:rsidR="001230DF" w:rsidRPr="001230DF">
        <w:rPr>
          <w:b/>
          <w:bCs/>
          <w:noProof/>
        </w:rPr>
        <w:t>2</w:t>
      </w:r>
      <w:r w:rsidR="001230DF" w:rsidRPr="001230DF">
        <w:rPr>
          <w:b/>
          <w:bCs/>
        </w:rPr>
        <w:t xml:space="preserve">: NCSG can still be supported per band by indicating ‘ncsg’ in </w:t>
      </w:r>
      <w:r w:rsidR="001230DF" w:rsidRPr="001230DF">
        <w:rPr>
          <w:b/>
          <w:bCs/>
          <w:i/>
          <w:iCs/>
          <w:lang w:val="en-US"/>
        </w:rPr>
        <w:t>NeedForGapNCSG-InfoNR-r17</w:t>
      </w:r>
      <w:r w:rsidR="001230DF" w:rsidRPr="001230DF">
        <w:rPr>
          <w:b/>
          <w:bCs/>
        </w:rPr>
        <w:t xml:space="preserve"> only for bands on which UE is willing to support NCSG.</w:t>
      </w:r>
      <w:r w:rsidRPr="00DC2712">
        <w:rPr>
          <w:rFonts w:cs="v4.2.0"/>
          <w:b/>
          <w:bCs/>
          <w:lang w:val="en-US" w:eastAsia="zh-CN"/>
        </w:rPr>
        <w:fldChar w:fldCharType="end"/>
      </w:r>
    </w:p>
    <w:p w14:paraId="6A280982" w14:textId="5ED437AF" w:rsidR="00DC2712" w:rsidRPr="00DC2712" w:rsidRDefault="00DC2712" w:rsidP="000D3027">
      <w:pPr>
        <w:jc w:val="both"/>
        <w:rPr>
          <w:rFonts w:cs="v4.2.0"/>
          <w:b/>
          <w:bCs/>
          <w:lang w:val="en-US" w:eastAsia="zh-CN"/>
        </w:rPr>
      </w:pPr>
      <w:r w:rsidRPr="00DC2712">
        <w:rPr>
          <w:rFonts w:cs="v4.2.0"/>
          <w:b/>
          <w:bCs/>
          <w:lang w:val="en-US" w:eastAsia="zh-CN"/>
        </w:rPr>
        <w:fldChar w:fldCharType="begin"/>
      </w:r>
      <w:r w:rsidRPr="00DC2712">
        <w:rPr>
          <w:rFonts w:cs="v4.2.0"/>
          <w:b/>
          <w:bCs/>
          <w:lang w:val="en-US" w:eastAsia="zh-CN"/>
        </w:rPr>
        <w:instrText xml:space="preserve"> REF _Ref145752144 \h  \* MERGEFORMAT </w:instrText>
      </w:r>
      <w:r w:rsidRPr="00DC2712">
        <w:rPr>
          <w:rFonts w:cs="v4.2.0"/>
          <w:b/>
          <w:bCs/>
          <w:lang w:val="en-US" w:eastAsia="zh-CN"/>
        </w:rPr>
      </w:r>
      <w:r w:rsidRPr="00DC2712">
        <w:rPr>
          <w:rFonts w:cs="v4.2.0"/>
          <w:b/>
          <w:bCs/>
          <w:lang w:val="en-US" w:eastAsia="zh-CN"/>
        </w:rPr>
        <w:fldChar w:fldCharType="separate"/>
      </w:r>
      <w:r w:rsidR="001230DF" w:rsidRPr="001230DF">
        <w:rPr>
          <w:b/>
          <w:bCs/>
        </w:rPr>
        <w:t xml:space="preserve">Observation </w:t>
      </w:r>
      <w:r w:rsidR="001230DF" w:rsidRPr="001230DF">
        <w:rPr>
          <w:b/>
          <w:bCs/>
          <w:noProof/>
        </w:rPr>
        <w:t>3</w:t>
      </w:r>
      <w:r w:rsidR="001230DF" w:rsidRPr="001230DF">
        <w:rPr>
          <w:b/>
          <w:bCs/>
        </w:rPr>
        <w:t xml:space="preserve">: </w:t>
      </w:r>
      <w:r w:rsidR="001230DF" w:rsidRPr="001230DF">
        <w:rPr>
          <w:rFonts w:eastAsia="PMingLiU"/>
          <w:b/>
          <w:bCs/>
          <w:color w:val="000000"/>
          <w:lang w:eastAsia="zh-TW"/>
        </w:rPr>
        <w:t>“all deactivated Scell be measured via NCSG regardless the UE capability report of intraFreq-needForNCSG” would make NCSG a per-UE feature.</w:t>
      </w:r>
      <w:r w:rsidRPr="00DC2712">
        <w:rPr>
          <w:rFonts w:cs="v4.2.0"/>
          <w:b/>
          <w:bCs/>
          <w:lang w:val="en-US" w:eastAsia="zh-CN"/>
        </w:rPr>
        <w:fldChar w:fldCharType="end"/>
      </w:r>
    </w:p>
    <w:p w14:paraId="34F3F342" w14:textId="0E6BFF2F" w:rsidR="00DC2712" w:rsidRPr="00DC2712" w:rsidRDefault="00DC2712" w:rsidP="000D3027">
      <w:pPr>
        <w:jc w:val="both"/>
        <w:rPr>
          <w:rFonts w:cs="v4.2.0"/>
          <w:b/>
          <w:bCs/>
          <w:lang w:val="en-US" w:eastAsia="zh-CN"/>
        </w:rPr>
      </w:pPr>
      <w:r w:rsidRPr="00DC2712">
        <w:rPr>
          <w:rFonts w:cs="v4.2.0"/>
          <w:b/>
          <w:bCs/>
          <w:lang w:val="en-US" w:eastAsia="zh-CN"/>
        </w:rPr>
        <w:fldChar w:fldCharType="begin"/>
      </w:r>
      <w:r w:rsidRPr="00DC2712">
        <w:rPr>
          <w:rFonts w:cs="v4.2.0"/>
          <w:b/>
          <w:bCs/>
          <w:lang w:val="en-US" w:eastAsia="zh-CN"/>
        </w:rPr>
        <w:instrText xml:space="preserve"> REF _Ref142320989 \h  \* MERGEFORMAT </w:instrText>
      </w:r>
      <w:r w:rsidRPr="00DC2712">
        <w:rPr>
          <w:rFonts w:cs="v4.2.0"/>
          <w:b/>
          <w:bCs/>
          <w:lang w:val="en-US" w:eastAsia="zh-CN"/>
        </w:rPr>
      </w:r>
      <w:r w:rsidRPr="00DC2712">
        <w:rPr>
          <w:rFonts w:cs="v4.2.0"/>
          <w:b/>
          <w:bCs/>
          <w:lang w:val="en-US" w:eastAsia="zh-CN"/>
        </w:rPr>
        <w:fldChar w:fldCharType="separate"/>
      </w:r>
      <w:r w:rsidR="001230DF" w:rsidRPr="001230DF">
        <w:rPr>
          <w:b/>
          <w:bCs/>
        </w:rPr>
        <w:t xml:space="preserve">Proposal </w:t>
      </w:r>
      <w:r w:rsidR="001230DF" w:rsidRPr="001230DF">
        <w:rPr>
          <w:b/>
          <w:bCs/>
          <w:noProof/>
        </w:rPr>
        <w:t>3</w:t>
      </w:r>
      <w:r w:rsidR="001230DF" w:rsidRPr="001230DF">
        <w:rPr>
          <w:b/>
          <w:bCs/>
        </w:rPr>
        <w:t xml:space="preserve">: </w:t>
      </w:r>
      <w:r w:rsidR="001230DF" w:rsidRPr="001230DF">
        <w:rPr>
          <w:rFonts w:eastAsia="PMingLiU"/>
          <w:b/>
          <w:bCs/>
          <w:color w:val="000000"/>
          <w:lang w:eastAsia="zh-TW"/>
        </w:rPr>
        <w:t>RAN4 shall NOT assume “all deactivated Scell be measured via NCSG regardless the UE capability report of intraFreq-needForNCSG”.</w:t>
      </w:r>
      <w:r w:rsidRPr="00DC2712">
        <w:rPr>
          <w:rFonts w:cs="v4.2.0"/>
          <w:b/>
          <w:bCs/>
          <w:lang w:val="en-US" w:eastAsia="zh-CN"/>
        </w:rPr>
        <w:fldChar w:fldCharType="end"/>
      </w:r>
    </w:p>
    <w:p w14:paraId="46865DAD" w14:textId="13CE7F65" w:rsidR="00DC2712" w:rsidRPr="00DC2712" w:rsidRDefault="00DC2712" w:rsidP="000D3027">
      <w:pPr>
        <w:jc w:val="both"/>
        <w:rPr>
          <w:rFonts w:cs="v4.2.0"/>
          <w:b/>
          <w:bCs/>
          <w:lang w:val="en-US" w:eastAsia="zh-CN"/>
        </w:rPr>
      </w:pPr>
      <w:r w:rsidRPr="00DC2712">
        <w:rPr>
          <w:rFonts w:cs="v4.2.0"/>
          <w:b/>
          <w:bCs/>
          <w:lang w:val="en-US" w:eastAsia="zh-CN"/>
        </w:rPr>
        <w:fldChar w:fldCharType="begin"/>
      </w:r>
      <w:r w:rsidRPr="00DC2712">
        <w:rPr>
          <w:rFonts w:cs="v4.2.0"/>
          <w:b/>
          <w:bCs/>
          <w:lang w:val="en-US" w:eastAsia="zh-CN"/>
        </w:rPr>
        <w:instrText xml:space="preserve"> REF _Ref134385379 \h  \* MERGEFORMAT </w:instrText>
      </w:r>
      <w:r w:rsidRPr="00DC2712">
        <w:rPr>
          <w:rFonts w:cs="v4.2.0"/>
          <w:b/>
          <w:bCs/>
          <w:lang w:val="en-US" w:eastAsia="zh-CN"/>
        </w:rPr>
      </w:r>
      <w:r w:rsidRPr="00DC2712">
        <w:rPr>
          <w:rFonts w:cs="v4.2.0"/>
          <w:b/>
          <w:bCs/>
          <w:lang w:val="en-US" w:eastAsia="zh-CN"/>
        </w:rPr>
        <w:fldChar w:fldCharType="separate"/>
      </w:r>
      <w:r w:rsidR="001230DF" w:rsidRPr="001230DF">
        <w:rPr>
          <w:b/>
          <w:bCs/>
        </w:rPr>
        <w:t xml:space="preserve">Observation </w:t>
      </w:r>
      <w:r w:rsidR="001230DF" w:rsidRPr="001230DF">
        <w:rPr>
          <w:b/>
          <w:bCs/>
          <w:noProof/>
        </w:rPr>
        <w:t>4</w:t>
      </w:r>
      <w:r w:rsidR="001230DF" w:rsidRPr="001230DF">
        <w:rPr>
          <w:b/>
          <w:bCs/>
        </w:rPr>
        <w:t>: according to R17 NCSG reporting design, UE shall NOT indicate support of NCSG for the band unless UE can always perform measurement within NCSG regardless of which BWP is the active BWP. In other word, once UE indicates support of NCSG for the band, the MO within this band can always be measured within NCSG. This jeopardizes the benefit of using NCSG for measurement on SCC.</w:t>
      </w:r>
      <w:r w:rsidRPr="00DC2712">
        <w:rPr>
          <w:rFonts w:cs="v4.2.0"/>
          <w:b/>
          <w:bCs/>
          <w:lang w:val="en-US" w:eastAsia="zh-CN"/>
        </w:rPr>
        <w:fldChar w:fldCharType="end"/>
      </w:r>
    </w:p>
    <w:p w14:paraId="02C3EFAC" w14:textId="4F3EBAED" w:rsidR="00DC2712" w:rsidRPr="00DC2712" w:rsidRDefault="00DC2712" w:rsidP="000D3027">
      <w:pPr>
        <w:jc w:val="both"/>
        <w:rPr>
          <w:rFonts w:cs="v4.2.0"/>
          <w:b/>
          <w:bCs/>
          <w:lang w:val="en-US" w:eastAsia="zh-CN"/>
        </w:rPr>
      </w:pPr>
      <w:r w:rsidRPr="00DC2712">
        <w:rPr>
          <w:rFonts w:cs="v4.2.0"/>
          <w:b/>
          <w:bCs/>
          <w:lang w:val="en-US" w:eastAsia="zh-CN"/>
        </w:rPr>
        <w:fldChar w:fldCharType="begin"/>
      </w:r>
      <w:r w:rsidRPr="00DC2712">
        <w:rPr>
          <w:rFonts w:cs="v4.2.0"/>
          <w:b/>
          <w:bCs/>
          <w:lang w:val="en-US" w:eastAsia="zh-CN"/>
        </w:rPr>
        <w:instrText xml:space="preserve"> REF _Ref134385638 \h  \* MERGEFORMAT </w:instrText>
      </w:r>
      <w:r w:rsidRPr="00DC2712">
        <w:rPr>
          <w:rFonts w:cs="v4.2.0"/>
          <w:b/>
          <w:bCs/>
          <w:lang w:val="en-US" w:eastAsia="zh-CN"/>
        </w:rPr>
      </w:r>
      <w:r w:rsidRPr="00DC2712">
        <w:rPr>
          <w:rFonts w:cs="v4.2.0"/>
          <w:b/>
          <w:bCs/>
          <w:lang w:val="en-US" w:eastAsia="zh-CN"/>
        </w:rPr>
        <w:fldChar w:fldCharType="separate"/>
      </w:r>
      <w:r w:rsidR="001230DF" w:rsidRPr="007B1453">
        <w:rPr>
          <w:b/>
          <w:bCs/>
        </w:rPr>
        <w:t xml:space="preserve">Proposal </w:t>
      </w:r>
      <w:r w:rsidR="001230DF">
        <w:rPr>
          <w:b/>
          <w:bCs/>
          <w:noProof/>
        </w:rPr>
        <w:t>4</w:t>
      </w:r>
      <w:r w:rsidR="001230DF" w:rsidRPr="007B1453">
        <w:rPr>
          <w:b/>
          <w:bCs/>
        </w:rPr>
        <w:t xml:space="preserve">: </w:t>
      </w:r>
      <w:r w:rsidR="001230DF" w:rsidRPr="007B1453">
        <w:rPr>
          <w:b/>
          <w:bCs/>
          <w:lang w:val="en-US"/>
        </w:rPr>
        <w:t>a new indication shall be introduced enable support of NCSG for deactivated SCell only.</w:t>
      </w:r>
      <w:r w:rsidRPr="00DC2712">
        <w:rPr>
          <w:rFonts w:cs="v4.2.0"/>
          <w:b/>
          <w:bCs/>
          <w:lang w:val="en-US" w:eastAsia="zh-CN"/>
        </w:rPr>
        <w:fldChar w:fldCharType="end"/>
      </w:r>
    </w:p>
    <w:p w14:paraId="532E5503" w14:textId="77777777" w:rsidR="00DC2712" w:rsidRDefault="00DC2712" w:rsidP="000D3027">
      <w:pPr>
        <w:jc w:val="both"/>
        <w:rPr>
          <w:rFonts w:cs="v4.2.0"/>
          <w:b/>
          <w:bCs/>
          <w:lang w:val="en-US" w:eastAsia="zh-CN"/>
        </w:rPr>
      </w:pPr>
    </w:p>
    <w:p w14:paraId="587FE8D8" w14:textId="77777777" w:rsidR="00DC2712" w:rsidRPr="00B66FBB" w:rsidRDefault="00DC2712"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4AA3C893" w14:textId="41F46880" w:rsidR="00EF3C12" w:rsidRPr="00284AEB" w:rsidRDefault="00EF3C12" w:rsidP="00EF3C12">
      <w:pPr>
        <w:pStyle w:val="Reference"/>
        <w:keepLines/>
        <w:numPr>
          <w:ilvl w:val="0"/>
          <w:numId w:val="12"/>
        </w:numPr>
        <w:rPr>
          <w:bCs/>
          <w:lang w:val="en-US"/>
        </w:rPr>
      </w:pPr>
      <w:r w:rsidRPr="00284AEB">
        <w:rPr>
          <w:lang w:val="de-DE"/>
        </w:rPr>
        <w:t xml:space="preserve">R4-2321640, </w:t>
      </w:r>
      <w:r w:rsidRPr="00284AEB">
        <w:t>WF for NR_MGE-2_part1</w:t>
      </w:r>
      <w:r w:rsidRPr="00071A47">
        <w:rPr>
          <w:bCs/>
        </w:rPr>
        <w:t>, MediaTek inc.</w:t>
      </w:r>
    </w:p>
    <w:p w14:paraId="338565B7" w14:textId="77777777" w:rsidR="00362670" w:rsidRPr="00071A47" w:rsidRDefault="00362670" w:rsidP="00362670">
      <w:pPr>
        <w:pStyle w:val="Reference"/>
        <w:keepLines/>
        <w:numPr>
          <w:ilvl w:val="0"/>
          <w:numId w:val="12"/>
        </w:numPr>
        <w:rPr>
          <w:bCs/>
          <w:lang w:val="en-US"/>
        </w:rPr>
      </w:pPr>
      <w:r w:rsidRPr="00071A47">
        <w:rPr>
          <w:bCs/>
          <w:lang w:val="de-DE"/>
        </w:rPr>
        <w:t xml:space="preserve">R4-2317305, </w:t>
      </w:r>
      <w:r w:rsidRPr="00071A47">
        <w:rPr>
          <w:bCs/>
        </w:rPr>
        <w:t>WF on NR_MG_enh2_part1, MediaTek inc.</w:t>
      </w:r>
    </w:p>
    <w:p w14:paraId="51483279" w14:textId="059596C0" w:rsidR="003D30CD" w:rsidRPr="00B30AEA" w:rsidRDefault="00EA1E3D" w:rsidP="001612B9">
      <w:pPr>
        <w:pStyle w:val="Reference"/>
        <w:keepLines/>
        <w:numPr>
          <w:ilvl w:val="0"/>
          <w:numId w:val="12"/>
        </w:numPr>
        <w:rPr>
          <w:lang w:val="en-US"/>
        </w:rPr>
      </w:pPr>
      <w:r w:rsidRPr="00B30AEA">
        <w:rPr>
          <w:lang w:val="de-DE"/>
        </w:rPr>
        <w:t xml:space="preserve">R4-2314323, </w:t>
      </w:r>
      <w:r w:rsidR="00B30AEA" w:rsidRPr="00B30AEA">
        <w:t>WF on NR MG enhancements (Part 1), MediaTek inc.</w:t>
      </w:r>
    </w:p>
    <w:p w14:paraId="0E7BE4B8" w14:textId="6CFA16C3" w:rsidR="001612B9" w:rsidRPr="00223F72" w:rsidRDefault="00223F72" w:rsidP="001612B9">
      <w:pPr>
        <w:pStyle w:val="Reference"/>
        <w:keepLines/>
        <w:numPr>
          <w:ilvl w:val="0"/>
          <w:numId w:val="12"/>
        </w:numPr>
        <w:rPr>
          <w:bCs/>
          <w:lang w:val="en-US"/>
        </w:rPr>
      </w:pPr>
      <w:r w:rsidRPr="00223F72">
        <w:rPr>
          <w:bCs/>
        </w:rPr>
        <w:t>R4-2310175, WF on NR MG enhancements, MediaTek inc.</w:t>
      </w:r>
    </w:p>
    <w:p w14:paraId="200E2C55" w14:textId="77777777" w:rsidR="002C7938" w:rsidRPr="00E165F6" w:rsidRDefault="002C7938" w:rsidP="002C7938">
      <w:pPr>
        <w:pStyle w:val="Reference"/>
        <w:keepLines/>
        <w:numPr>
          <w:ilvl w:val="0"/>
          <w:numId w:val="12"/>
        </w:numPr>
        <w:rPr>
          <w:bCs/>
          <w:lang w:val="en-CN"/>
        </w:rPr>
      </w:pPr>
      <w:r w:rsidRPr="00E165F6">
        <w:rPr>
          <w:bCs/>
        </w:rPr>
        <w:t>R4-2306330, WF on Rel-18 NR MG enhancements, MediaTek inc.</w:t>
      </w:r>
    </w:p>
    <w:p w14:paraId="5AC77D70" w14:textId="77777777" w:rsidR="002C7938" w:rsidRPr="0012525E" w:rsidRDefault="002C7938" w:rsidP="002C7938">
      <w:pPr>
        <w:pStyle w:val="Reference"/>
        <w:keepLines/>
        <w:numPr>
          <w:ilvl w:val="0"/>
          <w:numId w:val="12"/>
        </w:numPr>
        <w:rPr>
          <w:lang w:val="en-CN"/>
        </w:rPr>
      </w:pPr>
      <w:r w:rsidRPr="0012525E">
        <w:rPr>
          <w:lang w:val="en-CN"/>
        </w:rPr>
        <w:t>R4-</w:t>
      </w:r>
      <w:r w:rsidRPr="0012525E">
        <w:t>2220359</w:t>
      </w:r>
      <w:r w:rsidRPr="0012525E">
        <w:rPr>
          <w:lang w:val="en-US" w:eastAsia="zh-CN"/>
        </w:rPr>
        <w:t xml:space="preserve">, </w:t>
      </w:r>
      <w:r w:rsidRPr="0012525E">
        <w:rPr>
          <w:lang w:eastAsia="zh-CN"/>
        </w:rPr>
        <w:t>WF on NR_MG_enh2 Part 1, MediaTek inc.</w:t>
      </w:r>
    </w:p>
    <w:p w14:paraId="3224133F" w14:textId="77777777" w:rsidR="002C7938" w:rsidRPr="00E83DC0" w:rsidRDefault="002C7938" w:rsidP="002C7938">
      <w:pPr>
        <w:pStyle w:val="Reference"/>
        <w:keepLines/>
        <w:numPr>
          <w:ilvl w:val="0"/>
          <w:numId w:val="12"/>
        </w:numPr>
        <w:rPr>
          <w:lang w:val="en-CN"/>
        </w:rPr>
      </w:pPr>
      <w:r w:rsidRPr="0012525E">
        <w:rPr>
          <w:lang w:eastAsia="zh-CN"/>
        </w:rPr>
        <w:t>R4-2217251, WF on further enhancements on measurement gaps and measurements without gaps, MediaTek inc.</w:t>
      </w:r>
    </w:p>
    <w:p w14:paraId="2D031E65" w14:textId="77777777" w:rsidR="002C7938" w:rsidRPr="009D36FF" w:rsidRDefault="002C7938" w:rsidP="002C7938">
      <w:pPr>
        <w:pStyle w:val="Reference"/>
        <w:keepLines/>
        <w:numPr>
          <w:ilvl w:val="0"/>
          <w:numId w:val="12"/>
        </w:numPr>
        <w:rPr>
          <w:lang w:val="en-CN"/>
        </w:rPr>
      </w:pPr>
      <w:r w:rsidRPr="00E83DC0">
        <w:rPr>
          <w:lang w:val="en-CN"/>
        </w:rPr>
        <w:t>R4-2202604</w:t>
      </w:r>
      <w:r>
        <w:rPr>
          <w:lang w:val="en-US"/>
        </w:rPr>
        <w:t xml:space="preserve">, </w:t>
      </w:r>
      <w:r w:rsidRPr="00E83DC0">
        <w:rPr>
          <w:bCs/>
        </w:rPr>
        <w:t>Further reply LS on R17 NR MG enhancements – Concurrent MG</w:t>
      </w:r>
      <w:r>
        <w:rPr>
          <w:bCs/>
        </w:rPr>
        <w:t xml:space="preserve">, </w:t>
      </w:r>
      <w:r w:rsidRPr="0012525E">
        <w:rPr>
          <w:lang w:eastAsia="zh-CN"/>
        </w:rPr>
        <w:t>MediaTek inc.</w:t>
      </w:r>
    </w:p>
    <w:p w14:paraId="57499ED9" w14:textId="75BB1F06" w:rsidR="00737DBF" w:rsidRPr="002C7938" w:rsidRDefault="002C7938" w:rsidP="002C7938">
      <w:pPr>
        <w:pStyle w:val="Reference"/>
        <w:keepLines/>
        <w:numPr>
          <w:ilvl w:val="0"/>
          <w:numId w:val="12"/>
        </w:numPr>
        <w:rPr>
          <w:bCs/>
          <w:lang w:val="en-CN"/>
        </w:rPr>
      </w:pPr>
      <w:r w:rsidRPr="009D36FF">
        <w:rPr>
          <w:bCs/>
          <w:lang w:eastAsia="zh-CN"/>
        </w:rPr>
        <w:t xml:space="preserve">RP-230755, New WID: Further Enhancements on NR and MR-DC Measurement Gaps and Measurements without Gaps, </w:t>
      </w:r>
      <w:r w:rsidRPr="009D36FF">
        <w:rPr>
          <w:bCs/>
          <w:lang w:val="en-US" w:eastAsia="zh-CN"/>
        </w:rPr>
        <w:t>MediaTek Inc, Intel Corporation</w:t>
      </w:r>
    </w:p>
    <w:sectPr w:rsidR="00737DBF" w:rsidRPr="002C7938" w:rsidSect="00DC7C2F">
      <w:footnotePr>
        <w:numRestart w:val="eachSect"/>
      </w:footnotePr>
      <w:pgSz w:w="23820" w:h="16840" w:orient="landscape"/>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76035" w14:textId="77777777" w:rsidR="00DC7C2F" w:rsidRDefault="00DC7C2F">
      <w:pPr>
        <w:spacing w:after="0"/>
      </w:pPr>
      <w:r>
        <w:separator/>
      </w:r>
    </w:p>
  </w:endnote>
  <w:endnote w:type="continuationSeparator" w:id="0">
    <w:p w14:paraId="75B9CCB2" w14:textId="77777777" w:rsidR="00DC7C2F" w:rsidRDefault="00DC7C2F">
      <w:pPr>
        <w:spacing w:after="0"/>
      </w:pPr>
      <w:r>
        <w:continuationSeparator/>
      </w:r>
    </w:p>
  </w:endnote>
  <w:endnote w:type="continuationNotice" w:id="1">
    <w:p w14:paraId="26ABCBB7" w14:textId="77777777" w:rsidR="00DC7C2F" w:rsidRDefault="00DC7C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8022A" w14:textId="77777777" w:rsidR="00DC7C2F" w:rsidRDefault="00DC7C2F">
      <w:pPr>
        <w:spacing w:after="0"/>
      </w:pPr>
      <w:r>
        <w:separator/>
      </w:r>
    </w:p>
  </w:footnote>
  <w:footnote w:type="continuationSeparator" w:id="0">
    <w:p w14:paraId="3489E9EE" w14:textId="77777777" w:rsidR="00DC7C2F" w:rsidRDefault="00DC7C2F">
      <w:pPr>
        <w:spacing w:after="0"/>
      </w:pPr>
      <w:r>
        <w:continuationSeparator/>
      </w:r>
    </w:p>
  </w:footnote>
  <w:footnote w:type="continuationNotice" w:id="1">
    <w:p w14:paraId="13F70AAE" w14:textId="77777777" w:rsidR="00DC7C2F" w:rsidRDefault="00DC7C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D0135" w14:textId="77777777" w:rsidR="00780362" w:rsidRDefault="00780362">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C512CAA"/>
    <w:multiLevelType w:val="multilevel"/>
    <w:tmpl w:val="7FDA3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A74C72"/>
    <w:multiLevelType w:val="hybridMultilevel"/>
    <w:tmpl w:val="E5CEC4E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4"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16392F99"/>
    <w:multiLevelType w:val="hybridMultilevel"/>
    <w:tmpl w:val="95706D6A"/>
    <w:lvl w:ilvl="0" w:tplc="E328177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C154E8D"/>
    <w:multiLevelType w:val="hybridMultilevel"/>
    <w:tmpl w:val="E0B64B10"/>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3"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AF4ED6"/>
    <w:multiLevelType w:val="hybridMultilevel"/>
    <w:tmpl w:val="051096B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AC2565E"/>
    <w:multiLevelType w:val="hybridMultilevel"/>
    <w:tmpl w:val="690EB69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8"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3"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4"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5"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6"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1"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2"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4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6"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8"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1"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53"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54"/>
  </w:num>
  <w:num w:numId="5" w16cid:durableId="6488272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7"/>
  </w:num>
  <w:num w:numId="8" w16cid:durableId="1925916492">
    <w:abstractNumId w:val="5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0"/>
  </w:num>
  <w:num w:numId="11" w16cid:durableId="115023289">
    <w:abstractNumId w:val="47"/>
  </w:num>
  <w:num w:numId="12" w16cid:durableId="1175027039">
    <w:abstractNumId w:val="30"/>
  </w:num>
  <w:num w:numId="13" w16cid:durableId="665591870">
    <w:abstractNumId w:val="1"/>
  </w:num>
  <w:num w:numId="14" w16cid:durableId="1820999206">
    <w:abstractNumId w:val="35"/>
  </w:num>
  <w:num w:numId="15" w16cid:durableId="27068971">
    <w:abstractNumId w:val="17"/>
  </w:num>
  <w:num w:numId="16" w16cid:durableId="1673684540">
    <w:abstractNumId w:val="28"/>
  </w:num>
  <w:num w:numId="17" w16cid:durableId="689647860">
    <w:abstractNumId w:val="4"/>
  </w:num>
  <w:num w:numId="18" w16cid:durableId="836766221">
    <w:abstractNumId w:val="14"/>
  </w:num>
  <w:num w:numId="19" w16cid:durableId="2067408291">
    <w:abstractNumId w:val="41"/>
  </w:num>
  <w:num w:numId="20" w16cid:durableId="648173420">
    <w:abstractNumId w:val="32"/>
  </w:num>
  <w:num w:numId="21" w16cid:durableId="864829629">
    <w:abstractNumId w:val="36"/>
  </w:num>
  <w:num w:numId="22" w16cid:durableId="2002073984">
    <w:abstractNumId w:val="38"/>
  </w:num>
  <w:num w:numId="23" w16cid:durableId="1372269391">
    <w:abstractNumId w:val="2"/>
  </w:num>
  <w:num w:numId="24" w16cid:durableId="86540056">
    <w:abstractNumId w:val="31"/>
  </w:num>
  <w:num w:numId="25" w16cid:durableId="1848398925">
    <w:abstractNumId w:val="0"/>
  </w:num>
  <w:num w:numId="26" w16cid:durableId="268200992">
    <w:abstractNumId w:val="40"/>
  </w:num>
  <w:num w:numId="27" w16cid:durableId="1199899444">
    <w:abstractNumId w:val="6"/>
  </w:num>
  <w:num w:numId="28" w16cid:durableId="2124037151">
    <w:abstractNumId w:val="33"/>
  </w:num>
  <w:num w:numId="29" w16cid:durableId="1176505110">
    <w:abstractNumId w:val="42"/>
  </w:num>
  <w:num w:numId="30" w16cid:durableId="1879048688">
    <w:abstractNumId w:val="29"/>
  </w:num>
  <w:num w:numId="31" w16cid:durableId="1398741903">
    <w:abstractNumId w:val="12"/>
  </w:num>
  <w:num w:numId="32" w16cid:durableId="1789276309">
    <w:abstractNumId w:val="26"/>
  </w:num>
  <w:num w:numId="33" w16cid:durableId="193614665">
    <w:abstractNumId w:val="51"/>
  </w:num>
  <w:num w:numId="34" w16cid:durableId="23554501">
    <w:abstractNumId w:val="22"/>
  </w:num>
  <w:num w:numId="35" w16cid:durableId="57362482">
    <w:abstractNumId w:val="39"/>
  </w:num>
  <w:num w:numId="36" w16cid:durableId="747653175">
    <w:abstractNumId w:val="24"/>
  </w:num>
  <w:num w:numId="37" w16cid:durableId="1645423610">
    <w:abstractNumId w:val="52"/>
  </w:num>
  <w:num w:numId="38" w16cid:durableId="228196596">
    <w:abstractNumId w:val="8"/>
  </w:num>
  <w:num w:numId="39" w16cid:durableId="1155074632">
    <w:abstractNumId w:val="20"/>
  </w:num>
  <w:num w:numId="40" w16cid:durableId="76371087">
    <w:abstractNumId w:val="23"/>
  </w:num>
  <w:num w:numId="41" w16cid:durableId="883561841">
    <w:abstractNumId w:val="3"/>
  </w:num>
  <w:num w:numId="42" w16cid:durableId="1150681096">
    <w:abstractNumId w:val="46"/>
  </w:num>
  <w:num w:numId="43" w16cid:durableId="2099281399">
    <w:abstractNumId w:val="34"/>
  </w:num>
  <w:num w:numId="44" w16cid:durableId="98457571">
    <w:abstractNumId w:val="49"/>
  </w:num>
  <w:num w:numId="45" w16cid:durableId="1426607444">
    <w:abstractNumId w:val="48"/>
  </w:num>
  <w:num w:numId="46" w16cid:durableId="1847361239">
    <w:abstractNumId w:val="50"/>
  </w:num>
  <w:num w:numId="47" w16cid:durableId="1813063487">
    <w:abstractNumId w:val="11"/>
  </w:num>
  <w:num w:numId="48" w16cid:durableId="678047203">
    <w:abstractNumId w:val="18"/>
  </w:num>
  <w:num w:numId="49" w16cid:durableId="1638143581">
    <w:abstractNumId w:val="53"/>
  </w:num>
  <w:num w:numId="50" w16cid:durableId="2068676076">
    <w:abstractNumId w:val="27"/>
  </w:num>
  <w:num w:numId="51" w16cid:durableId="967973878">
    <w:abstractNumId w:val="15"/>
  </w:num>
  <w:num w:numId="52" w16cid:durableId="2092922003">
    <w:abstractNumId w:val="19"/>
  </w:num>
  <w:num w:numId="53" w16cid:durableId="978614604">
    <w:abstractNumId w:val="43"/>
  </w:num>
  <w:num w:numId="54" w16cid:durableId="336226724">
    <w:abstractNumId w:val="13"/>
  </w:num>
  <w:num w:numId="55" w16cid:durableId="2036074844">
    <w:abstractNumId w:val="25"/>
  </w:num>
  <w:num w:numId="56" w16cid:durableId="1360466987">
    <w:abstractNumId w:val="7"/>
  </w:num>
  <w:num w:numId="57" w16cid:durableId="1690446138">
    <w:abstractNumId w:val="44"/>
  </w:num>
  <w:num w:numId="58" w16cid:durableId="1569728080">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de-DE"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704"/>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5BB"/>
    <w:rsid w:val="000549FC"/>
    <w:rsid w:val="00054A94"/>
    <w:rsid w:val="00054BC2"/>
    <w:rsid w:val="000554E5"/>
    <w:rsid w:val="000554F4"/>
    <w:rsid w:val="0005634C"/>
    <w:rsid w:val="000564BB"/>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A6B"/>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175"/>
    <w:rsid w:val="000808D2"/>
    <w:rsid w:val="00080CB3"/>
    <w:rsid w:val="00080CD6"/>
    <w:rsid w:val="00081275"/>
    <w:rsid w:val="00081E65"/>
    <w:rsid w:val="00082D9A"/>
    <w:rsid w:val="00082E3C"/>
    <w:rsid w:val="00083194"/>
    <w:rsid w:val="00083331"/>
    <w:rsid w:val="00083811"/>
    <w:rsid w:val="00083C45"/>
    <w:rsid w:val="00083FF9"/>
    <w:rsid w:val="000844CC"/>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2CA"/>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09A5"/>
    <w:rsid w:val="000C127F"/>
    <w:rsid w:val="000C1921"/>
    <w:rsid w:val="000C1C48"/>
    <w:rsid w:val="000C1E76"/>
    <w:rsid w:val="000C2699"/>
    <w:rsid w:val="000C4BE8"/>
    <w:rsid w:val="000C4F72"/>
    <w:rsid w:val="000C51C6"/>
    <w:rsid w:val="000C51EA"/>
    <w:rsid w:val="000C598B"/>
    <w:rsid w:val="000C5BE0"/>
    <w:rsid w:val="000C7506"/>
    <w:rsid w:val="000D050B"/>
    <w:rsid w:val="000D3027"/>
    <w:rsid w:val="000D3BE4"/>
    <w:rsid w:val="000D4049"/>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1719"/>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7C6"/>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0DF"/>
    <w:rsid w:val="001235CB"/>
    <w:rsid w:val="0012453E"/>
    <w:rsid w:val="001249CF"/>
    <w:rsid w:val="0012525E"/>
    <w:rsid w:val="00125407"/>
    <w:rsid w:val="00125567"/>
    <w:rsid w:val="00125B9F"/>
    <w:rsid w:val="001264B1"/>
    <w:rsid w:val="001265AC"/>
    <w:rsid w:val="00126A2A"/>
    <w:rsid w:val="00126AA3"/>
    <w:rsid w:val="00127061"/>
    <w:rsid w:val="00127428"/>
    <w:rsid w:val="0012752F"/>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16A8"/>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981"/>
    <w:rsid w:val="00151A22"/>
    <w:rsid w:val="00151C6B"/>
    <w:rsid w:val="00152426"/>
    <w:rsid w:val="001532F8"/>
    <w:rsid w:val="0015382B"/>
    <w:rsid w:val="0015416A"/>
    <w:rsid w:val="00154365"/>
    <w:rsid w:val="001543DB"/>
    <w:rsid w:val="00155392"/>
    <w:rsid w:val="00155751"/>
    <w:rsid w:val="001558A7"/>
    <w:rsid w:val="00155C8A"/>
    <w:rsid w:val="00155D51"/>
    <w:rsid w:val="00156E00"/>
    <w:rsid w:val="0015749B"/>
    <w:rsid w:val="0016034B"/>
    <w:rsid w:val="00160D1C"/>
    <w:rsid w:val="001612B9"/>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00C9"/>
    <w:rsid w:val="001814EE"/>
    <w:rsid w:val="001819BC"/>
    <w:rsid w:val="001824A2"/>
    <w:rsid w:val="001824F5"/>
    <w:rsid w:val="00182E97"/>
    <w:rsid w:val="00183E47"/>
    <w:rsid w:val="0018422B"/>
    <w:rsid w:val="00184625"/>
    <w:rsid w:val="00184D6B"/>
    <w:rsid w:val="00184ED2"/>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591"/>
    <w:rsid w:val="001B5823"/>
    <w:rsid w:val="001B5C0C"/>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2D7A"/>
    <w:rsid w:val="001F4506"/>
    <w:rsid w:val="001F479A"/>
    <w:rsid w:val="001F517C"/>
    <w:rsid w:val="001F56AD"/>
    <w:rsid w:val="001F59EF"/>
    <w:rsid w:val="001F6BFF"/>
    <w:rsid w:val="001F715B"/>
    <w:rsid w:val="001F7FC7"/>
    <w:rsid w:val="00201588"/>
    <w:rsid w:val="002018D3"/>
    <w:rsid w:val="00201E08"/>
    <w:rsid w:val="00201EF2"/>
    <w:rsid w:val="0020274C"/>
    <w:rsid w:val="00202ADF"/>
    <w:rsid w:val="0020359D"/>
    <w:rsid w:val="0020371B"/>
    <w:rsid w:val="00203C24"/>
    <w:rsid w:val="00203FC0"/>
    <w:rsid w:val="0020425C"/>
    <w:rsid w:val="0020474B"/>
    <w:rsid w:val="00204FAE"/>
    <w:rsid w:val="00205501"/>
    <w:rsid w:val="00205952"/>
    <w:rsid w:val="00205CC9"/>
    <w:rsid w:val="00205E99"/>
    <w:rsid w:val="00206DEC"/>
    <w:rsid w:val="002104DB"/>
    <w:rsid w:val="00210573"/>
    <w:rsid w:val="002107EF"/>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6870"/>
    <w:rsid w:val="002171BB"/>
    <w:rsid w:val="002173D9"/>
    <w:rsid w:val="0022131E"/>
    <w:rsid w:val="00221ED4"/>
    <w:rsid w:val="00222631"/>
    <w:rsid w:val="002228D1"/>
    <w:rsid w:val="002230EB"/>
    <w:rsid w:val="002235E7"/>
    <w:rsid w:val="00223976"/>
    <w:rsid w:val="00223E14"/>
    <w:rsid w:val="00223F72"/>
    <w:rsid w:val="002243DF"/>
    <w:rsid w:val="0022506B"/>
    <w:rsid w:val="00226529"/>
    <w:rsid w:val="0022679A"/>
    <w:rsid w:val="00226CE0"/>
    <w:rsid w:val="00226D25"/>
    <w:rsid w:val="00227881"/>
    <w:rsid w:val="00227B2B"/>
    <w:rsid w:val="00227E27"/>
    <w:rsid w:val="00227FE1"/>
    <w:rsid w:val="00230007"/>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81"/>
    <w:rsid w:val="002408BE"/>
    <w:rsid w:val="00240F39"/>
    <w:rsid w:val="00241281"/>
    <w:rsid w:val="002421A4"/>
    <w:rsid w:val="002428B5"/>
    <w:rsid w:val="00242B77"/>
    <w:rsid w:val="00243013"/>
    <w:rsid w:val="0024363C"/>
    <w:rsid w:val="00243BE8"/>
    <w:rsid w:val="00244F83"/>
    <w:rsid w:val="00245B24"/>
    <w:rsid w:val="00246B61"/>
    <w:rsid w:val="00246DCF"/>
    <w:rsid w:val="00247919"/>
    <w:rsid w:val="00247AF0"/>
    <w:rsid w:val="002500D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B3"/>
    <w:rsid w:val="00261E2B"/>
    <w:rsid w:val="00261F22"/>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3A8"/>
    <w:rsid w:val="00267967"/>
    <w:rsid w:val="00270B01"/>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4823"/>
    <w:rsid w:val="002954CC"/>
    <w:rsid w:val="0029562E"/>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A6853"/>
    <w:rsid w:val="002A7E9A"/>
    <w:rsid w:val="002B05CE"/>
    <w:rsid w:val="002B08A0"/>
    <w:rsid w:val="002B092F"/>
    <w:rsid w:val="002B0A1B"/>
    <w:rsid w:val="002B1452"/>
    <w:rsid w:val="002B15A0"/>
    <w:rsid w:val="002B3BDA"/>
    <w:rsid w:val="002B41C5"/>
    <w:rsid w:val="002B4B48"/>
    <w:rsid w:val="002B5728"/>
    <w:rsid w:val="002B5B5D"/>
    <w:rsid w:val="002B607F"/>
    <w:rsid w:val="002C0629"/>
    <w:rsid w:val="002C0884"/>
    <w:rsid w:val="002C0AE8"/>
    <w:rsid w:val="002C10A6"/>
    <w:rsid w:val="002C112F"/>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38"/>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D7F44"/>
    <w:rsid w:val="002E01CC"/>
    <w:rsid w:val="002E0919"/>
    <w:rsid w:val="002E20BA"/>
    <w:rsid w:val="002E33FF"/>
    <w:rsid w:val="002E34AB"/>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5E8E"/>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6B4"/>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4758F"/>
    <w:rsid w:val="0035099A"/>
    <w:rsid w:val="003514E0"/>
    <w:rsid w:val="003519AF"/>
    <w:rsid w:val="00352314"/>
    <w:rsid w:val="003527DD"/>
    <w:rsid w:val="00352C9D"/>
    <w:rsid w:val="00352E1F"/>
    <w:rsid w:val="003531A0"/>
    <w:rsid w:val="003542FC"/>
    <w:rsid w:val="00354AC7"/>
    <w:rsid w:val="00354E97"/>
    <w:rsid w:val="00355BEF"/>
    <w:rsid w:val="003568C6"/>
    <w:rsid w:val="00356960"/>
    <w:rsid w:val="00356DED"/>
    <w:rsid w:val="00356FD9"/>
    <w:rsid w:val="003577EA"/>
    <w:rsid w:val="00360017"/>
    <w:rsid w:val="00360436"/>
    <w:rsid w:val="00360834"/>
    <w:rsid w:val="00360F8E"/>
    <w:rsid w:val="00361092"/>
    <w:rsid w:val="00362670"/>
    <w:rsid w:val="00362933"/>
    <w:rsid w:val="00362BA6"/>
    <w:rsid w:val="00362E22"/>
    <w:rsid w:val="00363F46"/>
    <w:rsid w:val="003640D5"/>
    <w:rsid w:val="00364101"/>
    <w:rsid w:val="003653F0"/>
    <w:rsid w:val="0036597E"/>
    <w:rsid w:val="00365C67"/>
    <w:rsid w:val="0036645E"/>
    <w:rsid w:val="00366598"/>
    <w:rsid w:val="00366EDD"/>
    <w:rsid w:val="003671DA"/>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3B2"/>
    <w:rsid w:val="0038760E"/>
    <w:rsid w:val="0039081C"/>
    <w:rsid w:val="003908BB"/>
    <w:rsid w:val="00391B4D"/>
    <w:rsid w:val="00391EC8"/>
    <w:rsid w:val="00392524"/>
    <w:rsid w:val="0039393F"/>
    <w:rsid w:val="00394928"/>
    <w:rsid w:val="00394C67"/>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A7B41"/>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DE9"/>
    <w:rsid w:val="003C6F58"/>
    <w:rsid w:val="003C7B4E"/>
    <w:rsid w:val="003D03EC"/>
    <w:rsid w:val="003D0A6E"/>
    <w:rsid w:val="003D0AAA"/>
    <w:rsid w:val="003D0AD8"/>
    <w:rsid w:val="003D0C9E"/>
    <w:rsid w:val="003D1214"/>
    <w:rsid w:val="003D1376"/>
    <w:rsid w:val="003D2575"/>
    <w:rsid w:val="003D30CD"/>
    <w:rsid w:val="003D47C3"/>
    <w:rsid w:val="003D4BD9"/>
    <w:rsid w:val="003D4CEC"/>
    <w:rsid w:val="003D4EF2"/>
    <w:rsid w:val="003D59D5"/>
    <w:rsid w:val="003D5DEA"/>
    <w:rsid w:val="003D6073"/>
    <w:rsid w:val="003D60AC"/>
    <w:rsid w:val="003D64C4"/>
    <w:rsid w:val="003D7168"/>
    <w:rsid w:val="003D753D"/>
    <w:rsid w:val="003E0096"/>
    <w:rsid w:val="003E09AF"/>
    <w:rsid w:val="003E112F"/>
    <w:rsid w:val="003E17F2"/>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958"/>
    <w:rsid w:val="003E7AD5"/>
    <w:rsid w:val="003F0194"/>
    <w:rsid w:val="003F0522"/>
    <w:rsid w:val="003F0596"/>
    <w:rsid w:val="003F05A3"/>
    <w:rsid w:val="003F072A"/>
    <w:rsid w:val="003F17BA"/>
    <w:rsid w:val="003F1DC4"/>
    <w:rsid w:val="003F3D76"/>
    <w:rsid w:val="003F4005"/>
    <w:rsid w:val="003F4307"/>
    <w:rsid w:val="003F436C"/>
    <w:rsid w:val="003F44B5"/>
    <w:rsid w:val="003F46D1"/>
    <w:rsid w:val="003F5235"/>
    <w:rsid w:val="003F566F"/>
    <w:rsid w:val="003F5AB2"/>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2B58"/>
    <w:rsid w:val="0044460A"/>
    <w:rsid w:val="00444F50"/>
    <w:rsid w:val="004453BD"/>
    <w:rsid w:val="00446921"/>
    <w:rsid w:val="00450147"/>
    <w:rsid w:val="004505D5"/>
    <w:rsid w:val="004508F4"/>
    <w:rsid w:val="0045163F"/>
    <w:rsid w:val="0045242A"/>
    <w:rsid w:val="00452702"/>
    <w:rsid w:val="004530B2"/>
    <w:rsid w:val="00454645"/>
    <w:rsid w:val="0045480D"/>
    <w:rsid w:val="00454FEA"/>
    <w:rsid w:val="004559A0"/>
    <w:rsid w:val="004564B4"/>
    <w:rsid w:val="00456BC8"/>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4B"/>
    <w:rsid w:val="00467072"/>
    <w:rsid w:val="00467261"/>
    <w:rsid w:val="00467696"/>
    <w:rsid w:val="004679DE"/>
    <w:rsid w:val="00467F04"/>
    <w:rsid w:val="004713B3"/>
    <w:rsid w:val="004713C1"/>
    <w:rsid w:val="004716C4"/>
    <w:rsid w:val="00471C21"/>
    <w:rsid w:val="00472633"/>
    <w:rsid w:val="00473228"/>
    <w:rsid w:val="00473BEF"/>
    <w:rsid w:val="00473C7C"/>
    <w:rsid w:val="00474181"/>
    <w:rsid w:val="00474920"/>
    <w:rsid w:val="00474C95"/>
    <w:rsid w:val="00474F08"/>
    <w:rsid w:val="0047511F"/>
    <w:rsid w:val="00475291"/>
    <w:rsid w:val="004753BC"/>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05B"/>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B51"/>
    <w:rsid w:val="004E4D1D"/>
    <w:rsid w:val="004E4E27"/>
    <w:rsid w:val="004E4EB9"/>
    <w:rsid w:val="004E4F9E"/>
    <w:rsid w:val="004E6959"/>
    <w:rsid w:val="004E6AD2"/>
    <w:rsid w:val="004E77DC"/>
    <w:rsid w:val="004E7B9E"/>
    <w:rsid w:val="004F0857"/>
    <w:rsid w:val="004F08EA"/>
    <w:rsid w:val="004F1062"/>
    <w:rsid w:val="004F1A26"/>
    <w:rsid w:val="004F217D"/>
    <w:rsid w:val="004F24DD"/>
    <w:rsid w:val="004F2C3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2A16"/>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1DC0"/>
    <w:rsid w:val="005429DC"/>
    <w:rsid w:val="00543181"/>
    <w:rsid w:val="00543607"/>
    <w:rsid w:val="005450E0"/>
    <w:rsid w:val="00545314"/>
    <w:rsid w:val="005458D3"/>
    <w:rsid w:val="00545E04"/>
    <w:rsid w:val="00546324"/>
    <w:rsid w:val="005464A2"/>
    <w:rsid w:val="00547009"/>
    <w:rsid w:val="005479B9"/>
    <w:rsid w:val="0055063D"/>
    <w:rsid w:val="00551A42"/>
    <w:rsid w:val="00552279"/>
    <w:rsid w:val="00552F43"/>
    <w:rsid w:val="005532A8"/>
    <w:rsid w:val="005532B9"/>
    <w:rsid w:val="00553567"/>
    <w:rsid w:val="005535D6"/>
    <w:rsid w:val="00553F50"/>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6F7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A9B"/>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5E8D"/>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2A9C"/>
    <w:rsid w:val="005B3D44"/>
    <w:rsid w:val="005B44FA"/>
    <w:rsid w:val="005B5067"/>
    <w:rsid w:val="005B5328"/>
    <w:rsid w:val="005B5DB7"/>
    <w:rsid w:val="005B6285"/>
    <w:rsid w:val="005B718D"/>
    <w:rsid w:val="005B7538"/>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D22"/>
    <w:rsid w:val="005C6EF7"/>
    <w:rsid w:val="005C6F3A"/>
    <w:rsid w:val="005C75D6"/>
    <w:rsid w:val="005C7A80"/>
    <w:rsid w:val="005D0320"/>
    <w:rsid w:val="005D1422"/>
    <w:rsid w:val="005D17C2"/>
    <w:rsid w:val="005D18F3"/>
    <w:rsid w:val="005D1A2C"/>
    <w:rsid w:val="005D1DAD"/>
    <w:rsid w:val="005D1FA7"/>
    <w:rsid w:val="005D326E"/>
    <w:rsid w:val="005D3A5E"/>
    <w:rsid w:val="005D3D35"/>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7DC"/>
    <w:rsid w:val="00600D48"/>
    <w:rsid w:val="00601619"/>
    <w:rsid w:val="00601C54"/>
    <w:rsid w:val="00601CD9"/>
    <w:rsid w:val="006022C9"/>
    <w:rsid w:val="006030BD"/>
    <w:rsid w:val="00603526"/>
    <w:rsid w:val="006038D1"/>
    <w:rsid w:val="00603F29"/>
    <w:rsid w:val="00604524"/>
    <w:rsid w:val="0060466B"/>
    <w:rsid w:val="0060470B"/>
    <w:rsid w:val="00604DFC"/>
    <w:rsid w:val="00604E4C"/>
    <w:rsid w:val="0060548F"/>
    <w:rsid w:val="006057F5"/>
    <w:rsid w:val="00605BB2"/>
    <w:rsid w:val="00605D1A"/>
    <w:rsid w:val="00605FE9"/>
    <w:rsid w:val="0060691C"/>
    <w:rsid w:val="00606994"/>
    <w:rsid w:val="00606BF4"/>
    <w:rsid w:val="00606EA8"/>
    <w:rsid w:val="006075A9"/>
    <w:rsid w:val="00607DB5"/>
    <w:rsid w:val="00611CC1"/>
    <w:rsid w:val="006123AD"/>
    <w:rsid w:val="00612545"/>
    <w:rsid w:val="00612BFE"/>
    <w:rsid w:val="00613164"/>
    <w:rsid w:val="006131CC"/>
    <w:rsid w:val="00613298"/>
    <w:rsid w:val="006133D3"/>
    <w:rsid w:val="00613633"/>
    <w:rsid w:val="006136AC"/>
    <w:rsid w:val="006136C8"/>
    <w:rsid w:val="00613A60"/>
    <w:rsid w:val="00613A9E"/>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2A"/>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0C9"/>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5D7"/>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B2C"/>
    <w:rsid w:val="00674E21"/>
    <w:rsid w:val="00674EEF"/>
    <w:rsid w:val="00675157"/>
    <w:rsid w:val="00675B97"/>
    <w:rsid w:val="00676D38"/>
    <w:rsid w:val="0067765C"/>
    <w:rsid w:val="00677B0B"/>
    <w:rsid w:val="006805F8"/>
    <w:rsid w:val="006811FD"/>
    <w:rsid w:val="0068175B"/>
    <w:rsid w:val="006817B4"/>
    <w:rsid w:val="00681B3C"/>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9B"/>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90D"/>
    <w:rsid w:val="006E3FFF"/>
    <w:rsid w:val="006E41D3"/>
    <w:rsid w:val="006E50FB"/>
    <w:rsid w:val="006E54F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12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01E"/>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1898"/>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47"/>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D86"/>
    <w:rsid w:val="00735E8B"/>
    <w:rsid w:val="007362E8"/>
    <w:rsid w:val="00736C6F"/>
    <w:rsid w:val="00736D1C"/>
    <w:rsid w:val="007370EE"/>
    <w:rsid w:val="00737DBF"/>
    <w:rsid w:val="007402F1"/>
    <w:rsid w:val="00740AD9"/>
    <w:rsid w:val="00740C0D"/>
    <w:rsid w:val="0074107A"/>
    <w:rsid w:val="007416D2"/>
    <w:rsid w:val="00741C0B"/>
    <w:rsid w:val="0074274A"/>
    <w:rsid w:val="00743D37"/>
    <w:rsid w:val="0074402B"/>
    <w:rsid w:val="00744C1F"/>
    <w:rsid w:val="007456A3"/>
    <w:rsid w:val="00745705"/>
    <w:rsid w:val="007465BA"/>
    <w:rsid w:val="0074781B"/>
    <w:rsid w:val="007504E2"/>
    <w:rsid w:val="00751650"/>
    <w:rsid w:val="00751D8B"/>
    <w:rsid w:val="007525FD"/>
    <w:rsid w:val="0075271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2D6"/>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5D8"/>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8EA"/>
    <w:rsid w:val="00775CBF"/>
    <w:rsid w:val="007768AA"/>
    <w:rsid w:val="00776914"/>
    <w:rsid w:val="00776DC6"/>
    <w:rsid w:val="00777681"/>
    <w:rsid w:val="00777880"/>
    <w:rsid w:val="00780362"/>
    <w:rsid w:val="00780A46"/>
    <w:rsid w:val="00781085"/>
    <w:rsid w:val="007815D3"/>
    <w:rsid w:val="0078209F"/>
    <w:rsid w:val="007822A0"/>
    <w:rsid w:val="00782390"/>
    <w:rsid w:val="0078387B"/>
    <w:rsid w:val="00784A83"/>
    <w:rsid w:val="00784C00"/>
    <w:rsid w:val="00784C37"/>
    <w:rsid w:val="00784C82"/>
    <w:rsid w:val="00784D10"/>
    <w:rsid w:val="0078528E"/>
    <w:rsid w:val="00785EA1"/>
    <w:rsid w:val="007866E5"/>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20D1"/>
    <w:rsid w:val="007B2355"/>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4E"/>
    <w:rsid w:val="007C37EC"/>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187C"/>
    <w:rsid w:val="007D32AE"/>
    <w:rsid w:val="007D35D4"/>
    <w:rsid w:val="007D38AC"/>
    <w:rsid w:val="007D438A"/>
    <w:rsid w:val="007D46A9"/>
    <w:rsid w:val="007D4C6D"/>
    <w:rsid w:val="007D5A11"/>
    <w:rsid w:val="007D5A49"/>
    <w:rsid w:val="007D627E"/>
    <w:rsid w:val="007D6471"/>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8B"/>
    <w:rsid w:val="008007CD"/>
    <w:rsid w:val="00801062"/>
    <w:rsid w:val="00801150"/>
    <w:rsid w:val="00801318"/>
    <w:rsid w:val="00801426"/>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499"/>
    <w:rsid w:val="008108E9"/>
    <w:rsid w:val="00812447"/>
    <w:rsid w:val="008125C3"/>
    <w:rsid w:val="00812F8E"/>
    <w:rsid w:val="0081300B"/>
    <w:rsid w:val="008132A0"/>
    <w:rsid w:val="00813427"/>
    <w:rsid w:val="0081521E"/>
    <w:rsid w:val="00815257"/>
    <w:rsid w:val="00815484"/>
    <w:rsid w:val="008166F6"/>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3BB"/>
    <w:rsid w:val="0082788D"/>
    <w:rsid w:val="00827ADC"/>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A18"/>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6F85"/>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F1F"/>
    <w:rsid w:val="0086156B"/>
    <w:rsid w:val="00861A1B"/>
    <w:rsid w:val="00861D09"/>
    <w:rsid w:val="00861DB9"/>
    <w:rsid w:val="00862350"/>
    <w:rsid w:val="00862FE2"/>
    <w:rsid w:val="00863436"/>
    <w:rsid w:val="0086358D"/>
    <w:rsid w:val="00863A3E"/>
    <w:rsid w:val="00864022"/>
    <w:rsid w:val="00864B8D"/>
    <w:rsid w:val="00864D2D"/>
    <w:rsid w:val="00864D99"/>
    <w:rsid w:val="00866398"/>
    <w:rsid w:val="00866569"/>
    <w:rsid w:val="00866672"/>
    <w:rsid w:val="00867271"/>
    <w:rsid w:val="0087024B"/>
    <w:rsid w:val="00870886"/>
    <w:rsid w:val="00870A7E"/>
    <w:rsid w:val="00870E2C"/>
    <w:rsid w:val="0087111E"/>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1A5"/>
    <w:rsid w:val="00885480"/>
    <w:rsid w:val="00885CFF"/>
    <w:rsid w:val="00885DFA"/>
    <w:rsid w:val="00886054"/>
    <w:rsid w:val="00886AEE"/>
    <w:rsid w:val="00887FA8"/>
    <w:rsid w:val="00890086"/>
    <w:rsid w:val="008901E4"/>
    <w:rsid w:val="0089051C"/>
    <w:rsid w:val="00891526"/>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A00"/>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D7ED6"/>
    <w:rsid w:val="008E0ABC"/>
    <w:rsid w:val="008E1572"/>
    <w:rsid w:val="008E1B1C"/>
    <w:rsid w:val="008E1BBC"/>
    <w:rsid w:val="008E2D2C"/>
    <w:rsid w:val="008E2F46"/>
    <w:rsid w:val="008E3007"/>
    <w:rsid w:val="008E34DE"/>
    <w:rsid w:val="008E4589"/>
    <w:rsid w:val="008E4B6F"/>
    <w:rsid w:val="008E521C"/>
    <w:rsid w:val="008E537B"/>
    <w:rsid w:val="008E56BA"/>
    <w:rsid w:val="008E5A03"/>
    <w:rsid w:val="008E5B35"/>
    <w:rsid w:val="008E632A"/>
    <w:rsid w:val="008E6A62"/>
    <w:rsid w:val="008E6D08"/>
    <w:rsid w:val="008E74E5"/>
    <w:rsid w:val="008E7784"/>
    <w:rsid w:val="008E784C"/>
    <w:rsid w:val="008F0377"/>
    <w:rsid w:val="008F05DA"/>
    <w:rsid w:val="008F0E6B"/>
    <w:rsid w:val="008F15C7"/>
    <w:rsid w:val="008F18EF"/>
    <w:rsid w:val="008F1C4F"/>
    <w:rsid w:val="008F1C52"/>
    <w:rsid w:val="008F26CF"/>
    <w:rsid w:val="008F27E0"/>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7DD"/>
    <w:rsid w:val="00904A0E"/>
    <w:rsid w:val="00904CE4"/>
    <w:rsid w:val="00905939"/>
    <w:rsid w:val="00905947"/>
    <w:rsid w:val="00905954"/>
    <w:rsid w:val="00905DDB"/>
    <w:rsid w:val="0090612D"/>
    <w:rsid w:val="00906506"/>
    <w:rsid w:val="00906BFC"/>
    <w:rsid w:val="00906D29"/>
    <w:rsid w:val="0090736B"/>
    <w:rsid w:val="00907518"/>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53D"/>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37D91"/>
    <w:rsid w:val="009400FD"/>
    <w:rsid w:val="00940649"/>
    <w:rsid w:val="0094098C"/>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1326"/>
    <w:rsid w:val="00962828"/>
    <w:rsid w:val="00962B45"/>
    <w:rsid w:val="00962C11"/>
    <w:rsid w:val="00962EAE"/>
    <w:rsid w:val="0096301A"/>
    <w:rsid w:val="009636F5"/>
    <w:rsid w:val="00963F1B"/>
    <w:rsid w:val="009642CA"/>
    <w:rsid w:val="00964981"/>
    <w:rsid w:val="009654B0"/>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436"/>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49C3"/>
    <w:rsid w:val="009851D9"/>
    <w:rsid w:val="00985797"/>
    <w:rsid w:val="00985AAF"/>
    <w:rsid w:val="00985E4A"/>
    <w:rsid w:val="00986177"/>
    <w:rsid w:val="00986743"/>
    <w:rsid w:val="009868EA"/>
    <w:rsid w:val="009871D6"/>
    <w:rsid w:val="0098725E"/>
    <w:rsid w:val="009904B1"/>
    <w:rsid w:val="00991D3F"/>
    <w:rsid w:val="00992189"/>
    <w:rsid w:val="0099263F"/>
    <w:rsid w:val="00993A7E"/>
    <w:rsid w:val="00994721"/>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02F"/>
    <w:rsid w:val="009A43E9"/>
    <w:rsid w:val="009A5000"/>
    <w:rsid w:val="009A5102"/>
    <w:rsid w:val="009A7384"/>
    <w:rsid w:val="009A7955"/>
    <w:rsid w:val="009B0FF4"/>
    <w:rsid w:val="009B1815"/>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C796C"/>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1BB7"/>
    <w:rsid w:val="009E23E5"/>
    <w:rsid w:val="009E2B8F"/>
    <w:rsid w:val="009E2CCE"/>
    <w:rsid w:val="009E2D98"/>
    <w:rsid w:val="009E3581"/>
    <w:rsid w:val="009E35F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50D"/>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4768"/>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501"/>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57AB0"/>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206"/>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10B"/>
    <w:rsid w:val="00A954CB"/>
    <w:rsid w:val="00A95662"/>
    <w:rsid w:val="00A95906"/>
    <w:rsid w:val="00A95D33"/>
    <w:rsid w:val="00A95FF1"/>
    <w:rsid w:val="00A963C3"/>
    <w:rsid w:val="00A9648E"/>
    <w:rsid w:val="00A967D7"/>
    <w:rsid w:val="00A9764B"/>
    <w:rsid w:val="00A97D4A"/>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6DD"/>
    <w:rsid w:val="00AA67CB"/>
    <w:rsid w:val="00AA68B6"/>
    <w:rsid w:val="00AA7890"/>
    <w:rsid w:val="00AA7BC1"/>
    <w:rsid w:val="00AB04A2"/>
    <w:rsid w:val="00AB1A48"/>
    <w:rsid w:val="00AB24D2"/>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0CF3"/>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47D4"/>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1AA"/>
    <w:rsid w:val="00B21715"/>
    <w:rsid w:val="00B2295D"/>
    <w:rsid w:val="00B22B36"/>
    <w:rsid w:val="00B22DBA"/>
    <w:rsid w:val="00B2304C"/>
    <w:rsid w:val="00B2307D"/>
    <w:rsid w:val="00B230C1"/>
    <w:rsid w:val="00B237CE"/>
    <w:rsid w:val="00B23C0C"/>
    <w:rsid w:val="00B25074"/>
    <w:rsid w:val="00B250F6"/>
    <w:rsid w:val="00B2556B"/>
    <w:rsid w:val="00B259B0"/>
    <w:rsid w:val="00B26D04"/>
    <w:rsid w:val="00B27401"/>
    <w:rsid w:val="00B27940"/>
    <w:rsid w:val="00B30AEA"/>
    <w:rsid w:val="00B30C0B"/>
    <w:rsid w:val="00B31B14"/>
    <w:rsid w:val="00B32116"/>
    <w:rsid w:val="00B323C7"/>
    <w:rsid w:val="00B3258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D86"/>
    <w:rsid w:val="00B50219"/>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17E"/>
    <w:rsid w:val="00B60A77"/>
    <w:rsid w:val="00B61302"/>
    <w:rsid w:val="00B61BC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A42"/>
    <w:rsid w:val="00B74FC7"/>
    <w:rsid w:val="00B75004"/>
    <w:rsid w:val="00B75B41"/>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841"/>
    <w:rsid w:val="00B87B8A"/>
    <w:rsid w:val="00B87C5E"/>
    <w:rsid w:val="00B87D0E"/>
    <w:rsid w:val="00B87DAE"/>
    <w:rsid w:val="00B901B1"/>
    <w:rsid w:val="00B90483"/>
    <w:rsid w:val="00B90AA8"/>
    <w:rsid w:val="00B915B3"/>
    <w:rsid w:val="00B91EB7"/>
    <w:rsid w:val="00B91F3F"/>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95C"/>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75"/>
    <w:rsid w:val="00BE081A"/>
    <w:rsid w:val="00BE0C2B"/>
    <w:rsid w:val="00BE1101"/>
    <w:rsid w:val="00BE1B06"/>
    <w:rsid w:val="00BE26E8"/>
    <w:rsid w:val="00BE2F9F"/>
    <w:rsid w:val="00BE454B"/>
    <w:rsid w:val="00BE488E"/>
    <w:rsid w:val="00BE4AEE"/>
    <w:rsid w:val="00BE4B9B"/>
    <w:rsid w:val="00BE4EC8"/>
    <w:rsid w:val="00BE5C1E"/>
    <w:rsid w:val="00BE5E81"/>
    <w:rsid w:val="00BE64A0"/>
    <w:rsid w:val="00BE6DE9"/>
    <w:rsid w:val="00BE703B"/>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2BF5"/>
    <w:rsid w:val="00C1306F"/>
    <w:rsid w:val="00C13140"/>
    <w:rsid w:val="00C1339D"/>
    <w:rsid w:val="00C1368D"/>
    <w:rsid w:val="00C13777"/>
    <w:rsid w:val="00C139DD"/>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6C7"/>
    <w:rsid w:val="00C30887"/>
    <w:rsid w:val="00C30E4D"/>
    <w:rsid w:val="00C3288A"/>
    <w:rsid w:val="00C3294A"/>
    <w:rsid w:val="00C33AAC"/>
    <w:rsid w:val="00C33CB5"/>
    <w:rsid w:val="00C33FBB"/>
    <w:rsid w:val="00C34106"/>
    <w:rsid w:val="00C3497F"/>
    <w:rsid w:val="00C34E41"/>
    <w:rsid w:val="00C3546E"/>
    <w:rsid w:val="00C35CFA"/>
    <w:rsid w:val="00C35E15"/>
    <w:rsid w:val="00C37113"/>
    <w:rsid w:val="00C40A22"/>
    <w:rsid w:val="00C40DC2"/>
    <w:rsid w:val="00C4156D"/>
    <w:rsid w:val="00C41ADF"/>
    <w:rsid w:val="00C423B9"/>
    <w:rsid w:val="00C423F7"/>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3E2"/>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B37"/>
    <w:rsid w:val="00C86E24"/>
    <w:rsid w:val="00C8726B"/>
    <w:rsid w:val="00C9017B"/>
    <w:rsid w:val="00C90D48"/>
    <w:rsid w:val="00C90F03"/>
    <w:rsid w:val="00C90FCC"/>
    <w:rsid w:val="00C9165A"/>
    <w:rsid w:val="00C92353"/>
    <w:rsid w:val="00C928BD"/>
    <w:rsid w:val="00C92917"/>
    <w:rsid w:val="00C92C9A"/>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460"/>
    <w:rsid w:val="00CA2C52"/>
    <w:rsid w:val="00CA2F06"/>
    <w:rsid w:val="00CA399F"/>
    <w:rsid w:val="00CA4855"/>
    <w:rsid w:val="00CA4AF7"/>
    <w:rsid w:val="00CA526D"/>
    <w:rsid w:val="00CA5A32"/>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654C"/>
    <w:rsid w:val="00CB72AB"/>
    <w:rsid w:val="00CC0435"/>
    <w:rsid w:val="00CC0620"/>
    <w:rsid w:val="00CC0A82"/>
    <w:rsid w:val="00CC0AAD"/>
    <w:rsid w:val="00CC103C"/>
    <w:rsid w:val="00CC271E"/>
    <w:rsid w:val="00CC29B9"/>
    <w:rsid w:val="00CC2ADF"/>
    <w:rsid w:val="00CC3169"/>
    <w:rsid w:val="00CC37D2"/>
    <w:rsid w:val="00CC449F"/>
    <w:rsid w:val="00CC47E0"/>
    <w:rsid w:val="00CC484F"/>
    <w:rsid w:val="00CC4B01"/>
    <w:rsid w:val="00CC54F4"/>
    <w:rsid w:val="00CC559C"/>
    <w:rsid w:val="00CC565C"/>
    <w:rsid w:val="00CC5D1B"/>
    <w:rsid w:val="00CC654B"/>
    <w:rsid w:val="00CC732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158"/>
    <w:rsid w:val="00CF3459"/>
    <w:rsid w:val="00CF34BC"/>
    <w:rsid w:val="00CF35A1"/>
    <w:rsid w:val="00CF373E"/>
    <w:rsid w:val="00CF3853"/>
    <w:rsid w:val="00CF3C3A"/>
    <w:rsid w:val="00CF3FB6"/>
    <w:rsid w:val="00CF4D15"/>
    <w:rsid w:val="00CF500A"/>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1BA2"/>
    <w:rsid w:val="00D12361"/>
    <w:rsid w:val="00D12DD3"/>
    <w:rsid w:val="00D12EA6"/>
    <w:rsid w:val="00D12EC8"/>
    <w:rsid w:val="00D1349E"/>
    <w:rsid w:val="00D13F25"/>
    <w:rsid w:val="00D16748"/>
    <w:rsid w:val="00D16ED7"/>
    <w:rsid w:val="00D16FA6"/>
    <w:rsid w:val="00D174D2"/>
    <w:rsid w:val="00D2062E"/>
    <w:rsid w:val="00D2085B"/>
    <w:rsid w:val="00D20AC0"/>
    <w:rsid w:val="00D21F67"/>
    <w:rsid w:val="00D221D7"/>
    <w:rsid w:val="00D22EFD"/>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8F2"/>
    <w:rsid w:val="00D32C12"/>
    <w:rsid w:val="00D32FAD"/>
    <w:rsid w:val="00D33604"/>
    <w:rsid w:val="00D33AA9"/>
    <w:rsid w:val="00D33B00"/>
    <w:rsid w:val="00D34215"/>
    <w:rsid w:val="00D34302"/>
    <w:rsid w:val="00D35497"/>
    <w:rsid w:val="00D35733"/>
    <w:rsid w:val="00D3588A"/>
    <w:rsid w:val="00D35BF9"/>
    <w:rsid w:val="00D35D79"/>
    <w:rsid w:val="00D40515"/>
    <w:rsid w:val="00D40575"/>
    <w:rsid w:val="00D40BA7"/>
    <w:rsid w:val="00D41809"/>
    <w:rsid w:val="00D41AE4"/>
    <w:rsid w:val="00D41FA8"/>
    <w:rsid w:val="00D41FA9"/>
    <w:rsid w:val="00D423C0"/>
    <w:rsid w:val="00D424C9"/>
    <w:rsid w:val="00D427F6"/>
    <w:rsid w:val="00D42B1E"/>
    <w:rsid w:val="00D42E3A"/>
    <w:rsid w:val="00D42EDD"/>
    <w:rsid w:val="00D438E7"/>
    <w:rsid w:val="00D43CDE"/>
    <w:rsid w:val="00D43E1B"/>
    <w:rsid w:val="00D44153"/>
    <w:rsid w:val="00D4436C"/>
    <w:rsid w:val="00D450B3"/>
    <w:rsid w:val="00D4519E"/>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788"/>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3CA2"/>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4A8"/>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2712"/>
    <w:rsid w:val="00DC326D"/>
    <w:rsid w:val="00DC3325"/>
    <w:rsid w:val="00DC3395"/>
    <w:rsid w:val="00DC35A2"/>
    <w:rsid w:val="00DC3EAC"/>
    <w:rsid w:val="00DC4287"/>
    <w:rsid w:val="00DC42F9"/>
    <w:rsid w:val="00DC5148"/>
    <w:rsid w:val="00DC5EF7"/>
    <w:rsid w:val="00DC6855"/>
    <w:rsid w:val="00DC6E29"/>
    <w:rsid w:val="00DC716E"/>
    <w:rsid w:val="00DC75E6"/>
    <w:rsid w:val="00DC771B"/>
    <w:rsid w:val="00DC7C2F"/>
    <w:rsid w:val="00DC7C3D"/>
    <w:rsid w:val="00DD0337"/>
    <w:rsid w:val="00DD119B"/>
    <w:rsid w:val="00DD2A39"/>
    <w:rsid w:val="00DD36F8"/>
    <w:rsid w:val="00DD3A99"/>
    <w:rsid w:val="00DD4105"/>
    <w:rsid w:val="00DD4798"/>
    <w:rsid w:val="00DD502C"/>
    <w:rsid w:val="00DD58D8"/>
    <w:rsid w:val="00DD58FE"/>
    <w:rsid w:val="00DD5F39"/>
    <w:rsid w:val="00DD655B"/>
    <w:rsid w:val="00DD7051"/>
    <w:rsid w:val="00DD74DA"/>
    <w:rsid w:val="00DD7AE0"/>
    <w:rsid w:val="00DE0260"/>
    <w:rsid w:val="00DE0E20"/>
    <w:rsid w:val="00DE1847"/>
    <w:rsid w:val="00DE1A20"/>
    <w:rsid w:val="00DE2285"/>
    <w:rsid w:val="00DE2826"/>
    <w:rsid w:val="00DE28B0"/>
    <w:rsid w:val="00DE296E"/>
    <w:rsid w:val="00DE2D02"/>
    <w:rsid w:val="00DE33A3"/>
    <w:rsid w:val="00DE370C"/>
    <w:rsid w:val="00DE4773"/>
    <w:rsid w:val="00DE5454"/>
    <w:rsid w:val="00DE5907"/>
    <w:rsid w:val="00DE595E"/>
    <w:rsid w:val="00DE785E"/>
    <w:rsid w:val="00DE7B5A"/>
    <w:rsid w:val="00DF058A"/>
    <w:rsid w:val="00DF0F05"/>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4"/>
    <w:rsid w:val="00E03285"/>
    <w:rsid w:val="00E036BA"/>
    <w:rsid w:val="00E03702"/>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7A2"/>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4A0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967"/>
    <w:rsid w:val="00E61DED"/>
    <w:rsid w:val="00E62127"/>
    <w:rsid w:val="00E62C29"/>
    <w:rsid w:val="00E630A3"/>
    <w:rsid w:val="00E6384E"/>
    <w:rsid w:val="00E63877"/>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B8A"/>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1D1C"/>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1E3D"/>
    <w:rsid w:val="00EA28F3"/>
    <w:rsid w:val="00EA2AA2"/>
    <w:rsid w:val="00EA33F9"/>
    <w:rsid w:val="00EA37A2"/>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07D"/>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AC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3C12"/>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23F"/>
    <w:rsid w:val="00F0140E"/>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079CD"/>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3872"/>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200"/>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3A"/>
    <w:rsid w:val="00FA5459"/>
    <w:rsid w:val="00FA55B3"/>
    <w:rsid w:val="00FA586A"/>
    <w:rsid w:val="00FA5A94"/>
    <w:rsid w:val="00FA5DEC"/>
    <w:rsid w:val="00FA6571"/>
    <w:rsid w:val="00FA6DBB"/>
    <w:rsid w:val="00FA7093"/>
    <w:rsid w:val="00FA710D"/>
    <w:rsid w:val="00FA7C54"/>
    <w:rsid w:val="00FA7DC4"/>
    <w:rsid w:val="00FA7F41"/>
    <w:rsid w:val="00FB028A"/>
    <w:rsid w:val="00FB08E7"/>
    <w:rsid w:val="00FB0912"/>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0CBB"/>
    <w:rsid w:val="00FC10E5"/>
    <w:rsid w:val="00FC12D9"/>
    <w:rsid w:val="00FC2107"/>
    <w:rsid w:val="00FC218A"/>
    <w:rsid w:val="00FC2348"/>
    <w:rsid w:val="00FC23FD"/>
    <w:rsid w:val="00FC28C5"/>
    <w:rsid w:val="00FC3C1E"/>
    <w:rsid w:val="00FC3EF6"/>
    <w:rsid w:val="00FC3F83"/>
    <w:rsid w:val="00FC54CD"/>
    <w:rsid w:val="00FC570B"/>
    <w:rsid w:val="00FC6081"/>
    <w:rsid w:val="00FC6D49"/>
    <w:rsid w:val="00FC6F12"/>
    <w:rsid w:val="00FC755B"/>
    <w:rsid w:val="00FC7612"/>
    <w:rsid w:val="00FC7C99"/>
    <w:rsid w:val="00FC7D6C"/>
    <w:rsid w:val="00FC7E97"/>
    <w:rsid w:val="00FC7F44"/>
    <w:rsid w:val="00FD152C"/>
    <w:rsid w:val="00FD2C4F"/>
    <w:rsid w:val="00FD2E6E"/>
    <w:rsid w:val="00FD5169"/>
    <w:rsid w:val="00FD70FC"/>
    <w:rsid w:val="00FD7941"/>
    <w:rsid w:val="00FE02C6"/>
    <w:rsid w:val="00FE06EA"/>
    <w:rsid w:val="00FE089D"/>
    <w:rsid w:val="00FE18D0"/>
    <w:rsid w:val="00FE1F4E"/>
    <w:rsid w:val="00FE2217"/>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2EDB"/>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 w:type="paragraph" w:customStyle="1" w:styleId="paragraph">
    <w:name w:val="paragraph"/>
    <w:basedOn w:val="Normal"/>
    <w:qFormat/>
    <w:rsid w:val="00780362"/>
    <w:pPr>
      <w:overflowPunct/>
      <w:autoSpaceDE/>
      <w:autoSpaceDN/>
      <w:adjustRightInd/>
      <w:spacing w:before="100" w:beforeAutospacing="1" w:after="100" w:afterAutospacing="1"/>
      <w:textAlignment w:val="auto"/>
    </w:pPr>
    <w:rPr>
      <w:rFonts w:ascii="PMingLiU" w:eastAsia="PMingLiU" w:hAnsi="PMingLiU" w:cs="PMingLiU"/>
      <w:sz w:val="24"/>
      <w:szCs w:val="24"/>
      <w:lang w:val="en-US" w:eastAsia="zh-TW"/>
    </w:rPr>
  </w:style>
  <w:style w:type="character" w:customStyle="1" w:styleId="normaltextrun">
    <w:name w:val="normaltextrun"/>
    <w:basedOn w:val="DefaultParagraphFont"/>
    <w:qFormat/>
    <w:rsid w:val="00780362"/>
  </w:style>
  <w:style w:type="character" w:customStyle="1" w:styleId="eop">
    <w:name w:val="eop"/>
    <w:basedOn w:val="DefaultParagraphFont"/>
    <w:qFormat/>
    <w:rsid w:val="007803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2481160">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70845694">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54719181">
      <w:bodyDiv w:val="1"/>
      <w:marLeft w:val="0"/>
      <w:marRight w:val="0"/>
      <w:marTop w:val="0"/>
      <w:marBottom w:val="0"/>
      <w:divBdr>
        <w:top w:val="none" w:sz="0" w:space="0" w:color="auto"/>
        <w:left w:val="none" w:sz="0" w:space="0" w:color="auto"/>
        <w:bottom w:val="none" w:sz="0" w:space="0" w:color="auto"/>
        <w:right w:val="none" w:sz="0" w:space="0" w:color="auto"/>
      </w:divBdr>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86161838">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404</TotalTime>
  <Pages>6</Pages>
  <Words>2067</Words>
  <Characters>11786</Characters>
  <Application>Microsoft Office Word</Application>
  <DocSecurity>0</DocSecurity>
  <Lines>98</Lines>
  <Paragraphs>27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404</cp:revision>
  <cp:lastPrinted>2016-08-05T18:54:00Z</cp:lastPrinted>
  <dcterms:created xsi:type="dcterms:W3CDTF">2023-03-28T04:42:00Z</dcterms:created>
  <dcterms:modified xsi:type="dcterms:W3CDTF">2024-02-16T02:21:00Z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