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4740D7" w:rsidRPr="002C662F">
        <w:rPr>
          <w:rFonts w:ascii="Arial" w:hAnsi="Arial" w:cs="Arial" w:hint="eastAsia"/>
          <w:b/>
          <w:lang w:eastAsia="zh-CN"/>
        </w:rPr>
        <w:t>1</w:t>
      </w:r>
      <w:r w:rsidR="009801BB">
        <w:rPr>
          <w:rFonts w:ascii="Arial" w:hAnsi="Arial" w:cs="Arial" w:hint="eastAsia"/>
          <w:b/>
          <w:lang w:eastAsia="zh-CN"/>
        </w:rPr>
        <w:t>10</w:t>
      </w:r>
      <w:r w:rsidR="004740D7" w:rsidRPr="002C662F">
        <w:rPr>
          <w:rFonts w:ascii="Arial" w:hAnsi="Arial" w:cs="Arial" w:hint="eastAsia"/>
          <w:b/>
          <w:lang w:eastAsia="zh-CN"/>
        </w:rPr>
        <w:t xml:space="preserve">                                           </w:t>
      </w:r>
      <w:r w:rsidR="004740D7">
        <w:rPr>
          <w:rFonts w:ascii="Arial" w:hAnsi="Arial" w:cs="Arial" w:hint="eastAsia"/>
          <w:b/>
          <w:lang w:eastAsia="zh-CN"/>
        </w:rPr>
        <w:t xml:space="preserve">                                       </w:t>
      </w:r>
      <w:r w:rsidR="00736843">
        <w:rPr>
          <w:rFonts w:ascii="Arial" w:hAnsi="Arial" w:cs="Arial" w:hint="eastAsia"/>
          <w:b/>
          <w:lang w:eastAsia="zh-CN"/>
        </w:rPr>
        <w:t xml:space="preserve">     </w:t>
      </w:r>
      <w:r w:rsidR="004740D7">
        <w:rPr>
          <w:rFonts w:ascii="Arial" w:hAnsi="Arial" w:cs="Arial" w:hint="eastAsia"/>
          <w:b/>
          <w:lang w:eastAsia="zh-CN"/>
        </w:rPr>
        <w:t xml:space="preserve"> </w:t>
      </w:r>
      <w:r w:rsidR="000E151D" w:rsidRPr="000E151D">
        <w:rPr>
          <w:rFonts w:ascii="Arial" w:hAnsi="Arial" w:cs="Arial"/>
          <w:b/>
          <w:lang w:eastAsia="zh-CN"/>
        </w:rPr>
        <w:t>R4-</w:t>
      </w:r>
      <w:r w:rsidR="000376BD" w:rsidRPr="000E151D">
        <w:rPr>
          <w:rFonts w:ascii="Arial" w:hAnsi="Arial" w:cs="Arial"/>
          <w:b/>
          <w:lang w:eastAsia="zh-CN"/>
        </w:rPr>
        <w:t>2</w:t>
      </w:r>
      <w:r w:rsidR="0014574A">
        <w:rPr>
          <w:rFonts w:ascii="Arial" w:hAnsi="Arial" w:cs="Arial" w:hint="eastAsia"/>
          <w:b/>
          <w:lang w:eastAsia="zh-CN"/>
        </w:rPr>
        <w:t>400041</w:t>
      </w:r>
    </w:p>
    <w:p w:rsidR="00DC4EFC" w:rsidRPr="002C662F" w:rsidRDefault="009801BB" w:rsidP="00C31073">
      <w:pPr>
        <w:jc w:val="both"/>
        <w:rPr>
          <w:rFonts w:ascii="Arial" w:hAnsi="Arial"/>
          <w:b/>
          <w:lang w:val="en-US" w:eastAsia="zh-CN"/>
        </w:rPr>
      </w:pPr>
      <w:r>
        <w:rPr>
          <w:rFonts w:ascii="Arial" w:hAnsi="Arial" w:hint="eastAsia"/>
          <w:b/>
          <w:lang w:eastAsia="zh-CN"/>
        </w:rPr>
        <w:t>Athens</w:t>
      </w:r>
      <w:r w:rsidR="00202147">
        <w:rPr>
          <w:rFonts w:ascii="Arial" w:hAnsi="Arial" w:hint="eastAsia"/>
          <w:b/>
          <w:lang w:eastAsia="zh-CN"/>
        </w:rPr>
        <w:t xml:space="preserve">, </w:t>
      </w:r>
      <w:r>
        <w:rPr>
          <w:rFonts w:ascii="Arial" w:hAnsi="Arial" w:hint="eastAsia"/>
          <w:b/>
          <w:lang w:eastAsia="zh-CN"/>
        </w:rPr>
        <w:t>GR</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February</w:t>
      </w:r>
      <w:r w:rsidR="00831156" w:rsidRPr="002C662F">
        <w:rPr>
          <w:rFonts w:ascii="Arial" w:hAnsi="Arial" w:hint="eastAsia"/>
          <w:b/>
          <w:lang w:val="en-US" w:eastAsia="zh-CN"/>
        </w:rPr>
        <w:t xml:space="preserve"> </w:t>
      </w:r>
      <w:r w:rsidR="00852797">
        <w:rPr>
          <w:rFonts w:ascii="Arial" w:hAnsi="Arial" w:hint="eastAsia"/>
          <w:b/>
          <w:lang w:val="en-US" w:eastAsia="zh-CN"/>
        </w:rPr>
        <w:t>26</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sidR="00852797">
        <w:rPr>
          <w:rFonts w:ascii="Arial" w:hAnsi="Arial" w:hint="eastAsia"/>
          <w:b/>
          <w:lang w:val="en-US" w:eastAsia="zh-CN"/>
        </w:rPr>
        <w:t>March 01</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852797">
        <w:rPr>
          <w:rFonts w:ascii="Arial" w:hAnsi="Arial" w:hint="eastAsia"/>
          <w:b/>
          <w:lang w:val="en-US" w:eastAsia="zh-CN"/>
        </w:rPr>
        <w:t>24</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353720">
        <w:rPr>
          <w:rFonts w:ascii="Arial" w:eastAsiaTheme="minorEastAsia" w:hAnsi="Arial" w:cs="Arial"/>
          <w:b/>
          <w:lang w:eastAsia="zh-CN"/>
        </w:rPr>
        <w:t>Further discussion</w:t>
      </w:r>
      <w:r w:rsidR="004848EA">
        <w:rPr>
          <w:rFonts w:ascii="Arial" w:eastAsiaTheme="minorEastAsia" w:hAnsi="Arial" w:cs="Arial" w:hint="eastAsia"/>
          <w:b/>
          <w:lang w:eastAsia="zh-CN"/>
        </w:rPr>
        <w:t xml:space="preserve"> </w:t>
      </w:r>
      <w:r w:rsidR="00C60918" w:rsidRPr="0085364A">
        <w:rPr>
          <w:rFonts w:ascii="Arial" w:eastAsiaTheme="minorEastAsia" w:hAnsi="Arial" w:cs="Arial"/>
          <w:b/>
          <w:lang w:eastAsia="zh-CN"/>
        </w:rPr>
        <w:t xml:space="preserve">on </w:t>
      </w:r>
      <w:r w:rsidR="00802722">
        <w:rPr>
          <w:rFonts w:ascii="Arial" w:eastAsiaTheme="minorEastAsia" w:hAnsi="Arial" w:cs="Arial" w:hint="eastAsia"/>
          <w:b/>
          <w:lang w:eastAsia="zh-CN"/>
        </w:rPr>
        <w:t>SAN RF requir</w:t>
      </w:r>
      <w:r w:rsidR="00891CD9">
        <w:rPr>
          <w:rFonts w:ascii="Arial" w:eastAsiaTheme="minorEastAsia" w:hAnsi="Arial" w:cs="Arial" w:hint="eastAsia"/>
          <w:b/>
          <w:lang w:eastAsia="zh-CN"/>
        </w:rPr>
        <w:t>e</w:t>
      </w:r>
      <w:r w:rsidR="00802722">
        <w:rPr>
          <w:rFonts w:ascii="Arial" w:eastAsiaTheme="minorEastAsia" w:hAnsi="Arial" w:cs="Arial" w:hint="eastAsia"/>
          <w:b/>
          <w:lang w:eastAsia="zh-CN"/>
        </w:rPr>
        <w:t>ments for above 10GHz bands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14574A">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14574A">
        <w:rPr>
          <w:rFonts w:ascii="Arial" w:eastAsiaTheme="minorEastAsia" w:hAnsi="Arial" w:cs="Arial" w:hint="eastAsia"/>
          <w:b/>
          <w:lang w:eastAsia="zh-CN"/>
        </w:rPr>
        <w:t>18</w:t>
      </w:r>
      <w:r w:rsidR="003925C4" w:rsidRPr="002C662F">
        <w:rPr>
          <w:rFonts w:ascii="Arial" w:eastAsiaTheme="minorEastAsia" w:hAnsi="Arial" w:cs="Arial" w:hint="eastAsia"/>
          <w:b/>
          <w:lang w:eastAsia="zh-CN"/>
        </w:rPr>
        <w:t>.</w:t>
      </w:r>
      <w:r w:rsidR="0014574A">
        <w:rPr>
          <w:rFonts w:ascii="Arial" w:eastAsiaTheme="minorEastAsia" w:hAnsi="Arial" w:cs="Arial" w:hint="eastAsia"/>
          <w:b/>
          <w:lang w:eastAsia="zh-CN"/>
        </w:rPr>
        <w:t>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BD2ACA" w:rsidP="00C31073">
      <w:pPr>
        <w:jc w:val="both"/>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7F1C03">
        <w:rPr>
          <w:rFonts w:hint="eastAsia"/>
          <w:lang w:eastAsia="zh-CN"/>
        </w:rPr>
        <w:t>ICS requirement</w:t>
      </w:r>
      <w:r w:rsidR="00981200">
        <w:rPr>
          <w:rFonts w:hint="eastAsia"/>
          <w:lang w:eastAsia="zh-CN"/>
        </w:rPr>
        <w:t xml:space="preserve"> for </w:t>
      </w:r>
      <w:r w:rsidR="00970053">
        <w:rPr>
          <w:rFonts w:hint="eastAsia"/>
          <w:lang w:eastAsia="zh-CN"/>
        </w:rPr>
        <w:t>SAN RF requirements for above 10GHz bands</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7162F2" w:rsidRPr="003B7A05" w:rsidRDefault="00114494" w:rsidP="00C31073">
      <w:pPr>
        <w:jc w:val="both"/>
        <w:rPr>
          <w:b/>
          <w:sz w:val="22"/>
          <w:szCs w:val="22"/>
          <w:u w:val="single"/>
          <w:lang w:eastAsia="zh-CN"/>
        </w:rPr>
      </w:pPr>
      <w:r w:rsidRPr="003B7A05">
        <w:rPr>
          <w:b/>
          <w:sz w:val="22"/>
          <w:szCs w:val="22"/>
          <w:u w:val="single"/>
          <w:lang w:eastAsia="zh-CN"/>
        </w:rPr>
        <w:t xml:space="preserve">OTA </w:t>
      </w:r>
      <w:r w:rsidR="00076955">
        <w:rPr>
          <w:b/>
          <w:sz w:val="22"/>
          <w:szCs w:val="22"/>
          <w:u w:val="single"/>
          <w:lang w:eastAsia="zh-CN"/>
        </w:rPr>
        <w:t>i</w:t>
      </w:r>
      <w:r w:rsidR="00076955" w:rsidRPr="00076955">
        <w:rPr>
          <w:b/>
          <w:sz w:val="22"/>
          <w:szCs w:val="22"/>
          <w:u w:val="single"/>
          <w:lang w:eastAsia="zh-CN"/>
        </w:rPr>
        <w:t>n-channel selectivity requirement</w:t>
      </w:r>
    </w:p>
    <w:p w:rsidR="00AB1156" w:rsidRPr="003E6B26" w:rsidRDefault="00AB1156" w:rsidP="00AB1156">
      <w:pPr>
        <w:rPr>
          <w:lang w:eastAsia="zh-CN"/>
        </w:rPr>
      </w:pPr>
      <w:r w:rsidRPr="005D5880">
        <w:rPr>
          <w:iCs/>
          <w:lang w:eastAsia="zh-CN"/>
        </w:rPr>
        <w:t xml:space="preserve">Generally, </w:t>
      </w:r>
      <w:r w:rsidRPr="003E6B26">
        <w:t xml:space="preserve">the </w:t>
      </w:r>
      <w:proofErr w:type="spellStart"/>
      <w:r w:rsidRPr="003E6B26">
        <w:t>IoT</w:t>
      </w:r>
      <w:proofErr w:type="spellEnd"/>
      <w:r w:rsidRPr="003E6B26">
        <w:t xml:space="preserve"> level</w:t>
      </w:r>
      <w:r w:rsidRPr="003E6B26">
        <w:rPr>
          <w:rFonts w:hint="eastAsia"/>
          <w:lang w:eastAsia="zh-CN"/>
        </w:rPr>
        <w:t xml:space="preserve"> is</w:t>
      </w:r>
      <w:r w:rsidR="00CF25DA" w:rsidRPr="003E6B26">
        <w:rPr>
          <w:lang w:eastAsia="zh-CN"/>
        </w:rPr>
        <w:t xml:space="preserve"> achieved </w:t>
      </w:r>
      <w:r w:rsidR="00CF25DA" w:rsidRPr="003E6B26">
        <w:t>in</w:t>
      </w:r>
      <w:r w:rsidRPr="003E6B26">
        <w:t xml:space="preserve"> </w:t>
      </w:r>
      <w:r w:rsidRPr="003E6B26">
        <w:rPr>
          <w:lang w:eastAsia="zh-CN"/>
        </w:rPr>
        <w:t>SAN</w:t>
      </w:r>
      <w:r w:rsidRPr="003E6B26">
        <w:t xml:space="preserve"> system due to the co-channel interference from other cells or beams. </w:t>
      </w:r>
      <w:r w:rsidRPr="003E6B26">
        <w:rPr>
          <w:lang w:eastAsia="zh-CN"/>
        </w:rPr>
        <w:t xml:space="preserve">According to the </w:t>
      </w:r>
      <w:r w:rsidR="007C74BE">
        <w:rPr>
          <w:lang w:eastAsia="zh-CN"/>
        </w:rPr>
        <w:t>s</w:t>
      </w:r>
      <w:r w:rsidR="00D75C99" w:rsidRPr="003E6B26">
        <w:rPr>
          <w:lang w:eastAsia="zh-CN"/>
        </w:rPr>
        <w:t xml:space="preserve">imulation results for </w:t>
      </w:r>
      <w:proofErr w:type="spellStart"/>
      <w:r w:rsidR="00D75C99" w:rsidRPr="003E6B26">
        <w:rPr>
          <w:lang w:eastAsia="zh-CN"/>
        </w:rPr>
        <w:t>Ka</w:t>
      </w:r>
      <w:proofErr w:type="spellEnd"/>
      <w:r w:rsidR="00D75C99" w:rsidRPr="003E6B26">
        <w:rPr>
          <w:lang w:eastAsia="zh-CN"/>
        </w:rPr>
        <w:t xml:space="preserve">-band NTN SAN dynamic </w:t>
      </w:r>
      <w:proofErr w:type="gramStart"/>
      <w:r w:rsidR="00D75C99" w:rsidRPr="003E6B26">
        <w:rPr>
          <w:lang w:eastAsia="zh-CN"/>
        </w:rPr>
        <w:t>range[</w:t>
      </w:r>
      <w:proofErr w:type="gramEnd"/>
      <w:r w:rsidR="00D75C99" w:rsidRPr="003E6B26">
        <w:rPr>
          <w:lang w:eastAsia="zh-CN"/>
        </w:rPr>
        <w:t>1],</w:t>
      </w:r>
      <w:r w:rsidR="00F45960" w:rsidRPr="003E6B26">
        <w:rPr>
          <w:lang w:eastAsia="zh-CN"/>
        </w:rPr>
        <w:t xml:space="preserve"> </w:t>
      </w:r>
      <w:r w:rsidR="00A606CD" w:rsidRPr="003E6B26">
        <w:rPr>
          <w:lang w:eastAsia="zh-CN"/>
        </w:rPr>
        <w:t xml:space="preserve">the </w:t>
      </w:r>
      <w:proofErr w:type="spellStart"/>
      <w:r w:rsidR="00A606CD" w:rsidRPr="003E6B26">
        <w:rPr>
          <w:lang w:eastAsia="zh-CN"/>
        </w:rPr>
        <w:t>IoT</w:t>
      </w:r>
      <w:proofErr w:type="spellEnd"/>
      <w:r w:rsidR="00A606CD" w:rsidRPr="003E6B26">
        <w:rPr>
          <w:lang w:eastAsia="zh-CN"/>
        </w:rPr>
        <w:t xml:space="preserve"> at 95% CDF for FRF</w:t>
      </w:r>
      <w:r w:rsidR="00144B52" w:rsidRPr="003E6B26">
        <w:rPr>
          <w:lang w:eastAsia="zh-CN"/>
        </w:rPr>
        <w:t>=2 agreed as co-existence parameter is as following table.</w:t>
      </w:r>
    </w:p>
    <w:p w:rsidR="00F45960" w:rsidRPr="0017552E" w:rsidRDefault="00F45960" w:rsidP="00B43CAB">
      <w:pPr>
        <w:jc w:val="center"/>
        <w:rPr>
          <w:b/>
          <w:lang w:eastAsia="zh-CN"/>
        </w:rPr>
      </w:pPr>
      <w:r w:rsidRPr="0017552E">
        <w:rPr>
          <w:b/>
          <w:lang w:eastAsia="zh-CN"/>
        </w:rPr>
        <w:t xml:space="preserve">Table </w:t>
      </w:r>
      <w:r w:rsidRPr="0017552E">
        <w:rPr>
          <w:rFonts w:hint="eastAsia"/>
          <w:b/>
          <w:lang w:eastAsia="zh-CN"/>
        </w:rPr>
        <w:t>2-</w:t>
      </w:r>
      <w:r>
        <w:rPr>
          <w:rFonts w:hint="eastAsia"/>
          <w:b/>
          <w:lang w:eastAsia="zh-CN"/>
        </w:rPr>
        <w:t>1</w:t>
      </w:r>
      <w:r w:rsidRPr="0017552E">
        <w:rPr>
          <w:b/>
          <w:lang w:eastAsia="zh-CN"/>
        </w:rPr>
        <w:t xml:space="preserve"> </w:t>
      </w:r>
      <w:proofErr w:type="spellStart"/>
      <w:r w:rsidRPr="0017552E">
        <w:rPr>
          <w:b/>
          <w:lang w:eastAsia="zh-CN"/>
        </w:rPr>
        <w:t>IoT</w:t>
      </w:r>
      <w:proofErr w:type="spellEnd"/>
      <w:r w:rsidRPr="0017552E">
        <w:rPr>
          <w:b/>
          <w:lang w:eastAsia="zh-CN"/>
        </w:rPr>
        <w:t xml:space="preserve"> at 95%</w:t>
      </w:r>
      <w:r>
        <w:rPr>
          <w:rFonts w:hint="eastAsia"/>
          <w:b/>
          <w:lang w:eastAsia="zh-CN"/>
        </w:rPr>
        <w:t xml:space="preserve"> CDF for FRF=2</w:t>
      </w:r>
    </w:p>
    <w:tbl>
      <w:tblPr>
        <w:tblStyle w:val="af9"/>
        <w:tblW w:w="0" w:type="auto"/>
        <w:jc w:val="center"/>
        <w:tblInd w:w="81" w:type="dxa"/>
        <w:tblLook w:val="04A0" w:firstRow="1" w:lastRow="0" w:firstColumn="1" w:lastColumn="0" w:noHBand="0" w:noVBand="1"/>
      </w:tblPr>
      <w:tblGrid>
        <w:gridCol w:w="1072"/>
        <w:gridCol w:w="2103"/>
        <w:gridCol w:w="2103"/>
      </w:tblGrid>
      <w:tr w:rsidR="00F45960" w:rsidRPr="00F01499" w:rsidTr="00B43CAB">
        <w:trPr>
          <w:trHeight w:val="480"/>
          <w:jc w:val="center"/>
        </w:trPr>
        <w:tc>
          <w:tcPr>
            <w:tcW w:w="0" w:type="auto"/>
          </w:tcPr>
          <w:p w:rsidR="00F45960" w:rsidRPr="00F01499" w:rsidRDefault="00F45960" w:rsidP="00B43CAB">
            <w:pPr>
              <w:jc w:val="center"/>
              <w:rPr>
                <w:b/>
                <w:bCs/>
                <w:lang w:eastAsia="zh-CN"/>
              </w:rPr>
            </w:pPr>
          </w:p>
        </w:tc>
        <w:tc>
          <w:tcPr>
            <w:tcW w:w="0" w:type="auto"/>
          </w:tcPr>
          <w:p w:rsidR="00F45960" w:rsidRPr="00E64863" w:rsidRDefault="00F45960" w:rsidP="00B43CAB">
            <w:pPr>
              <w:jc w:val="center"/>
              <w:rPr>
                <w:rFonts w:eastAsiaTheme="minorEastAsia"/>
                <w:b/>
                <w:bCs/>
                <w:lang w:eastAsia="zh-CN"/>
              </w:rPr>
            </w:pPr>
            <w:r>
              <w:rPr>
                <w:rFonts w:eastAsiaTheme="minorEastAsia" w:hint="eastAsia"/>
                <w:b/>
                <w:bCs/>
                <w:lang w:eastAsia="zh-CN"/>
              </w:rPr>
              <w:t>XPR=20dB</w:t>
            </w:r>
          </w:p>
        </w:tc>
        <w:tc>
          <w:tcPr>
            <w:tcW w:w="0" w:type="auto"/>
          </w:tcPr>
          <w:p w:rsidR="00F45960" w:rsidRPr="00C5773C" w:rsidRDefault="00F45960" w:rsidP="00B43CAB">
            <w:pPr>
              <w:jc w:val="center"/>
              <w:rPr>
                <w:rFonts w:eastAsiaTheme="minorEastAsia"/>
                <w:b/>
                <w:bCs/>
                <w:lang w:eastAsia="zh-CN"/>
              </w:rPr>
            </w:pPr>
            <w:r>
              <w:rPr>
                <w:rFonts w:eastAsiaTheme="minorEastAsia" w:hint="eastAsia"/>
                <w:b/>
                <w:bCs/>
                <w:lang w:eastAsia="zh-CN"/>
              </w:rPr>
              <w:t>XPR=30dB</w:t>
            </w:r>
          </w:p>
        </w:tc>
      </w:tr>
      <w:tr w:rsidR="00944C98" w:rsidRPr="00F01499" w:rsidTr="00B43CAB">
        <w:trPr>
          <w:trHeight w:val="480"/>
          <w:jc w:val="center"/>
        </w:trPr>
        <w:tc>
          <w:tcPr>
            <w:tcW w:w="0" w:type="auto"/>
          </w:tcPr>
          <w:p w:rsidR="00944C98" w:rsidRPr="00F01499" w:rsidRDefault="00944C98" w:rsidP="00B43CAB">
            <w:pPr>
              <w:jc w:val="center"/>
              <w:rPr>
                <w:b/>
                <w:bCs/>
                <w:lang w:eastAsia="zh-CN"/>
              </w:rPr>
            </w:pPr>
            <w:r w:rsidRPr="00F01499">
              <w:rPr>
                <w:b/>
                <w:bCs/>
                <w:lang w:eastAsia="zh-CN"/>
              </w:rPr>
              <w:t>Cases</w:t>
            </w:r>
          </w:p>
        </w:tc>
        <w:tc>
          <w:tcPr>
            <w:tcW w:w="0" w:type="auto"/>
          </w:tcPr>
          <w:p w:rsidR="00944C98" w:rsidRPr="00F01499" w:rsidRDefault="00944C98" w:rsidP="00B43CAB">
            <w:pPr>
              <w:jc w:val="center"/>
              <w:rPr>
                <w:b/>
                <w:bCs/>
                <w:lang w:eastAsia="zh-CN"/>
              </w:rPr>
            </w:pPr>
            <w:proofErr w:type="spellStart"/>
            <w:r w:rsidRPr="00F01499">
              <w:rPr>
                <w:b/>
                <w:bCs/>
                <w:lang w:eastAsia="zh-CN"/>
              </w:rPr>
              <w:t>IoT</w:t>
            </w:r>
            <w:proofErr w:type="spellEnd"/>
            <w:r w:rsidRPr="00F01499">
              <w:rPr>
                <w:b/>
                <w:bCs/>
                <w:lang w:eastAsia="zh-CN"/>
              </w:rPr>
              <w:t xml:space="preserve"> [dB] @ 95%</w:t>
            </w:r>
            <w:r>
              <w:rPr>
                <w:rFonts w:eastAsiaTheme="minorEastAsia" w:hint="eastAsia"/>
                <w:b/>
                <w:bCs/>
                <w:lang w:eastAsia="zh-CN"/>
              </w:rPr>
              <w:t xml:space="preserve"> CDF</w:t>
            </w:r>
          </w:p>
        </w:tc>
        <w:tc>
          <w:tcPr>
            <w:tcW w:w="0" w:type="auto"/>
          </w:tcPr>
          <w:p w:rsidR="00944C98" w:rsidRPr="00F01499" w:rsidRDefault="00944C98" w:rsidP="00B43CAB">
            <w:pPr>
              <w:jc w:val="center"/>
              <w:rPr>
                <w:b/>
                <w:bCs/>
                <w:lang w:eastAsia="zh-CN"/>
              </w:rPr>
            </w:pPr>
            <w:proofErr w:type="spellStart"/>
            <w:r w:rsidRPr="00F01499">
              <w:rPr>
                <w:b/>
                <w:bCs/>
                <w:lang w:eastAsia="zh-CN"/>
              </w:rPr>
              <w:t>IoT</w:t>
            </w:r>
            <w:proofErr w:type="spellEnd"/>
            <w:r w:rsidRPr="00F01499">
              <w:rPr>
                <w:b/>
                <w:bCs/>
                <w:lang w:eastAsia="zh-CN"/>
              </w:rPr>
              <w:t xml:space="preserve"> [dB] @ 95%</w:t>
            </w:r>
            <w:r>
              <w:rPr>
                <w:rFonts w:eastAsiaTheme="minorEastAsia" w:hint="eastAsia"/>
                <w:b/>
                <w:bCs/>
                <w:lang w:eastAsia="zh-CN"/>
              </w:rPr>
              <w:t xml:space="preserve"> CDF</w:t>
            </w:r>
          </w:p>
        </w:tc>
      </w:tr>
      <w:tr w:rsidR="00944C98" w:rsidRPr="00F01499" w:rsidTr="00B43CAB">
        <w:trPr>
          <w:trHeight w:val="288"/>
          <w:jc w:val="center"/>
        </w:trPr>
        <w:tc>
          <w:tcPr>
            <w:tcW w:w="0" w:type="auto"/>
            <w:noWrap/>
            <w:hideMark/>
          </w:tcPr>
          <w:p w:rsidR="00944C98" w:rsidRPr="00F01499" w:rsidRDefault="00944C98" w:rsidP="00B43CAB">
            <w:pPr>
              <w:jc w:val="center"/>
              <w:rPr>
                <w:lang w:eastAsia="zh-CN"/>
              </w:rPr>
            </w:pPr>
            <w:r w:rsidRPr="00F01499">
              <w:rPr>
                <w:rFonts w:hint="eastAsia"/>
                <w:lang w:eastAsia="zh-CN"/>
              </w:rPr>
              <w:t>GEO</w:t>
            </w:r>
          </w:p>
        </w:tc>
        <w:tc>
          <w:tcPr>
            <w:tcW w:w="0" w:type="auto"/>
            <w:noWrap/>
            <w:vAlign w:val="center"/>
          </w:tcPr>
          <w:p w:rsidR="00944C98" w:rsidRPr="00C5773C" w:rsidRDefault="00944C98" w:rsidP="00B43CAB">
            <w:pPr>
              <w:jc w:val="center"/>
              <w:rPr>
                <w:lang w:eastAsia="zh-CN"/>
              </w:rPr>
            </w:pPr>
            <w:r w:rsidRPr="00C5773C">
              <w:rPr>
                <w:rFonts w:hint="eastAsia"/>
                <w:color w:val="000000"/>
              </w:rPr>
              <w:t>-14.65</w:t>
            </w:r>
          </w:p>
        </w:tc>
        <w:tc>
          <w:tcPr>
            <w:tcW w:w="0" w:type="auto"/>
            <w:vAlign w:val="center"/>
          </w:tcPr>
          <w:p w:rsidR="00944C98" w:rsidRPr="00C5773C" w:rsidRDefault="00944C98" w:rsidP="00B43CAB">
            <w:pPr>
              <w:jc w:val="center"/>
              <w:rPr>
                <w:lang w:eastAsia="zh-CN"/>
              </w:rPr>
            </w:pPr>
            <w:r w:rsidRPr="00C5773C">
              <w:rPr>
                <w:rFonts w:hint="eastAsia"/>
                <w:color w:val="000000"/>
              </w:rPr>
              <w:t>-24.65</w:t>
            </w:r>
          </w:p>
        </w:tc>
      </w:tr>
      <w:tr w:rsidR="00944C98" w:rsidRPr="00F01499" w:rsidTr="00B43CAB">
        <w:trPr>
          <w:trHeight w:val="288"/>
          <w:jc w:val="center"/>
        </w:trPr>
        <w:tc>
          <w:tcPr>
            <w:tcW w:w="0" w:type="auto"/>
            <w:noWrap/>
            <w:hideMark/>
          </w:tcPr>
          <w:p w:rsidR="00944C98" w:rsidRPr="00F01499" w:rsidRDefault="00944C98" w:rsidP="00B43CAB">
            <w:pPr>
              <w:jc w:val="center"/>
              <w:rPr>
                <w:lang w:eastAsia="zh-CN"/>
              </w:rPr>
            </w:pPr>
            <w:r w:rsidRPr="00F01499">
              <w:rPr>
                <w:rFonts w:hint="eastAsia"/>
                <w:lang w:eastAsia="zh-CN"/>
              </w:rPr>
              <w:t>LEO-600</w:t>
            </w:r>
          </w:p>
        </w:tc>
        <w:tc>
          <w:tcPr>
            <w:tcW w:w="0" w:type="auto"/>
            <w:noWrap/>
            <w:vAlign w:val="center"/>
          </w:tcPr>
          <w:p w:rsidR="00944C98" w:rsidRPr="00C5773C" w:rsidRDefault="00944C98" w:rsidP="00B43CAB">
            <w:pPr>
              <w:jc w:val="center"/>
              <w:rPr>
                <w:lang w:eastAsia="zh-CN"/>
              </w:rPr>
            </w:pPr>
            <w:r w:rsidRPr="00C5773C">
              <w:rPr>
                <w:rFonts w:hint="eastAsia"/>
                <w:color w:val="000000"/>
              </w:rPr>
              <w:t>5.33</w:t>
            </w:r>
          </w:p>
        </w:tc>
        <w:tc>
          <w:tcPr>
            <w:tcW w:w="0" w:type="auto"/>
            <w:vAlign w:val="center"/>
          </w:tcPr>
          <w:p w:rsidR="00944C98" w:rsidRPr="00C5773C" w:rsidRDefault="00944C98" w:rsidP="00B43CAB">
            <w:pPr>
              <w:jc w:val="center"/>
              <w:rPr>
                <w:lang w:eastAsia="zh-CN"/>
              </w:rPr>
            </w:pPr>
            <w:r w:rsidRPr="00C5773C">
              <w:rPr>
                <w:rFonts w:hint="eastAsia"/>
                <w:color w:val="000000"/>
              </w:rPr>
              <w:t>-4.668</w:t>
            </w:r>
          </w:p>
        </w:tc>
      </w:tr>
      <w:tr w:rsidR="00944C98" w:rsidRPr="00F01499" w:rsidTr="00B43CAB">
        <w:trPr>
          <w:trHeight w:val="288"/>
          <w:jc w:val="center"/>
        </w:trPr>
        <w:tc>
          <w:tcPr>
            <w:tcW w:w="0" w:type="auto"/>
            <w:noWrap/>
            <w:hideMark/>
          </w:tcPr>
          <w:p w:rsidR="00944C98" w:rsidRPr="00F01499" w:rsidRDefault="00944C98" w:rsidP="00B43CAB">
            <w:pPr>
              <w:jc w:val="center"/>
              <w:rPr>
                <w:lang w:eastAsia="zh-CN"/>
              </w:rPr>
            </w:pPr>
            <w:r w:rsidRPr="00F01499">
              <w:rPr>
                <w:rFonts w:hint="eastAsia"/>
                <w:lang w:eastAsia="zh-CN"/>
              </w:rPr>
              <w:t>LEO-1200</w:t>
            </w:r>
          </w:p>
        </w:tc>
        <w:tc>
          <w:tcPr>
            <w:tcW w:w="0" w:type="auto"/>
            <w:noWrap/>
            <w:vAlign w:val="center"/>
          </w:tcPr>
          <w:p w:rsidR="00944C98" w:rsidRPr="00C5773C" w:rsidRDefault="00944C98" w:rsidP="00B43CAB">
            <w:pPr>
              <w:jc w:val="center"/>
              <w:rPr>
                <w:lang w:eastAsia="zh-CN"/>
              </w:rPr>
            </w:pPr>
            <w:r w:rsidRPr="00C5773C">
              <w:rPr>
                <w:rFonts w:hint="eastAsia"/>
                <w:color w:val="000000"/>
              </w:rPr>
              <w:t>-0.6906</w:t>
            </w:r>
          </w:p>
        </w:tc>
        <w:tc>
          <w:tcPr>
            <w:tcW w:w="0" w:type="auto"/>
            <w:vAlign w:val="center"/>
          </w:tcPr>
          <w:p w:rsidR="00944C98" w:rsidRPr="00C5773C" w:rsidRDefault="00944C98" w:rsidP="00B43CAB">
            <w:pPr>
              <w:jc w:val="center"/>
              <w:rPr>
                <w:lang w:eastAsia="zh-CN"/>
              </w:rPr>
            </w:pPr>
            <w:r w:rsidRPr="00C5773C">
              <w:rPr>
                <w:rFonts w:hint="eastAsia"/>
                <w:color w:val="000000"/>
              </w:rPr>
              <w:t>-10.7</w:t>
            </w:r>
          </w:p>
        </w:tc>
      </w:tr>
    </w:tbl>
    <w:p w:rsidR="00F45960" w:rsidRPr="003E6B26" w:rsidRDefault="00F45960" w:rsidP="00F45960">
      <w:pPr>
        <w:jc w:val="both"/>
        <w:rPr>
          <w:lang w:eastAsia="zh-CN"/>
        </w:rPr>
      </w:pPr>
      <w:r w:rsidRPr="003E6B26">
        <w:rPr>
          <w:rFonts w:hint="eastAsia"/>
          <w:lang w:eastAsia="zh-CN"/>
        </w:rPr>
        <w:t>For FRF=2, as shown in above Table 2-</w:t>
      </w:r>
      <w:r w:rsidR="00DD3202">
        <w:rPr>
          <w:rFonts w:hint="eastAsia"/>
          <w:lang w:eastAsia="zh-CN"/>
        </w:rPr>
        <w:t>1</w:t>
      </w:r>
      <w:r w:rsidR="005D5880">
        <w:rPr>
          <w:rFonts w:hint="eastAsia"/>
          <w:lang w:eastAsia="zh-CN"/>
        </w:rPr>
        <w:t>,</w:t>
      </w:r>
      <w:r w:rsidR="008E0865">
        <w:rPr>
          <w:rFonts w:hint="eastAsia"/>
          <w:lang w:eastAsia="zh-CN"/>
        </w:rPr>
        <w:t xml:space="preserve"> </w:t>
      </w:r>
      <w:r w:rsidR="003B3C62" w:rsidRPr="003E6B26">
        <w:rPr>
          <w:lang w:eastAsia="zh-CN"/>
        </w:rPr>
        <w:t xml:space="preserve">observed </w:t>
      </w:r>
      <w:proofErr w:type="spellStart"/>
      <w:r w:rsidR="003B3C62" w:rsidRPr="003E6B26">
        <w:rPr>
          <w:lang w:eastAsia="zh-CN"/>
        </w:rPr>
        <w:t>IoT</w:t>
      </w:r>
      <w:proofErr w:type="spellEnd"/>
      <w:r w:rsidR="003B3C62" w:rsidRPr="003E6B26">
        <w:rPr>
          <w:lang w:eastAsia="zh-CN"/>
        </w:rPr>
        <w:t xml:space="preserve"> level for </w:t>
      </w:r>
      <w:r w:rsidR="003B3C62" w:rsidRPr="003E6B26">
        <w:rPr>
          <w:rFonts w:hint="eastAsia"/>
          <w:lang w:eastAsia="zh-CN"/>
        </w:rPr>
        <w:t xml:space="preserve">SAN including GEO, </w:t>
      </w:r>
      <w:r w:rsidR="00B53B3A" w:rsidRPr="003E6B26">
        <w:rPr>
          <w:rFonts w:hint="eastAsia"/>
          <w:lang w:eastAsia="zh-CN"/>
        </w:rPr>
        <w:t>LEO-600 and LEO-1200</w:t>
      </w:r>
      <w:r w:rsidR="003B3C62" w:rsidRPr="003E6B26">
        <w:rPr>
          <w:lang w:eastAsia="zh-CN"/>
        </w:rPr>
        <w:t xml:space="preserve"> is around [</w:t>
      </w:r>
      <w:r w:rsidR="003B3C62" w:rsidRPr="003E6B26">
        <w:rPr>
          <w:rFonts w:hint="eastAsia"/>
          <w:lang w:eastAsia="zh-CN"/>
        </w:rPr>
        <w:t>-</w:t>
      </w:r>
      <w:r w:rsidR="005D5880">
        <w:rPr>
          <w:rFonts w:hint="eastAsia"/>
          <w:lang w:eastAsia="zh-CN"/>
        </w:rPr>
        <w:t>2</w:t>
      </w:r>
      <w:r w:rsidR="005D5880" w:rsidRPr="003E6B26">
        <w:rPr>
          <w:rFonts w:hint="eastAsia"/>
          <w:lang w:eastAsia="zh-CN"/>
        </w:rPr>
        <w:t>4</w:t>
      </w:r>
      <w:r w:rsidR="003B3C62" w:rsidRPr="003E6B26">
        <w:rPr>
          <w:rFonts w:hint="eastAsia"/>
          <w:lang w:eastAsia="zh-CN"/>
        </w:rPr>
        <w:t>.65</w:t>
      </w:r>
      <w:r w:rsidR="003B3C62" w:rsidRPr="003E6B26">
        <w:rPr>
          <w:lang w:eastAsia="zh-CN"/>
        </w:rPr>
        <w:t>-5</w:t>
      </w:r>
      <w:r w:rsidR="003B3C62" w:rsidRPr="003E6B26">
        <w:rPr>
          <w:rFonts w:hint="eastAsia"/>
          <w:lang w:eastAsia="zh-CN"/>
        </w:rPr>
        <w:t>.33</w:t>
      </w:r>
      <w:r w:rsidR="003B3C62" w:rsidRPr="003E6B26">
        <w:rPr>
          <w:lang w:eastAsia="zh-CN"/>
        </w:rPr>
        <w:t>] dB</w:t>
      </w:r>
      <w:r w:rsidR="003B3C62" w:rsidRPr="003E6B26">
        <w:rPr>
          <w:rFonts w:hint="eastAsia"/>
          <w:lang w:eastAsia="zh-CN"/>
        </w:rPr>
        <w:t xml:space="preserve">, </w:t>
      </w:r>
      <w:r w:rsidR="008E0865">
        <w:rPr>
          <w:rFonts w:hint="eastAsia"/>
          <w:lang w:eastAsia="zh-CN"/>
        </w:rPr>
        <w:t>c</w:t>
      </w:r>
      <w:r w:rsidR="008E0865" w:rsidRPr="003E6B26">
        <w:rPr>
          <w:lang w:eastAsia="zh-CN"/>
        </w:rPr>
        <w:t xml:space="preserve">onsidering </w:t>
      </w:r>
      <w:r w:rsidR="00B53B3A" w:rsidRPr="003E6B26">
        <w:rPr>
          <w:lang w:eastAsia="zh-CN"/>
        </w:rPr>
        <w:t xml:space="preserve">the legacy C/I 9dB assumed for interfering signal, then maximum ICS is </w:t>
      </w:r>
      <w:r w:rsidR="00B53B3A" w:rsidRPr="003E6B26">
        <w:rPr>
          <w:rFonts w:hint="eastAsia"/>
          <w:lang w:eastAsia="zh-CN"/>
        </w:rPr>
        <w:t xml:space="preserve">about </w:t>
      </w:r>
      <w:r w:rsidR="00B53B3A" w:rsidRPr="003E6B26">
        <w:rPr>
          <w:lang w:eastAsia="zh-CN"/>
        </w:rPr>
        <w:t>14dB</w:t>
      </w:r>
      <w:r w:rsidR="00B53B3A" w:rsidRPr="003E6B26">
        <w:rPr>
          <w:rFonts w:hint="eastAsia"/>
          <w:lang w:eastAsia="zh-CN"/>
        </w:rPr>
        <w:t>c, which is same as maximum ICS</w:t>
      </w:r>
      <w:r w:rsidR="00A77D8A" w:rsidRPr="003E6B26">
        <w:rPr>
          <w:rFonts w:hint="eastAsia"/>
          <w:lang w:eastAsia="zh-CN"/>
        </w:rPr>
        <w:t xml:space="preserve"> 14dBc</w:t>
      </w:r>
      <w:r w:rsidR="00B53B3A" w:rsidRPr="003E6B26">
        <w:rPr>
          <w:rFonts w:hint="eastAsia"/>
          <w:lang w:eastAsia="zh-CN"/>
        </w:rPr>
        <w:t xml:space="preserve"> for FR2-1 TN BS</w:t>
      </w:r>
      <w:r w:rsidR="0026066C" w:rsidRPr="003E6B26">
        <w:rPr>
          <w:rFonts w:hint="eastAsia"/>
          <w:lang w:eastAsia="zh-CN"/>
        </w:rPr>
        <w:t xml:space="preserve">, where </w:t>
      </w:r>
      <w:r w:rsidR="0026066C" w:rsidRPr="003E6B26">
        <w:rPr>
          <w:lang w:eastAsia="zh-CN"/>
        </w:rPr>
        <w:t>legacy C/I 9dB</w:t>
      </w:r>
      <w:r w:rsidR="0026066C" w:rsidRPr="003E6B26">
        <w:rPr>
          <w:rFonts w:hint="eastAsia"/>
          <w:lang w:eastAsia="zh-CN"/>
        </w:rPr>
        <w:t xml:space="preserve"> is from clause </w:t>
      </w:r>
      <w:r w:rsidR="0026066C" w:rsidRPr="003E6B26">
        <w:rPr>
          <w:lang w:eastAsia="zh-CN"/>
        </w:rPr>
        <w:t>10.9.3</w:t>
      </w:r>
      <w:r w:rsidR="0026066C" w:rsidRPr="003E6B26">
        <w:rPr>
          <w:rFonts w:hint="eastAsia"/>
          <w:lang w:eastAsia="zh-CN"/>
        </w:rPr>
        <w:t xml:space="preserve"> of TR 38.817-2.</w:t>
      </w:r>
    </w:p>
    <w:p w:rsidR="00F45960" w:rsidRPr="003E6B26" w:rsidRDefault="00C02BDB" w:rsidP="00730879">
      <w:pPr>
        <w:jc w:val="both"/>
        <w:rPr>
          <w:lang w:eastAsia="zh-CN"/>
        </w:rPr>
      </w:pPr>
      <w:r w:rsidRPr="005D5880">
        <w:rPr>
          <w:iCs/>
          <w:lang w:eastAsia="zh-CN"/>
        </w:rPr>
        <w:t xml:space="preserve">So it is reasonable that the </w:t>
      </w:r>
      <w:r w:rsidR="00567121" w:rsidRPr="003E6B26">
        <w:rPr>
          <w:lang w:eastAsia="ja-JP"/>
        </w:rPr>
        <w:t>OTA i</w:t>
      </w:r>
      <w:r w:rsidR="00567121" w:rsidRPr="003E6B26">
        <w:t>n-channel selectivity</w:t>
      </w:r>
      <w:r w:rsidR="00567121" w:rsidRPr="003E6B26">
        <w:rPr>
          <w:lang w:eastAsia="ja-JP"/>
        </w:rPr>
        <w:t xml:space="preserve"> requirement for </w:t>
      </w:r>
      <w:r w:rsidR="00567121" w:rsidRPr="003E6B26">
        <w:rPr>
          <w:i/>
          <w:lang w:eastAsia="ja-JP"/>
        </w:rPr>
        <w:t>BS type 2-O</w:t>
      </w:r>
      <w:r w:rsidR="00567121" w:rsidRPr="003E6B26">
        <w:rPr>
          <w:rFonts w:hint="eastAsia"/>
          <w:i/>
          <w:lang w:eastAsia="zh-CN"/>
        </w:rPr>
        <w:t xml:space="preserve"> </w:t>
      </w:r>
      <w:r w:rsidR="00567121" w:rsidRPr="003E6B26">
        <w:rPr>
          <w:rFonts w:hint="eastAsia"/>
          <w:lang w:eastAsia="zh-CN"/>
        </w:rPr>
        <w:t xml:space="preserve">for FR2-1 can be reused for </w:t>
      </w:r>
      <w:proofErr w:type="spellStart"/>
      <w:r w:rsidR="00567121" w:rsidRPr="003E6B26">
        <w:rPr>
          <w:rFonts w:hint="eastAsia"/>
          <w:lang w:eastAsia="zh-CN"/>
        </w:rPr>
        <w:t>Ka</w:t>
      </w:r>
      <w:proofErr w:type="spellEnd"/>
      <w:r w:rsidR="00567121" w:rsidRPr="003E6B26">
        <w:rPr>
          <w:rFonts w:hint="eastAsia"/>
          <w:lang w:eastAsia="zh-CN"/>
        </w:rPr>
        <w:t>-band SAN</w:t>
      </w:r>
      <w:r w:rsidR="00A44C10" w:rsidRPr="003E6B26">
        <w:rPr>
          <w:rFonts w:hint="eastAsia"/>
          <w:lang w:eastAsia="zh-CN"/>
        </w:rPr>
        <w:t xml:space="preserve"> type 2-O</w:t>
      </w:r>
      <w:r w:rsidR="00567121" w:rsidRPr="003E6B26">
        <w:rPr>
          <w:lang w:eastAsia="zh-CN"/>
        </w:rPr>
        <w:t>.</w:t>
      </w:r>
      <w:bookmarkStart w:id="2" w:name="_GoBack"/>
      <w:bookmarkEnd w:id="2"/>
    </w:p>
    <w:p w:rsidR="00567121" w:rsidRDefault="00567121" w:rsidP="00730879">
      <w:pPr>
        <w:jc w:val="both"/>
        <w:rPr>
          <w:lang w:eastAsia="zh-CN"/>
        </w:rPr>
      </w:pPr>
    </w:p>
    <w:p w:rsidR="00277FB1" w:rsidRPr="00B43CAB" w:rsidRDefault="00277FB1" w:rsidP="00730879">
      <w:pPr>
        <w:jc w:val="both"/>
        <w:rPr>
          <w:b/>
          <w:lang w:eastAsia="zh-CN"/>
        </w:rPr>
      </w:pPr>
      <w:r w:rsidRPr="00B43CAB">
        <w:rPr>
          <w:rFonts w:hint="eastAsia"/>
          <w:b/>
          <w:lang w:eastAsia="zh-CN"/>
        </w:rPr>
        <w:t xml:space="preserve">Proposal 1: Reuse </w:t>
      </w:r>
      <w:r w:rsidRPr="00B43CAB">
        <w:rPr>
          <w:b/>
          <w:lang w:eastAsia="ja-JP"/>
        </w:rPr>
        <w:t>OTA i</w:t>
      </w:r>
      <w:r w:rsidRPr="00B43CAB">
        <w:rPr>
          <w:b/>
        </w:rPr>
        <w:t>n-channel selectivity</w:t>
      </w:r>
      <w:r w:rsidRPr="00B43CAB">
        <w:rPr>
          <w:b/>
          <w:lang w:eastAsia="ja-JP"/>
        </w:rPr>
        <w:t xml:space="preserve"> requirement for </w:t>
      </w:r>
      <w:r w:rsidRPr="00B43CAB">
        <w:rPr>
          <w:b/>
          <w:i/>
          <w:lang w:eastAsia="ja-JP"/>
        </w:rPr>
        <w:t>BS type 2-O</w:t>
      </w:r>
      <w:r w:rsidRPr="00B43CAB">
        <w:rPr>
          <w:rFonts w:hint="eastAsia"/>
          <w:b/>
          <w:i/>
          <w:lang w:eastAsia="zh-CN"/>
        </w:rPr>
        <w:t xml:space="preserve"> </w:t>
      </w:r>
      <w:r w:rsidRPr="00B43CAB">
        <w:rPr>
          <w:rFonts w:hint="eastAsia"/>
          <w:b/>
          <w:lang w:eastAsia="zh-CN"/>
        </w:rPr>
        <w:t xml:space="preserve">for FR2-1 for </w:t>
      </w:r>
      <w:proofErr w:type="spellStart"/>
      <w:r w:rsidRPr="00B43CAB">
        <w:rPr>
          <w:rFonts w:hint="eastAsia"/>
          <w:b/>
          <w:lang w:eastAsia="zh-CN"/>
        </w:rPr>
        <w:t>Ka</w:t>
      </w:r>
      <w:proofErr w:type="spellEnd"/>
      <w:r w:rsidRPr="00B43CAB">
        <w:rPr>
          <w:rFonts w:hint="eastAsia"/>
          <w:b/>
          <w:lang w:eastAsia="zh-CN"/>
        </w:rPr>
        <w:t xml:space="preserve">-band SAN </w:t>
      </w:r>
      <w:r w:rsidR="00A44C10">
        <w:rPr>
          <w:rFonts w:hint="eastAsia"/>
          <w:b/>
          <w:lang w:eastAsia="zh-CN"/>
        </w:rPr>
        <w:t xml:space="preserve">type 2-O </w:t>
      </w:r>
      <w:r w:rsidRPr="00B43CAB">
        <w:rPr>
          <w:rFonts w:hint="eastAsia"/>
          <w:b/>
          <w:lang w:eastAsia="zh-CN"/>
        </w:rPr>
        <w:t>as below:</w:t>
      </w:r>
    </w:p>
    <w:p w:rsidR="005076B9" w:rsidRPr="001843C5" w:rsidRDefault="005076B9" w:rsidP="005076B9">
      <w:pPr>
        <w:pStyle w:val="TH"/>
        <w:rPr>
          <w:i/>
          <w:lang w:eastAsia="ja-JP"/>
        </w:rPr>
      </w:pPr>
      <w:r w:rsidRPr="001843C5">
        <w:lastRenderedPageBreak/>
        <w:t xml:space="preserve">Table </w:t>
      </w:r>
      <w:r w:rsidRPr="001843C5">
        <w:rPr>
          <w:lang w:eastAsia="zh-CN"/>
        </w:rPr>
        <w:t>10</w:t>
      </w:r>
      <w:r w:rsidRPr="001843C5">
        <w:t>.</w:t>
      </w:r>
      <w:r w:rsidRPr="001843C5">
        <w:rPr>
          <w:lang w:eastAsia="zh-CN"/>
        </w:rPr>
        <w:t>9</w:t>
      </w:r>
      <w:r w:rsidRPr="001843C5">
        <w:t>.</w:t>
      </w:r>
      <w:r w:rsidRPr="001843C5">
        <w:rPr>
          <w:lang w:eastAsia="zh-CN"/>
        </w:rPr>
        <w:t>3</w:t>
      </w:r>
      <w:r w:rsidRPr="001843C5">
        <w:t xml:space="preserve">-1: </w:t>
      </w:r>
      <w:r w:rsidRPr="001843C5">
        <w:rPr>
          <w:lang w:eastAsia="ja-JP"/>
        </w:rPr>
        <w:t>OTA i</w:t>
      </w:r>
      <w:r w:rsidRPr="001843C5">
        <w:t>n-channel selectivity</w:t>
      </w:r>
      <w:r w:rsidRPr="001843C5">
        <w:rPr>
          <w:lang w:eastAsia="ja-JP"/>
        </w:rPr>
        <w:t xml:space="preserve"> requirement for </w:t>
      </w:r>
      <w:r>
        <w:rPr>
          <w:rFonts w:hint="eastAsia"/>
          <w:i/>
          <w:lang w:eastAsia="zh-CN"/>
        </w:rPr>
        <w:t>SAN</w:t>
      </w:r>
      <w:r w:rsidRPr="001843C5">
        <w:rPr>
          <w:i/>
          <w:lang w:eastAsia="ja-JP"/>
        </w:rPr>
        <w:t xml:space="preserve"> type 2-O</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7"/>
        <w:gridCol w:w="1248"/>
        <w:gridCol w:w="1134"/>
        <w:gridCol w:w="1418"/>
        <w:gridCol w:w="1701"/>
        <w:gridCol w:w="1701"/>
        <w:gridCol w:w="1984"/>
      </w:tblGrid>
      <w:tr w:rsidR="005076B9" w:rsidRPr="001843C5" w:rsidTr="0007216C">
        <w:trPr>
          <w:cantSplit/>
          <w:jc w:val="center"/>
        </w:trPr>
        <w:tc>
          <w:tcPr>
            <w:tcW w:w="1157" w:type="dxa"/>
            <w:tcBorders>
              <w:top w:val="single" w:sz="4" w:space="0" w:color="auto"/>
              <w:left w:val="single" w:sz="4" w:space="0" w:color="auto"/>
              <w:bottom w:val="single" w:sz="4" w:space="0" w:color="auto"/>
              <w:right w:val="single" w:sz="4" w:space="0" w:color="auto"/>
            </w:tcBorders>
          </w:tcPr>
          <w:p w:rsidR="005076B9" w:rsidRPr="001843C5" w:rsidRDefault="005076B9" w:rsidP="0007216C">
            <w:pPr>
              <w:pStyle w:val="TAH"/>
            </w:pPr>
            <w:r w:rsidRPr="001843C5">
              <w:t>Frequency Range</w:t>
            </w:r>
          </w:p>
        </w:tc>
        <w:tc>
          <w:tcPr>
            <w:tcW w:w="1248" w:type="dxa"/>
            <w:tcBorders>
              <w:top w:val="single" w:sz="4" w:space="0" w:color="auto"/>
              <w:left w:val="single" w:sz="4" w:space="0" w:color="auto"/>
              <w:bottom w:val="single" w:sz="4" w:space="0" w:color="auto"/>
              <w:right w:val="single" w:sz="4" w:space="0" w:color="auto"/>
            </w:tcBorders>
          </w:tcPr>
          <w:p w:rsidR="005076B9" w:rsidRPr="001843C5" w:rsidRDefault="005076B9" w:rsidP="0007216C">
            <w:pPr>
              <w:pStyle w:val="TAH"/>
            </w:pPr>
            <w:r w:rsidRPr="001843C5">
              <w:t>BS channel bandwidth (MHz)</w:t>
            </w:r>
          </w:p>
        </w:tc>
        <w:tc>
          <w:tcPr>
            <w:tcW w:w="1134" w:type="dxa"/>
            <w:tcBorders>
              <w:top w:val="single" w:sz="4" w:space="0" w:color="auto"/>
              <w:left w:val="single" w:sz="4" w:space="0" w:color="auto"/>
              <w:bottom w:val="single" w:sz="4" w:space="0" w:color="auto"/>
              <w:right w:val="single" w:sz="4" w:space="0" w:color="auto"/>
            </w:tcBorders>
          </w:tcPr>
          <w:p w:rsidR="005076B9" w:rsidRPr="001843C5" w:rsidRDefault="005076B9" w:rsidP="0007216C">
            <w:pPr>
              <w:pStyle w:val="TAH"/>
            </w:pPr>
            <w:r w:rsidRPr="001843C5">
              <w:t>Subcarrier spacing (kHz)</w:t>
            </w:r>
          </w:p>
        </w:tc>
        <w:tc>
          <w:tcPr>
            <w:tcW w:w="1418" w:type="dxa"/>
            <w:tcBorders>
              <w:top w:val="single" w:sz="4" w:space="0" w:color="auto"/>
              <w:left w:val="single" w:sz="4" w:space="0" w:color="auto"/>
              <w:bottom w:val="single" w:sz="4" w:space="0" w:color="auto"/>
              <w:right w:val="single" w:sz="4" w:space="0" w:color="auto"/>
            </w:tcBorders>
          </w:tcPr>
          <w:p w:rsidR="005076B9" w:rsidRPr="001843C5" w:rsidRDefault="005076B9" w:rsidP="0007216C">
            <w:pPr>
              <w:pStyle w:val="TAH"/>
            </w:pPr>
            <w:r w:rsidRPr="001843C5">
              <w:t>Reference measurement channel</w:t>
            </w:r>
          </w:p>
        </w:tc>
        <w:tc>
          <w:tcPr>
            <w:tcW w:w="1701" w:type="dxa"/>
            <w:tcBorders>
              <w:top w:val="single" w:sz="4" w:space="0" w:color="auto"/>
              <w:left w:val="single" w:sz="4" w:space="0" w:color="auto"/>
              <w:bottom w:val="single" w:sz="4" w:space="0" w:color="auto"/>
              <w:right w:val="single" w:sz="4" w:space="0" w:color="auto"/>
            </w:tcBorders>
          </w:tcPr>
          <w:p w:rsidR="005076B9" w:rsidRPr="001843C5" w:rsidRDefault="005076B9" w:rsidP="0007216C">
            <w:pPr>
              <w:pStyle w:val="TAH"/>
              <w:rPr>
                <w:lang w:val="en-US"/>
              </w:rPr>
            </w:pPr>
            <w:r w:rsidRPr="001843C5">
              <w:t>Wanted signal mean power (</w:t>
            </w:r>
            <w:proofErr w:type="spellStart"/>
            <w:r w:rsidRPr="001843C5">
              <w:t>dBm</w:t>
            </w:r>
            <w:proofErr w:type="spellEnd"/>
            <w:r w:rsidRPr="001843C5">
              <w:t>)</w:t>
            </w:r>
          </w:p>
          <w:p w:rsidR="005076B9" w:rsidRPr="001843C5" w:rsidRDefault="005076B9" w:rsidP="0007216C">
            <w:pPr>
              <w:pStyle w:val="TAH"/>
            </w:pPr>
            <w:r w:rsidRPr="001843C5">
              <w:rPr>
                <w:lang w:val="en-US"/>
              </w:rPr>
              <w:t>(Note 2)</w:t>
            </w:r>
          </w:p>
        </w:tc>
        <w:tc>
          <w:tcPr>
            <w:tcW w:w="1701" w:type="dxa"/>
            <w:tcBorders>
              <w:top w:val="single" w:sz="4" w:space="0" w:color="auto"/>
              <w:left w:val="single" w:sz="4" w:space="0" w:color="auto"/>
              <w:bottom w:val="single" w:sz="4" w:space="0" w:color="auto"/>
              <w:right w:val="single" w:sz="4" w:space="0" w:color="auto"/>
            </w:tcBorders>
          </w:tcPr>
          <w:p w:rsidR="005076B9" w:rsidRPr="001843C5" w:rsidRDefault="005076B9" w:rsidP="0007216C">
            <w:pPr>
              <w:pStyle w:val="TAH"/>
              <w:rPr>
                <w:lang w:val="en-US"/>
              </w:rPr>
            </w:pPr>
            <w:r w:rsidRPr="001843C5">
              <w:t>Interfering signal mean power (</w:t>
            </w:r>
            <w:proofErr w:type="spellStart"/>
            <w:r w:rsidRPr="001843C5">
              <w:t>dBm</w:t>
            </w:r>
            <w:proofErr w:type="spellEnd"/>
            <w:r w:rsidRPr="001843C5">
              <w:t>)</w:t>
            </w:r>
          </w:p>
          <w:p w:rsidR="005076B9" w:rsidRPr="001843C5" w:rsidRDefault="005076B9" w:rsidP="0007216C">
            <w:pPr>
              <w:pStyle w:val="TAH"/>
            </w:pPr>
            <w:r w:rsidRPr="001843C5">
              <w:rPr>
                <w:lang w:val="en-US"/>
              </w:rPr>
              <w:t>(Note 2)</w:t>
            </w:r>
          </w:p>
        </w:tc>
        <w:tc>
          <w:tcPr>
            <w:tcW w:w="1984" w:type="dxa"/>
            <w:tcBorders>
              <w:top w:val="single" w:sz="4" w:space="0" w:color="auto"/>
              <w:left w:val="single" w:sz="4" w:space="0" w:color="auto"/>
              <w:bottom w:val="single" w:sz="4" w:space="0" w:color="auto"/>
              <w:right w:val="single" w:sz="4" w:space="0" w:color="auto"/>
            </w:tcBorders>
          </w:tcPr>
          <w:p w:rsidR="005076B9" w:rsidRPr="001843C5" w:rsidRDefault="005076B9" w:rsidP="0007216C">
            <w:pPr>
              <w:pStyle w:val="TAH"/>
            </w:pPr>
            <w:r w:rsidRPr="001843C5">
              <w:t>Type of interfering signal</w:t>
            </w:r>
          </w:p>
        </w:tc>
      </w:tr>
      <w:tr w:rsidR="005076B9" w:rsidRPr="001843C5" w:rsidTr="0007216C">
        <w:trPr>
          <w:cantSplit/>
          <w:jc w:val="center"/>
        </w:trPr>
        <w:tc>
          <w:tcPr>
            <w:tcW w:w="1157" w:type="dxa"/>
            <w:tcBorders>
              <w:top w:val="single" w:sz="4" w:space="0" w:color="auto"/>
              <w:left w:val="single" w:sz="4" w:space="0" w:color="auto"/>
              <w:bottom w:val="nil"/>
              <w:right w:val="single" w:sz="4" w:space="0" w:color="auto"/>
            </w:tcBorders>
          </w:tcPr>
          <w:p w:rsidR="005076B9" w:rsidRPr="001843C5" w:rsidRDefault="005076B9" w:rsidP="0007216C">
            <w:pPr>
              <w:pStyle w:val="TAC"/>
            </w:pPr>
            <w:r w:rsidRPr="001843C5">
              <w:rPr>
                <w:lang w:val="en-US" w:eastAsia="zh-CN"/>
              </w:rPr>
              <w:t>FR2-</w:t>
            </w:r>
            <w:r w:rsidR="00B1150E">
              <w:rPr>
                <w:lang w:val="en-US" w:eastAsia="zh-CN"/>
              </w:rPr>
              <w:t>NTN</w:t>
            </w:r>
          </w:p>
        </w:tc>
        <w:tc>
          <w:tcPr>
            <w:tcW w:w="1248" w:type="dxa"/>
            <w:tcBorders>
              <w:top w:val="single" w:sz="4" w:space="0" w:color="auto"/>
              <w:left w:val="single" w:sz="4" w:space="0" w:color="auto"/>
              <w:bottom w:val="single" w:sz="4" w:space="0" w:color="auto"/>
              <w:right w:val="single" w:sz="4" w:space="0" w:color="auto"/>
            </w:tcBorders>
            <w:vAlign w:val="center"/>
          </w:tcPr>
          <w:p w:rsidR="005076B9" w:rsidRPr="001843C5" w:rsidRDefault="005076B9" w:rsidP="0007216C">
            <w:pPr>
              <w:pStyle w:val="TAC"/>
            </w:pPr>
            <w:r w:rsidRPr="001843C5">
              <w:t>50</w:t>
            </w:r>
          </w:p>
        </w:tc>
        <w:tc>
          <w:tcPr>
            <w:tcW w:w="1134" w:type="dxa"/>
            <w:tcBorders>
              <w:left w:val="single" w:sz="4" w:space="0" w:color="auto"/>
              <w:bottom w:val="single" w:sz="4" w:space="0" w:color="auto"/>
              <w:right w:val="single" w:sz="4" w:space="0" w:color="auto"/>
            </w:tcBorders>
            <w:vAlign w:val="center"/>
          </w:tcPr>
          <w:p w:rsidR="005076B9" w:rsidRPr="001843C5" w:rsidRDefault="005076B9" w:rsidP="0007216C">
            <w:pPr>
              <w:pStyle w:val="TAC"/>
            </w:pPr>
            <w:r w:rsidRPr="001843C5">
              <w:t>60</w:t>
            </w:r>
          </w:p>
        </w:tc>
        <w:tc>
          <w:tcPr>
            <w:tcW w:w="1418" w:type="dxa"/>
            <w:tcBorders>
              <w:left w:val="single" w:sz="4" w:space="0" w:color="auto"/>
              <w:bottom w:val="single" w:sz="4" w:space="0" w:color="auto"/>
              <w:right w:val="single" w:sz="4" w:space="0" w:color="auto"/>
            </w:tcBorders>
            <w:vAlign w:val="center"/>
          </w:tcPr>
          <w:p w:rsidR="005076B9" w:rsidRPr="001843C5" w:rsidRDefault="005076B9" w:rsidP="0007216C">
            <w:pPr>
              <w:pStyle w:val="TAC"/>
            </w:pPr>
            <w:r w:rsidRPr="001843C5">
              <w:t>G-FR2-A1-4</w:t>
            </w:r>
          </w:p>
        </w:tc>
        <w:tc>
          <w:tcPr>
            <w:tcW w:w="1701" w:type="dxa"/>
            <w:tcBorders>
              <w:left w:val="single" w:sz="4" w:space="0" w:color="auto"/>
              <w:bottom w:val="single" w:sz="4" w:space="0" w:color="auto"/>
              <w:right w:val="single" w:sz="4" w:space="0" w:color="auto"/>
            </w:tcBorders>
            <w:vAlign w:val="center"/>
          </w:tcPr>
          <w:p w:rsidR="005076B9" w:rsidRPr="001843C5" w:rsidRDefault="005076B9" w:rsidP="0007216C">
            <w:pPr>
              <w:pStyle w:val="TAC"/>
            </w:pPr>
            <w:r w:rsidRPr="001843C5">
              <w:rPr>
                <w:bCs/>
              </w:rPr>
              <w:t>EIS</w:t>
            </w:r>
            <w:r w:rsidRPr="001843C5">
              <w:rPr>
                <w:bCs/>
                <w:vertAlign w:val="subscript"/>
              </w:rPr>
              <w:t>REFSENS_</w:t>
            </w:r>
            <w:r w:rsidRPr="001843C5">
              <w:rPr>
                <w:bCs/>
                <w:vertAlign w:val="subscript"/>
                <w:lang w:val="en-US"/>
              </w:rPr>
              <w:t xml:space="preserve">50M </w:t>
            </w:r>
            <w:r w:rsidRPr="001843C5">
              <w:rPr>
                <w:rFonts w:cs="Arial"/>
              </w:rPr>
              <w:t xml:space="preserve">+ </w:t>
            </w:r>
            <w:r w:rsidRPr="001843C5">
              <w:t>Δ</w:t>
            </w:r>
            <w:r w:rsidRPr="001843C5">
              <w:rPr>
                <w:vertAlign w:val="subscript"/>
              </w:rPr>
              <w:t>FR2_REFSENS</w:t>
            </w:r>
          </w:p>
        </w:tc>
        <w:tc>
          <w:tcPr>
            <w:tcW w:w="1701" w:type="dxa"/>
            <w:tcBorders>
              <w:left w:val="single" w:sz="4" w:space="0" w:color="auto"/>
              <w:bottom w:val="single" w:sz="4" w:space="0" w:color="auto"/>
              <w:right w:val="single" w:sz="4" w:space="0" w:color="auto"/>
            </w:tcBorders>
            <w:vAlign w:val="center"/>
          </w:tcPr>
          <w:p w:rsidR="005076B9" w:rsidRPr="001843C5" w:rsidRDefault="005076B9" w:rsidP="0007216C">
            <w:pPr>
              <w:pStyle w:val="TAC"/>
            </w:pPr>
            <w:r w:rsidRPr="001843C5">
              <w:t>EIS</w:t>
            </w:r>
            <w:r w:rsidRPr="001843C5">
              <w:rPr>
                <w:vertAlign w:val="subscript"/>
              </w:rPr>
              <w:t xml:space="preserve">REFSENS_50M </w:t>
            </w:r>
            <w:r w:rsidRPr="001843C5">
              <w:t xml:space="preserve">+ 10 </w:t>
            </w:r>
            <w:r w:rsidRPr="001843C5">
              <w:rPr>
                <w:rFonts w:cs="Arial"/>
              </w:rPr>
              <w:t xml:space="preserve">+ </w:t>
            </w:r>
            <w:r w:rsidRPr="001843C5">
              <w:t>Δ</w:t>
            </w:r>
            <w:r w:rsidRPr="001843C5">
              <w:rPr>
                <w:vertAlign w:val="subscript"/>
              </w:rPr>
              <w:t>FR2_REFSENS</w:t>
            </w:r>
          </w:p>
        </w:tc>
        <w:tc>
          <w:tcPr>
            <w:tcW w:w="1984" w:type="dxa"/>
            <w:tcBorders>
              <w:left w:val="single" w:sz="4" w:space="0" w:color="auto"/>
              <w:bottom w:val="single" w:sz="4" w:space="0" w:color="auto"/>
              <w:right w:val="single" w:sz="4" w:space="0" w:color="auto"/>
            </w:tcBorders>
            <w:vAlign w:val="center"/>
          </w:tcPr>
          <w:p w:rsidR="005076B9" w:rsidRPr="001843C5" w:rsidRDefault="005076B9" w:rsidP="0007216C">
            <w:pPr>
              <w:pStyle w:val="TAC"/>
            </w:pPr>
            <w:r w:rsidRPr="001843C5">
              <w:rPr>
                <w:lang w:val="en-US"/>
              </w:rPr>
              <w:t xml:space="preserve">DFT-s-OFDM </w:t>
            </w:r>
            <w:r w:rsidRPr="001843C5">
              <w:t>NR signal, 60 kHz SCS</w:t>
            </w:r>
            <w:r w:rsidRPr="001843C5">
              <w:rPr>
                <w:rFonts w:hint="eastAsia"/>
              </w:rPr>
              <w:t xml:space="preserve">, </w:t>
            </w:r>
            <w:r w:rsidRPr="001843C5">
              <w:br/>
              <w:t>32 RB</w:t>
            </w:r>
          </w:p>
        </w:tc>
      </w:tr>
      <w:tr w:rsidR="005076B9" w:rsidRPr="001843C5" w:rsidTr="0007216C">
        <w:trPr>
          <w:cantSplit/>
          <w:jc w:val="center"/>
        </w:trPr>
        <w:tc>
          <w:tcPr>
            <w:tcW w:w="1157" w:type="dxa"/>
            <w:tcBorders>
              <w:top w:val="nil"/>
              <w:left w:val="single" w:sz="4" w:space="0" w:color="auto"/>
              <w:bottom w:val="nil"/>
              <w:right w:val="single" w:sz="4" w:space="0" w:color="auto"/>
            </w:tcBorders>
          </w:tcPr>
          <w:p w:rsidR="005076B9" w:rsidRPr="001843C5" w:rsidRDefault="005076B9" w:rsidP="0007216C">
            <w:pPr>
              <w:pStyle w:val="TAC"/>
            </w:pPr>
          </w:p>
        </w:tc>
        <w:tc>
          <w:tcPr>
            <w:tcW w:w="1248" w:type="dxa"/>
            <w:tcBorders>
              <w:top w:val="single" w:sz="4" w:space="0" w:color="auto"/>
              <w:left w:val="single" w:sz="4" w:space="0" w:color="auto"/>
              <w:bottom w:val="single" w:sz="4" w:space="0" w:color="auto"/>
              <w:right w:val="single" w:sz="4" w:space="0" w:color="auto"/>
            </w:tcBorders>
            <w:vAlign w:val="center"/>
          </w:tcPr>
          <w:p w:rsidR="005076B9" w:rsidRPr="001843C5" w:rsidRDefault="005076B9" w:rsidP="0007216C">
            <w:pPr>
              <w:pStyle w:val="TAC"/>
            </w:pPr>
            <w:r w:rsidRPr="001843C5">
              <w:t>100,200</w:t>
            </w:r>
          </w:p>
        </w:tc>
        <w:tc>
          <w:tcPr>
            <w:tcW w:w="1134" w:type="dxa"/>
            <w:tcBorders>
              <w:left w:val="single" w:sz="4" w:space="0" w:color="auto"/>
              <w:bottom w:val="single" w:sz="4" w:space="0" w:color="auto"/>
              <w:right w:val="single" w:sz="4" w:space="0" w:color="auto"/>
            </w:tcBorders>
            <w:vAlign w:val="center"/>
          </w:tcPr>
          <w:p w:rsidR="005076B9" w:rsidRPr="001843C5" w:rsidRDefault="005076B9" w:rsidP="0007216C">
            <w:pPr>
              <w:pStyle w:val="TAC"/>
            </w:pPr>
            <w:r w:rsidRPr="001843C5">
              <w:t>60</w:t>
            </w:r>
          </w:p>
        </w:tc>
        <w:tc>
          <w:tcPr>
            <w:tcW w:w="1418" w:type="dxa"/>
            <w:tcBorders>
              <w:left w:val="single" w:sz="4" w:space="0" w:color="auto"/>
              <w:bottom w:val="single" w:sz="4" w:space="0" w:color="auto"/>
              <w:right w:val="single" w:sz="4" w:space="0" w:color="auto"/>
            </w:tcBorders>
            <w:vAlign w:val="center"/>
          </w:tcPr>
          <w:p w:rsidR="005076B9" w:rsidRPr="001843C5" w:rsidRDefault="005076B9" w:rsidP="0007216C">
            <w:pPr>
              <w:pStyle w:val="TAC"/>
            </w:pPr>
            <w:r w:rsidRPr="001843C5">
              <w:t>G-FR2-A1-1</w:t>
            </w:r>
          </w:p>
        </w:tc>
        <w:tc>
          <w:tcPr>
            <w:tcW w:w="1701" w:type="dxa"/>
            <w:tcBorders>
              <w:left w:val="single" w:sz="4" w:space="0" w:color="auto"/>
              <w:bottom w:val="single" w:sz="4" w:space="0" w:color="auto"/>
              <w:right w:val="single" w:sz="4" w:space="0" w:color="auto"/>
            </w:tcBorders>
            <w:vAlign w:val="center"/>
          </w:tcPr>
          <w:p w:rsidR="005076B9" w:rsidRPr="001843C5" w:rsidRDefault="005076B9" w:rsidP="0007216C">
            <w:pPr>
              <w:pStyle w:val="TAC"/>
              <w:rPr>
                <w:lang w:eastAsia="zh-CN"/>
              </w:rPr>
            </w:pPr>
            <w:r w:rsidRPr="001843C5">
              <w:rPr>
                <w:bCs/>
              </w:rPr>
              <w:t>EIS</w:t>
            </w:r>
            <w:r w:rsidRPr="001843C5">
              <w:rPr>
                <w:bCs/>
                <w:vertAlign w:val="subscript"/>
              </w:rPr>
              <w:t xml:space="preserve">REFSENS_50M </w:t>
            </w:r>
            <w:r w:rsidRPr="001843C5">
              <w:rPr>
                <w:bCs/>
              </w:rPr>
              <w:t>+ 3</w:t>
            </w:r>
            <w:r w:rsidRPr="001843C5">
              <w:rPr>
                <w:bCs/>
                <w:vertAlign w:val="subscript"/>
                <w:lang w:val="en-US"/>
              </w:rPr>
              <w:t xml:space="preserve"> </w:t>
            </w:r>
            <w:r w:rsidRPr="001843C5">
              <w:rPr>
                <w:rFonts w:cs="Arial"/>
              </w:rPr>
              <w:t xml:space="preserve">+ </w:t>
            </w:r>
            <w:r w:rsidRPr="001843C5">
              <w:t>Δ</w:t>
            </w:r>
            <w:r w:rsidRPr="001843C5">
              <w:rPr>
                <w:vertAlign w:val="subscript"/>
              </w:rPr>
              <w:t>FR2_REFSENS</w:t>
            </w:r>
          </w:p>
        </w:tc>
        <w:tc>
          <w:tcPr>
            <w:tcW w:w="1701" w:type="dxa"/>
            <w:tcBorders>
              <w:left w:val="single" w:sz="4" w:space="0" w:color="auto"/>
              <w:bottom w:val="single" w:sz="4" w:space="0" w:color="auto"/>
              <w:right w:val="single" w:sz="4" w:space="0" w:color="auto"/>
            </w:tcBorders>
            <w:vAlign w:val="center"/>
          </w:tcPr>
          <w:p w:rsidR="005076B9" w:rsidRPr="001843C5" w:rsidRDefault="005076B9" w:rsidP="0007216C">
            <w:pPr>
              <w:pStyle w:val="TAC"/>
              <w:rPr>
                <w:rFonts w:cs="Arial"/>
                <w:szCs w:val="18"/>
              </w:rPr>
            </w:pPr>
            <w:r w:rsidRPr="001843C5">
              <w:t>EIS</w:t>
            </w:r>
            <w:r w:rsidRPr="001843C5">
              <w:rPr>
                <w:vertAlign w:val="subscript"/>
              </w:rPr>
              <w:t xml:space="preserve">REFSENS_50M </w:t>
            </w:r>
            <w:r w:rsidRPr="001843C5">
              <w:rPr>
                <w:bCs/>
              </w:rPr>
              <w:t xml:space="preserve">+ </w:t>
            </w:r>
            <w:r w:rsidRPr="001843C5">
              <w:rPr>
                <w:bCs/>
                <w:lang w:val="en-US" w:eastAsia="zh-CN"/>
              </w:rPr>
              <w:t>13</w:t>
            </w:r>
            <w:r w:rsidRPr="001843C5">
              <w:t xml:space="preserve"> </w:t>
            </w:r>
            <w:r w:rsidRPr="001843C5">
              <w:rPr>
                <w:rFonts w:cs="Arial"/>
              </w:rPr>
              <w:t xml:space="preserve">+ </w:t>
            </w:r>
            <w:r w:rsidRPr="001843C5">
              <w:t>Δ</w:t>
            </w:r>
            <w:r w:rsidRPr="001843C5">
              <w:rPr>
                <w:vertAlign w:val="subscript"/>
              </w:rPr>
              <w:t>FR2_REFSENS</w:t>
            </w:r>
          </w:p>
        </w:tc>
        <w:tc>
          <w:tcPr>
            <w:tcW w:w="1984" w:type="dxa"/>
            <w:tcBorders>
              <w:left w:val="single" w:sz="4" w:space="0" w:color="auto"/>
              <w:bottom w:val="single" w:sz="4" w:space="0" w:color="auto"/>
              <w:right w:val="single" w:sz="4" w:space="0" w:color="auto"/>
            </w:tcBorders>
            <w:vAlign w:val="center"/>
          </w:tcPr>
          <w:p w:rsidR="005076B9" w:rsidRPr="001843C5" w:rsidRDefault="005076B9" w:rsidP="0007216C">
            <w:pPr>
              <w:pStyle w:val="TAC"/>
              <w:rPr>
                <w:lang w:val="en-US"/>
              </w:rPr>
            </w:pPr>
            <w:r w:rsidRPr="001843C5">
              <w:rPr>
                <w:lang w:val="en-US"/>
              </w:rPr>
              <w:t xml:space="preserve">DFT-s-OFDM </w:t>
            </w:r>
            <w:r w:rsidRPr="001843C5">
              <w:t>NR signal, 60 kHz SCS</w:t>
            </w:r>
            <w:r w:rsidRPr="001843C5">
              <w:rPr>
                <w:rFonts w:hint="eastAsia"/>
              </w:rPr>
              <w:t xml:space="preserve">, </w:t>
            </w:r>
            <w:r w:rsidRPr="001843C5">
              <w:br/>
              <w:t>64 RB</w:t>
            </w:r>
          </w:p>
        </w:tc>
      </w:tr>
      <w:tr w:rsidR="005076B9" w:rsidRPr="001843C5" w:rsidTr="0007216C">
        <w:trPr>
          <w:cantSplit/>
          <w:jc w:val="center"/>
        </w:trPr>
        <w:tc>
          <w:tcPr>
            <w:tcW w:w="1157" w:type="dxa"/>
            <w:tcBorders>
              <w:top w:val="nil"/>
              <w:left w:val="single" w:sz="4" w:space="0" w:color="auto"/>
              <w:bottom w:val="nil"/>
              <w:right w:val="single" w:sz="4" w:space="0" w:color="auto"/>
            </w:tcBorders>
          </w:tcPr>
          <w:p w:rsidR="005076B9" w:rsidRPr="001843C5" w:rsidRDefault="005076B9" w:rsidP="0007216C">
            <w:pPr>
              <w:pStyle w:val="TAC"/>
            </w:pPr>
          </w:p>
        </w:tc>
        <w:tc>
          <w:tcPr>
            <w:tcW w:w="1248" w:type="dxa"/>
            <w:tcBorders>
              <w:top w:val="single" w:sz="4" w:space="0" w:color="auto"/>
              <w:left w:val="single" w:sz="4" w:space="0" w:color="auto"/>
              <w:bottom w:val="single" w:sz="4" w:space="0" w:color="auto"/>
              <w:right w:val="single" w:sz="4" w:space="0" w:color="auto"/>
            </w:tcBorders>
            <w:vAlign w:val="center"/>
          </w:tcPr>
          <w:p w:rsidR="005076B9" w:rsidRPr="001843C5" w:rsidRDefault="005076B9" w:rsidP="0007216C">
            <w:pPr>
              <w:pStyle w:val="TAC"/>
            </w:pPr>
            <w:r w:rsidRPr="001843C5">
              <w:t>50</w:t>
            </w:r>
          </w:p>
        </w:tc>
        <w:tc>
          <w:tcPr>
            <w:tcW w:w="1134" w:type="dxa"/>
            <w:tcBorders>
              <w:left w:val="single" w:sz="4" w:space="0" w:color="auto"/>
              <w:bottom w:val="single" w:sz="4" w:space="0" w:color="auto"/>
              <w:right w:val="single" w:sz="4" w:space="0" w:color="auto"/>
            </w:tcBorders>
            <w:vAlign w:val="center"/>
          </w:tcPr>
          <w:p w:rsidR="005076B9" w:rsidRPr="001843C5" w:rsidRDefault="005076B9" w:rsidP="0007216C">
            <w:pPr>
              <w:pStyle w:val="TAC"/>
            </w:pPr>
            <w:r w:rsidRPr="001843C5">
              <w:t>120</w:t>
            </w:r>
          </w:p>
        </w:tc>
        <w:tc>
          <w:tcPr>
            <w:tcW w:w="1418" w:type="dxa"/>
            <w:tcBorders>
              <w:left w:val="single" w:sz="4" w:space="0" w:color="auto"/>
              <w:bottom w:val="single" w:sz="4" w:space="0" w:color="auto"/>
              <w:right w:val="single" w:sz="4" w:space="0" w:color="auto"/>
            </w:tcBorders>
            <w:vAlign w:val="center"/>
          </w:tcPr>
          <w:p w:rsidR="005076B9" w:rsidRPr="001843C5" w:rsidRDefault="005076B9" w:rsidP="0007216C">
            <w:pPr>
              <w:pStyle w:val="TAC"/>
            </w:pPr>
            <w:r w:rsidRPr="001843C5">
              <w:t>G-FR2-A1-5</w:t>
            </w:r>
          </w:p>
        </w:tc>
        <w:tc>
          <w:tcPr>
            <w:tcW w:w="1701" w:type="dxa"/>
            <w:tcBorders>
              <w:left w:val="single" w:sz="4" w:space="0" w:color="auto"/>
              <w:bottom w:val="single" w:sz="4" w:space="0" w:color="auto"/>
              <w:right w:val="single" w:sz="4" w:space="0" w:color="auto"/>
            </w:tcBorders>
            <w:vAlign w:val="center"/>
          </w:tcPr>
          <w:p w:rsidR="005076B9" w:rsidRPr="001843C5" w:rsidRDefault="005076B9" w:rsidP="0007216C">
            <w:pPr>
              <w:pStyle w:val="TAC"/>
              <w:rPr>
                <w:rFonts w:cs="Arial"/>
                <w:lang w:eastAsia="zh-CN"/>
              </w:rPr>
            </w:pPr>
            <w:r w:rsidRPr="001843C5">
              <w:rPr>
                <w:bCs/>
              </w:rPr>
              <w:t>EIS</w:t>
            </w:r>
            <w:r w:rsidRPr="001843C5">
              <w:rPr>
                <w:bCs/>
                <w:vertAlign w:val="subscript"/>
              </w:rPr>
              <w:t>REFSENS_50M</w:t>
            </w:r>
            <w:r w:rsidRPr="001843C5">
              <w:rPr>
                <w:bCs/>
                <w:vertAlign w:val="subscript"/>
                <w:lang w:val="en-US"/>
              </w:rPr>
              <w:t xml:space="preserve"> </w:t>
            </w:r>
            <w:r w:rsidRPr="001843C5">
              <w:rPr>
                <w:rFonts w:cs="Arial"/>
              </w:rPr>
              <w:t xml:space="preserve">+ </w:t>
            </w:r>
            <w:r w:rsidRPr="001843C5">
              <w:t>Δ</w:t>
            </w:r>
            <w:r w:rsidRPr="001843C5">
              <w:rPr>
                <w:vertAlign w:val="subscript"/>
              </w:rPr>
              <w:t>FR2_REFSENS</w:t>
            </w:r>
          </w:p>
        </w:tc>
        <w:tc>
          <w:tcPr>
            <w:tcW w:w="1701" w:type="dxa"/>
            <w:tcBorders>
              <w:left w:val="single" w:sz="4" w:space="0" w:color="auto"/>
              <w:bottom w:val="single" w:sz="4" w:space="0" w:color="auto"/>
              <w:right w:val="single" w:sz="4" w:space="0" w:color="auto"/>
            </w:tcBorders>
            <w:vAlign w:val="center"/>
          </w:tcPr>
          <w:p w:rsidR="005076B9" w:rsidRPr="001843C5" w:rsidRDefault="005076B9" w:rsidP="0007216C">
            <w:pPr>
              <w:pStyle w:val="TAC"/>
              <w:rPr>
                <w:rFonts w:cs="Arial"/>
                <w:szCs w:val="18"/>
              </w:rPr>
            </w:pPr>
            <w:r w:rsidRPr="001843C5">
              <w:t>EIS</w:t>
            </w:r>
            <w:r w:rsidRPr="001843C5">
              <w:rPr>
                <w:vertAlign w:val="subscript"/>
              </w:rPr>
              <w:t xml:space="preserve">REFSENS_50M </w:t>
            </w:r>
            <w:r w:rsidRPr="001843C5">
              <w:t xml:space="preserve">+ 10 </w:t>
            </w:r>
            <w:r w:rsidRPr="001843C5">
              <w:rPr>
                <w:rFonts w:cs="Arial"/>
              </w:rPr>
              <w:t xml:space="preserve">+ </w:t>
            </w:r>
            <w:r w:rsidRPr="001843C5">
              <w:t>Δ</w:t>
            </w:r>
            <w:r w:rsidRPr="001843C5">
              <w:rPr>
                <w:vertAlign w:val="subscript"/>
              </w:rPr>
              <w:t>FR2_REFSENS</w:t>
            </w:r>
          </w:p>
        </w:tc>
        <w:tc>
          <w:tcPr>
            <w:tcW w:w="1984" w:type="dxa"/>
            <w:tcBorders>
              <w:left w:val="single" w:sz="4" w:space="0" w:color="auto"/>
              <w:bottom w:val="single" w:sz="4" w:space="0" w:color="auto"/>
              <w:right w:val="single" w:sz="4" w:space="0" w:color="auto"/>
            </w:tcBorders>
            <w:vAlign w:val="center"/>
          </w:tcPr>
          <w:p w:rsidR="005076B9" w:rsidRPr="001843C5" w:rsidRDefault="005076B9" w:rsidP="0007216C">
            <w:pPr>
              <w:pStyle w:val="TAC"/>
              <w:rPr>
                <w:lang w:val="en-US"/>
              </w:rPr>
            </w:pPr>
            <w:r w:rsidRPr="001843C5">
              <w:rPr>
                <w:lang w:val="en-US"/>
              </w:rPr>
              <w:t xml:space="preserve">DFT-s-OFDM </w:t>
            </w:r>
            <w:r w:rsidRPr="001843C5">
              <w:t>NR signal, 120 kHz SCS</w:t>
            </w:r>
            <w:r w:rsidRPr="001843C5">
              <w:rPr>
                <w:rFonts w:hint="eastAsia"/>
              </w:rPr>
              <w:t xml:space="preserve">, </w:t>
            </w:r>
            <w:r w:rsidRPr="001843C5">
              <w:br/>
              <w:t>16 RB</w:t>
            </w:r>
          </w:p>
        </w:tc>
      </w:tr>
      <w:tr w:rsidR="005076B9" w:rsidRPr="001843C5" w:rsidTr="0007216C">
        <w:trPr>
          <w:cantSplit/>
          <w:jc w:val="center"/>
        </w:trPr>
        <w:tc>
          <w:tcPr>
            <w:tcW w:w="1157" w:type="dxa"/>
            <w:tcBorders>
              <w:top w:val="nil"/>
              <w:left w:val="single" w:sz="4" w:space="0" w:color="auto"/>
              <w:bottom w:val="single" w:sz="4" w:space="0" w:color="auto"/>
              <w:right w:val="single" w:sz="4" w:space="0" w:color="auto"/>
            </w:tcBorders>
          </w:tcPr>
          <w:p w:rsidR="005076B9" w:rsidRPr="001843C5" w:rsidRDefault="005076B9" w:rsidP="0007216C">
            <w:pPr>
              <w:pStyle w:val="TAC"/>
            </w:pPr>
          </w:p>
        </w:tc>
        <w:tc>
          <w:tcPr>
            <w:tcW w:w="1248" w:type="dxa"/>
            <w:tcBorders>
              <w:top w:val="single" w:sz="4" w:space="0" w:color="auto"/>
              <w:left w:val="single" w:sz="4" w:space="0" w:color="auto"/>
              <w:bottom w:val="single" w:sz="4" w:space="0" w:color="auto"/>
              <w:right w:val="single" w:sz="4" w:space="0" w:color="auto"/>
            </w:tcBorders>
            <w:vAlign w:val="center"/>
          </w:tcPr>
          <w:p w:rsidR="005076B9" w:rsidRPr="001843C5" w:rsidRDefault="005076B9" w:rsidP="0007216C">
            <w:pPr>
              <w:pStyle w:val="TAC"/>
            </w:pPr>
            <w:r w:rsidRPr="001843C5">
              <w:t>100,200,400</w:t>
            </w:r>
          </w:p>
        </w:tc>
        <w:tc>
          <w:tcPr>
            <w:tcW w:w="1134" w:type="dxa"/>
            <w:tcBorders>
              <w:left w:val="single" w:sz="4" w:space="0" w:color="auto"/>
              <w:bottom w:val="single" w:sz="4" w:space="0" w:color="auto"/>
              <w:right w:val="single" w:sz="4" w:space="0" w:color="auto"/>
            </w:tcBorders>
            <w:vAlign w:val="center"/>
          </w:tcPr>
          <w:p w:rsidR="005076B9" w:rsidRPr="001843C5" w:rsidRDefault="005076B9" w:rsidP="0007216C">
            <w:pPr>
              <w:pStyle w:val="TAC"/>
            </w:pPr>
            <w:r w:rsidRPr="001843C5">
              <w:t>120</w:t>
            </w:r>
          </w:p>
        </w:tc>
        <w:tc>
          <w:tcPr>
            <w:tcW w:w="1418" w:type="dxa"/>
            <w:tcBorders>
              <w:left w:val="single" w:sz="4" w:space="0" w:color="auto"/>
              <w:bottom w:val="single" w:sz="4" w:space="0" w:color="auto"/>
              <w:right w:val="single" w:sz="4" w:space="0" w:color="auto"/>
            </w:tcBorders>
            <w:vAlign w:val="center"/>
          </w:tcPr>
          <w:p w:rsidR="005076B9" w:rsidRPr="001843C5" w:rsidRDefault="005076B9" w:rsidP="0007216C">
            <w:pPr>
              <w:pStyle w:val="TAC"/>
            </w:pPr>
            <w:r w:rsidRPr="001843C5">
              <w:t>G-FR2-A1-2</w:t>
            </w:r>
          </w:p>
        </w:tc>
        <w:tc>
          <w:tcPr>
            <w:tcW w:w="1701" w:type="dxa"/>
            <w:tcBorders>
              <w:left w:val="single" w:sz="4" w:space="0" w:color="auto"/>
              <w:bottom w:val="single" w:sz="4" w:space="0" w:color="auto"/>
              <w:right w:val="single" w:sz="4" w:space="0" w:color="auto"/>
            </w:tcBorders>
            <w:vAlign w:val="center"/>
          </w:tcPr>
          <w:p w:rsidR="005076B9" w:rsidRPr="001843C5" w:rsidRDefault="005076B9" w:rsidP="0007216C">
            <w:pPr>
              <w:pStyle w:val="TAC"/>
              <w:rPr>
                <w:rFonts w:cs="Arial"/>
                <w:lang w:eastAsia="zh-CN"/>
              </w:rPr>
            </w:pPr>
            <w:r w:rsidRPr="001843C5">
              <w:rPr>
                <w:bCs/>
              </w:rPr>
              <w:t>EIS</w:t>
            </w:r>
            <w:r w:rsidRPr="001843C5">
              <w:rPr>
                <w:bCs/>
                <w:vertAlign w:val="subscript"/>
              </w:rPr>
              <w:t>REFSENS_50M</w:t>
            </w:r>
            <w:r w:rsidRPr="001843C5">
              <w:rPr>
                <w:b/>
                <w:vertAlign w:val="subscript"/>
              </w:rPr>
              <w:t xml:space="preserve"> </w:t>
            </w:r>
            <w:r w:rsidRPr="001843C5">
              <w:rPr>
                <w:bCs/>
              </w:rPr>
              <w:t xml:space="preserve">+ </w:t>
            </w:r>
            <w:r w:rsidRPr="001843C5">
              <w:rPr>
                <w:bCs/>
                <w:lang w:val="en-US" w:eastAsia="zh-CN"/>
              </w:rPr>
              <w:t>3</w:t>
            </w:r>
            <w:r w:rsidRPr="001843C5">
              <w:rPr>
                <w:bCs/>
                <w:vertAlign w:val="subscript"/>
                <w:lang w:val="en-US"/>
              </w:rPr>
              <w:t xml:space="preserve"> </w:t>
            </w:r>
            <w:r w:rsidRPr="001843C5">
              <w:rPr>
                <w:rFonts w:cs="Arial"/>
              </w:rPr>
              <w:t xml:space="preserve">+ </w:t>
            </w:r>
            <w:r w:rsidRPr="001843C5">
              <w:t>Δ</w:t>
            </w:r>
            <w:r w:rsidRPr="001843C5">
              <w:rPr>
                <w:vertAlign w:val="subscript"/>
              </w:rPr>
              <w:t>FR2_REFSENS</w:t>
            </w:r>
          </w:p>
        </w:tc>
        <w:tc>
          <w:tcPr>
            <w:tcW w:w="1701" w:type="dxa"/>
            <w:tcBorders>
              <w:left w:val="single" w:sz="4" w:space="0" w:color="auto"/>
              <w:bottom w:val="single" w:sz="4" w:space="0" w:color="auto"/>
              <w:right w:val="single" w:sz="4" w:space="0" w:color="auto"/>
            </w:tcBorders>
            <w:vAlign w:val="center"/>
          </w:tcPr>
          <w:p w:rsidR="005076B9" w:rsidRPr="001843C5" w:rsidRDefault="005076B9" w:rsidP="0007216C">
            <w:pPr>
              <w:pStyle w:val="TAC"/>
              <w:rPr>
                <w:rFonts w:cs="Arial"/>
                <w:szCs w:val="18"/>
              </w:rPr>
            </w:pPr>
            <w:r w:rsidRPr="001843C5">
              <w:t>EIS</w:t>
            </w:r>
            <w:r w:rsidRPr="001843C5">
              <w:rPr>
                <w:vertAlign w:val="subscript"/>
              </w:rPr>
              <w:t xml:space="preserve">REFSENS_50M </w:t>
            </w:r>
            <w:r w:rsidRPr="001843C5">
              <w:rPr>
                <w:bCs/>
                <w:lang w:val="en-US" w:eastAsia="zh-CN"/>
              </w:rPr>
              <w:t>+ 13</w:t>
            </w:r>
            <w:r w:rsidRPr="001843C5">
              <w:t xml:space="preserve"> </w:t>
            </w:r>
            <w:r w:rsidRPr="001843C5">
              <w:rPr>
                <w:rFonts w:cs="Arial"/>
              </w:rPr>
              <w:t xml:space="preserve">+ </w:t>
            </w:r>
            <w:r w:rsidRPr="001843C5">
              <w:t>Δ</w:t>
            </w:r>
            <w:r w:rsidRPr="001843C5">
              <w:rPr>
                <w:vertAlign w:val="subscript"/>
              </w:rPr>
              <w:t>FR2_REFSENS</w:t>
            </w:r>
          </w:p>
        </w:tc>
        <w:tc>
          <w:tcPr>
            <w:tcW w:w="1984" w:type="dxa"/>
            <w:tcBorders>
              <w:left w:val="single" w:sz="4" w:space="0" w:color="auto"/>
              <w:bottom w:val="single" w:sz="4" w:space="0" w:color="auto"/>
              <w:right w:val="single" w:sz="4" w:space="0" w:color="auto"/>
            </w:tcBorders>
            <w:vAlign w:val="center"/>
          </w:tcPr>
          <w:p w:rsidR="005076B9" w:rsidRPr="001843C5" w:rsidRDefault="005076B9" w:rsidP="0007216C">
            <w:pPr>
              <w:pStyle w:val="TAC"/>
              <w:rPr>
                <w:lang w:val="en-US"/>
              </w:rPr>
            </w:pPr>
            <w:r w:rsidRPr="001843C5">
              <w:rPr>
                <w:lang w:val="en-US"/>
              </w:rPr>
              <w:t xml:space="preserve">DFT-s-OFDM </w:t>
            </w:r>
            <w:r w:rsidRPr="001843C5">
              <w:t>NR signal, 120 kHz SCS</w:t>
            </w:r>
            <w:r w:rsidRPr="001843C5">
              <w:rPr>
                <w:rFonts w:hint="eastAsia"/>
              </w:rPr>
              <w:t xml:space="preserve">, </w:t>
            </w:r>
            <w:r w:rsidRPr="001843C5">
              <w:br/>
              <w:t>32 RB</w:t>
            </w:r>
          </w:p>
        </w:tc>
      </w:tr>
      <w:tr w:rsidR="005076B9" w:rsidRPr="001843C5" w:rsidTr="0007216C">
        <w:trPr>
          <w:cantSplit/>
          <w:jc w:val="center"/>
        </w:trPr>
        <w:tc>
          <w:tcPr>
            <w:tcW w:w="10343" w:type="dxa"/>
            <w:gridSpan w:val="7"/>
            <w:tcBorders>
              <w:top w:val="single" w:sz="4" w:space="0" w:color="auto"/>
              <w:left w:val="single" w:sz="4" w:space="0" w:color="auto"/>
              <w:bottom w:val="single" w:sz="4" w:space="0" w:color="auto"/>
              <w:right w:val="single" w:sz="4" w:space="0" w:color="auto"/>
            </w:tcBorders>
          </w:tcPr>
          <w:p w:rsidR="005076B9" w:rsidRPr="001843C5" w:rsidRDefault="005076B9" w:rsidP="0007216C">
            <w:pPr>
              <w:pStyle w:val="TAN"/>
              <w:rPr>
                <w:lang w:val="en-US"/>
              </w:rPr>
            </w:pPr>
            <w:r w:rsidRPr="001843C5">
              <w:t>NOTE 1:</w:t>
            </w:r>
            <w:r w:rsidRPr="001843C5">
              <w:tab/>
              <w:t>Wanted and interfering signal are placed adjacently around F</w:t>
            </w:r>
            <w:r w:rsidRPr="001843C5">
              <w:rPr>
                <w:vertAlign w:val="subscript"/>
              </w:rPr>
              <w:t>c</w:t>
            </w:r>
            <w:r w:rsidRPr="001843C5">
              <w:rPr>
                <w:lang w:val="en-US"/>
              </w:rPr>
              <w:t>, where the F</w:t>
            </w:r>
            <w:r w:rsidRPr="001843C5">
              <w:rPr>
                <w:vertAlign w:val="subscript"/>
                <w:lang w:val="en-US"/>
              </w:rPr>
              <w:t>c</w:t>
            </w:r>
            <w:r w:rsidRPr="001843C5">
              <w:rPr>
                <w:lang w:val="en-US"/>
              </w:rPr>
              <w:t xml:space="preserve"> is defined for</w:t>
            </w:r>
            <w:r w:rsidRPr="001843C5">
              <w:rPr>
                <w:lang w:val="en-US" w:eastAsia="zh-CN"/>
              </w:rPr>
              <w:t xml:space="preserve"> </w:t>
            </w:r>
            <w:r w:rsidRPr="001843C5">
              <w:rPr>
                <w:i/>
                <w:iCs/>
                <w:lang w:val="en-US" w:eastAsia="zh-CN"/>
              </w:rPr>
              <w:t>BS channel bandwidth</w:t>
            </w:r>
            <w:r w:rsidRPr="001843C5">
              <w:rPr>
                <w:lang w:val="en-US" w:eastAsia="zh-CN"/>
              </w:rPr>
              <w:t xml:space="preserve"> of the wanted signal</w:t>
            </w:r>
            <w:r w:rsidRPr="001843C5">
              <w:rPr>
                <w:lang w:val="en-US"/>
              </w:rPr>
              <w:t xml:space="preserve"> according to the table 5.4.2.2-1.</w:t>
            </w:r>
            <w:r w:rsidRPr="001843C5">
              <w:t xml:space="preserve"> The aggregated wanted and interferer signal shall be centred in the </w:t>
            </w:r>
            <w:r w:rsidRPr="001843C5">
              <w:rPr>
                <w:i/>
              </w:rPr>
              <w:t>BS channel bandwidth</w:t>
            </w:r>
            <w:r w:rsidRPr="001843C5">
              <w:t xml:space="preserve"> of the wanted signal.</w:t>
            </w:r>
          </w:p>
          <w:p w:rsidR="005076B9" w:rsidRPr="001843C5" w:rsidRDefault="005076B9" w:rsidP="0007216C">
            <w:pPr>
              <w:pStyle w:val="TAN"/>
              <w:rPr>
                <w:lang w:val="en-US"/>
              </w:rPr>
            </w:pPr>
            <w:r w:rsidRPr="001843C5">
              <w:t>NOTE 2:</w:t>
            </w:r>
            <w:r w:rsidRPr="001843C5">
              <w:tab/>
              <w:t>EIS</w:t>
            </w:r>
            <w:r w:rsidRPr="001843C5">
              <w:rPr>
                <w:vertAlign w:val="subscript"/>
              </w:rPr>
              <w:t>REFSENS_50M</w:t>
            </w:r>
            <w:r w:rsidRPr="001843C5">
              <w:t xml:space="preserve"> is defined in clause 10.3.3.</w:t>
            </w:r>
          </w:p>
        </w:tc>
      </w:tr>
    </w:tbl>
    <w:p w:rsidR="00277FB1" w:rsidRPr="005076B9" w:rsidRDefault="00277FB1" w:rsidP="00730879">
      <w:pPr>
        <w:jc w:val="both"/>
        <w:rPr>
          <w:iCs/>
          <w:sz w:val="22"/>
          <w:szCs w:val="22"/>
          <w:lang w:eastAsia="zh-CN"/>
        </w:rPr>
      </w:pPr>
    </w:p>
    <w:p w:rsidR="00FC1859" w:rsidRPr="000376BD" w:rsidRDefault="00FC1859" w:rsidP="00C31073">
      <w:pPr>
        <w:jc w:val="both"/>
        <w:rPr>
          <w:lang w:val="en-US" w:eastAsia="zh-CN"/>
        </w:rPr>
      </w:pPr>
    </w:p>
    <w:p w:rsidR="00FC1859" w:rsidRPr="005C5F4A" w:rsidRDefault="00FC1859"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CF1B3D">
        <w:rPr>
          <w:rFonts w:hint="eastAsia"/>
          <w:lang w:eastAsia="zh-CN"/>
        </w:rPr>
        <w:t>SAN RF</w:t>
      </w:r>
      <w:r w:rsidR="00230301">
        <w:rPr>
          <w:rFonts w:hint="eastAsia"/>
          <w:lang w:eastAsia="zh-CN"/>
        </w:rPr>
        <w:t xml:space="preserve"> requirement for </w:t>
      </w:r>
      <w:r w:rsidR="003D4934">
        <w:rPr>
          <w:rFonts w:hint="eastAsia"/>
          <w:lang w:eastAsia="zh-CN"/>
        </w:rPr>
        <w:t>above 10GHz bands</w:t>
      </w:r>
      <w:r w:rsidRPr="00794364">
        <w:rPr>
          <w:lang w:val="en-US" w:eastAsia="zh-CN"/>
        </w:rPr>
        <w:t>. The following</w:t>
      </w:r>
      <w:r w:rsidR="00230301">
        <w:rPr>
          <w:rFonts w:hint="eastAsia"/>
          <w:lang w:val="en-US" w:eastAsia="zh-CN"/>
        </w:rPr>
        <w:t xml:space="preserve"> observations</w:t>
      </w:r>
      <w:r w:rsidR="00A112A9">
        <w:rPr>
          <w:rFonts w:hint="eastAsia"/>
          <w:lang w:val="en-US" w:eastAsia="zh-CN"/>
        </w:rPr>
        <w:t xml:space="preserve"> </w:t>
      </w:r>
      <w:r w:rsidR="00397900">
        <w:rPr>
          <w:rFonts w:hint="eastAsia"/>
          <w:lang w:val="en-US" w:eastAsia="zh-CN"/>
        </w:rPr>
        <w:t xml:space="preserve">and proposals </w:t>
      </w:r>
      <w:r w:rsidRPr="00794364">
        <w:rPr>
          <w:lang w:val="en-US" w:eastAsia="zh-CN"/>
        </w:rPr>
        <w:t xml:space="preserve">are </w:t>
      </w:r>
      <w:r w:rsidR="00515E8C">
        <w:rPr>
          <w:rFonts w:hint="eastAsia"/>
          <w:lang w:val="en-US" w:eastAsia="zh-CN"/>
        </w:rPr>
        <w:t>provided</w:t>
      </w:r>
      <w:r w:rsidR="00515E8C" w:rsidRPr="00794364">
        <w:rPr>
          <w:lang w:val="en-US" w:eastAsia="zh-CN"/>
        </w:rPr>
        <w:t xml:space="preserve"> </w:t>
      </w:r>
      <w:r w:rsidRPr="00794364">
        <w:rPr>
          <w:lang w:val="en-US" w:eastAsia="zh-CN"/>
        </w:rPr>
        <w:t>as follows:</w:t>
      </w:r>
    </w:p>
    <w:p w:rsidR="00B43CAB" w:rsidRPr="00B43CAB" w:rsidRDefault="00B43CAB" w:rsidP="00B43CAB">
      <w:pPr>
        <w:jc w:val="both"/>
        <w:rPr>
          <w:b/>
          <w:lang w:eastAsia="zh-CN"/>
        </w:rPr>
      </w:pPr>
      <w:r w:rsidRPr="00B43CAB">
        <w:rPr>
          <w:rFonts w:hint="eastAsia"/>
          <w:b/>
          <w:lang w:eastAsia="zh-CN"/>
        </w:rPr>
        <w:t xml:space="preserve">Proposal 1: Reuse </w:t>
      </w:r>
      <w:r w:rsidRPr="00B43CAB">
        <w:rPr>
          <w:b/>
          <w:lang w:eastAsia="ja-JP"/>
        </w:rPr>
        <w:t>OTA i</w:t>
      </w:r>
      <w:r w:rsidRPr="00B43CAB">
        <w:rPr>
          <w:b/>
        </w:rPr>
        <w:t>n-channel selectivity</w:t>
      </w:r>
      <w:r w:rsidRPr="00B43CAB">
        <w:rPr>
          <w:b/>
          <w:lang w:eastAsia="ja-JP"/>
        </w:rPr>
        <w:t xml:space="preserve"> requirement for </w:t>
      </w:r>
      <w:r w:rsidRPr="00B43CAB">
        <w:rPr>
          <w:b/>
          <w:i/>
          <w:lang w:eastAsia="ja-JP"/>
        </w:rPr>
        <w:t>BS type 2-O</w:t>
      </w:r>
      <w:r w:rsidRPr="00B43CAB">
        <w:rPr>
          <w:rFonts w:hint="eastAsia"/>
          <w:b/>
          <w:i/>
          <w:lang w:eastAsia="zh-CN"/>
        </w:rPr>
        <w:t xml:space="preserve"> </w:t>
      </w:r>
      <w:r w:rsidRPr="00B43CAB">
        <w:rPr>
          <w:rFonts w:hint="eastAsia"/>
          <w:b/>
          <w:lang w:eastAsia="zh-CN"/>
        </w:rPr>
        <w:t xml:space="preserve">for FR2-1 for </w:t>
      </w:r>
      <w:proofErr w:type="spellStart"/>
      <w:r w:rsidRPr="00B43CAB">
        <w:rPr>
          <w:rFonts w:hint="eastAsia"/>
          <w:b/>
          <w:lang w:eastAsia="zh-CN"/>
        </w:rPr>
        <w:t>Ka</w:t>
      </w:r>
      <w:proofErr w:type="spellEnd"/>
      <w:r w:rsidRPr="00B43CAB">
        <w:rPr>
          <w:rFonts w:hint="eastAsia"/>
          <w:b/>
          <w:lang w:eastAsia="zh-CN"/>
        </w:rPr>
        <w:t xml:space="preserve">-band SAN </w:t>
      </w:r>
      <w:r w:rsidR="00E465E1">
        <w:rPr>
          <w:rFonts w:hint="eastAsia"/>
          <w:b/>
          <w:lang w:eastAsia="zh-CN"/>
        </w:rPr>
        <w:t xml:space="preserve">type 2-O </w:t>
      </w:r>
      <w:r w:rsidRPr="00B43CAB">
        <w:rPr>
          <w:rFonts w:hint="eastAsia"/>
          <w:b/>
          <w:lang w:eastAsia="zh-CN"/>
        </w:rPr>
        <w:t>as below:</w:t>
      </w:r>
    </w:p>
    <w:p w:rsidR="00B43CAB" w:rsidRPr="001843C5" w:rsidRDefault="00B43CAB" w:rsidP="00B43CAB">
      <w:pPr>
        <w:pStyle w:val="TH"/>
        <w:rPr>
          <w:i/>
          <w:lang w:eastAsia="ja-JP"/>
        </w:rPr>
      </w:pPr>
      <w:r w:rsidRPr="001843C5">
        <w:t xml:space="preserve">Table </w:t>
      </w:r>
      <w:r w:rsidRPr="001843C5">
        <w:rPr>
          <w:lang w:eastAsia="zh-CN"/>
        </w:rPr>
        <w:t>10</w:t>
      </w:r>
      <w:r w:rsidRPr="001843C5">
        <w:t>.</w:t>
      </w:r>
      <w:r w:rsidRPr="001843C5">
        <w:rPr>
          <w:lang w:eastAsia="zh-CN"/>
        </w:rPr>
        <w:t>9</w:t>
      </w:r>
      <w:r w:rsidRPr="001843C5">
        <w:t>.</w:t>
      </w:r>
      <w:r w:rsidRPr="001843C5">
        <w:rPr>
          <w:lang w:eastAsia="zh-CN"/>
        </w:rPr>
        <w:t>3</w:t>
      </w:r>
      <w:r w:rsidRPr="001843C5">
        <w:t xml:space="preserve">-1: </w:t>
      </w:r>
      <w:r w:rsidRPr="001843C5">
        <w:rPr>
          <w:lang w:eastAsia="ja-JP"/>
        </w:rPr>
        <w:t>OTA i</w:t>
      </w:r>
      <w:r w:rsidRPr="001843C5">
        <w:t>n-channel selectivity</w:t>
      </w:r>
      <w:r w:rsidRPr="001843C5">
        <w:rPr>
          <w:lang w:eastAsia="ja-JP"/>
        </w:rPr>
        <w:t xml:space="preserve"> requirement for </w:t>
      </w:r>
      <w:r>
        <w:rPr>
          <w:rFonts w:hint="eastAsia"/>
          <w:i/>
          <w:lang w:eastAsia="zh-CN"/>
        </w:rPr>
        <w:t>SAN</w:t>
      </w:r>
      <w:r w:rsidRPr="001843C5">
        <w:rPr>
          <w:i/>
          <w:lang w:eastAsia="ja-JP"/>
        </w:rPr>
        <w:t xml:space="preserve"> type 2-O</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7"/>
        <w:gridCol w:w="1248"/>
        <w:gridCol w:w="1134"/>
        <w:gridCol w:w="1418"/>
        <w:gridCol w:w="1701"/>
        <w:gridCol w:w="1701"/>
        <w:gridCol w:w="1984"/>
      </w:tblGrid>
      <w:tr w:rsidR="00B43CAB" w:rsidRPr="001843C5" w:rsidTr="0007216C">
        <w:trPr>
          <w:cantSplit/>
          <w:jc w:val="center"/>
        </w:trPr>
        <w:tc>
          <w:tcPr>
            <w:tcW w:w="1157" w:type="dxa"/>
            <w:tcBorders>
              <w:top w:val="single" w:sz="4" w:space="0" w:color="auto"/>
              <w:left w:val="single" w:sz="4" w:space="0" w:color="auto"/>
              <w:bottom w:val="single" w:sz="4" w:space="0" w:color="auto"/>
              <w:right w:val="single" w:sz="4" w:space="0" w:color="auto"/>
            </w:tcBorders>
          </w:tcPr>
          <w:p w:rsidR="00B43CAB" w:rsidRPr="001843C5" w:rsidRDefault="00B43CAB" w:rsidP="0007216C">
            <w:pPr>
              <w:pStyle w:val="TAH"/>
            </w:pPr>
            <w:r w:rsidRPr="001843C5">
              <w:t>Frequency Range</w:t>
            </w:r>
          </w:p>
        </w:tc>
        <w:tc>
          <w:tcPr>
            <w:tcW w:w="1248" w:type="dxa"/>
            <w:tcBorders>
              <w:top w:val="single" w:sz="4" w:space="0" w:color="auto"/>
              <w:left w:val="single" w:sz="4" w:space="0" w:color="auto"/>
              <w:bottom w:val="single" w:sz="4" w:space="0" w:color="auto"/>
              <w:right w:val="single" w:sz="4" w:space="0" w:color="auto"/>
            </w:tcBorders>
          </w:tcPr>
          <w:p w:rsidR="00B43CAB" w:rsidRPr="001843C5" w:rsidRDefault="00B43CAB" w:rsidP="0007216C">
            <w:pPr>
              <w:pStyle w:val="TAH"/>
            </w:pPr>
            <w:r w:rsidRPr="001843C5">
              <w:t>BS channel bandwidth (MHz)</w:t>
            </w:r>
          </w:p>
        </w:tc>
        <w:tc>
          <w:tcPr>
            <w:tcW w:w="1134" w:type="dxa"/>
            <w:tcBorders>
              <w:top w:val="single" w:sz="4" w:space="0" w:color="auto"/>
              <w:left w:val="single" w:sz="4" w:space="0" w:color="auto"/>
              <w:bottom w:val="single" w:sz="4" w:space="0" w:color="auto"/>
              <w:right w:val="single" w:sz="4" w:space="0" w:color="auto"/>
            </w:tcBorders>
          </w:tcPr>
          <w:p w:rsidR="00B43CAB" w:rsidRPr="001843C5" w:rsidRDefault="00B43CAB" w:rsidP="0007216C">
            <w:pPr>
              <w:pStyle w:val="TAH"/>
            </w:pPr>
            <w:r w:rsidRPr="001843C5">
              <w:t>Subcarrier spacing (kHz)</w:t>
            </w:r>
          </w:p>
        </w:tc>
        <w:tc>
          <w:tcPr>
            <w:tcW w:w="1418" w:type="dxa"/>
            <w:tcBorders>
              <w:top w:val="single" w:sz="4" w:space="0" w:color="auto"/>
              <w:left w:val="single" w:sz="4" w:space="0" w:color="auto"/>
              <w:bottom w:val="single" w:sz="4" w:space="0" w:color="auto"/>
              <w:right w:val="single" w:sz="4" w:space="0" w:color="auto"/>
            </w:tcBorders>
          </w:tcPr>
          <w:p w:rsidR="00B43CAB" w:rsidRPr="001843C5" w:rsidRDefault="00B43CAB" w:rsidP="0007216C">
            <w:pPr>
              <w:pStyle w:val="TAH"/>
            </w:pPr>
            <w:r w:rsidRPr="001843C5">
              <w:t>Reference measurement channel</w:t>
            </w:r>
          </w:p>
        </w:tc>
        <w:tc>
          <w:tcPr>
            <w:tcW w:w="1701" w:type="dxa"/>
            <w:tcBorders>
              <w:top w:val="single" w:sz="4" w:space="0" w:color="auto"/>
              <w:left w:val="single" w:sz="4" w:space="0" w:color="auto"/>
              <w:bottom w:val="single" w:sz="4" w:space="0" w:color="auto"/>
              <w:right w:val="single" w:sz="4" w:space="0" w:color="auto"/>
            </w:tcBorders>
          </w:tcPr>
          <w:p w:rsidR="00B43CAB" w:rsidRPr="001843C5" w:rsidRDefault="00B43CAB" w:rsidP="0007216C">
            <w:pPr>
              <w:pStyle w:val="TAH"/>
              <w:rPr>
                <w:lang w:val="en-US"/>
              </w:rPr>
            </w:pPr>
            <w:r w:rsidRPr="001843C5">
              <w:t>Wanted signal mean power (</w:t>
            </w:r>
            <w:proofErr w:type="spellStart"/>
            <w:r w:rsidRPr="001843C5">
              <w:t>dBm</w:t>
            </w:r>
            <w:proofErr w:type="spellEnd"/>
            <w:r w:rsidRPr="001843C5">
              <w:t>)</w:t>
            </w:r>
          </w:p>
          <w:p w:rsidR="00B43CAB" w:rsidRPr="001843C5" w:rsidRDefault="00B43CAB" w:rsidP="0007216C">
            <w:pPr>
              <w:pStyle w:val="TAH"/>
            </w:pPr>
            <w:r w:rsidRPr="001843C5">
              <w:rPr>
                <w:lang w:val="en-US"/>
              </w:rPr>
              <w:t>(Note 2)</w:t>
            </w:r>
          </w:p>
        </w:tc>
        <w:tc>
          <w:tcPr>
            <w:tcW w:w="1701" w:type="dxa"/>
            <w:tcBorders>
              <w:top w:val="single" w:sz="4" w:space="0" w:color="auto"/>
              <w:left w:val="single" w:sz="4" w:space="0" w:color="auto"/>
              <w:bottom w:val="single" w:sz="4" w:space="0" w:color="auto"/>
              <w:right w:val="single" w:sz="4" w:space="0" w:color="auto"/>
            </w:tcBorders>
          </w:tcPr>
          <w:p w:rsidR="00B43CAB" w:rsidRPr="001843C5" w:rsidRDefault="00B43CAB" w:rsidP="0007216C">
            <w:pPr>
              <w:pStyle w:val="TAH"/>
              <w:rPr>
                <w:lang w:val="en-US"/>
              </w:rPr>
            </w:pPr>
            <w:r w:rsidRPr="001843C5">
              <w:t>Interfering signal mean power (</w:t>
            </w:r>
            <w:proofErr w:type="spellStart"/>
            <w:r w:rsidRPr="001843C5">
              <w:t>dBm</w:t>
            </w:r>
            <w:proofErr w:type="spellEnd"/>
            <w:r w:rsidRPr="001843C5">
              <w:t>)</w:t>
            </w:r>
          </w:p>
          <w:p w:rsidR="00B43CAB" w:rsidRPr="001843C5" w:rsidRDefault="00B43CAB" w:rsidP="0007216C">
            <w:pPr>
              <w:pStyle w:val="TAH"/>
            </w:pPr>
            <w:r w:rsidRPr="001843C5">
              <w:rPr>
                <w:lang w:val="en-US"/>
              </w:rPr>
              <w:t>(Note 2)</w:t>
            </w:r>
          </w:p>
        </w:tc>
        <w:tc>
          <w:tcPr>
            <w:tcW w:w="1984" w:type="dxa"/>
            <w:tcBorders>
              <w:top w:val="single" w:sz="4" w:space="0" w:color="auto"/>
              <w:left w:val="single" w:sz="4" w:space="0" w:color="auto"/>
              <w:bottom w:val="single" w:sz="4" w:space="0" w:color="auto"/>
              <w:right w:val="single" w:sz="4" w:space="0" w:color="auto"/>
            </w:tcBorders>
          </w:tcPr>
          <w:p w:rsidR="00B43CAB" w:rsidRPr="001843C5" w:rsidRDefault="00B43CAB" w:rsidP="0007216C">
            <w:pPr>
              <w:pStyle w:val="TAH"/>
            </w:pPr>
            <w:r w:rsidRPr="001843C5">
              <w:t>Type of interfering signal</w:t>
            </w:r>
          </w:p>
        </w:tc>
      </w:tr>
      <w:tr w:rsidR="00B43CAB" w:rsidRPr="001843C5" w:rsidTr="0007216C">
        <w:trPr>
          <w:cantSplit/>
          <w:jc w:val="center"/>
        </w:trPr>
        <w:tc>
          <w:tcPr>
            <w:tcW w:w="1157" w:type="dxa"/>
            <w:tcBorders>
              <w:top w:val="single" w:sz="4" w:space="0" w:color="auto"/>
              <w:left w:val="single" w:sz="4" w:space="0" w:color="auto"/>
              <w:bottom w:val="nil"/>
              <w:right w:val="single" w:sz="4" w:space="0" w:color="auto"/>
            </w:tcBorders>
          </w:tcPr>
          <w:p w:rsidR="00B43CAB" w:rsidRPr="001843C5" w:rsidRDefault="00B43CAB" w:rsidP="0007216C">
            <w:pPr>
              <w:pStyle w:val="TAC"/>
            </w:pPr>
            <w:r w:rsidRPr="001843C5">
              <w:rPr>
                <w:lang w:val="en-US" w:eastAsia="zh-CN"/>
              </w:rPr>
              <w:t>FR2-</w:t>
            </w:r>
            <w:r w:rsidR="00B1150E">
              <w:rPr>
                <w:rFonts w:hint="eastAsia"/>
                <w:lang w:val="en-US" w:eastAsia="zh-CN"/>
              </w:rPr>
              <w:t>NTN</w:t>
            </w:r>
          </w:p>
        </w:tc>
        <w:tc>
          <w:tcPr>
            <w:tcW w:w="1248" w:type="dxa"/>
            <w:tcBorders>
              <w:top w:val="single" w:sz="4" w:space="0" w:color="auto"/>
              <w:left w:val="single" w:sz="4" w:space="0" w:color="auto"/>
              <w:bottom w:val="single" w:sz="4" w:space="0" w:color="auto"/>
              <w:right w:val="single" w:sz="4" w:space="0" w:color="auto"/>
            </w:tcBorders>
            <w:vAlign w:val="center"/>
          </w:tcPr>
          <w:p w:rsidR="00B43CAB" w:rsidRPr="001843C5" w:rsidRDefault="00B43CAB" w:rsidP="0007216C">
            <w:pPr>
              <w:pStyle w:val="TAC"/>
            </w:pPr>
            <w:r w:rsidRPr="001843C5">
              <w:t>50</w:t>
            </w:r>
          </w:p>
        </w:tc>
        <w:tc>
          <w:tcPr>
            <w:tcW w:w="1134" w:type="dxa"/>
            <w:tcBorders>
              <w:left w:val="single" w:sz="4" w:space="0" w:color="auto"/>
              <w:bottom w:val="single" w:sz="4" w:space="0" w:color="auto"/>
              <w:right w:val="single" w:sz="4" w:space="0" w:color="auto"/>
            </w:tcBorders>
            <w:vAlign w:val="center"/>
          </w:tcPr>
          <w:p w:rsidR="00B43CAB" w:rsidRPr="001843C5" w:rsidRDefault="00B43CAB" w:rsidP="0007216C">
            <w:pPr>
              <w:pStyle w:val="TAC"/>
            </w:pPr>
            <w:r w:rsidRPr="001843C5">
              <w:t>60</w:t>
            </w:r>
          </w:p>
        </w:tc>
        <w:tc>
          <w:tcPr>
            <w:tcW w:w="1418" w:type="dxa"/>
            <w:tcBorders>
              <w:left w:val="single" w:sz="4" w:space="0" w:color="auto"/>
              <w:bottom w:val="single" w:sz="4" w:space="0" w:color="auto"/>
              <w:right w:val="single" w:sz="4" w:space="0" w:color="auto"/>
            </w:tcBorders>
            <w:vAlign w:val="center"/>
          </w:tcPr>
          <w:p w:rsidR="00B43CAB" w:rsidRPr="001843C5" w:rsidRDefault="00B43CAB" w:rsidP="0007216C">
            <w:pPr>
              <w:pStyle w:val="TAC"/>
            </w:pPr>
            <w:r w:rsidRPr="001843C5">
              <w:t>G-FR2-A1-4</w:t>
            </w:r>
          </w:p>
        </w:tc>
        <w:tc>
          <w:tcPr>
            <w:tcW w:w="1701" w:type="dxa"/>
            <w:tcBorders>
              <w:left w:val="single" w:sz="4" w:space="0" w:color="auto"/>
              <w:bottom w:val="single" w:sz="4" w:space="0" w:color="auto"/>
              <w:right w:val="single" w:sz="4" w:space="0" w:color="auto"/>
            </w:tcBorders>
            <w:vAlign w:val="center"/>
          </w:tcPr>
          <w:p w:rsidR="00B43CAB" w:rsidRPr="001843C5" w:rsidRDefault="00B43CAB" w:rsidP="0007216C">
            <w:pPr>
              <w:pStyle w:val="TAC"/>
            </w:pPr>
            <w:r w:rsidRPr="001843C5">
              <w:rPr>
                <w:bCs/>
              </w:rPr>
              <w:t>EIS</w:t>
            </w:r>
            <w:r w:rsidRPr="001843C5">
              <w:rPr>
                <w:bCs/>
                <w:vertAlign w:val="subscript"/>
              </w:rPr>
              <w:t>REFSENS_</w:t>
            </w:r>
            <w:r w:rsidRPr="001843C5">
              <w:rPr>
                <w:bCs/>
                <w:vertAlign w:val="subscript"/>
                <w:lang w:val="en-US"/>
              </w:rPr>
              <w:t xml:space="preserve">50M </w:t>
            </w:r>
            <w:r w:rsidRPr="001843C5">
              <w:rPr>
                <w:rFonts w:cs="Arial"/>
              </w:rPr>
              <w:t xml:space="preserve">+ </w:t>
            </w:r>
            <w:r w:rsidRPr="001843C5">
              <w:t>Δ</w:t>
            </w:r>
            <w:r w:rsidRPr="001843C5">
              <w:rPr>
                <w:vertAlign w:val="subscript"/>
              </w:rPr>
              <w:t>FR2_REFSENS</w:t>
            </w:r>
          </w:p>
        </w:tc>
        <w:tc>
          <w:tcPr>
            <w:tcW w:w="1701" w:type="dxa"/>
            <w:tcBorders>
              <w:left w:val="single" w:sz="4" w:space="0" w:color="auto"/>
              <w:bottom w:val="single" w:sz="4" w:space="0" w:color="auto"/>
              <w:right w:val="single" w:sz="4" w:space="0" w:color="auto"/>
            </w:tcBorders>
            <w:vAlign w:val="center"/>
          </w:tcPr>
          <w:p w:rsidR="00B43CAB" w:rsidRPr="001843C5" w:rsidRDefault="00B43CAB" w:rsidP="0007216C">
            <w:pPr>
              <w:pStyle w:val="TAC"/>
            </w:pPr>
            <w:r w:rsidRPr="001843C5">
              <w:t>EIS</w:t>
            </w:r>
            <w:r w:rsidRPr="001843C5">
              <w:rPr>
                <w:vertAlign w:val="subscript"/>
              </w:rPr>
              <w:t xml:space="preserve">REFSENS_50M </w:t>
            </w:r>
            <w:r w:rsidRPr="001843C5">
              <w:t xml:space="preserve">+ 10 </w:t>
            </w:r>
            <w:r w:rsidRPr="001843C5">
              <w:rPr>
                <w:rFonts w:cs="Arial"/>
              </w:rPr>
              <w:t xml:space="preserve">+ </w:t>
            </w:r>
            <w:r w:rsidRPr="001843C5">
              <w:t>Δ</w:t>
            </w:r>
            <w:r w:rsidRPr="001843C5">
              <w:rPr>
                <w:vertAlign w:val="subscript"/>
              </w:rPr>
              <w:t>FR2_REFSENS</w:t>
            </w:r>
          </w:p>
        </w:tc>
        <w:tc>
          <w:tcPr>
            <w:tcW w:w="1984" w:type="dxa"/>
            <w:tcBorders>
              <w:left w:val="single" w:sz="4" w:space="0" w:color="auto"/>
              <w:bottom w:val="single" w:sz="4" w:space="0" w:color="auto"/>
              <w:right w:val="single" w:sz="4" w:space="0" w:color="auto"/>
            </w:tcBorders>
            <w:vAlign w:val="center"/>
          </w:tcPr>
          <w:p w:rsidR="00B43CAB" w:rsidRPr="001843C5" w:rsidRDefault="00B43CAB" w:rsidP="0007216C">
            <w:pPr>
              <w:pStyle w:val="TAC"/>
            </w:pPr>
            <w:r w:rsidRPr="001843C5">
              <w:rPr>
                <w:lang w:val="en-US"/>
              </w:rPr>
              <w:t xml:space="preserve">DFT-s-OFDM </w:t>
            </w:r>
            <w:r w:rsidRPr="001843C5">
              <w:t>NR signal, 60 kHz SCS</w:t>
            </w:r>
            <w:r w:rsidRPr="001843C5">
              <w:rPr>
                <w:rFonts w:hint="eastAsia"/>
              </w:rPr>
              <w:t xml:space="preserve">, </w:t>
            </w:r>
            <w:r w:rsidRPr="001843C5">
              <w:br/>
              <w:t>32 RB</w:t>
            </w:r>
          </w:p>
        </w:tc>
      </w:tr>
      <w:tr w:rsidR="00B43CAB" w:rsidRPr="001843C5" w:rsidTr="0007216C">
        <w:trPr>
          <w:cantSplit/>
          <w:jc w:val="center"/>
        </w:trPr>
        <w:tc>
          <w:tcPr>
            <w:tcW w:w="1157" w:type="dxa"/>
            <w:tcBorders>
              <w:top w:val="nil"/>
              <w:left w:val="single" w:sz="4" w:space="0" w:color="auto"/>
              <w:bottom w:val="nil"/>
              <w:right w:val="single" w:sz="4" w:space="0" w:color="auto"/>
            </w:tcBorders>
          </w:tcPr>
          <w:p w:rsidR="00B43CAB" w:rsidRPr="001843C5" w:rsidRDefault="00B43CAB" w:rsidP="0007216C">
            <w:pPr>
              <w:pStyle w:val="TAC"/>
            </w:pPr>
          </w:p>
        </w:tc>
        <w:tc>
          <w:tcPr>
            <w:tcW w:w="1248" w:type="dxa"/>
            <w:tcBorders>
              <w:top w:val="single" w:sz="4" w:space="0" w:color="auto"/>
              <w:left w:val="single" w:sz="4" w:space="0" w:color="auto"/>
              <w:bottom w:val="single" w:sz="4" w:space="0" w:color="auto"/>
              <w:right w:val="single" w:sz="4" w:space="0" w:color="auto"/>
            </w:tcBorders>
            <w:vAlign w:val="center"/>
          </w:tcPr>
          <w:p w:rsidR="00B43CAB" w:rsidRPr="001843C5" w:rsidRDefault="00B43CAB" w:rsidP="0007216C">
            <w:pPr>
              <w:pStyle w:val="TAC"/>
            </w:pPr>
            <w:r w:rsidRPr="001843C5">
              <w:t>100,200</w:t>
            </w:r>
          </w:p>
        </w:tc>
        <w:tc>
          <w:tcPr>
            <w:tcW w:w="1134" w:type="dxa"/>
            <w:tcBorders>
              <w:left w:val="single" w:sz="4" w:space="0" w:color="auto"/>
              <w:bottom w:val="single" w:sz="4" w:space="0" w:color="auto"/>
              <w:right w:val="single" w:sz="4" w:space="0" w:color="auto"/>
            </w:tcBorders>
            <w:vAlign w:val="center"/>
          </w:tcPr>
          <w:p w:rsidR="00B43CAB" w:rsidRPr="001843C5" w:rsidRDefault="00B43CAB" w:rsidP="0007216C">
            <w:pPr>
              <w:pStyle w:val="TAC"/>
            </w:pPr>
            <w:r w:rsidRPr="001843C5">
              <w:t>60</w:t>
            </w:r>
          </w:p>
        </w:tc>
        <w:tc>
          <w:tcPr>
            <w:tcW w:w="1418" w:type="dxa"/>
            <w:tcBorders>
              <w:left w:val="single" w:sz="4" w:space="0" w:color="auto"/>
              <w:bottom w:val="single" w:sz="4" w:space="0" w:color="auto"/>
              <w:right w:val="single" w:sz="4" w:space="0" w:color="auto"/>
            </w:tcBorders>
            <w:vAlign w:val="center"/>
          </w:tcPr>
          <w:p w:rsidR="00B43CAB" w:rsidRPr="001843C5" w:rsidRDefault="00B43CAB" w:rsidP="0007216C">
            <w:pPr>
              <w:pStyle w:val="TAC"/>
            </w:pPr>
            <w:r w:rsidRPr="001843C5">
              <w:t>G-FR2-A1-1</w:t>
            </w:r>
          </w:p>
        </w:tc>
        <w:tc>
          <w:tcPr>
            <w:tcW w:w="1701" w:type="dxa"/>
            <w:tcBorders>
              <w:left w:val="single" w:sz="4" w:space="0" w:color="auto"/>
              <w:bottom w:val="single" w:sz="4" w:space="0" w:color="auto"/>
              <w:right w:val="single" w:sz="4" w:space="0" w:color="auto"/>
            </w:tcBorders>
            <w:vAlign w:val="center"/>
          </w:tcPr>
          <w:p w:rsidR="00B43CAB" w:rsidRPr="001843C5" w:rsidRDefault="00B43CAB" w:rsidP="0007216C">
            <w:pPr>
              <w:pStyle w:val="TAC"/>
              <w:rPr>
                <w:lang w:eastAsia="zh-CN"/>
              </w:rPr>
            </w:pPr>
            <w:r w:rsidRPr="001843C5">
              <w:rPr>
                <w:bCs/>
              </w:rPr>
              <w:t>EIS</w:t>
            </w:r>
            <w:r w:rsidRPr="001843C5">
              <w:rPr>
                <w:bCs/>
                <w:vertAlign w:val="subscript"/>
              </w:rPr>
              <w:t xml:space="preserve">REFSENS_50M </w:t>
            </w:r>
            <w:r w:rsidRPr="001843C5">
              <w:rPr>
                <w:bCs/>
              </w:rPr>
              <w:t>+ 3</w:t>
            </w:r>
            <w:r w:rsidRPr="001843C5">
              <w:rPr>
                <w:bCs/>
                <w:vertAlign w:val="subscript"/>
                <w:lang w:val="en-US"/>
              </w:rPr>
              <w:t xml:space="preserve"> </w:t>
            </w:r>
            <w:r w:rsidRPr="001843C5">
              <w:rPr>
                <w:rFonts w:cs="Arial"/>
              </w:rPr>
              <w:t xml:space="preserve">+ </w:t>
            </w:r>
            <w:r w:rsidRPr="001843C5">
              <w:t>Δ</w:t>
            </w:r>
            <w:r w:rsidRPr="001843C5">
              <w:rPr>
                <w:vertAlign w:val="subscript"/>
              </w:rPr>
              <w:t>FR2_REFSENS</w:t>
            </w:r>
          </w:p>
        </w:tc>
        <w:tc>
          <w:tcPr>
            <w:tcW w:w="1701" w:type="dxa"/>
            <w:tcBorders>
              <w:left w:val="single" w:sz="4" w:space="0" w:color="auto"/>
              <w:bottom w:val="single" w:sz="4" w:space="0" w:color="auto"/>
              <w:right w:val="single" w:sz="4" w:space="0" w:color="auto"/>
            </w:tcBorders>
            <w:vAlign w:val="center"/>
          </w:tcPr>
          <w:p w:rsidR="00B43CAB" w:rsidRPr="001843C5" w:rsidRDefault="00B43CAB" w:rsidP="0007216C">
            <w:pPr>
              <w:pStyle w:val="TAC"/>
              <w:rPr>
                <w:rFonts w:cs="Arial"/>
                <w:szCs w:val="18"/>
              </w:rPr>
            </w:pPr>
            <w:r w:rsidRPr="001843C5">
              <w:t>EIS</w:t>
            </w:r>
            <w:r w:rsidRPr="001843C5">
              <w:rPr>
                <w:vertAlign w:val="subscript"/>
              </w:rPr>
              <w:t xml:space="preserve">REFSENS_50M </w:t>
            </w:r>
            <w:r w:rsidRPr="001843C5">
              <w:rPr>
                <w:bCs/>
              </w:rPr>
              <w:t xml:space="preserve">+ </w:t>
            </w:r>
            <w:r w:rsidRPr="001843C5">
              <w:rPr>
                <w:bCs/>
                <w:lang w:val="en-US" w:eastAsia="zh-CN"/>
              </w:rPr>
              <w:t>13</w:t>
            </w:r>
            <w:r w:rsidRPr="001843C5">
              <w:t xml:space="preserve"> </w:t>
            </w:r>
            <w:r w:rsidRPr="001843C5">
              <w:rPr>
                <w:rFonts w:cs="Arial"/>
              </w:rPr>
              <w:t xml:space="preserve">+ </w:t>
            </w:r>
            <w:r w:rsidRPr="001843C5">
              <w:t>Δ</w:t>
            </w:r>
            <w:r w:rsidRPr="001843C5">
              <w:rPr>
                <w:vertAlign w:val="subscript"/>
              </w:rPr>
              <w:t>FR2_REFSENS</w:t>
            </w:r>
          </w:p>
        </w:tc>
        <w:tc>
          <w:tcPr>
            <w:tcW w:w="1984" w:type="dxa"/>
            <w:tcBorders>
              <w:left w:val="single" w:sz="4" w:space="0" w:color="auto"/>
              <w:bottom w:val="single" w:sz="4" w:space="0" w:color="auto"/>
              <w:right w:val="single" w:sz="4" w:space="0" w:color="auto"/>
            </w:tcBorders>
            <w:vAlign w:val="center"/>
          </w:tcPr>
          <w:p w:rsidR="00B43CAB" w:rsidRPr="001843C5" w:rsidRDefault="00B43CAB" w:rsidP="0007216C">
            <w:pPr>
              <w:pStyle w:val="TAC"/>
              <w:rPr>
                <w:lang w:val="en-US"/>
              </w:rPr>
            </w:pPr>
            <w:r w:rsidRPr="001843C5">
              <w:rPr>
                <w:lang w:val="en-US"/>
              </w:rPr>
              <w:t xml:space="preserve">DFT-s-OFDM </w:t>
            </w:r>
            <w:r w:rsidRPr="001843C5">
              <w:t>NR signal, 60 kHz SCS</w:t>
            </w:r>
            <w:r w:rsidRPr="001843C5">
              <w:rPr>
                <w:rFonts w:hint="eastAsia"/>
              </w:rPr>
              <w:t xml:space="preserve">, </w:t>
            </w:r>
            <w:r w:rsidRPr="001843C5">
              <w:br/>
              <w:t>64 RB</w:t>
            </w:r>
          </w:p>
        </w:tc>
      </w:tr>
      <w:tr w:rsidR="00B43CAB" w:rsidRPr="001843C5" w:rsidTr="0007216C">
        <w:trPr>
          <w:cantSplit/>
          <w:jc w:val="center"/>
        </w:trPr>
        <w:tc>
          <w:tcPr>
            <w:tcW w:w="1157" w:type="dxa"/>
            <w:tcBorders>
              <w:top w:val="nil"/>
              <w:left w:val="single" w:sz="4" w:space="0" w:color="auto"/>
              <w:bottom w:val="nil"/>
              <w:right w:val="single" w:sz="4" w:space="0" w:color="auto"/>
            </w:tcBorders>
          </w:tcPr>
          <w:p w:rsidR="00B43CAB" w:rsidRPr="001843C5" w:rsidRDefault="00B43CAB" w:rsidP="0007216C">
            <w:pPr>
              <w:pStyle w:val="TAC"/>
            </w:pPr>
          </w:p>
        </w:tc>
        <w:tc>
          <w:tcPr>
            <w:tcW w:w="1248" w:type="dxa"/>
            <w:tcBorders>
              <w:top w:val="single" w:sz="4" w:space="0" w:color="auto"/>
              <w:left w:val="single" w:sz="4" w:space="0" w:color="auto"/>
              <w:bottom w:val="single" w:sz="4" w:space="0" w:color="auto"/>
              <w:right w:val="single" w:sz="4" w:space="0" w:color="auto"/>
            </w:tcBorders>
            <w:vAlign w:val="center"/>
          </w:tcPr>
          <w:p w:rsidR="00B43CAB" w:rsidRPr="001843C5" w:rsidRDefault="00B43CAB" w:rsidP="0007216C">
            <w:pPr>
              <w:pStyle w:val="TAC"/>
            </w:pPr>
            <w:r w:rsidRPr="001843C5">
              <w:t>50</w:t>
            </w:r>
          </w:p>
        </w:tc>
        <w:tc>
          <w:tcPr>
            <w:tcW w:w="1134" w:type="dxa"/>
            <w:tcBorders>
              <w:left w:val="single" w:sz="4" w:space="0" w:color="auto"/>
              <w:bottom w:val="single" w:sz="4" w:space="0" w:color="auto"/>
              <w:right w:val="single" w:sz="4" w:space="0" w:color="auto"/>
            </w:tcBorders>
            <w:vAlign w:val="center"/>
          </w:tcPr>
          <w:p w:rsidR="00B43CAB" w:rsidRPr="001843C5" w:rsidRDefault="00B43CAB" w:rsidP="0007216C">
            <w:pPr>
              <w:pStyle w:val="TAC"/>
            </w:pPr>
            <w:r w:rsidRPr="001843C5">
              <w:t>120</w:t>
            </w:r>
          </w:p>
        </w:tc>
        <w:tc>
          <w:tcPr>
            <w:tcW w:w="1418" w:type="dxa"/>
            <w:tcBorders>
              <w:left w:val="single" w:sz="4" w:space="0" w:color="auto"/>
              <w:bottom w:val="single" w:sz="4" w:space="0" w:color="auto"/>
              <w:right w:val="single" w:sz="4" w:space="0" w:color="auto"/>
            </w:tcBorders>
            <w:vAlign w:val="center"/>
          </w:tcPr>
          <w:p w:rsidR="00B43CAB" w:rsidRPr="001843C5" w:rsidRDefault="00B43CAB" w:rsidP="0007216C">
            <w:pPr>
              <w:pStyle w:val="TAC"/>
            </w:pPr>
            <w:r w:rsidRPr="001843C5">
              <w:t>G-FR2-A1-5</w:t>
            </w:r>
          </w:p>
        </w:tc>
        <w:tc>
          <w:tcPr>
            <w:tcW w:w="1701" w:type="dxa"/>
            <w:tcBorders>
              <w:left w:val="single" w:sz="4" w:space="0" w:color="auto"/>
              <w:bottom w:val="single" w:sz="4" w:space="0" w:color="auto"/>
              <w:right w:val="single" w:sz="4" w:space="0" w:color="auto"/>
            </w:tcBorders>
            <w:vAlign w:val="center"/>
          </w:tcPr>
          <w:p w:rsidR="00B43CAB" w:rsidRPr="001843C5" w:rsidRDefault="00B43CAB" w:rsidP="0007216C">
            <w:pPr>
              <w:pStyle w:val="TAC"/>
              <w:rPr>
                <w:rFonts w:cs="Arial"/>
                <w:lang w:eastAsia="zh-CN"/>
              </w:rPr>
            </w:pPr>
            <w:r w:rsidRPr="001843C5">
              <w:rPr>
                <w:bCs/>
              </w:rPr>
              <w:t>EIS</w:t>
            </w:r>
            <w:r w:rsidRPr="001843C5">
              <w:rPr>
                <w:bCs/>
                <w:vertAlign w:val="subscript"/>
              </w:rPr>
              <w:t>REFSENS_50M</w:t>
            </w:r>
            <w:r w:rsidRPr="001843C5">
              <w:rPr>
                <w:bCs/>
                <w:vertAlign w:val="subscript"/>
                <w:lang w:val="en-US"/>
              </w:rPr>
              <w:t xml:space="preserve"> </w:t>
            </w:r>
            <w:r w:rsidRPr="001843C5">
              <w:rPr>
                <w:rFonts w:cs="Arial"/>
              </w:rPr>
              <w:t xml:space="preserve">+ </w:t>
            </w:r>
            <w:r w:rsidRPr="001843C5">
              <w:t>Δ</w:t>
            </w:r>
            <w:r w:rsidRPr="001843C5">
              <w:rPr>
                <w:vertAlign w:val="subscript"/>
              </w:rPr>
              <w:t>FR2_REFSENS</w:t>
            </w:r>
          </w:p>
        </w:tc>
        <w:tc>
          <w:tcPr>
            <w:tcW w:w="1701" w:type="dxa"/>
            <w:tcBorders>
              <w:left w:val="single" w:sz="4" w:space="0" w:color="auto"/>
              <w:bottom w:val="single" w:sz="4" w:space="0" w:color="auto"/>
              <w:right w:val="single" w:sz="4" w:space="0" w:color="auto"/>
            </w:tcBorders>
            <w:vAlign w:val="center"/>
          </w:tcPr>
          <w:p w:rsidR="00B43CAB" w:rsidRPr="001843C5" w:rsidRDefault="00B43CAB" w:rsidP="0007216C">
            <w:pPr>
              <w:pStyle w:val="TAC"/>
              <w:rPr>
                <w:rFonts w:cs="Arial"/>
                <w:szCs w:val="18"/>
              </w:rPr>
            </w:pPr>
            <w:r w:rsidRPr="001843C5">
              <w:t>EIS</w:t>
            </w:r>
            <w:r w:rsidRPr="001843C5">
              <w:rPr>
                <w:vertAlign w:val="subscript"/>
              </w:rPr>
              <w:t xml:space="preserve">REFSENS_50M </w:t>
            </w:r>
            <w:r w:rsidRPr="001843C5">
              <w:t xml:space="preserve">+ 10 </w:t>
            </w:r>
            <w:r w:rsidRPr="001843C5">
              <w:rPr>
                <w:rFonts w:cs="Arial"/>
              </w:rPr>
              <w:t xml:space="preserve">+ </w:t>
            </w:r>
            <w:r w:rsidRPr="001843C5">
              <w:t>Δ</w:t>
            </w:r>
            <w:r w:rsidRPr="001843C5">
              <w:rPr>
                <w:vertAlign w:val="subscript"/>
              </w:rPr>
              <w:t>FR2_REFSENS</w:t>
            </w:r>
          </w:p>
        </w:tc>
        <w:tc>
          <w:tcPr>
            <w:tcW w:w="1984" w:type="dxa"/>
            <w:tcBorders>
              <w:left w:val="single" w:sz="4" w:space="0" w:color="auto"/>
              <w:bottom w:val="single" w:sz="4" w:space="0" w:color="auto"/>
              <w:right w:val="single" w:sz="4" w:space="0" w:color="auto"/>
            </w:tcBorders>
            <w:vAlign w:val="center"/>
          </w:tcPr>
          <w:p w:rsidR="00B43CAB" w:rsidRPr="001843C5" w:rsidRDefault="00B43CAB" w:rsidP="0007216C">
            <w:pPr>
              <w:pStyle w:val="TAC"/>
              <w:rPr>
                <w:lang w:val="en-US"/>
              </w:rPr>
            </w:pPr>
            <w:r w:rsidRPr="001843C5">
              <w:rPr>
                <w:lang w:val="en-US"/>
              </w:rPr>
              <w:t xml:space="preserve">DFT-s-OFDM </w:t>
            </w:r>
            <w:r w:rsidRPr="001843C5">
              <w:t>NR signal, 120 kHz SCS</w:t>
            </w:r>
            <w:r w:rsidRPr="001843C5">
              <w:rPr>
                <w:rFonts w:hint="eastAsia"/>
              </w:rPr>
              <w:t xml:space="preserve">, </w:t>
            </w:r>
            <w:r w:rsidRPr="001843C5">
              <w:br/>
              <w:t>16 RB</w:t>
            </w:r>
          </w:p>
        </w:tc>
      </w:tr>
      <w:tr w:rsidR="00B43CAB" w:rsidRPr="001843C5" w:rsidTr="0007216C">
        <w:trPr>
          <w:cantSplit/>
          <w:jc w:val="center"/>
        </w:trPr>
        <w:tc>
          <w:tcPr>
            <w:tcW w:w="1157" w:type="dxa"/>
            <w:tcBorders>
              <w:top w:val="nil"/>
              <w:left w:val="single" w:sz="4" w:space="0" w:color="auto"/>
              <w:bottom w:val="single" w:sz="4" w:space="0" w:color="auto"/>
              <w:right w:val="single" w:sz="4" w:space="0" w:color="auto"/>
            </w:tcBorders>
          </w:tcPr>
          <w:p w:rsidR="00B43CAB" w:rsidRPr="001843C5" w:rsidRDefault="00B43CAB" w:rsidP="0007216C">
            <w:pPr>
              <w:pStyle w:val="TAC"/>
            </w:pPr>
          </w:p>
        </w:tc>
        <w:tc>
          <w:tcPr>
            <w:tcW w:w="1248" w:type="dxa"/>
            <w:tcBorders>
              <w:top w:val="single" w:sz="4" w:space="0" w:color="auto"/>
              <w:left w:val="single" w:sz="4" w:space="0" w:color="auto"/>
              <w:bottom w:val="single" w:sz="4" w:space="0" w:color="auto"/>
              <w:right w:val="single" w:sz="4" w:space="0" w:color="auto"/>
            </w:tcBorders>
            <w:vAlign w:val="center"/>
          </w:tcPr>
          <w:p w:rsidR="00B43CAB" w:rsidRPr="001843C5" w:rsidRDefault="00B43CAB" w:rsidP="0007216C">
            <w:pPr>
              <w:pStyle w:val="TAC"/>
            </w:pPr>
            <w:r w:rsidRPr="001843C5">
              <w:t>100,200,400</w:t>
            </w:r>
          </w:p>
        </w:tc>
        <w:tc>
          <w:tcPr>
            <w:tcW w:w="1134" w:type="dxa"/>
            <w:tcBorders>
              <w:left w:val="single" w:sz="4" w:space="0" w:color="auto"/>
              <w:bottom w:val="single" w:sz="4" w:space="0" w:color="auto"/>
              <w:right w:val="single" w:sz="4" w:space="0" w:color="auto"/>
            </w:tcBorders>
            <w:vAlign w:val="center"/>
          </w:tcPr>
          <w:p w:rsidR="00B43CAB" w:rsidRPr="001843C5" w:rsidRDefault="00B43CAB" w:rsidP="0007216C">
            <w:pPr>
              <w:pStyle w:val="TAC"/>
            </w:pPr>
            <w:r w:rsidRPr="001843C5">
              <w:t>120</w:t>
            </w:r>
          </w:p>
        </w:tc>
        <w:tc>
          <w:tcPr>
            <w:tcW w:w="1418" w:type="dxa"/>
            <w:tcBorders>
              <w:left w:val="single" w:sz="4" w:space="0" w:color="auto"/>
              <w:bottom w:val="single" w:sz="4" w:space="0" w:color="auto"/>
              <w:right w:val="single" w:sz="4" w:space="0" w:color="auto"/>
            </w:tcBorders>
            <w:vAlign w:val="center"/>
          </w:tcPr>
          <w:p w:rsidR="00B43CAB" w:rsidRPr="001843C5" w:rsidRDefault="00B43CAB" w:rsidP="0007216C">
            <w:pPr>
              <w:pStyle w:val="TAC"/>
            </w:pPr>
            <w:r w:rsidRPr="001843C5">
              <w:t>G-FR2-A1-2</w:t>
            </w:r>
          </w:p>
        </w:tc>
        <w:tc>
          <w:tcPr>
            <w:tcW w:w="1701" w:type="dxa"/>
            <w:tcBorders>
              <w:left w:val="single" w:sz="4" w:space="0" w:color="auto"/>
              <w:bottom w:val="single" w:sz="4" w:space="0" w:color="auto"/>
              <w:right w:val="single" w:sz="4" w:space="0" w:color="auto"/>
            </w:tcBorders>
            <w:vAlign w:val="center"/>
          </w:tcPr>
          <w:p w:rsidR="00B43CAB" w:rsidRPr="001843C5" w:rsidRDefault="00B43CAB" w:rsidP="0007216C">
            <w:pPr>
              <w:pStyle w:val="TAC"/>
              <w:rPr>
                <w:rFonts w:cs="Arial"/>
                <w:lang w:eastAsia="zh-CN"/>
              </w:rPr>
            </w:pPr>
            <w:r w:rsidRPr="001843C5">
              <w:rPr>
                <w:bCs/>
              </w:rPr>
              <w:t>EIS</w:t>
            </w:r>
            <w:r w:rsidRPr="001843C5">
              <w:rPr>
                <w:bCs/>
                <w:vertAlign w:val="subscript"/>
              </w:rPr>
              <w:t>REFSENS_50M</w:t>
            </w:r>
            <w:r w:rsidRPr="001843C5">
              <w:rPr>
                <w:b/>
                <w:vertAlign w:val="subscript"/>
              </w:rPr>
              <w:t xml:space="preserve"> </w:t>
            </w:r>
            <w:r w:rsidRPr="001843C5">
              <w:rPr>
                <w:bCs/>
              </w:rPr>
              <w:t xml:space="preserve">+ </w:t>
            </w:r>
            <w:r w:rsidRPr="001843C5">
              <w:rPr>
                <w:bCs/>
                <w:lang w:val="en-US" w:eastAsia="zh-CN"/>
              </w:rPr>
              <w:t>3</w:t>
            </w:r>
            <w:r w:rsidRPr="001843C5">
              <w:rPr>
                <w:bCs/>
                <w:vertAlign w:val="subscript"/>
                <w:lang w:val="en-US"/>
              </w:rPr>
              <w:t xml:space="preserve"> </w:t>
            </w:r>
            <w:r w:rsidRPr="001843C5">
              <w:rPr>
                <w:rFonts w:cs="Arial"/>
              </w:rPr>
              <w:t xml:space="preserve">+ </w:t>
            </w:r>
            <w:r w:rsidRPr="001843C5">
              <w:t>Δ</w:t>
            </w:r>
            <w:r w:rsidRPr="001843C5">
              <w:rPr>
                <w:vertAlign w:val="subscript"/>
              </w:rPr>
              <w:t>FR2_REFSENS</w:t>
            </w:r>
          </w:p>
        </w:tc>
        <w:tc>
          <w:tcPr>
            <w:tcW w:w="1701" w:type="dxa"/>
            <w:tcBorders>
              <w:left w:val="single" w:sz="4" w:space="0" w:color="auto"/>
              <w:bottom w:val="single" w:sz="4" w:space="0" w:color="auto"/>
              <w:right w:val="single" w:sz="4" w:space="0" w:color="auto"/>
            </w:tcBorders>
            <w:vAlign w:val="center"/>
          </w:tcPr>
          <w:p w:rsidR="00B43CAB" w:rsidRPr="001843C5" w:rsidRDefault="00B43CAB" w:rsidP="0007216C">
            <w:pPr>
              <w:pStyle w:val="TAC"/>
              <w:rPr>
                <w:rFonts w:cs="Arial"/>
                <w:szCs w:val="18"/>
              </w:rPr>
            </w:pPr>
            <w:r w:rsidRPr="001843C5">
              <w:t>EIS</w:t>
            </w:r>
            <w:r w:rsidRPr="001843C5">
              <w:rPr>
                <w:vertAlign w:val="subscript"/>
              </w:rPr>
              <w:t xml:space="preserve">REFSENS_50M </w:t>
            </w:r>
            <w:r w:rsidRPr="001843C5">
              <w:rPr>
                <w:bCs/>
                <w:lang w:val="en-US" w:eastAsia="zh-CN"/>
              </w:rPr>
              <w:t>+ 13</w:t>
            </w:r>
            <w:r w:rsidRPr="001843C5">
              <w:t xml:space="preserve"> </w:t>
            </w:r>
            <w:r w:rsidRPr="001843C5">
              <w:rPr>
                <w:rFonts w:cs="Arial"/>
              </w:rPr>
              <w:t xml:space="preserve">+ </w:t>
            </w:r>
            <w:r w:rsidRPr="001843C5">
              <w:t>Δ</w:t>
            </w:r>
            <w:r w:rsidRPr="001843C5">
              <w:rPr>
                <w:vertAlign w:val="subscript"/>
              </w:rPr>
              <w:t>FR2_REFSENS</w:t>
            </w:r>
          </w:p>
        </w:tc>
        <w:tc>
          <w:tcPr>
            <w:tcW w:w="1984" w:type="dxa"/>
            <w:tcBorders>
              <w:left w:val="single" w:sz="4" w:space="0" w:color="auto"/>
              <w:bottom w:val="single" w:sz="4" w:space="0" w:color="auto"/>
              <w:right w:val="single" w:sz="4" w:space="0" w:color="auto"/>
            </w:tcBorders>
            <w:vAlign w:val="center"/>
          </w:tcPr>
          <w:p w:rsidR="00B43CAB" w:rsidRPr="001843C5" w:rsidRDefault="00B43CAB" w:rsidP="0007216C">
            <w:pPr>
              <w:pStyle w:val="TAC"/>
              <w:rPr>
                <w:lang w:val="en-US"/>
              </w:rPr>
            </w:pPr>
            <w:r w:rsidRPr="001843C5">
              <w:rPr>
                <w:lang w:val="en-US"/>
              </w:rPr>
              <w:t xml:space="preserve">DFT-s-OFDM </w:t>
            </w:r>
            <w:r w:rsidRPr="001843C5">
              <w:t>NR signal, 120 kHz SCS</w:t>
            </w:r>
            <w:r w:rsidRPr="001843C5">
              <w:rPr>
                <w:rFonts w:hint="eastAsia"/>
              </w:rPr>
              <w:t xml:space="preserve">, </w:t>
            </w:r>
            <w:r w:rsidRPr="001843C5">
              <w:br/>
              <w:t>32 RB</w:t>
            </w:r>
          </w:p>
        </w:tc>
      </w:tr>
      <w:tr w:rsidR="00B43CAB" w:rsidRPr="001843C5" w:rsidTr="0007216C">
        <w:trPr>
          <w:cantSplit/>
          <w:jc w:val="center"/>
        </w:trPr>
        <w:tc>
          <w:tcPr>
            <w:tcW w:w="10343" w:type="dxa"/>
            <w:gridSpan w:val="7"/>
            <w:tcBorders>
              <w:top w:val="single" w:sz="4" w:space="0" w:color="auto"/>
              <w:left w:val="single" w:sz="4" w:space="0" w:color="auto"/>
              <w:bottom w:val="single" w:sz="4" w:space="0" w:color="auto"/>
              <w:right w:val="single" w:sz="4" w:space="0" w:color="auto"/>
            </w:tcBorders>
          </w:tcPr>
          <w:p w:rsidR="00B43CAB" w:rsidRPr="001843C5" w:rsidRDefault="00B43CAB" w:rsidP="0007216C">
            <w:pPr>
              <w:pStyle w:val="TAN"/>
              <w:rPr>
                <w:lang w:val="en-US"/>
              </w:rPr>
            </w:pPr>
            <w:r w:rsidRPr="001843C5">
              <w:t>NOTE 1:</w:t>
            </w:r>
            <w:r w:rsidRPr="001843C5">
              <w:tab/>
              <w:t>Wanted and interfering signal are placed adjacently around F</w:t>
            </w:r>
            <w:r w:rsidRPr="001843C5">
              <w:rPr>
                <w:vertAlign w:val="subscript"/>
              </w:rPr>
              <w:t>c</w:t>
            </w:r>
            <w:r w:rsidRPr="001843C5">
              <w:rPr>
                <w:lang w:val="en-US"/>
              </w:rPr>
              <w:t>, where the F</w:t>
            </w:r>
            <w:r w:rsidRPr="001843C5">
              <w:rPr>
                <w:vertAlign w:val="subscript"/>
                <w:lang w:val="en-US"/>
              </w:rPr>
              <w:t>c</w:t>
            </w:r>
            <w:r w:rsidRPr="001843C5">
              <w:rPr>
                <w:lang w:val="en-US"/>
              </w:rPr>
              <w:t xml:space="preserve"> is defined for</w:t>
            </w:r>
            <w:r w:rsidRPr="001843C5">
              <w:rPr>
                <w:lang w:val="en-US" w:eastAsia="zh-CN"/>
              </w:rPr>
              <w:t xml:space="preserve"> </w:t>
            </w:r>
            <w:r w:rsidRPr="001843C5">
              <w:rPr>
                <w:i/>
                <w:iCs/>
                <w:lang w:val="en-US" w:eastAsia="zh-CN"/>
              </w:rPr>
              <w:t>BS channel bandwidth</w:t>
            </w:r>
            <w:r w:rsidRPr="001843C5">
              <w:rPr>
                <w:lang w:val="en-US" w:eastAsia="zh-CN"/>
              </w:rPr>
              <w:t xml:space="preserve"> of the wanted signal</w:t>
            </w:r>
            <w:r w:rsidRPr="001843C5">
              <w:rPr>
                <w:lang w:val="en-US"/>
              </w:rPr>
              <w:t xml:space="preserve"> according to the table 5.4.2.2-1.</w:t>
            </w:r>
            <w:r w:rsidRPr="001843C5">
              <w:t xml:space="preserve"> The aggregated wanted and interferer signal shall be centred in the </w:t>
            </w:r>
            <w:r w:rsidRPr="001843C5">
              <w:rPr>
                <w:i/>
              </w:rPr>
              <w:t>BS channel bandwidth</w:t>
            </w:r>
            <w:r w:rsidRPr="001843C5">
              <w:t xml:space="preserve"> of the wanted signal.</w:t>
            </w:r>
          </w:p>
          <w:p w:rsidR="00B43CAB" w:rsidRPr="001843C5" w:rsidRDefault="00B43CAB" w:rsidP="0007216C">
            <w:pPr>
              <w:pStyle w:val="TAN"/>
              <w:rPr>
                <w:lang w:val="en-US"/>
              </w:rPr>
            </w:pPr>
            <w:r w:rsidRPr="001843C5">
              <w:t>NOTE 2:</w:t>
            </w:r>
            <w:r w:rsidRPr="001843C5">
              <w:tab/>
              <w:t>EIS</w:t>
            </w:r>
            <w:r w:rsidRPr="001843C5">
              <w:rPr>
                <w:vertAlign w:val="subscript"/>
              </w:rPr>
              <w:t>REFSENS_50M</w:t>
            </w:r>
            <w:r w:rsidRPr="001843C5">
              <w:t xml:space="preserve"> is defined in clause 10.3.3.</w:t>
            </w:r>
          </w:p>
        </w:tc>
      </w:tr>
    </w:tbl>
    <w:p w:rsidR="003A2D9E" w:rsidRDefault="003A2D9E" w:rsidP="00515E8C">
      <w:pPr>
        <w:pStyle w:val="Style0"/>
        <w:rPr>
          <w:b/>
          <w:bCs/>
          <w:sz w:val="20"/>
          <w:szCs w:val="20"/>
        </w:rPr>
      </w:pPr>
    </w:p>
    <w:p w:rsidR="00C6398C" w:rsidRPr="003D6BE8" w:rsidRDefault="00C6398C"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D75C99" w:rsidRDefault="00D75C99" w:rsidP="00D75C99">
      <w:pPr>
        <w:numPr>
          <w:ilvl w:val="0"/>
          <w:numId w:val="5"/>
        </w:numPr>
        <w:jc w:val="both"/>
        <w:rPr>
          <w:lang w:eastAsia="zh-CN"/>
        </w:rPr>
      </w:pPr>
      <w:r w:rsidRPr="00D75C99">
        <w:rPr>
          <w:rFonts w:hint="eastAsia"/>
          <w:lang w:eastAsia="zh-CN"/>
        </w:rPr>
        <w:t>R4-2318302</w:t>
      </w:r>
      <w:r w:rsidRPr="00D75C99">
        <w:rPr>
          <w:rFonts w:hint="eastAsia"/>
          <w:lang w:eastAsia="zh-CN"/>
        </w:rPr>
        <w:t>，</w:t>
      </w:r>
      <w:r w:rsidRPr="00D75C99">
        <w:rPr>
          <w:rFonts w:hint="eastAsia"/>
          <w:lang w:eastAsia="zh-CN"/>
        </w:rPr>
        <w:t xml:space="preserve">Simulation results for </w:t>
      </w:r>
      <w:proofErr w:type="spellStart"/>
      <w:r w:rsidRPr="00D75C99">
        <w:rPr>
          <w:rFonts w:hint="eastAsia"/>
          <w:lang w:eastAsia="zh-CN"/>
        </w:rPr>
        <w:t>Ka</w:t>
      </w:r>
      <w:proofErr w:type="spellEnd"/>
      <w:r w:rsidRPr="00D75C99">
        <w:rPr>
          <w:rFonts w:hint="eastAsia"/>
          <w:lang w:eastAsia="zh-CN"/>
        </w:rPr>
        <w:t>-band NTN SAN dynamic range, CATT, RAN4#109</w:t>
      </w:r>
    </w:p>
    <w:p w:rsidR="00D92038" w:rsidRPr="00D80566" w:rsidRDefault="00D92038" w:rsidP="000376BD">
      <w:pPr>
        <w:jc w:val="both"/>
        <w:rPr>
          <w:lang w:eastAsia="zh-CN"/>
        </w:rPr>
      </w:pPr>
    </w:p>
    <w:sectPr w:rsidR="00D92038" w:rsidRPr="00D80566"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A3A" w:rsidRDefault="00CE6A3A">
      <w:r>
        <w:separator/>
      </w:r>
    </w:p>
  </w:endnote>
  <w:endnote w:type="continuationSeparator" w:id="0">
    <w:p w:rsidR="00CE6A3A" w:rsidRDefault="00CE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A3A" w:rsidRDefault="00CE6A3A">
      <w:r>
        <w:separator/>
      </w:r>
    </w:p>
  </w:footnote>
  <w:footnote w:type="continuationSeparator" w:id="0">
    <w:p w:rsidR="00CE6A3A" w:rsidRDefault="00CE6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08B" w:rsidRDefault="0010608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0F269D"/>
    <w:multiLevelType w:val="hybridMultilevel"/>
    <w:tmpl w:val="9F7034B4"/>
    <w:lvl w:ilvl="0" w:tplc="DFFC695E">
      <w:start w:val="4"/>
      <w:numFmt w:val="bullet"/>
      <w:lvlText w:val="-"/>
      <w:lvlJc w:val="left"/>
      <w:pPr>
        <w:ind w:left="780" w:hanging="360"/>
      </w:pPr>
      <w:rPr>
        <w:rFonts w:ascii="Times New Roman" w:eastAsia="宋体" w:hAnsi="Times New Roman" w:cs="Times New Roman"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8">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9">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0">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4">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7">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9"/>
  </w:num>
  <w:num w:numId="3">
    <w:abstractNumId w:val="33"/>
  </w:num>
  <w:num w:numId="4">
    <w:abstractNumId w:val="25"/>
  </w:num>
  <w:num w:numId="5">
    <w:abstractNumId w:val="23"/>
  </w:num>
  <w:num w:numId="6">
    <w:abstractNumId w:val="42"/>
  </w:num>
  <w:num w:numId="7">
    <w:abstractNumId w:val="8"/>
  </w:num>
  <w:num w:numId="8">
    <w:abstractNumId w:val="11"/>
  </w:num>
  <w:num w:numId="9">
    <w:abstractNumId w:val="0"/>
  </w:num>
  <w:num w:numId="10">
    <w:abstractNumId w:val="7"/>
  </w:num>
  <w:num w:numId="11">
    <w:abstractNumId w:val="3"/>
  </w:num>
  <w:num w:numId="12">
    <w:abstractNumId w:val="29"/>
  </w:num>
  <w:num w:numId="13">
    <w:abstractNumId w:val="24"/>
  </w:num>
  <w:num w:numId="14">
    <w:abstractNumId w:val="45"/>
  </w:num>
  <w:num w:numId="15">
    <w:abstractNumId w:val="10"/>
  </w:num>
  <w:num w:numId="16">
    <w:abstractNumId w:val="34"/>
  </w:num>
  <w:num w:numId="17">
    <w:abstractNumId w:val="12"/>
  </w:num>
  <w:num w:numId="18">
    <w:abstractNumId w:val="19"/>
  </w:num>
  <w:num w:numId="19">
    <w:abstractNumId w:val="32"/>
  </w:num>
  <w:num w:numId="20">
    <w:abstractNumId w:val="5"/>
  </w:num>
  <w:num w:numId="21">
    <w:abstractNumId w:val="13"/>
  </w:num>
  <w:num w:numId="22">
    <w:abstractNumId w:val="39"/>
  </w:num>
  <w:num w:numId="23">
    <w:abstractNumId w:val="28"/>
  </w:num>
  <w:num w:numId="24">
    <w:abstractNumId w:val="37"/>
  </w:num>
  <w:num w:numId="25">
    <w:abstractNumId w:val="40"/>
  </w:num>
  <w:num w:numId="26">
    <w:abstractNumId w:val="30"/>
  </w:num>
  <w:num w:numId="27">
    <w:abstractNumId w:val="35"/>
  </w:num>
  <w:num w:numId="28">
    <w:abstractNumId w:val="30"/>
  </w:num>
  <w:num w:numId="29">
    <w:abstractNumId w:val="17"/>
  </w:num>
  <w:num w:numId="30">
    <w:abstractNumId w:val="4"/>
  </w:num>
  <w:num w:numId="31">
    <w:abstractNumId w:val="1"/>
  </w:num>
  <w:num w:numId="32">
    <w:abstractNumId w:val="46"/>
  </w:num>
  <w:num w:numId="33">
    <w:abstractNumId w:val="47"/>
  </w:num>
  <w:num w:numId="34">
    <w:abstractNumId w:val="41"/>
  </w:num>
  <w:num w:numId="35">
    <w:abstractNumId w:val="18"/>
  </w:num>
  <w:num w:numId="36">
    <w:abstractNumId w:val="43"/>
  </w:num>
  <w:num w:numId="37">
    <w:abstractNumId w:val="36"/>
  </w:num>
  <w:num w:numId="38">
    <w:abstractNumId w:val="26"/>
  </w:num>
  <w:num w:numId="39">
    <w:abstractNumId w:val="38"/>
  </w:num>
  <w:num w:numId="40">
    <w:abstractNumId w:val="15"/>
  </w:num>
  <w:num w:numId="41">
    <w:abstractNumId w:val="16"/>
  </w:num>
  <w:num w:numId="42">
    <w:abstractNumId w:val="21"/>
  </w:num>
  <w:num w:numId="43">
    <w:abstractNumId w:val="44"/>
  </w:num>
  <w:num w:numId="44">
    <w:abstractNumId w:val="20"/>
  </w:num>
  <w:num w:numId="45">
    <w:abstractNumId w:val="22"/>
  </w:num>
  <w:num w:numId="46">
    <w:abstractNumId w:val="31"/>
  </w:num>
  <w:num w:numId="47">
    <w:abstractNumId w:val="14"/>
  </w:num>
  <w:num w:numId="48">
    <w:abstractNumId w:val="6"/>
  </w:num>
  <w:num w:numId="4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3BF"/>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468"/>
    <w:rsid w:val="000F69D8"/>
    <w:rsid w:val="000F75EA"/>
    <w:rsid w:val="000F7BA4"/>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BB5"/>
    <w:rsid w:val="00216076"/>
    <w:rsid w:val="0021666B"/>
    <w:rsid w:val="00216A90"/>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82C"/>
    <w:rsid w:val="0030790B"/>
    <w:rsid w:val="00307E64"/>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2D9E"/>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290E"/>
    <w:rsid w:val="003F2AB5"/>
    <w:rsid w:val="003F2B7F"/>
    <w:rsid w:val="003F3408"/>
    <w:rsid w:val="003F5514"/>
    <w:rsid w:val="003F5B38"/>
    <w:rsid w:val="003F5B61"/>
    <w:rsid w:val="003F5EA2"/>
    <w:rsid w:val="003F5F1C"/>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57A3E"/>
    <w:rsid w:val="00460656"/>
    <w:rsid w:val="00460FF0"/>
    <w:rsid w:val="004613C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67609"/>
    <w:rsid w:val="0047117C"/>
    <w:rsid w:val="004711B9"/>
    <w:rsid w:val="00471E94"/>
    <w:rsid w:val="00472A11"/>
    <w:rsid w:val="00472DB9"/>
    <w:rsid w:val="004735B5"/>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4A0D"/>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FE6"/>
    <w:rsid w:val="005300C8"/>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D2"/>
    <w:rsid w:val="0054537B"/>
    <w:rsid w:val="00546334"/>
    <w:rsid w:val="00546A97"/>
    <w:rsid w:val="00546B67"/>
    <w:rsid w:val="00547507"/>
    <w:rsid w:val="00547AC3"/>
    <w:rsid w:val="00547BF2"/>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50036"/>
    <w:rsid w:val="00650680"/>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D7F"/>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43B"/>
    <w:rsid w:val="007B5D7B"/>
    <w:rsid w:val="007B60A4"/>
    <w:rsid w:val="007B6579"/>
    <w:rsid w:val="007B6818"/>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4BE"/>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882"/>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0E29"/>
    <w:rsid w:val="00901E88"/>
    <w:rsid w:val="009032E4"/>
    <w:rsid w:val="0090348D"/>
    <w:rsid w:val="00903512"/>
    <w:rsid w:val="009036E4"/>
    <w:rsid w:val="00903865"/>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0A32"/>
    <w:rsid w:val="00961155"/>
    <w:rsid w:val="009611A9"/>
    <w:rsid w:val="009611CD"/>
    <w:rsid w:val="0096219C"/>
    <w:rsid w:val="0096272D"/>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58"/>
    <w:rsid w:val="00A62D36"/>
    <w:rsid w:val="00A62F07"/>
    <w:rsid w:val="00A63D40"/>
    <w:rsid w:val="00A63D47"/>
    <w:rsid w:val="00A64F9C"/>
    <w:rsid w:val="00A6573A"/>
    <w:rsid w:val="00A65940"/>
    <w:rsid w:val="00A65C63"/>
    <w:rsid w:val="00A65C6A"/>
    <w:rsid w:val="00A66046"/>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EA"/>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9EE"/>
    <w:rsid w:val="00BE3325"/>
    <w:rsid w:val="00BE37DD"/>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65A9"/>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C74"/>
    <w:rsid w:val="00CB4D25"/>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A3A"/>
    <w:rsid w:val="00CE6C73"/>
    <w:rsid w:val="00CE71A7"/>
    <w:rsid w:val="00CE72EE"/>
    <w:rsid w:val="00CE7875"/>
    <w:rsid w:val="00CF0854"/>
    <w:rsid w:val="00CF0BAF"/>
    <w:rsid w:val="00CF0C4C"/>
    <w:rsid w:val="00CF0F64"/>
    <w:rsid w:val="00CF1A9F"/>
    <w:rsid w:val="00CF1B3D"/>
    <w:rsid w:val="00CF1C08"/>
    <w:rsid w:val="00CF1F67"/>
    <w:rsid w:val="00CF1FAE"/>
    <w:rsid w:val="00CF25DA"/>
    <w:rsid w:val="00CF2BE9"/>
    <w:rsid w:val="00CF2FA8"/>
    <w:rsid w:val="00CF307A"/>
    <w:rsid w:val="00CF3294"/>
    <w:rsid w:val="00CF3545"/>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5C99"/>
    <w:rsid w:val="00D764A4"/>
    <w:rsid w:val="00D76554"/>
    <w:rsid w:val="00D76839"/>
    <w:rsid w:val="00D76DD0"/>
    <w:rsid w:val="00D773CC"/>
    <w:rsid w:val="00D7760C"/>
    <w:rsid w:val="00D77914"/>
    <w:rsid w:val="00D802CD"/>
    <w:rsid w:val="00D803A1"/>
    <w:rsid w:val="00D80566"/>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4459"/>
    <w:rsid w:val="00E4451D"/>
    <w:rsid w:val="00E44D4F"/>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744"/>
    <w:rsid w:val="00EC1772"/>
    <w:rsid w:val="00EC1E67"/>
    <w:rsid w:val="00EC23CE"/>
    <w:rsid w:val="00EC2CE6"/>
    <w:rsid w:val="00EC3320"/>
    <w:rsid w:val="00EC3B49"/>
    <w:rsid w:val="00EC3F77"/>
    <w:rsid w:val="00EC4CE8"/>
    <w:rsid w:val="00EC4EFA"/>
    <w:rsid w:val="00EC569A"/>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619B"/>
    <w:rsid w:val="00EF6B1B"/>
    <w:rsid w:val="00EF7206"/>
    <w:rsid w:val="00EF78CB"/>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6F64"/>
    <w:rsid w:val="00F077A2"/>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367"/>
    <w:rsid w:val="00F20686"/>
    <w:rsid w:val="00F20A3D"/>
    <w:rsid w:val="00F20D70"/>
    <w:rsid w:val="00F21010"/>
    <w:rsid w:val="00F212C5"/>
    <w:rsid w:val="00F21783"/>
    <w:rsid w:val="00F22E65"/>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A1"/>
    <w:rsid w:val="00F610F5"/>
    <w:rsid w:val="00F613C5"/>
    <w:rsid w:val="00F61691"/>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148385-17A0-4DDE-A16B-B9BE0D41F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625</Words>
  <Characters>3567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cp:revision>
  <dcterms:created xsi:type="dcterms:W3CDTF">2024-02-19T09:17:00Z</dcterms:created>
  <dcterms:modified xsi:type="dcterms:W3CDTF">2024-02-19T09:32:00Z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