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81CE" w14:textId="11F2F9ED"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2F2744">
        <w:rPr>
          <w:rFonts w:cs="Arial"/>
          <w:noProof w:val="0"/>
          <w:sz w:val="22"/>
        </w:rPr>
        <w:t>9</w:t>
      </w:r>
      <w:r w:rsidRPr="00F144D7">
        <w:rPr>
          <w:rFonts w:cs="Arial"/>
          <w:noProof w:val="0"/>
          <w:sz w:val="22"/>
        </w:rPr>
        <w:tab/>
      </w:r>
      <w:r w:rsidR="00DD42CC" w:rsidRPr="00DD42CC">
        <w:rPr>
          <w:rFonts w:cs="Arial"/>
          <w:noProof w:val="0"/>
          <w:sz w:val="22"/>
        </w:rPr>
        <w:t>R4-2318955</w:t>
      </w:r>
    </w:p>
    <w:p w14:paraId="2E7798E6" w14:textId="5074DAFB" w:rsidR="00487983" w:rsidRPr="00F144D7" w:rsidRDefault="002F2744" w:rsidP="00487983">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62308985" w14:textId="77777777" w:rsidR="00702D79" w:rsidRPr="00487983" w:rsidRDefault="00702D79" w:rsidP="00702D79">
      <w:pPr>
        <w:pBdr>
          <w:bottom w:val="single" w:sz="4" w:space="1" w:color="auto"/>
        </w:pBdr>
        <w:rPr>
          <w:rFonts w:ascii="Arial" w:hAnsi="Arial" w:cs="Arial"/>
        </w:rPr>
      </w:pPr>
    </w:p>
    <w:p w14:paraId="57F851F3" w14:textId="70BF5593"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3A7BC2" w:rsidRPr="003A7BC2">
        <w:rPr>
          <w:rFonts w:ascii="Arial" w:hAnsi="Arial" w:cs="Arial"/>
        </w:rPr>
        <w:t>[Draft] Reply LS on coherence between PUSCH and 8-ports SRS with partial dropping</w:t>
      </w:r>
    </w:p>
    <w:p w14:paraId="6C6CBE3A" w14:textId="6F38A013"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r w:rsidR="003A7BC2" w:rsidRPr="003A7BC2">
        <w:rPr>
          <w:rFonts w:ascii="Arial" w:hAnsi="Arial" w:cs="Arial"/>
          <w:bCs/>
        </w:rPr>
        <w:t>R1-2310645</w:t>
      </w:r>
      <w:r w:rsidR="000715BC" w:rsidRPr="000715BC">
        <w:rPr>
          <w:rFonts w:ascii="Arial" w:hAnsi="Arial" w:cs="Arial"/>
          <w:bCs/>
        </w:rPr>
        <w:t xml:space="preserve">/ </w:t>
      </w:r>
      <w:r w:rsidR="003A7BC2" w:rsidRPr="003A7BC2">
        <w:rPr>
          <w:rFonts w:ascii="Arial" w:hAnsi="Arial" w:cs="Arial"/>
          <w:bCs/>
        </w:rPr>
        <w:t>R4-2318014</w:t>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5A9599B7"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A7BC2" w:rsidRPr="003A7BC2">
        <w:rPr>
          <w:rFonts w:ascii="Arial" w:hAnsi="Arial" w:cs="Arial"/>
          <w:bCs/>
        </w:rPr>
        <w:t>NR_MIMO_evo_DL_UL</w:t>
      </w:r>
      <w:proofErr w:type="spellEnd"/>
      <w:r w:rsidR="003A7BC2" w:rsidRPr="003A7BC2">
        <w:rPr>
          <w:rFonts w:ascii="Arial" w:hAnsi="Arial" w:cs="Arial"/>
          <w:bCs/>
        </w:rPr>
        <w:t>-Core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2C68E060"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3A7BC2">
        <w:rPr>
          <w:rFonts w:ascii="Arial" w:hAnsi="Arial" w:cs="Arial"/>
          <w:bCs/>
        </w:rPr>
        <w:t>1</w:t>
      </w:r>
    </w:p>
    <w:p w14:paraId="28BEE693" w14:textId="22111910"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708BB0FB" w14:textId="316AAE86" w:rsidR="00EF6693" w:rsidRDefault="00B63421" w:rsidP="00B63421">
      <w:pPr>
        <w:spacing w:afterLines="50" w:after="120"/>
        <w:rPr>
          <w:rFonts w:ascii="Arial" w:hAnsi="Arial" w:cs="Arial"/>
          <w:lang w:val="en-US"/>
        </w:rPr>
      </w:pPr>
      <w:r>
        <w:rPr>
          <w:rFonts w:ascii="Arial" w:hAnsi="Arial" w:cs="Arial"/>
          <w:lang w:val="en-US"/>
        </w:rPr>
        <w:t xml:space="preserve">RAN4 thanks RAN1 for the </w:t>
      </w:r>
      <w:r w:rsidRPr="008B4257">
        <w:rPr>
          <w:rFonts w:ascii="Arial" w:hAnsi="Arial" w:cs="Arial"/>
          <w:lang w:val="en-US"/>
        </w:rPr>
        <w:t xml:space="preserve">LS on </w:t>
      </w:r>
      <w:r w:rsidR="00EF6693" w:rsidRPr="003A7BC2">
        <w:rPr>
          <w:rFonts w:ascii="Arial" w:hAnsi="Arial" w:cs="Arial"/>
        </w:rPr>
        <w:t>coherence between PUSCH and 8-ports SRS with partial dropping</w:t>
      </w:r>
      <w:r>
        <w:rPr>
          <w:rFonts w:ascii="Arial" w:hAnsi="Arial" w:cs="Arial"/>
          <w:lang w:val="en-US"/>
        </w:rPr>
        <w:t xml:space="preserve">. </w:t>
      </w:r>
    </w:p>
    <w:p w14:paraId="56905268" w14:textId="26676686" w:rsidR="001328F8" w:rsidRDefault="00044CCA" w:rsidP="00B63421">
      <w:pPr>
        <w:spacing w:afterLines="50" w:after="120"/>
        <w:rPr>
          <w:rFonts w:ascii="Arial" w:hAnsi="Arial" w:cs="Arial"/>
          <w:lang w:val="en-US"/>
        </w:rPr>
      </w:pPr>
      <w:r>
        <w:rPr>
          <w:rFonts w:ascii="Arial" w:hAnsi="Arial" w:cs="Arial"/>
          <w:noProof/>
          <w:lang w:val="en-US"/>
        </w:rPr>
        <mc:AlternateContent>
          <mc:Choice Requires="wps">
            <w:drawing>
              <wp:anchor distT="0" distB="0" distL="114300" distR="114300" simplePos="0" relativeHeight="251659264" behindDoc="0" locked="0" layoutInCell="1" allowOverlap="1" wp14:anchorId="5AC75636" wp14:editId="7793EDB3">
                <wp:simplePos x="0" y="0"/>
                <wp:positionH relativeFrom="column">
                  <wp:posOffset>282575</wp:posOffset>
                </wp:positionH>
                <wp:positionV relativeFrom="paragraph">
                  <wp:posOffset>502285</wp:posOffset>
                </wp:positionV>
                <wp:extent cx="5706110" cy="1544955"/>
                <wp:effectExtent l="0" t="0" r="27940" b="17145"/>
                <wp:wrapTopAndBottom/>
                <wp:docPr id="1" name="文本框 1"/>
                <wp:cNvGraphicFramePr/>
                <a:graphic xmlns:a="http://schemas.openxmlformats.org/drawingml/2006/main">
                  <a:graphicData uri="http://schemas.microsoft.com/office/word/2010/wordprocessingShape">
                    <wps:wsp>
                      <wps:cNvSpPr txBox="1"/>
                      <wps:spPr>
                        <a:xfrm>
                          <a:off x="0" y="0"/>
                          <a:ext cx="5706110" cy="1544955"/>
                        </a:xfrm>
                        <a:prstGeom prst="rect">
                          <a:avLst/>
                        </a:prstGeom>
                        <a:solidFill>
                          <a:schemeClr val="lt1"/>
                        </a:solidFill>
                        <a:ln w="6350">
                          <a:solidFill>
                            <a:prstClr val="black"/>
                          </a:solidFill>
                        </a:ln>
                      </wps:spPr>
                      <wps:txbx>
                        <w:txbxContent>
                          <w:p w14:paraId="70008BCF" w14:textId="77777777" w:rsidR="00044CCA" w:rsidRPr="00044CCA" w:rsidRDefault="00044CCA" w:rsidP="00044CCA">
                            <w:pPr>
                              <w:spacing w:afterLines="50" w:after="120"/>
                              <w:ind w:firstLine="284"/>
                              <w:rPr>
                                <w:rFonts w:ascii="Arial" w:hAnsi="Arial" w:cs="Arial"/>
                                <w:sz w:val="18"/>
                                <w:lang w:val="en-US"/>
                              </w:rPr>
                            </w:pPr>
                            <w:r w:rsidRPr="00044CCA">
                              <w:rPr>
                                <w:rFonts w:ascii="Arial" w:hAnsi="Arial" w:cs="Arial"/>
                                <w:sz w:val="18"/>
                              </w:rPr>
                              <w:t>Way Forward</w:t>
                            </w:r>
                          </w:p>
                          <w:p w14:paraId="6000829A" w14:textId="77777777" w:rsidR="00044CCA" w:rsidRPr="00044CCA" w:rsidRDefault="00044CCA" w:rsidP="00044CCA">
                            <w:pPr>
                              <w:numPr>
                                <w:ilvl w:val="0"/>
                                <w:numId w:val="34"/>
                              </w:numPr>
                              <w:spacing w:afterLines="50" w:after="120"/>
                              <w:rPr>
                                <w:rFonts w:ascii="Arial" w:hAnsi="Arial" w:cs="Arial"/>
                                <w:i/>
                                <w:sz w:val="18"/>
                                <w:lang w:val="en-US"/>
                              </w:rPr>
                            </w:pPr>
                            <w:r w:rsidRPr="00044CCA">
                              <w:rPr>
                                <w:rFonts w:ascii="Arial" w:hAnsi="Arial" w:cs="Arial"/>
                                <w:i/>
                                <w:sz w:val="18"/>
                                <w:lang w:val="en-US"/>
                              </w:rPr>
                              <w:t xml:space="preserve">For UL MIMO, relative power and phase difference between the two chains is of importance. </w:t>
                            </w:r>
                          </w:p>
                          <w:p w14:paraId="0E9F43D0" w14:textId="77777777" w:rsidR="00044CCA" w:rsidRPr="00044CCA" w:rsidRDefault="00044CCA" w:rsidP="00044CCA">
                            <w:pPr>
                              <w:numPr>
                                <w:ilvl w:val="0"/>
                                <w:numId w:val="34"/>
                              </w:numPr>
                              <w:spacing w:afterLines="50" w:after="120"/>
                              <w:rPr>
                                <w:rFonts w:ascii="Arial" w:hAnsi="Arial" w:cs="Arial"/>
                                <w:i/>
                                <w:sz w:val="18"/>
                                <w:lang w:val="en-US"/>
                              </w:rPr>
                            </w:pPr>
                            <w:r w:rsidRPr="00044CCA">
                              <w:rPr>
                                <w:rFonts w:ascii="Arial" w:hAnsi="Arial" w:cs="Arial"/>
                                <w:i/>
                                <w:sz w:val="18"/>
                                <w:lang w:val="en-US"/>
                              </w:rPr>
                              <w:t xml:space="preserve">The goal of the spec is to ensure that UE can maintain a power and phase error within a bound for a period of time after every SRS transmitted.  </w:t>
                            </w:r>
                          </w:p>
                          <w:p w14:paraId="0EF92B54" w14:textId="77777777" w:rsidR="00044CCA" w:rsidRPr="00044CCA" w:rsidRDefault="00044CCA" w:rsidP="00044CCA">
                            <w:pPr>
                              <w:numPr>
                                <w:ilvl w:val="0"/>
                                <w:numId w:val="34"/>
                              </w:numPr>
                              <w:spacing w:afterLines="50" w:after="120"/>
                              <w:rPr>
                                <w:rFonts w:ascii="Arial" w:hAnsi="Arial" w:cs="Arial"/>
                                <w:i/>
                                <w:sz w:val="18"/>
                                <w:lang w:val="en-US"/>
                              </w:rPr>
                            </w:pPr>
                            <w:r w:rsidRPr="00044CCA">
                              <w:rPr>
                                <w:rFonts w:ascii="Arial" w:hAnsi="Arial" w:cs="Arial"/>
                                <w:i/>
                                <w:sz w:val="18"/>
                                <w:lang w:val="en-US"/>
                              </w:rPr>
                              <w:t>Power and phase error shall be measured as:</w:t>
                            </w:r>
                          </w:p>
                          <w:p w14:paraId="07FFE1CD" w14:textId="77777777" w:rsidR="00044CCA" w:rsidRPr="00044CCA" w:rsidRDefault="00044CCA" w:rsidP="00044CCA">
                            <w:pPr>
                              <w:numPr>
                                <w:ilvl w:val="1"/>
                                <w:numId w:val="34"/>
                              </w:numPr>
                              <w:spacing w:afterLines="50" w:after="120"/>
                              <w:rPr>
                                <w:rFonts w:ascii="Arial" w:hAnsi="Arial" w:cs="Arial"/>
                                <w:i/>
                                <w:sz w:val="18"/>
                                <w:lang w:val="en-US"/>
                              </w:rPr>
                            </w:pPr>
                            <w:r w:rsidRPr="00044CCA">
                              <w:rPr>
                                <w:rFonts w:ascii="Arial" w:hAnsi="Arial" w:cs="Arial"/>
                                <w:i/>
                                <w:sz w:val="18"/>
                                <w:lang w:val="en-US"/>
                              </w:rPr>
                              <w:t xml:space="preserve">A delta between the power and phase difference between the two chains computed at the last SRS and at any other time after that within the time window specified. </w:t>
                            </w:r>
                          </w:p>
                          <w:p w14:paraId="5484B967" w14:textId="7E86365B" w:rsidR="00044CCA" w:rsidRPr="00044CCA" w:rsidRDefault="00044CCA" w:rsidP="0097478F">
                            <w:pPr>
                              <w:numPr>
                                <w:ilvl w:val="0"/>
                                <w:numId w:val="34"/>
                              </w:numPr>
                              <w:spacing w:afterLines="50" w:after="120"/>
                              <w:rPr>
                                <w:rFonts w:ascii="Arial" w:hAnsi="Arial" w:cs="Arial"/>
                                <w:i/>
                                <w:sz w:val="18"/>
                                <w:lang w:val="en-US"/>
                              </w:rPr>
                            </w:pPr>
                            <w:r w:rsidRPr="00044CCA">
                              <w:rPr>
                                <w:rFonts w:ascii="Arial" w:hAnsi="Arial" w:cs="Arial"/>
                                <w:i/>
                                <w:sz w:val="18"/>
                                <w:lang w:val="en-US"/>
                              </w:rPr>
                              <w:t xml:space="preserve">The time window specified is a guide to the </w:t>
                            </w:r>
                            <w:proofErr w:type="spellStart"/>
                            <w:r w:rsidRPr="00044CCA">
                              <w:rPr>
                                <w:rFonts w:ascii="Arial" w:hAnsi="Arial" w:cs="Arial"/>
                                <w:i/>
                                <w:sz w:val="18"/>
                                <w:lang w:val="en-US"/>
                              </w:rPr>
                              <w:t>gNB</w:t>
                            </w:r>
                            <w:proofErr w:type="spellEnd"/>
                            <w:r w:rsidRPr="00044CCA">
                              <w:rPr>
                                <w:rFonts w:ascii="Arial" w:hAnsi="Arial" w:cs="Arial"/>
                                <w:i/>
                                <w:sz w:val="18"/>
                                <w:lang w:val="en-US"/>
                              </w:rPr>
                              <w:t xml:space="preserve"> to determine the SRS periodicity for UL MIMO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AC75636" id="_x0000_t202" coordsize="21600,21600" o:spt="202" path="m,l,21600r21600,l21600,xe">
                <v:stroke joinstyle="miter"/>
                <v:path gradientshapeok="t" o:connecttype="rect"/>
              </v:shapetype>
              <v:shape id="文本框 1" o:spid="_x0000_s1026" type="#_x0000_t202" style="position:absolute;margin-left:22.25pt;margin-top:39.55pt;width:449.3pt;height:12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" fillcolor="white [3201]" strokeweight=".5pt">
                <v:textbox>
                  <w:txbxContent>
                    <w:p w14:paraId="70008BCF" w14:textId="77777777" w:rsidR="00044CCA" w:rsidRPr="00044CCA" w:rsidRDefault="00044CCA" w:rsidP="00044CCA">
                      <w:pPr>
                        <w:spacing w:afterLines="50" w:after="120"/>
                        <w:ind w:firstLine="284"/>
                        <w:rPr>
                          <w:rFonts w:ascii="Arial" w:hAnsi="Arial" w:cs="Arial"/>
                          <w:sz w:val="18"/>
                          <w:lang w:val="en-US"/>
                        </w:rPr>
                      </w:pPr>
                      <w:r w:rsidRPr="00044CCA">
                        <w:rPr>
                          <w:rFonts w:ascii="Arial" w:hAnsi="Arial" w:cs="Arial"/>
                          <w:sz w:val="18"/>
                        </w:rPr>
                        <w:t>Way Forward</w:t>
                      </w:r>
                    </w:p>
                    <w:p w14:paraId="6000829A" w14:textId="77777777" w:rsidR="00044CCA" w:rsidRPr="00044CCA" w:rsidRDefault="00044CCA" w:rsidP="00044CCA">
                      <w:pPr>
                        <w:numPr>
                          <w:ilvl w:val="0"/>
                          <w:numId w:val="34"/>
                        </w:numPr>
                        <w:spacing w:afterLines="50" w:after="120"/>
                        <w:rPr>
                          <w:rFonts w:ascii="Arial" w:hAnsi="Arial" w:cs="Arial"/>
                          <w:i/>
                          <w:sz w:val="18"/>
                          <w:lang w:val="en-US"/>
                        </w:rPr>
                      </w:pPr>
                      <w:r w:rsidRPr="00044CCA">
                        <w:rPr>
                          <w:rFonts w:ascii="Arial" w:hAnsi="Arial" w:cs="Arial"/>
                          <w:i/>
                          <w:sz w:val="18"/>
                          <w:lang w:val="en-US"/>
                        </w:rPr>
                        <w:t xml:space="preserve">For UL MIMO, relative power and phase difference between the two chains is of importance. </w:t>
                      </w:r>
                    </w:p>
                    <w:p w14:paraId="0E9F43D0" w14:textId="77777777" w:rsidR="00044CCA" w:rsidRPr="00044CCA" w:rsidRDefault="00044CCA" w:rsidP="00044CCA">
                      <w:pPr>
                        <w:numPr>
                          <w:ilvl w:val="0"/>
                          <w:numId w:val="34"/>
                        </w:numPr>
                        <w:spacing w:afterLines="50" w:after="120"/>
                        <w:rPr>
                          <w:rFonts w:ascii="Arial" w:hAnsi="Arial" w:cs="Arial"/>
                          <w:i/>
                          <w:sz w:val="18"/>
                          <w:lang w:val="en-US"/>
                        </w:rPr>
                      </w:pPr>
                      <w:r w:rsidRPr="00044CCA">
                        <w:rPr>
                          <w:rFonts w:ascii="Arial" w:hAnsi="Arial" w:cs="Arial"/>
                          <w:i/>
                          <w:sz w:val="18"/>
                          <w:lang w:val="en-US"/>
                        </w:rPr>
                        <w:t xml:space="preserve">The goal of the spec is to ensure that UE can maintain a power and phase error within a bound for a period of time after every SRS transmitted.  </w:t>
                      </w:r>
                    </w:p>
                    <w:p w14:paraId="0EF92B54" w14:textId="77777777" w:rsidR="00044CCA" w:rsidRPr="00044CCA" w:rsidRDefault="00044CCA" w:rsidP="00044CCA">
                      <w:pPr>
                        <w:numPr>
                          <w:ilvl w:val="0"/>
                          <w:numId w:val="34"/>
                        </w:numPr>
                        <w:spacing w:afterLines="50" w:after="120"/>
                        <w:rPr>
                          <w:rFonts w:ascii="Arial" w:hAnsi="Arial" w:cs="Arial"/>
                          <w:i/>
                          <w:sz w:val="18"/>
                          <w:lang w:val="en-US"/>
                        </w:rPr>
                      </w:pPr>
                      <w:r w:rsidRPr="00044CCA">
                        <w:rPr>
                          <w:rFonts w:ascii="Arial" w:hAnsi="Arial" w:cs="Arial"/>
                          <w:i/>
                          <w:sz w:val="18"/>
                          <w:lang w:val="en-US"/>
                        </w:rPr>
                        <w:t>Power and phase error shall be measured as:</w:t>
                      </w:r>
                    </w:p>
                    <w:p w14:paraId="07FFE1CD" w14:textId="77777777" w:rsidR="00044CCA" w:rsidRPr="00044CCA" w:rsidRDefault="00044CCA" w:rsidP="00044CCA">
                      <w:pPr>
                        <w:numPr>
                          <w:ilvl w:val="1"/>
                          <w:numId w:val="34"/>
                        </w:numPr>
                        <w:spacing w:afterLines="50" w:after="120"/>
                        <w:rPr>
                          <w:rFonts w:ascii="Arial" w:hAnsi="Arial" w:cs="Arial"/>
                          <w:i/>
                          <w:sz w:val="18"/>
                          <w:lang w:val="en-US"/>
                        </w:rPr>
                      </w:pPr>
                      <w:r w:rsidRPr="00044CCA">
                        <w:rPr>
                          <w:rFonts w:ascii="Arial" w:hAnsi="Arial" w:cs="Arial"/>
                          <w:i/>
                          <w:sz w:val="18"/>
                          <w:lang w:val="en-US"/>
                        </w:rPr>
                        <w:t xml:space="preserve">A delta between the power and phase difference between the two chains computed at the last SRS and at any other time after that within the time window specified. </w:t>
                      </w:r>
                    </w:p>
                    <w:p w14:paraId="5484B967" w14:textId="7E86365B" w:rsidR="00044CCA" w:rsidRPr="00044CCA" w:rsidRDefault="00044CCA" w:rsidP="0097478F">
                      <w:pPr>
                        <w:numPr>
                          <w:ilvl w:val="0"/>
                          <w:numId w:val="34"/>
                        </w:numPr>
                        <w:spacing w:afterLines="50" w:after="120"/>
                        <w:rPr>
                          <w:rFonts w:ascii="Arial" w:hAnsi="Arial" w:cs="Arial"/>
                          <w:i/>
                          <w:sz w:val="18"/>
                          <w:lang w:val="en-US"/>
                        </w:rPr>
                      </w:pPr>
                      <w:r w:rsidRPr="00044CCA">
                        <w:rPr>
                          <w:rFonts w:ascii="Arial" w:hAnsi="Arial" w:cs="Arial"/>
                          <w:i/>
                          <w:sz w:val="18"/>
                          <w:lang w:val="en-US"/>
                        </w:rPr>
                        <w:t xml:space="preserve">The time window specified is a guide to the </w:t>
                      </w:r>
                      <w:proofErr w:type="spellStart"/>
                      <w:r w:rsidRPr="00044CCA">
                        <w:rPr>
                          <w:rFonts w:ascii="Arial" w:hAnsi="Arial" w:cs="Arial"/>
                          <w:i/>
                          <w:sz w:val="18"/>
                          <w:lang w:val="en-US"/>
                        </w:rPr>
                        <w:t>gNB</w:t>
                      </w:r>
                      <w:proofErr w:type="spellEnd"/>
                      <w:r w:rsidRPr="00044CCA">
                        <w:rPr>
                          <w:rFonts w:ascii="Arial" w:hAnsi="Arial" w:cs="Arial"/>
                          <w:i/>
                          <w:sz w:val="18"/>
                          <w:lang w:val="en-US"/>
                        </w:rPr>
                        <w:t xml:space="preserve"> to determine the SRS periodicity for UL MIMO UE</w:t>
                      </w:r>
                    </w:p>
                  </w:txbxContent>
                </v:textbox>
                <w10:wrap type="topAndBottom"/>
              </v:shape>
            </w:pict>
          </mc:Fallback>
        </mc:AlternateContent>
      </w:r>
      <w:r w:rsidR="00EF6693">
        <w:rPr>
          <w:rFonts w:ascii="Arial" w:hAnsi="Arial" w:cs="Arial"/>
          <w:lang w:val="en-US"/>
        </w:rPr>
        <w:t>Before answering questions, RAN4 would like to firs</w:t>
      </w:r>
      <w:r w:rsidR="00EF6693" w:rsidRPr="00EF6693">
        <w:rPr>
          <w:rFonts w:ascii="Arial" w:hAnsi="Arial" w:cs="Arial"/>
        </w:rPr>
        <w:t xml:space="preserve">t </w:t>
      </w:r>
      <w:r w:rsidR="00EF6693">
        <w:rPr>
          <w:rFonts w:ascii="Arial" w:hAnsi="Arial" w:cs="Arial"/>
        </w:rPr>
        <w:t>make some</w:t>
      </w:r>
      <w:r w:rsidR="000F692A">
        <w:rPr>
          <w:rFonts w:ascii="Arial" w:hAnsi="Arial" w:cs="Arial"/>
        </w:rPr>
        <w:t xml:space="preserve"> </w:t>
      </w:r>
      <w:r w:rsidR="001328F8">
        <w:rPr>
          <w:rFonts w:ascii="Arial" w:hAnsi="Arial" w:cs="Arial"/>
        </w:rPr>
        <w:t>clarification</w:t>
      </w:r>
      <w:r>
        <w:rPr>
          <w:rFonts w:ascii="Arial" w:hAnsi="Arial" w:cs="Arial"/>
        </w:rPr>
        <w:t>s</w:t>
      </w:r>
      <w:r w:rsidR="001328F8">
        <w:rPr>
          <w:rFonts w:ascii="Arial" w:hAnsi="Arial" w:cs="Arial"/>
        </w:rPr>
        <w:t xml:space="preserve"> on</w:t>
      </w:r>
      <w:r w:rsidR="00EF6693">
        <w:rPr>
          <w:rFonts w:ascii="Arial" w:hAnsi="Arial" w:cs="Arial"/>
        </w:rPr>
        <w:t xml:space="preserve"> </w:t>
      </w:r>
      <w:r w:rsidR="00EF6693" w:rsidRPr="00EF6693">
        <w:rPr>
          <w:rFonts w:ascii="Arial" w:hAnsi="Arial" w:cs="Arial"/>
        </w:rPr>
        <w:t xml:space="preserve">the </w:t>
      </w:r>
      <w:r w:rsidR="00EF6693" w:rsidRPr="00EF6693">
        <w:rPr>
          <w:rFonts w:ascii="Arial" w:hAnsi="Arial" w:cs="Arial" w:hint="eastAsia"/>
        </w:rPr>
        <w:t>UL</w:t>
      </w:r>
      <w:r w:rsidR="00EF6693" w:rsidRPr="00EF6693">
        <w:rPr>
          <w:rFonts w:ascii="Arial" w:hAnsi="Arial" w:cs="Arial"/>
        </w:rPr>
        <w:t xml:space="preserve"> </w:t>
      </w:r>
      <w:r w:rsidR="00EF6693" w:rsidRPr="00EF6693">
        <w:rPr>
          <w:rFonts w:ascii="Arial" w:hAnsi="Arial" w:cs="Arial" w:hint="eastAsia"/>
        </w:rPr>
        <w:t>MIMO</w:t>
      </w:r>
      <w:r w:rsidR="00EF6693" w:rsidRPr="00EF6693">
        <w:rPr>
          <w:rFonts w:ascii="Arial" w:hAnsi="Arial" w:cs="Arial"/>
        </w:rPr>
        <w:t xml:space="preserve"> </w:t>
      </w:r>
      <w:r w:rsidR="00EF6693">
        <w:rPr>
          <w:rFonts w:ascii="Arial" w:hAnsi="Arial" w:cs="Arial"/>
          <w:lang w:val="en-US"/>
        </w:rPr>
        <w:t>coherence requirements</w:t>
      </w:r>
      <w:r w:rsidR="001328F8">
        <w:rPr>
          <w:rFonts w:ascii="Arial" w:hAnsi="Arial" w:cs="Arial"/>
          <w:lang w:val="en-US"/>
        </w:rPr>
        <w:t xml:space="preserve"> to avoid misunderstandings</w:t>
      </w:r>
      <w:r>
        <w:rPr>
          <w:rFonts w:ascii="Arial" w:hAnsi="Arial" w:cs="Arial"/>
          <w:lang w:val="en-US"/>
        </w:rPr>
        <w:t xml:space="preserve"> by referencing some contents from </w:t>
      </w:r>
      <w:r w:rsidRPr="00044CCA">
        <w:rPr>
          <w:rFonts w:ascii="Arial" w:hAnsi="Arial" w:cs="Arial"/>
          <w:lang w:val="en-US"/>
        </w:rPr>
        <w:t>R4-1805132</w:t>
      </w:r>
      <w:r>
        <w:rPr>
          <w:rFonts w:ascii="Arial" w:hAnsi="Arial" w:cs="Arial"/>
          <w:lang w:val="en-US"/>
        </w:rPr>
        <w:t xml:space="preserve"> which is the last WF before the requirements were introduced</w:t>
      </w:r>
      <w:r w:rsidR="001328F8">
        <w:rPr>
          <w:rFonts w:ascii="Arial" w:hAnsi="Arial" w:cs="Arial"/>
          <w:lang w:val="en-US"/>
        </w:rPr>
        <w:t>:</w:t>
      </w:r>
    </w:p>
    <w:p w14:paraId="21544A54" w14:textId="77777777" w:rsidR="00044CCA" w:rsidRDefault="00044CCA" w:rsidP="00B63421">
      <w:pPr>
        <w:spacing w:afterLines="50" w:after="120"/>
        <w:rPr>
          <w:rFonts w:ascii="Arial" w:hAnsi="Arial" w:cs="Arial"/>
          <w:lang w:val="en-US"/>
        </w:rPr>
      </w:pPr>
    </w:p>
    <w:p w14:paraId="4D6D3D77" w14:textId="31F368FD" w:rsidR="00044CCA" w:rsidRDefault="002B6F52" w:rsidP="00B63421">
      <w:pPr>
        <w:spacing w:afterLines="50" w:after="120"/>
        <w:rPr>
          <w:rFonts w:ascii="Arial" w:hAnsi="Arial" w:cs="Arial"/>
          <w:lang w:val="en-US"/>
        </w:rPr>
      </w:pPr>
      <w:r>
        <w:rPr>
          <w:rFonts w:ascii="Arial" w:hAnsi="Arial" w:cs="Arial"/>
          <w:lang w:val="en-US"/>
        </w:rPr>
        <w:t>RAN4 discussed the question below and would like to provide the answers:</w:t>
      </w:r>
    </w:p>
    <w:p w14:paraId="4912AF69" w14:textId="6B06528E" w:rsidR="002B6F52" w:rsidRDefault="002B6F52" w:rsidP="002B6F52">
      <w:pPr>
        <w:ind w:leftChars="100" w:left="200"/>
        <w:jc w:val="both"/>
        <w:rPr>
          <w:lang w:eastAsia="zh-CN"/>
        </w:rPr>
      </w:pPr>
      <w:r w:rsidRPr="002B6F52">
        <w:rPr>
          <w:b/>
          <w:lang w:eastAsia="zh-CN"/>
        </w:rPr>
        <w:t>Question 1:</w:t>
      </w:r>
      <w:r>
        <w:rPr>
          <w:lang w:eastAsia="zh-CN"/>
        </w:rPr>
        <w:t xml:space="preserve"> For a coherent 8Tx PUSCH transmission, can a UE meet the relative phase and power error requirements (defined in RAN 4 specifications) among the 8 SRS ports </w:t>
      </w:r>
      <w:r>
        <w:rPr>
          <w:rFonts w:hint="eastAsia"/>
          <w:lang w:val="en-US" w:eastAsia="zh-CN"/>
        </w:rPr>
        <w:t xml:space="preserve">between the last SRS transmission and the PUSCH transmission </w:t>
      </w:r>
      <w:r>
        <w:rPr>
          <w:lang w:eastAsia="zh-CN"/>
        </w:rPr>
        <w:t xml:space="preserve">over the defined time window, when the SRS is configured with or without TDM and no SRS symbol </w:t>
      </w:r>
      <w:r>
        <w:rPr>
          <w:rFonts w:hint="eastAsia"/>
          <w:lang w:eastAsia="zh-CN"/>
        </w:rPr>
        <w:t>is</w:t>
      </w:r>
      <w:r>
        <w:rPr>
          <w:lang w:eastAsia="zh-CN"/>
        </w:rPr>
        <w:t xml:space="preserve"> </w:t>
      </w:r>
      <w:r>
        <w:rPr>
          <w:rFonts w:hint="eastAsia"/>
          <w:lang w:eastAsia="zh-CN"/>
        </w:rPr>
        <w:t>drop</w:t>
      </w:r>
      <w:r>
        <w:rPr>
          <w:lang w:eastAsia="zh-CN"/>
        </w:rPr>
        <w:t xml:space="preserve">ped? </w:t>
      </w:r>
    </w:p>
    <w:p w14:paraId="6C99F2C4" w14:textId="398B9099" w:rsidR="002B6F52" w:rsidRDefault="002B6F52" w:rsidP="002B6F52">
      <w:pPr>
        <w:ind w:leftChars="100" w:left="200"/>
        <w:jc w:val="both"/>
        <w:rPr>
          <w:lang w:eastAsia="zh-CN"/>
        </w:rPr>
      </w:pPr>
      <w:r w:rsidRPr="002B6F52">
        <w:rPr>
          <w:rFonts w:eastAsiaTheme="minorEastAsia" w:hint="eastAsia"/>
          <w:b/>
          <w:lang w:eastAsia="zh-CN"/>
        </w:rPr>
        <w:t>A</w:t>
      </w:r>
      <w:r w:rsidRPr="002B6F52">
        <w:rPr>
          <w:rFonts w:eastAsiaTheme="minorEastAsia"/>
          <w:b/>
          <w:lang w:eastAsia="zh-CN"/>
        </w:rPr>
        <w:t xml:space="preserve">nswer: </w:t>
      </w:r>
      <w:r w:rsidRPr="002B6F52">
        <w:rPr>
          <w:rFonts w:eastAsiaTheme="minorEastAsia"/>
          <w:lang w:eastAsia="zh-CN"/>
        </w:rPr>
        <w:t>Current</w:t>
      </w:r>
      <w:r>
        <w:rPr>
          <w:rFonts w:eastAsiaTheme="minorEastAsia"/>
          <w:lang w:eastAsia="zh-CN"/>
        </w:rPr>
        <w:t xml:space="preserve">ly there the case of 8 SRS ports has not been formally discussed in RAN4 yet. </w:t>
      </w:r>
      <w:r w:rsidR="00B71C90">
        <w:t>As a preliminary answer</w:t>
      </w:r>
      <w:r>
        <w:rPr>
          <w:rFonts w:eastAsiaTheme="minorEastAsia"/>
          <w:lang w:eastAsia="zh-CN"/>
        </w:rPr>
        <w:t xml:space="preserve">, </w:t>
      </w:r>
      <w:r w:rsidR="00127851">
        <w:rPr>
          <w:rFonts w:eastAsiaTheme="minorEastAsia" w:hint="eastAsia"/>
          <w:lang w:eastAsia="zh-CN"/>
        </w:rPr>
        <w:t>if</w:t>
      </w:r>
      <w:r w:rsidR="00127851">
        <w:rPr>
          <w:rFonts w:eastAsiaTheme="minorEastAsia"/>
          <w:lang w:eastAsia="zh-CN"/>
        </w:rPr>
        <w:t xml:space="preserve"> similar implementation with 2Tx/4Tx is assumed, </w:t>
      </w:r>
      <w:r>
        <w:rPr>
          <w:rFonts w:eastAsiaTheme="minorEastAsia"/>
          <w:lang w:eastAsia="zh-CN"/>
        </w:rPr>
        <w:t xml:space="preserve">with the condition that </w:t>
      </w:r>
      <w:r>
        <w:rPr>
          <w:lang w:eastAsia="zh-CN"/>
        </w:rPr>
        <w:t xml:space="preserve">the SRS is configured with or </w:t>
      </w:r>
      <w:r>
        <w:rPr>
          <w:lang w:eastAsia="zh-CN"/>
        </w:rPr>
        <w:lastRenderedPageBreak/>
        <w:t xml:space="preserve">without TDM and no SRS symbol </w:t>
      </w:r>
      <w:r>
        <w:rPr>
          <w:rFonts w:hint="eastAsia"/>
          <w:lang w:eastAsia="zh-CN"/>
        </w:rPr>
        <w:t>is</w:t>
      </w:r>
      <w:r>
        <w:rPr>
          <w:lang w:eastAsia="zh-CN"/>
        </w:rPr>
        <w:t xml:space="preserve"> </w:t>
      </w:r>
      <w:r>
        <w:rPr>
          <w:rFonts w:hint="eastAsia"/>
          <w:lang w:eastAsia="zh-CN"/>
        </w:rPr>
        <w:t>drop</w:t>
      </w:r>
      <w:r>
        <w:rPr>
          <w:lang w:eastAsia="zh-CN"/>
        </w:rPr>
        <w:t xml:space="preserve">ped, </w:t>
      </w:r>
      <w:r w:rsidR="00263FC9">
        <w:rPr>
          <w:lang w:eastAsia="zh-CN"/>
        </w:rPr>
        <w:t>it seems similar requirements can be met between any two ports, as long as the time windows can be maintained</w:t>
      </w:r>
      <w:r w:rsidR="00127851">
        <w:rPr>
          <w:lang w:eastAsia="zh-CN"/>
        </w:rPr>
        <w:t>.</w:t>
      </w:r>
    </w:p>
    <w:p w14:paraId="010756AE" w14:textId="77777777" w:rsidR="00127851" w:rsidRPr="002B6F52" w:rsidRDefault="00127851" w:rsidP="002B6F52">
      <w:pPr>
        <w:ind w:leftChars="100" w:left="200"/>
        <w:jc w:val="both"/>
        <w:rPr>
          <w:rFonts w:eastAsiaTheme="minorEastAsia"/>
          <w:b/>
          <w:lang w:eastAsia="zh-CN"/>
        </w:rPr>
      </w:pPr>
    </w:p>
    <w:p w14:paraId="6CE034AC" w14:textId="3DEA5AC7" w:rsidR="002B6F52" w:rsidRDefault="002B6F52" w:rsidP="002B6F52">
      <w:pPr>
        <w:ind w:leftChars="100" w:left="200"/>
        <w:jc w:val="both"/>
        <w:rPr>
          <w:lang w:val="en-US" w:eastAsia="zh-CN"/>
        </w:rPr>
      </w:pPr>
      <w:r w:rsidRPr="002B6F52">
        <w:rPr>
          <w:rFonts w:hint="eastAsia"/>
          <w:b/>
          <w:lang w:val="en-US" w:eastAsia="zh-CN"/>
        </w:rPr>
        <w:t xml:space="preserve">Question 2: </w:t>
      </w:r>
      <w:r>
        <w:rPr>
          <w:rFonts w:hint="eastAsia"/>
          <w:lang w:val="en-US" w:eastAsia="zh-CN"/>
        </w:rPr>
        <w:t xml:space="preserve">For a coherent 8Tx PUSCH transmission, can </w:t>
      </w:r>
      <w:r>
        <w:rPr>
          <w:lang w:val="en-US" w:eastAsia="zh-CN"/>
        </w:rPr>
        <w:t xml:space="preserve">a </w:t>
      </w:r>
      <w:r>
        <w:rPr>
          <w:rFonts w:hint="eastAsia"/>
          <w:lang w:val="en-US" w:eastAsia="zh-CN"/>
        </w:rPr>
        <w:t xml:space="preserve">UE meet the relative phase and power error requirements (defined in RAN 4 specifications) among the 8 SRS </w:t>
      </w:r>
      <w:r>
        <w:rPr>
          <w:lang w:val="en-US" w:eastAsia="zh-CN"/>
        </w:rPr>
        <w:t xml:space="preserve">ports </w:t>
      </w:r>
      <w:r>
        <w:rPr>
          <w:rFonts w:hint="eastAsia"/>
          <w:lang w:val="en-US" w:eastAsia="zh-CN"/>
        </w:rPr>
        <w:t>between the</w:t>
      </w:r>
      <w:r>
        <w:rPr>
          <w:lang w:val="en-US" w:eastAsia="zh-CN"/>
        </w:rPr>
        <w:t xml:space="preserve"> last</w:t>
      </w:r>
      <w:r>
        <w:rPr>
          <w:rFonts w:hint="eastAsia"/>
          <w:lang w:val="en-US" w:eastAsia="zh-CN"/>
        </w:rPr>
        <w:t xml:space="preserve"> SRS transmission and </w:t>
      </w:r>
      <w:r>
        <w:rPr>
          <w:lang w:val="en-US" w:eastAsia="zh-CN"/>
        </w:rPr>
        <w:t xml:space="preserve">the </w:t>
      </w:r>
      <w:r>
        <w:rPr>
          <w:rFonts w:hint="eastAsia"/>
          <w:lang w:val="en-US" w:eastAsia="zh-CN"/>
        </w:rPr>
        <w:t>PUSCH transmission over the defined time window, when the SRS is configured with TDM and part of the SRS</w:t>
      </w:r>
      <w:r>
        <w:rPr>
          <w:lang w:val="en-US" w:eastAsia="zh-CN"/>
        </w:rPr>
        <w:t xml:space="preserve"> symbols</w:t>
      </w:r>
      <w:r>
        <w:rPr>
          <w:rFonts w:hint="eastAsia"/>
          <w:lang w:val="en-US" w:eastAsia="zh-CN"/>
        </w:rPr>
        <w:t xml:space="preserve"> is dropped</w:t>
      </w:r>
      <w:r>
        <w:rPr>
          <w:lang w:val="en-US" w:eastAsia="zh-CN"/>
        </w:rPr>
        <w:t>, for example as shown in Figure 1 and Figure 2</w:t>
      </w:r>
      <w:r>
        <w:rPr>
          <w:rFonts w:hint="eastAsia"/>
          <w:lang w:val="en-US" w:eastAsia="zh-CN"/>
        </w:rPr>
        <w:t>?</w:t>
      </w:r>
    </w:p>
    <w:p w14:paraId="348B212F" w14:textId="77777777" w:rsidR="00127851" w:rsidRDefault="00263FC9" w:rsidP="002B6F52">
      <w:pPr>
        <w:ind w:leftChars="100" w:left="200"/>
        <w:jc w:val="both"/>
        <w:rPr>
          <w:rFonts w:eastAsiaTheme="minorEastAsia"/>
          <w:lang w:val="en-US" w:eastAsia="zh-CN"/>
        </w:rPr>
      </w:pPr>
      <w:r>
        <w:rPr>
          <w:b/>
          <w:lang w:val="en-US" w:eastAsia="zh-CN"/>
        </w:rPr>
        <w:t>Answer:</w:t>
      </w:r>
      <w:r>
        <w:rPr>
          <w:rFonts w:eastAsiaTheme="minorEastAsia"/>
          <w:lang w:val="en-US" w:eastAsia="zh-CN"/>
        </w:rPr>
        <w:t xml:space="preserve"> </w:t>
      </w:r>
      <w:r>
        <w:rPr>
          <w:lang w:val="en-US" w:eastAsia="zh-CN"/>
        </w:rPr>
        <w:t>W</w:t>
      </w:r>
      <w:r>
        <w:rPr>
          <w:rFonts w:hint="eastAsia"/>
          <w:lang w:val="en-US" w:eastAsia="zh-CN"/>
        </w:rPr>
        <w:t>hen the SRS is configured with TDM and part of the SRS</w:t>
      </w:r>
      <w:r>
        <w:rPr>
          <w:lang w:val="en-US" w:eastAsia="zh-CN"/>
        </w:rPr>
        <w:t xml:space="preserve"> symbols</w:t>
      </w:r>
      <w:r>
        <w:rPr>
          <w:rFonts w:hint="eastAsia"/>
          <w:lang w:val="en-US" w:eastAsia="zh-CN"/>
        </w:rPr>
        <w:t xml:space="preserve"> is dropped</w:t>
      </w:r>
      <w:r>
        <w:rPr>
          <w:lang w:val="en-US" w:eastAsia="zh-CN"/>
        </w:rPr>
        <w:t xml:space="preserve">, the examples in </w:t>
      </w:r>
      <w:r>
        <w:rPr>
          <w:rFonts w:eastAsiaTheme="minorEastAsia"/>
          <w:lang w:val="en-US" w:eastAsia="zh-CN"/>
        </w:rPr>
        <w:t xml:space="preserve">Figure 1 and Figure 2 may be different. </w:t>
      </w:r>
      <w:bookmarkStart w:id="0" w:name="_GoBack"/>
      <w:bookmarkEnd w:id="0"/>
    </w:p>
    <w:p w14:paraId="71D484A2" w14:textId="1DBAD0C0" w:rsidR="00263FC9" w:rsidRDefault="00263FC9" w:rsidP="002B6F52">
      <w:pPr>
        <w:ind w:leftChars="100" w:left="200"/>
        <w:jc w:val="both"/>
        <w:rPr>
          <w:rFonts w:eastAsiaTheme="minorEastAsia"/>
          <w:lang w:val="en-US" w:eastAsia="zh-CN"/>
        </w:rPr>
      </w:pPr>
      <w:r>
        <w:rPr>
          <w:rFonts w:eastAsiaTheme="minorEastAsia"/>
          <w:lang w:val="en-US" w:eastAsia="zh-CN"/>
        </w:rPr>
        <w:t>For Figure 1, the 2</w:t>
      </w:r>
      <w:r w:rsidRPr="00263FC9">
        <w:rPr>
          <w:rFonts w:eastAsiaTheme="minorEastAsia"/>
          <w:vertAlign w:val="superscript"/>
          <w:lang w:val="en-US" w:eastAsia="zh-CN"/>
        </w:rPr>
        <w:t>nd</w:t>
      </w:r>
      <w:r>
        <w:rPr>
          <w:rFonts w:eastAsiaTheme="minorEastAsia"/>
          <w:lang w:val="en-US" w:eastAsia="zh-CN"/>
        </w:rPr>
        <w:t xml:space="preserve"> symbol </w:t>
      </w:r>
      <w:r w:rsidR="00BE4CAE">
        <w:rPr>
          <w:rFonts w:eastAsiaTheme="minorEastAsia" w:hint="eastAsia"/>
          <w:lang w:val="en-US" w:eastAsia="zh-CN"/>
        </w:rPr>
        <w:t>of</w:t>
      </w:r>
      <w:r w:rsidR="00BE4CAE">
        <w:rPr>
          <w:rFonts w:eastAsiaTheme="minorEastAsia"/>
          <w:lang w:val="en-US" w:eastAsia="zh-CN"/>
        </w:rPr>
        <w:t xml:space="preserve"> SRS transmission in occasion 1 </w:t>
      </w:r>
      <w:r>
        <w:rPr>
          <w:rFonts w:eastAsiaTheme="minorEastAsia"/>
          <w:lang w:val="en-US" w:eastAsia="zh-CN"/>
        </w:rPr>
        <w:t>is</w:t>
      </w:r>
      <w:r w:rsidR="00127851">
        <w:rPr>
          <w:rFonts w:eastAsiaTheme="minorEastAsia"/>
          <w:lang w:val="en-US" w:eastAsia="zh-CN"/>
        </w:rPr>
        <w:t xml:space="preserve"> </w:t>
      </w:r>
      <w:r>
        <w:rPr>
          <w:rFonts w:eastAsiaTheme="minorEastAsia"/>
          <w:lang w:val="en-US" w:eastAsia="zh-CN"/>
        </w:rPr>
        <w:t>more than 20ms away from PUSCH transmission, which is beyond the current 20ms time window specified, this may cause larger drift for those ports which are carried by 2</w:t>
      </w:r>
      <w:r w:rsidRPr="00263FC9">
        <w:rPr>
          <w:rFonts w:eastAsiaTheme="minorEastAsia"/>
          <w:vertAlign w:val="superscript"/>
          <w:lang w:val="en-US" w:eastAsia="zh-CN"/>
        </w:rPr>
        <w:t>nd</w:t>
      </w:r>
      <w:r>
        <w:rPr>
          <w:rFonts w:eastAsiaTheme="minorEastAsia"/>
          <w:lang w:val="en-US" w:eastAsia="zh-CN"/>
        </w:rPr>
        <w:t xml:space="preserve"> symbol, thus </w:t>
      </w:r>
      <w:r w:rsidR="00127851">
        <w:rPr>
          <w:rFonts w:eastAsiaTheme="minorEastAsia"/>
          <w:lang w:val="en-US" w:eastAsia="zh-CN"/>
        </w:rPr>
        <w:t xml:space="preserve">bring more difficulty to meet </w:t>
      </w:r>
      <w:r>
        <w:rPr>
          <w:rFonts w:eastAsiaTheme="minorEastAsia"/>
          <w:lang w:val="en-US" w:eastAsia="zh-CN"/>
        </w:rPr>
        <w:t xml:space="preserve">the </w:t>
      </w:r>
      <w:r w:rsidR="00127851">
        <w:rPr>
          <w:rFonts w:eastAsiaTheme="minorEastAsia"/>
          <w:lang w:val="en-US" w:eastAsia="zh-CN"/>
        </w:rPr>
        <w:t>current coherence requirements.</w:t>
      </w:r>
    </w:p>
    <w:p w14:paraId="62A94F25" w14:textId="1750A59A" w:rsidR="00263FC9" w:rsidRPr="00263FC9" w:rsidRDefault="00127851" w:rsidP="002B6F52">
      <w:pPr>
        <w:ind w:leftChars="100" w:left="200"/>
        <w:jc w:val="both"/>
        <w:rPr>
          <w:rFonts w:eastAsiaTheme="minorEastAsia"/>
          <w:lang w:val="en-US" w:eastAsia="zh-CN"/>
        </w:rPr>
      </w:pPr>
      <w:r>
        <w:rPr>
          <w:rFonts w:eastAsiaTheme="minorEastAsia"/>
          <w:lang w:val="en-US" w:eastAsia="zh-CN"/>
        </w:rPr>
        <w:t xml:space="preserve">For Figure 2, since the different SRS symbols </w:t>
      </w:r>
      <w:r w:rsidR="00C14B6A">
        <w:rPr>
          <w:rFonts w:eastAsiaTheme="minorEastAsia"/>
          <w:lang w:val="en-US" w:eastAsia="zh-CN"/>
        </w:rPr>
        <w:t xml:space="preserve">with </w:t>
      </w:r>
      <w:r>
        <w:rPr>
          <w:rFonts w:eastAsiaTheme="minorEastAsia"/>
          <w:lang w:val="en-US" w:eastAsia="zh-CN"/>
        </w:rPr>
        <w:t>different ports are still in the same slot, it seems meeting current requirements</w:t>
      </w:r>
      <w:r w:rsidR="00C14B6A">
        <w:rPr>
          <w:rFonts w:eastAsiaTheme="minorEastAsia"/>
          <w:lang w:val="en-US" w:eastAsia="zh-CN"/>
        </w:rPr>
        <w:t>, which</w:t>
      </w:r>
      <w:r>
        <w:rPr>
          <w:rFonts w:eastAsiaTheme="minorEastAsia"/>
          <w:lang w:val="en-US" w:eastAsia="zh-CN"/>
        </w:rPr>
        <w:t xml:space="preserve"> is no</w:t>
      </w:r>
      <w:r w:rsidR="008702A2">
        <w:rPr>
          <w:rFonts w:eastAsiaTheme="minorEastAsia"/>
          <w:lang w:val="en-US" w:eastAsia="zh-CN"/>
        </w:rPr>
        <w:t>t</w:t>
      </w:r>
      <w:r>
        <w:rPr>
          <w:rFonts w:eastAsiaTheme="minorEastAsia"/>
          <w:lang w:val="en-US" w:eastAsia="zh-CN"/>
        </w:rPr>
        <w:t xml:space="preserve"> more difficult compared to legacy case.</w:t>
      </w:r>
    </w:p>
    <w:p w14:paraId="3BC847B0" w14:textId="77777777" w:rsidR="002B6F52" w:rsidRPr="002B6F52" w:rsidRDefault="002B6F52" w:rsidP="002B6F52">
      <w:pPr>
        <w:ind w:leftChars="100" w:left="200"/>
        <w:jc w:val="both"/>
        <w:rPr>
          <w:rFonts w:eastAsiaTheme="minorEastAsia"/>
          <w:lang w:val="en-US" w:eastAsia="zh-CN"/>
        </w:rPr>
      </w:pPr>
    </w:p>
    <w:p w14:paraId="7051890B" w14:textId="119514E0" w:rsidR="002B6F52" w:rsidRDefault="002B6F52" w:rsidP="002B6F52">
      <w:pPr>
        <w:ind w:leftChars="100" w:left="200"/>
        <w:jc w:val="both"/>
      </w:pPr>
      <w:r w:rsidRPr="002B6F52">
        <w:rPr>
          <w:b/>
          <w:lang w:eastAsia="zh-CN"/>
        </w:rPr>
        <w:t xml:space="preserve">Question </w:t>
      </w:r>
      <w:r w:rsidRPr="002B6F52">
        <w:rPr>
          <w:rFonts w:hint="eastAsia"/>
          <w:b/>
          <w:lang w:val="en-US" w:eastAsia="zh-CN"/>
        </w:rPr>
        <w:t>3</w:t>
      </w:r>
      <w:r w:rsidRPr="002B6F52">
        <w:rPr>
          <w:b/>
          <w:lang w:eastAsia="zh-CN"/>
        </w:rPr>
        <w:t>:</w:t>
      </w:r>
      <w:r>
        <w:rPr>
          <w:lang w:eastAsia="zh-CN"/>
        </w:rPr>
        <w:t xml:space="preserve"> What are the conditions a UE has to satisfy to meet the relative phase and power error requirements among the 8 SRS ports</w:t>
      </w:r>
      <w:r>
        <w:rPr>
          <w:rFonts w:hint="eastAsia"/>
          <w:lang w:val="en-US" w:eastAsia="zh-CN"/>
        </w:rPr>
        <w:t xml:space="preserve"> between the </w:t>
      </w:r>
      <w:r>
        <w:rPr>
          <w:lang w:val="en-US" w:eastAsia="zh-CN"/>
        </w:rPr>
        <w:t xml:space="preserve">last </w:t>
      </w:r>
      <w:r>
        <w:rPr>
          <w:rFonts w:hint="eastAsia"/>
          <w:lang w:val="en-US" w:eastAsia="zh-CN"/>
        </w:rPr>
        <w:t xml:space="preserve">SRS transmission and </w:t>
      </w:r>
      <w:r>
        <w:rPr>
          <w:lang w:val="en-US" w:eastAsia="zh-CN"/>
        </w:rPr>
        <w:t xml:space="preserve">the </w:t>
      </w:r>
      <w:r>
        <w:rPr>
          <w:rFonts w:hint="eastAsia"/>
          <w:lang w:val="en-US" w:eastAsia="zh-CN"/>
        </w:rPr>
        <w:t>PUSCH transmission</w:t>
      </w:r>
      <w:r>
        <w:rPr>
          <w:lang w:val="en-US" w:eastAsia="zh-CN"/>
        </w:rPr>
        <w:t xml:space="preserve"> </w:t>
      </w:r>
      <w:r>
        <w:rPr>
          <w:lang w:eastAsia="zh-CN"/>
        </w:rPr>
        <w:t>over the defined time window, in the scenario as described in question</w:t>
      </w:r>
      <w:r>
        <w:rPr>
          <w:rFonts w:hint="eastAsia"/>
          <w:lang w:val="en-US" w:eastAsia="zh-CN"/>
        </w:rPr>
        <w:t>s</w:t>
      </w:r>
      <w:r>
        <w:rPr>
          <w:lang w:eastAsia="zh-CN"/>
        </w:rPr>
        <w:t xml:space="preserve"> 1</w:t>
      </w:r>
      <w:r>
        <w:rPr>
          <w:rFonts w:hint="eastAsia"/>
          <w:lang w:val="en-US" w:eastAsia="zh-CN"/>
        </w:rPr>
        <w:t xml:space="preserve"> and 2</w:t>
      </w:r>
      <w:r>
        <w:t>?</w:t>
      </w:r>
    </w:p>
    <w:p w14:paraId="1F4E89AE" w14:textId="2C1787FE" w:rsidR="00127851" w:rsidRDefault="00127851" w:rsidP="002B6F52">
      <w:pPr>
        <w:ind w:leftChars="100" w:left="200"/>
        <w:jc w:val="both"/>
      </w:pPr>
      <w:r>
        <w:rPr>
          <w:b/>
          <w:lang w:eastAsia="zh-CN"/>
        </w:rPr>
        <w:t>Answer:</w:t>
      </w:r>
      <w:r>
        <w:t xml:space="preserve"> </w:t>
      </w:r>
      <w:r w:rsidR="00BA0D5B">
        <w:t>For the case in Figure 1, s</w:t>
      </w:r>
      <w:r w:rsidR="009707D5">
        <w:t>ince th</w:t>
      </w:r>
      <w:r w:rsidR="00B33AD1">
        <w:t>is</w:t>
      </w:r>
      <w:r w:rsidR="009707D5">
        <w:t xml:space="preserve"> scenario </w:t>
      </w:r>
      <w:r w:rsidR="003A712D">
        <w:rPr>
          <w:rFonts w:eastAsiaTheme="minorEastAsia"/>
          <w:lang w:eastAsia="zh-CN"/>
        </w:rPr>
        <w:t>has not been for</w:t>
      </w:r>
      <w:r w:rsidR="003A712D" w:rsidRPr="003A712D">
        <w:rPr>
          <w:rFonts w:eastAsiaTheme="minorEastAsia"/>
          <w:lang w:eastAsia="zh-CN"/>
        </w:rPr>
        <w:t>mally</w:t>
      </w:r>
      <w:r w:rsidR="003A712D" w:rsidRPr="003A712D">
        <w:t xml:space="preserve"> </w:t>
      </w:r>
      <w:r w:rsidR="003A712D" w:rsidRPr="00DD42CC">
        <w:rPr>
          <w:rFonts w:eastAsiaTheme="minorEastAsia"/>
          <w:lang w:eastAsia="zh-CN"/>
        </w:rPr>
        <w:t>discussed</w:t>
      </w:r>
      <w:r w:rsidR="003A712D">
        <w:t xml:space="preserve"> </w:t>
      </w:r>
      <w:r w:rsidR="009707D5">
        <w:t xml:space="preserve">in </w:t>
      </w:r>
      <w:r>
        <w:t>RAN4</w:t>
      </w:r>
      <w:r w:rsidR="009707D5">
        <w:t>, RAN4</w:t>
      </w:r>
      <w:r>
        <w:t xml:space="preserve"> may need further study before </w:t>
      </w:r>
      <w:r w:rsidR="00AA5915">
        <w:t xml:space="preserve">giving </w:t>
      </w:r>
      <w:r>
        <w:t xml:space="preserve">more concrete </w:t>
      </w:r>
      <w:r w:rsidR="00AA5915">
        <w:t>answer</w:t>
      </w:r>
      <w:r>
        <w:t>.</w:t>
      </w:r>
      <w:r w:rsidR="008168BC">
        <w:t xml:space="preserve"> </w:t>
      </w:r>
    </w:p>
    <w:p w14:paraId="0EFB89F2" w14:textId="77777777" w:rsidR="002B6F52" w:rsidRDefault="002B6F52" w:rsidP="002B6F52">
      <w:pPr>
        <w:ind w:leftChars="100" w:left="200"/>
        <w:jc w:val="both"/>
      </w:pPr>
    </w:p>
    <w:p w14:paraId="03034DD5" w14:textId="4E1DC858" w:rsidR="002B6F52" w:rsidRDefault="002B6F52" w:rsidP="002B6F52">
      <w:pPr>
        <w:ind w:leftChars="100" w:left="200"/>
        <w:jc w:val="both"/>
        <w:rPr>
          <w:lang w:eastAsia="zh-CN"/>
        </w:rPr>
      </w:pPr>
      <w:r w:rsidRPr="002B6F52">
        <w:rPr>
          <w:b/>
        </w:rPr>
        <w:t>Question 4:</w:t>
      </w:r>
      <w:r>
        <w:t xml:space="preserve"> </w:t>
      </w:r>
      <w:r>
        <w:rPr>
          <w:rFonts w:hint="eastAsia"/>
          <w:lang w:val="en-US" w:eastAsia="zh-CN"/>
        </w:rPr>
        <w:t xml:space="preserve">For the scenarios as described in question 2, </w:t>
      </w:r>
      <w:proofErr w:type="spellStart"/>
      <w:r>
        <w:rPr>
          <w:rFonts w:hint="eastAsia"/>
          <w:lang w:val="en-US" w:eastAsia="zh-CN"/>
        </w:rPr>
        <w:t>i</w:t>
      </w:r>
      <w:proofErr w:type="spellEnd"/>
      <w:r>
        <w:t xml:space="preserve">f a UE cannot </w:t>
      </w:r>
      <w:r>
        <w:rPr>
          <w:lang w:eastAsia="zh-CN"/>
        </w:rPr>
        <w:t>meet the relative phase and power error requirements among the 8 SRS ports, can UE meet the relative phase and power error requirements among a subset of SRS ports, such as among {1000, 1001, 1004, 1005} or among {1002, 1003, 1006, 1007}?</w:t>
      </w:r>
    </w:p>
    <w:p w14:paraId="679BA9B7" w14:textId="60091E91" w:rsidR="008168BC" w:rsidRPr="008168BC" w:rsidRDefault="008168BC" w:rsidP="002B6F52">
      <w:pPr>
        <w:ind w:leftChars="100" w:left="200"/>
        <w:jc w:val="both"/>
        <w:rPr>
          <w:rFonts w:eastAsiaTheme="minorEastAsia"/>
          <w:lang w:eastAsia="zh-CN"/>
        </w:rPr>
      </w:pPr>
      <w:r>
        <w:rPr>
          <w:b/>
          <w:lang w:eastAsia="zh-CN"/>
        </w:rPr>
        <w:t>Answer:</w:t>
      </w:r>
      <w:r>
        <w:t xml:space="preserve"> RAN4 may need further study for these scenarios before </w:t>
      </w:r>
      <w:r w:rsidR="003F16B5">
        <w:t xml:space="preserve">giving </w:t>
      </w:r>
      <w:r>
        <w:t xml:space="preserve">more concrete </w:t>
      </w:r>
      <w:r w:rsidR="003F16B5">
        <w:t>answer</w:t>
      </w:r>
      <w:r>
        <w:t xml:space="preserve">. As a preliminary answer, it seems possible for </w:t>
      </w:r>
      <w:r>
        <w:rPr>
          <w:lang w:eastAsia="zh-CN"/>
        </w:rPr>
        <w:t>SRS ports {1000, 1001, 1004, 1005}</w:t>
      </w:r>
      <w:r w:rsidR="00426D9F">
        <w:rPr>
          <w:lang w:eastAsia="zh-CN"/>
        </w:rPr>
        <w:t xml:space="preserve"> in SRS transmission occasi</w:t>
      </w:r>
      <w:r w:rsidR="0046362E" w:rsidRPr="00DD42CC">
        <w:rPr>
          <w:lang w:eastAsia="zh-CN"/>
        </w:rPr>
        <w:t>o</w:t>
      </w:r>
      <w:r w:rsidR="00426D9F">
        <w:rPr>
          <w:lang w:eastAsia="zh-CN"/>
        </w:rPr>
        <w:t>n 2</w:t>
      </w:r>
      <w:r>
        <w:rPr>
          <w:lang w:eastAsia="zh-CN"/>
        </w:rPr>
        <w:t xml:space="preserve"> in </w:t>
      </w:r>
      <w:r w:rsidR="00F84B08">
        <w:rPr>
          <w:lang w:eastAsia="zh-CN"/>
        </w:rPr>
        <w:t>F</w:t>
      </w:r>
      <w:r>
        <w:rPr>
          <w:lang w:eastAsia="zh-CN"/>
        </w:rPr>
        <w:t xml:space="preserve">igure 1, </w:t>
      </w:r>
      <w:r w:rsidR="00CF78A2">
        <w:rPr>
          <w:lang w:eastAsia="zh-CN"/>
        </w:rPr>
        <w:t xml:space="preserve">if </w:t>
      </w:r>
      <w:r>
        <w:rPr>
          <w:lang w:eastAsia="zh-CN"/>
        </w:rPr>
        <w:t xml:space="preserve">it can ensure a </w:t>
      </w:r>
      <w:r w:rsidR="00F84B08">
        <w:rPr>
          <w:lang w:eastAsia="zh-CN"/>
        </w:rPr>
        <w:t xml:space="preserve">time gap </w:t>
      </w:r>
      <w:r>
        <w:rPr>
          <w:lang w:eastAsia="zh-CN"/>
        </w:rPr>
        <w:t>smaller than 20ms between SRS and PUSCH</w:t>
      </w:r>
      <w:r>
        <w:t>.</w:t>
      </w:r>
    </w:p>
    <w:p w14:paraId="6EBD3F4D" w14:textId="77777777" w:rsidR="002B6F52" w:rsidRDefault="002B6F52" w:rsidP="002B6F52">
      <w:pPr>
        <w:ind w:leftChars="100" w:left="200"/>
        <w:jc w:val="both"/>
      </w:pPr>
    </w:p>
    <w:p w14:paraId="589B8D36" w14:textId="77777777" w:rsidR="00AB332D" w:rsidRPr="00E74C4C" w:rsidRDefault="00AB332D" w:rsidP="00702D79">
      <w:pPr>
        <w:pStyle w:val="a5"/>
        <w:rPr>
          <w:rFonts w:eastAsia="等线" w:cs="Arial"/>
          <w:lang w:eastAsia="zh-CN"/>
        </w:rPr>
      </w:pPr>
    </w:p>
    <w:p w14:paraId="76FDBBDE" w14:textId="62853505" w:rsidR="00C53E51" w:rsidRDefault="00702D79" w:rsidP="00702D79">
      <w:pPr>
        <w:spacing w:after="120"/>
        <w:rPr>
          <w:rFonts w:ascii="Arial" w:hAnsi="Arial" w:cs="Arial"/>
          <w:b/>
        </w:rPr>
      </w:pPr>
      <w:r w:rsidRPr="000F4E43">
        <w:rPr>
          <w:rFonts w:ascii="Arial" w:hAnsi="Arial" w:cs="Arial"/>
          <w:b/>
        </w:rPr>
        <w:t>2. Actions:</w:t>
      </w:r>
    </w:p>
    <w:p w14:paraId="2B4FE9F1" w14:textId="77777777" w:rsidR="00AB332D" w:rsidRPr="000F4E43" w:rsidRDefault="00AB332D" w:rsidP="00702D79">
      <w:pPr>
        <w:spacing w:after="120"/>
        <w:rPr>
          <w:rFonts w:ascii="Arial" w:hAnsi="Arial" w:cs="Arial"/>
          <w:b/>
        </w:rPr>
      </w:pPr>
    </w:p>
    <w:p w14:paraId="57AD3573" w14:textId="39C997CE"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w:t>
      </w:r>
      <w:r w:rsidR="001E2FE6">
        <w:rPr>
          <w:rFonts w:eastAsia="宋体"/>
          <w:b/>
          <w:sz w:val="22"/>
          <w:szCs w:val="22"/>
          <w:lang w:eastAsia="zh-CN"/>
        </w:rPr>
        <w:t>1</w:t>
      </w:r>
    </w:p>
    <w:p w14:paraId="2AE8624F" w14:textId="081A61B3"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005217D0">
        <w:rPr>
          <w:rFonts w:ascii="Arial" w:hAnsi="Arial" w:cs="Arial"/>
          <w:lang w:val="en-US"/>
        </w:rPr>
        <w:t>RAN4 respectfully ask RAN</w:t>
      </w:r>
      <w:r w:rsidR="00044CCA">
        <w:rPr>
          <w:rFonts w:ascii="Arial" w:hAnsi="Arial" w:cs="Arial"/>
          <w:lang w:val="en-US"/>
        </w:rPr>
        <w:t>1</w:t>
      </w:r>
      <w:r w:rsidR="005217D0">
        <w:rPr>
          <w:rFonts w:ascii="Arial" w:hAnsi="Arial" w:cs="Arial"/>
          <w:lang w:val="en-US"/>
        </w:rPr>
        <w:t xml:space="preserve"> </w:t>
      </w:r>
      <w:r w:rsidR="005217D0" w:rsidRPr="003C12C9">
        <w:rPr>
          <w:rFonts w:ascii="Arial" w:hAnsi="Arial" w:cs="Arial"/>
          <w:lang w:val="en-US"/>
        </w:rPr>
        <w:t xml:space="preserve">to </w:t>
      </w:r>
      <w:r w:rsidR="005217D0">
        <w:rPr>
          <w:rFonts w:ascii="Arial" w:hAnsi="Arial" w:cs="Arial"/>
          <w:lang w:val="en-US"/>
        </w:rPr>
        <w:t>consider above answer</w:t>
      </w:r>
      <w:r w:rsidR="00044CCA">
        <w:rPr>
          <w:rFonts w:ascii="Arial" w:hAnsi="Arial" w:cs="Arial"/>
          <w:lang w:val="en-US"/>
        </w:rPr>
        <w:t>s</w:t>
      </w:r>
      <w:r w:rsidR="005217D0">
        <w:rPr>
          <w:rFonts w:ascii="Arial" w:hAnsi="Arial" w:cs="Arial"/>
          <w:lang w:val="en-US"/>
        </w:rPr>
        <w:t xml:space="preserve"> into consideration.</w:t>
      </w:r>
    </w:p>
    <w:p w14:paraId="5A36015B" w14:textId="77777777" w:rsidR="00AB332D" w:rsidRPr="00C05F6A" w:rsidRDefault="00AB332D"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13BDFD" w14:textId="6D8351C4" w:rsidR="00AD0293" w:rsidRDefault="00AD0293" w:rsidP="00487983">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A7022E">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26</w:t>
      </w:r>
      <w:r w:rsidRPr="00DA34AA">
        <w:rPr>
          <w:rFonts w:ascii="Arial" w:hAnsi="Arial" w:cs="Arial"/>
          <w:bCs/>
          <w:color w:val="000000"/>
          <w:vertAlign w:val="superscript"/>
          <w:lang w:eastAsia="en-GB"/>
        </w:rPr>
        <w:t>th</w:t>
      </w:r>
      <w:r>
        <w:rPr>
          <w:rFonts w:ascii="Arial" w:hAnsi="Arial" w:cs="Arial"/>
          <w:bCs/>
          <w:color w:val="000000"/>
          <w:lang w:eastAsia="en-GB"/>
        </w:rPr>
        <w:t xml:space="preserve"> Feb</w:t>
      </w:r>
      <w:r w:rsidR="002F2744">
        <w:rPr>
          <w:rFonts w:ascii="Arial" w:hAnsi="Arial" w:cs="Arial"/>
          <w:bCs/>
          <w:color w:val="000000"/>
          <w:lang w:eastAsia="en-GB"/>
        </w:rPr>
        <w:t>.</w:t>
      </w:r>
      <w:r w:rsidRPr="00435C1A">
        <w:rPr>
          <w:rFonts w:ascii="Arial" w:hAnsi="Arial" w:cs="Arial"/>
          <w:bCs/>
          <w:color w:val="000000"/>
          <w:lang w:eastAsia="en-GB"/>
        </w:rPr>
        <w:t xml:space="preserve"> – </w:t>
      </w:r>
      <w:r>
        <w:rPr>
          <w:rFonts w:ascii="Arial" w:hAnsi="Arial" w:cs="Arial"/>
          <w:bCs/>
          <w:color w:val="000000"/>
          <w:lang w:eastAsia="en-GB"/>
        </w:rPr>
        <w:t>1</w:t>
      </w:r>
      <w:r w:rsidRPr="00DA34AA">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p w14:paraId="5E1CB0E2" w14:textId="2F2699AD" w:rsidR="002F2744" w:rsidRPr="00AD0293" w:rsidRDefault="002F2744" w:rsidP="002F2744">
      <w:pPr>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 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China(TBC)</w:t>
      </w:r>
      <w:r w:rsidRPr="001954A2">
        <w:rPr>
          <w:rFonts w:ascii="Arial" w:hAnsi="Arial" w:cs="Arial"/>
          <w:bCs/>
          <w:color w:val="000000"/>
        </w:rPr>
        <w:t xml:space="preserve">, </w:t>
      </w:r>
      <w:r>
        <w:rPr>
          <w:rFonts w:ascii="Arial" w:hAnsi="Arial" w:cs="Arial"/>
          <w:bCs/>
          <w:color w:val="000000"/>
        </w:rPr>
        <w:t>CN</w:t>
      </w:r>
    </w:p>
    <w:sectPr w:rsidR="002F2744"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FB520" w16cex:dateUtc="2023-11-03T10:06:00Z"/>
  <w16cex:commentExtensible w16cex:durableId="28EFB600" w16cex:dateUtc="2023-11-03T10: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5F3BD" w14:textId="77777777" w:rsidR="003147F4" w:rsidRDefault="003147F4">
      <w:r>
        <w:separator/>
      </w:r>
    </w:p>
  </w:endnote>
  <w:endnote w:type="continuationSeparator" w:id="0">
    <w:p w14:paraId="76839FCC" w14:textId="77777777" w:rsidR="003147F4" w:rsidRDefault="0031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1524B" w14:textId="77777777" w:rsidR="003147F4" w:rsidRDefault="003147F4">
      <w:r>
        <w:separator/>
      </w:r>
    </w:p>
  </w:footnote>
  <w:footnote w:type="continuationSeparator" w:id="0">
    <w:p w14:paraId="2F40805F" w14:textId="77777777" w:rsidR="003147F4" w:rsidRDefault="00314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4AF403E"/>
    <w:multiLevelType w:val="hybridMultilevel"/>
    <w:tmpl w:val="879E2E68"/>
    <w:lvl w:ilvl="0" w:tplc="B93A70A4">
      <w:start w:val="1"/>
      <w:numFmt w:val="bullet"/>
      <w:lvlText w:val="•"/>
      <w:lvlJc w:val="left"/>
      <w:pPr>
        <w:tabs>
          <w:tab w:val="num" w:pos="720"/>
        </w:tabs>
        <w:ind w:left="720" w:hanging="360"/>
      </w:pPr>
      <w:rPr>
        <w:rFonts w:ascii="Arial" w:hAnsi="Arial" w:hint="default"/>
      </w:rPr>
    </w:lvl>
    <w:lvl w:ilvl="1" w:tplc="DA7A04BA" w:tentative="1">
      <w:start w:val="1"/>
      <w:numFmt w:val="bullet"/>
      <w:lvlText w:val="•"/>
      <w:lvlJc w:val="left"/>
      <w:pPr>
        <w:tabs>
          <w:tab w:val="num" w:pos="1440"/>
        </w:tabs>
        <w:ind w:left="1440" w:hanging="360"/>
      </w:pPr>
      <w:rPr>
        <w:rFonts w:ascii="Arial" w:hAnsi="Arial" w:hint="default"/>
      </w:rPr>
    </w:lvl>
    <w:lvl w:ilvl="2" w:tplc="CD82B04C" w:tentative="1">
      <w:start w:val="1"/>
      <w:numFmt w:val="bullet"/>
      <w:lvlText w:val="•"/>
      <w:lvlJc w:val="left"/>
      <w:pPr>
        <w:tabs>
          <w:tab w:val="num" w:pos="2160"/>
        </w:tabs>
        <w:ind w:left="2160" w:hanging="360"/>
      </w:pPr>
      <w:rPr>
        <w:rFonts w:ascii="Arial" w:hAnsi="Arial" w:hint="default"/>
      </w:rPr>
    </w:lvl>
    <w:lvl w:ilvl="3" w:tplc="C5AE55E6" w:tentative="1">
      <w:start w:val="1"/>
      <w:numFmt w:val="bullet"/>
      <w:lvlText w:val="•"/>
      <w:lvlJc w:val="left"/>
      <w:pPr>
        <w:tabs>
          <w:tab w:val="num" w:pos="2880"/>
        </w:tabs>
        <w:ind w:left="2880" w:hanging="360"/>
      </w:pPr>
      <w:rPr>
        <w:rFonts w:ascii="Arial" w:hAnsi="Arial" w:hint="default"/>
      </w:rPr>
    </w:lvl>
    <w:lvl w:ilvl="4" w:tplc="B2887DCC" w:tentative="1">
      <w:start w:val="1"/>
      <w:numFmt w:val="bullet"/>
      <w:lvlText w:val="•"/>
      <w:lvlJc w:val="left"/>
      <w:pPr>
        <w:tabs>
          <w:tab w:val="num" w:pos="3600"/>
        </w:tabs>
        <w:ind w:left="3600" w:hanging="360"/>
      </w:pPr>
      <w:rPr>
        <w:rFonts w:ascii="Arial" w:hAnsi="Arial" w:hint="default"/>
      </w:rPr>
    </w:lvl>
    <w:lvl w:ilvl="5" w:tplc="6016C602" w:tentative="1">
      <w:start w:val="1"/>
      <w:numFmt w:val="bullet"/>
      <w:lvlText w:val="•"/>
      <w:lvlJc w:val="left"/>
      <w:pPr>
        <w:tabs>
          <w:tab w:val="num" w:pos="4320"/>
        </w:tabs>
        <w:ind w:left="4320" w:hanging="360"/>
      </w:pPr>
      <w:rPr>
        <w:rFonts w:ascii="Arial" w:hAnsi="Arial" w:hint="default"/>
      </w:rPr>
    </w:lvl>
    <w:lvl w:ilvl="6" w:tplc="D21E7F20" w:tentative="1">
      <w:start w:val="1"/>
      <w:numFmt w:val="bullet"/>
      <w:lvlText w:val="•"/>
      <w:lvlJc w:val="left"/>
      <w:pPr>
        <w:tabs>
          <w:tab w:val="num" w:pos="5040"/>
        </w:tabs>
        <w:ind w:left="5040" w:hanging="360"/>
      </w:pPr>
      <w:rPr>
        <w:rFonts w:ascii="Arial" w:hAnsi="Arial" w:hint="default"/>
      </w:rPr>
    </w:lvl>
    <w:lvl w:ilvl="7" w:tplc="4DD6965E" w:tentative="1">
      <w:start w:val="1"/>
      <w:numFmt w:val="bullet"/>
      <w:lvlText w:val="•"/>
      <w:lvlJc w:val="left"/>
      <w:pPr>
        <w:tabs>
          <w:tab w:val="num" w:pos="5760"/>
        </w:tabs>
        <w:ind w:left="5760" w:hanging="360"/>
      </w:pPr>
      <w:rPr>
        <w:rFonts w:ascii="Arial" w:hAnsi="Arial" w:hint="default"/>
      </w:rPr>
    </w:lvl>
    <w:lvl w:ilvl="8" w:tplc="0D8027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C244EA"/>
    <w:multiLevelType w:val="hybridMultilevel"/>
    <w:tmpl w:val="FFC85EE8"/>
    <w:lvl w:ilvl="0" w:tplc="4120CA62">
      <w:start w:val="1"/>
      <w:numFmt w:val="bullet"/>
      <w:lvlText w:val="•"/>
      <w:lvlJc w:val="left"/>
      <w:pPr>
        <w:tabs>
          <w:tab w:val="num" w:pos="720"/>
        </w:tabs>
        <w:ind w:left="720" w:hanging="360"/>
      </w:pPr>
      <w:rPr>
        <w:rFonts w:ascii="Arial" w:hAnsi="Arial" w:hint="default"/>
      </w:rPr>
    </w:lvl>
    <w:lvl w:ilvl="1" w:tplc="CCC06EC6">
      <w:start w:val="1"/>
      <w:numFmt w:val="bullet"/>
      <w:lvlText w:val="•"/>
      <w:lvlJc w:val="left"/>
      <w:pPr>
        <w:tabs>
          <w:tab w:val="num" w:pos="1440"/>
        </w:tabs>
        <w:ind w:left="1440" w:hanging="360"/>
      </w:pPr>
      <w:rPr>
        <w:rFonts w:ascii="Arial" w:hAnsi="Arial" w:hint="default"/>
      </w:rPr>
    </w:lvl>
    <w:lvl w:ilvl="2" w:tplc="FB1ABF88" w:tentative="1">
      <w:start w:val="1"/>
      <w:numFmt w:val="bullet"/>
      <w:lvlText w:val="•"/>
      <w:lvlJc w:val="left"/>
      <w:pPr>
        <w:tabs>
          <w:tab w:val="num" w:pos="2160"/>
        </w:tabs>
        <w:ind w:left="2160" w:hanging="360"/>
      </w:pPr>
      <w:rPr>
        <w:rFonts w:ascii="Arial" w:hAnsi="Arial" w:hint="default"/>
      </w:rPr>
    </w:lvl>
    <w:lvl w:ilvl="3" w:tplc="597ED062" w:tentative="1">
      <w:start w:val="1"/>
      <w:numFmt w:val="bullet"/>
      <w:lvlText w:val="•"/>
      <w:lvlJc w:val="left"/>
      <w:pPr>
        <w:tabs>
          <w:tab w:val="num" w:pos="2880"/>
        </w:tabs>
        <w:ind w:left="2880" w:hanging="360"/>
      </w:pPr>
      <w:rPr>
        <w:rFonts w:ascii="Arial" w:hAnsi="Arial" w:hint="default"/>
      </w:rPr>
    </w:lvl>
    <w:lvl w:ilvl="4" w:tplc="F9E68372" w:tentative="1">
      <w:start w:val="1"/>
      <w:numFmt w:val="bullet"/>
      <w:lvlText w:val="•"/>
      <w:lvlJc w:val="left"/>
      <w:pPr>
        <w:tabs>
          <w:tab w:val="num" w:pos="3600"/>
        </w:tabs>
        <w:ind w:left="3600" w:hanging="360"/>
      </w:pPr>
      <w:rPr>
        <w:rFonts w:ascii="Arial" w:hAnsi="Arial" w:hint="default"/>
      </w:rPr>
    </w:lvl>
    <w:lvl w:ilvl="5" w:tplc="11FC51EA" w:tentative="1">
      <w:start w:val="1"/>
      <w:numFmt w:val="bullet"/>
      <w:lvlText w:val="•"/>
      <w:lvlJc w:val="left"/>
      <w:pPr>
        <w:tabs>
          <w:tab w:val="num" w:pos="4320"/>
        </w:tabs>
        <w:ind w:left="4320" w:hanging="360"/>
      </w:pPr>
      <w:rPr>
        <w:rFonts w:ascii="Arial" w:hAnsi="Arial" w:hint="default"/>
      </w:rPr>
    </w:lvl>
    <w:lvl w:ilvl="6" w:tplc="0036714C" w:tentative="1">
      <w:start w:val="1"/>
      <w:numFmt w:val="bullet"/>
      <w:lvlText w:val="•"/>
      <w:lvlJc w:val="left"/>
      <w:pPr>
        <w:tabs>
          <w:tab w:val="num" w:pos="5040"/>
        </w:tabs>
        <w:ind w:left="5040" w:hanging="360"/>
      </w:pPr>
      <w:rPr>
        <w:rFonts w:ascii="Arial" w:hAnsi="Arial" w:hint="default"/>
      </w:rPr>
    </w:lvl>
    <w:lvl w:ilvl="7" w:tplc="FE522C40" w:tentative="1">
      <w:start w:val="1"/>
      <w:numFmt w:val="bullet"/>
      <w:lvlText w:val="•"/>
      <w:lvlJc w:val="left"/>
      <w:pPr>
        <w:tabs>
          <w:tab w:val="num" w:pos="5760"/>
        </w:tabs>
        <w:ind w:left="5760" w:hanging="360"/>
      </w:pPr>
      <w:rPr>
        <w:rFonts w:ascii="Arial" w:hAnsi="Arial" w:hint="default"/>
      </w:rPr>
    </w:lvl>
    <w:lvl w:ilvl="8" w:tplc="1A4893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5E6F0D"/>
    <w:multiLevelType w:val="hybridMultilevel"/>
    <w:tmpl w:val="1752EDA4"/>
    <w:lvl w:ilvl="0" w:tplc="54E2F0CE">
      <w:start w:val="1"/>
      <w:numFmt w:val="bullet"/>
      <w:lvlText w:val="•"/>
      <w:lvlJc w:val="left"/>
      <w:pPr>
        <w:tabs>
          <w:tab w:val="num" w:pos="720"/>
        </w:tabs>
        <w:ind w:left="720" w:hanging="360"/>
      </w:pPr>
      <w:rPr>
        <w:rFonts w:ascii="Arial" w:hAnsi="Arial" w:hint="default"/>
      </w:rPr>
    </w:lvl>
    <w:lvl w:ilvl="1" w:tplc="9CD4FD3E">
      <w:numFmt w:val="bullet"/>
      <w:lvlText w:val="•"/>
      <w:lvlJc w:val="left"/>
      <w:pPr>
        <w:tabs>
          <w:tab w:val="num" w:pos="1440"/>
        </w:tabs>
        <w:ind w:left="1440" w:hanging="360"/>
      </w:pPr>
      <w:rPr>
        <w:rFonts w:ascii="Arial" w:hAnsi="Arial" w:hint="default"/>
      </w:rPr>
    </w:lvl>
    <w:lvl w:ilvl="2" w:tplc="F7D2DFA8" w:tentative="1">
      <w:start w:val="1"/>
      <w:numFmt w:val="bullet"/>
      <w:lvlText w:val="•"/>
      <w:lvlJc w:val="left"/>
      <w:pPr>
        <w:tabs>
          <w:tab w:val="num" w:pos="2160"/>
        </w:tabs>
        <w:ind w:left="2160" w:hanging="360"/>
      </w:pPr>
      <w:rPr>
        <w:rFonts w:ascii="Arial" w:hAnsi="Arial" w:hint="default"/>
      </w:rPr>
    </w:lvl>
    <w:lvl w:ilvl="3" w:tplc="C50AAF24" w:tentative="1">
      <w:start w:val="1"/>
      <w:numFmt w:val="bullet"/>
      <w:lvlText w:val="•"/>
      <w:lvlJc w:val="left"/>
      <w:pPr>
        <w:tabs>
          <w:tab w:val="num" w:pos="2880"/>
        </w:tabs>
        <w:ind w:left="2880" w:hanging="360"/>
      </w:pPr>
      <w:rPr>
        <w:rFonts w:ascii="Arial" w:hAnsi="Arial" w:hint="default"/>
      </w:rPr>
    </w:lvl>
    <w:lvl w:ilvl="4" w:tplc="9788C266" w:tentative="1">
      <w:start w:val="1"/>
      <w:numFmt w:val="bullet"/>
      <w:lvlText w:val="•"/>
      <w:lvlJc w:val="left"/>
      <w:pPr>
        <w:tabs>
          <w:tab w:val="num" w:pos="3600"/>
        </w:tabs>
        <w:ind w:left="3600" w:hanging="360"/>
      </w:pPr>
      <w:rPr>
        <w:rFonts w:ascii="Arial" w:hAnsi="Arial" w:hint="default"/>
      </w:rPr>
    </w:lvl>
    <w:lvl w:ilvl="5" w:tplc="6414D0AA" w:tentative="1">
      <w:start w:val="1"/>
      <w:numFmt w:val="bullet"/>
      <w:lvlText w:val="•"/>
      <w:lvlJc w:val="left"/>
      <w:pPr>
        <w:tabs>
          <w:tab w:val="num" w:pos="4320"/>
        </w:tabs>
        <w:ind w:left="4320" w:hanging="360"/>
      </w:pPr>
      <w:rPr>
        <w:rFonts w:ascii="Arial" w:hAnsi="Arial" w:hint="default"/>
      </w:rPr>
    </w:lvl>
    <w:lvl w:ilvl="6" w:tplc="AC2EF626" w:tentative="1">
      <w:start w:val="1"/>
      <w:numFmt w:val="bullet"/>
      <w:lvlText w:val="•"/>
      <w:lvlJc w:val="left"/>
      <w:pPr>
        <w:tabs>
          <w:tab w:val="num" w:pos="5040"/>
        </w:tabs>
        <w:ind w:left="5040" w:hanging="360"/>
      </w:pPr>
      <w:rPr>
        <w:rFonts w:ascii="Arial" w:hAnsi="Arial" w:hint="default"/>
      </w:rPr>
    </w:lvl>
    <w:lvl w:ilvl="7" w:tplc="C5DE8B5A" w:tentative="1">
      <w:start w:val="1"/>
      <w:numFmt w:val="bullet"/>
      <w:lvlText w:val="•"/>
      <w:lvlJc w:val="left"/>
      <w:pPr>
        <w:tabs>
          <w:tab w:val="num" w:pos="5760"/>
        </w:tabs>
        <w:ind w:left="5760" w:hanging="360"/>
      </w:pPr>
      <w:rPr>
        <w:rFonts w:ascii="Arial" w:hAnsi="Arial" w:hint="default"/>
      </w:rPr>
    </w:lvl>
    <w:lvl w:ilvl="8" w:tplc="A7F03A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5E13A28"/>
    <w:multiLevelType w:val="hybridMultilevel"/>
    <w:tmpl w:val="959C0CB4"/>
    <w:lvl w:ilvl="0" w:tplc="B75863F6">
      <w:start w:val="1"/>
      <w:numFmt w:val="bullet"/>
      <w:lvlText w:val="•"/>
      <w:lvlJc w:val="left"/>
      <w:pPr>
        <w:tabs>
          <w:tab w:val="num" w:pos="720"/>
        </w:tabs>
        <w:ind w:left="720" w:hanging="360"/>
      </w:pPr>
      <w:rPr>
        <w:rFonts w:ascii="Arial" w:hAnsi="Arial" w:hint="default"/>
      </w:rPr>
    </w:lvl>
    <w:lvl w:ilvl="1" w:tplc="633417EC" w:tentative="1">
      <w:start w:val="1"/>
      <w:numFmt w:val="bullet"/>
      <w:lvlText w:val="•"/>
      <w:lvlJc w:val="left"/>
      <w:pPr>
        <w:tabs>
          <w:tab w:val="num" w:pos="1440"/>
        </w:tabs>
        <w:ind w:left="1440" w:hanging="360"/>
      </w:pPr>
      <w:rPr>
        <w:rFonts w:ascii="Arial" w:hAnsi="Arial" w:hint="default"/>
      </w:rPr>
    </w:lvl>
    <w:lvl w:ilvl="2" w:tplc="0510ADBC" w:tentative="1">
      <w:start w:val="1"/>
      <w:numFmt w:val="bullet"/>
      <w:lvlText w:val="•"/>
      <w:lvlJc w:val="left"/>
      <w:pPr>
        <w:tabs>
          <w:tab w:val="num" w:pos="2160"/>
        </w:tabs>
        <w:ind w:left="2160" w:hanging="360"/>
      </w:pPr>
      <w:rPr>
        <w:rFonts w:ascii="Arial" w:hAnsi="Arial" w:hint="default"/>
      </w:rPr>
    </w:lvl>
    <w:lvl w:ilvl="3" w:tplc="70F24C8C" w:tentative="1">
      <w:start w:val="1"/>
      <w:numFmt w:val="bullet"/>
      <w:lvlText w:val="•"/>
      <w:lvlJc w:val="left"/>
      <w:pPr>
        <w:tabs>
          <w:tab w:val="num" w:pos="2880"/>
        </w:tabs>
        <w:ind w:left="2880" w:hanging="360"/>
      </w:pPr>
      <w:rPr>
        <w:rFonts w:ascii="Arial" w:hAnsi="Arial" w:hint="default"/>
      </w:rPr>
    </w:lvl>
    <w:lvl w:ilvl="4" w:tplc="02F84072" w:tentative="1">
      <w:start w:val="1"/>
      <w:numFmt w:val="bullet"/>
      <w:lvlText w:val="•"/>
      <w:lvlJc w:val="left"/>
      <w:pPr>
        <w:tabs>
          <w:tab w:val="num" w:pos="3600"/>
        </w:tabs>
        <w:ind w:left="3600" w:hanging="360"/>
      </w:pPr>
      <w:rPr>
        <w:rFonts w:ascii="Arial" w:hAnsi="Arial" w:hint="default"/>
      </w:rPr>
    </w:lvl>
    <w:lvl w:ilvl="5" w:tplc="B7605942" w:tentative="1">
      <w:start w:val="1"/>
      <w:numFmt w:val="bullet"/>
      <w:lvlText w:val="•"/>
      <w:lvlJc w:val="left"/>
      <w:pPr>
        <w:tabs>
          <w:tab w:val="num" w:pos="4320"/>
        </w:tabs>
        <w:ind w:left="4320" w:hanging="360"/>
      </w:pPr>
      <w:rPr>
        <w:rFonts w:ascii="Arial" w:hAnsi="Arial" w:hint="default"/>
      </w:rPr>
    </w:lvl>
    <w:lvl w:ilvl="6" w:tplc="A7945DBA" w:tentative="1">
      <w:start w:val="1"/>
      <w:numFmt w:val="bullet"/>
      <w:lvlText w:val="•"/>
      <w:lvlJc w:val="left"/>
      <w:pPr>
        <w:tabs>
          <w:tab w:val="num" w:pos="5040"/>
        </w:tabs>
        <w:ind w:left="5040" w:hanging="360"/>
      </w:pPr>
      <w:rPr>
        <w:rFonts w:ascii="Arial" w:hAnsi="Arial" w:hint="default"/>
      </w:rPr>
    </w:lvl>
    <w:lvl w:ilvl="7" w:tplc="306E3B24" w:tentative="1">
      <w:start w:val="1"/>
      <w:numFmt w:val="bullet"/>
      <w:lvlText w:val="•"/>
      <w:lvlJc w:val="left"/>
      <w:pPr>
        <w:tabs>
          <w:tab w:val="num" w:pos="5760"/>
        </w:tabs>
        <w:ind w:left="5760" w:hanging="360"/>
      </w:pPr>
      <w:rPr>
        <w:rFonts w:ascii="Arial" w:hAnsi="Arial" w:hint="default"/>
      </w:rPr>
    </w:lvl>
    <w:lvl w:ilvl="8" w:tplc="4DE4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53C33EB"/>
    <w:multiLevelType w:val="hybridMultilevel"/>
    <w:tmpl w:val="F2E61646"/>
    <w:lvl w:ilvl="0" w:tplc="DDF0D8B0">
      <w:start w:val="1"/>
      <w:numFmt w:val="bullet"/>
      <w:lvlText w:val="•"/>
      <w:lvlJc w:val="left"/>
      <w:pPr>
        <w:tabs>
          <w:tab w:val="num" w:pos="720"/>
        </w:tabs>
        <w:ind w:left="720" w:hanging="360"/>
      </w:pPr>
      <w:rPr>
        <w:rFonts w:ascii="Arial" w:hAnsi="Arial" w:hint="default"/>
      </w:rPr>
    </w:lvl>
    <w:lvl w:ilvl="1" w:tplc="9B56C07A" w:tentative="1">
      <w:start w:val="1"/>
      <w:numFmt w:val="bullet"/>
      <w:lvlText w:val="•"/>
      <w:lvlJc w:val="left"/>
      <w:pPr>
        <w:tabs>
          <w:tab w:val="num" w:pos="1440"/>
        </w:tabs>
        <w:ind w:left="1440" w:hanging="360"/>
      </w:pPr>
      <w:rPr>
        <w:rFonts w:ascii="Arial" w:hAnsi="Arial" w:hint="default"/>
      </w:rPr>
    </w:lvl>
    <w:lvl w:ilvl="2" w:tplc="7A326B24" w:tentative="1">
      <w:start w:val="1"/>
      <w:numFmt w:val="bullet"/>
      <w:lvlText w:val="•"/>
      <w:lvlJc w:val="left"/>
      <w:pPr>
        <w:tabs>
          <w:tab w:val="num" w:pos="2160"/>
        </w:tabs>
        <w:ind w:left="2160" w:hanging="360"/>
      </w:pPr>
      <w:rPr>
        <w:rFonts w:ascii="Arial" w:hAnsi="Arial" w:hint="default"/>
      </w:rPr>
    </w:lvl>
    <w:lvl w:ilvl="3" w:tplc="E3EC5260" w:tentative="1">
      <w:start w:val="1"/>
      <w:numFmt w:val="bullet"/>
      <w:lvlText w:val="•"/>
      <w:lvlJc w:val="left"/>
      <w:pPr>
        <w:tabs>
          <w:tab w:val="num" w:pos="2880"/>
        </w:tabs>
        <w:ind w:left="2880" w:hanging="360"/>
      </w:pPr>
      <w:rPr>
        <w:rFonts w:ascii="Arial" w:hAnsi="Arial" w:hint="default"/>
      </w:rPr>
    </w:lvl>
    <w:lvl w:ilvl="4" w:tplc="B2226358" w:tentative="1">
      <w:start w:val="1"/>
      <w:numFmt w:val="bullet"/>
      <w:lvlText w:val="•"/>
      <w:lvlJc w:val="left"/>
      <w:pPr>
        <w:tabs>
          <w:tab w:val="num" w:pos="3600"/>
        </w:tabs>
        <w:ind w:left="3600" w:hanging="360"/>
      </w:pPr>
      <w:rPr>
        <w:rFonts w:ascii="Arial" w:hAnsi="Arial" w:hint="default"/>
      </w:rPr>
    </w:lvl>
    <w:lvl w:ilvl="5" w:tplc="7D92EE82" w:tentative="1">
      <w:start w:val="1"/>
      <w:numFmt w:val="bullet"/>
      <w:lvlText w:val="•"/>
      <w:lvlJc w:val="left"/>
      <w:pPr>
        <w:tabs>
          <w:tab w:val="num" w:pos="4320"/>
        </w:tabs>
        <w:ind w:left="4320" w:hanging="360"/>
      </w:pPr>
      <w:rPr>
        <w:rFonts w:ascii="Arial" w:hAnsi="Arial" w:hint="default"/>
      </w:rPr>
    </w:lvl>
    <w:lvl w:ilvl="6" w:tplc="ACC69F3E" w:tentative="1">
      <w:start w:val="1"/>
      <w:numFmt w:val="bullet"/>
      <w:lvlText w:val="•"/>
      <w:lvlJc w:val="left"/>
      <w:pPr>
        <w:tabs>
          <w:tab w:val="num" w:pos="5040"/>
        </w:tabs>
        <w:ind w:left="5040" w:hanging="360"/>
      </w:pPr>
      <w:rPr>
        <w:rFonts w:ascii="Arial" w:hAnsi="Arial" w:hint="default"/>
      </w:rPr>
    </w:lvl>
    <w:lvl w:ilvl="7" w:tplc="8A36C754" w:tentative="1">
      <w:start w:val="1"/>
      <w:numFmt w:val="bullet"/>
      <w:lvlText w:val="•"/>
      <w:lvlJc w:val="left"/>
      <w:pPr>
        <w:tabs>
          <w:tab w:val="num" w:pos="5760"/>
        </w:tabs>
        <w:ind w:left="5760" w:hanging="360"/>
      </w:pPr>
      <w:rPr>
        <w:rFonts w:ascii="Arial" w:hAnsi="Arial" w:hint="default"/>
      </w:rPr>
    </w:lvl>
    <w:lvl w:ilvl="8" w:tplc="5C9C29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22"/>
  </w:num>
  <w:num w:numId="4">
    <w:abstractNumId w:val="36"/>
  </w:num>
  <w:num w:numId="5">
    <w:abstractNumId w:val="17"/>
  </w:num>
  <w:num w:numId="6">
    <w:abstractNumId w:val="5"/>
  </w:num>
  <w:num w:numId="7">
    <w:abstractNumId w:val="23"/>
  </w:num>
  <w:num w:numId="8">
    <w:abstractNumId w:val="0"/>
  </w:num>
  <w:num w:numId="9">
    <w:abstractNumId w:val="1"/>
  </w:num>
  <w:num w:numId="10">
    <w:abstractNumId w:val="35"/>
  </w:num>
  <w:num w:numId="11">
    <w:abstractNumId w:val="15"/>
  </w:num>
  <w:num w:numId="12">
    <w:abstractNumId w:val="28"/>
  </w:num>
  <w:num w:numId="13">
    <w:abstractNumId w:val="32"/>
  </w:num>
  <w:num w:numId="14">
    <w:abstractNumId w:val="8"/>
  </w:num>
  <w:num w:numId="15">
    <w:abstractNumId w:val="30"/>
  </w:num>
  <w:num w:numId="16">
    <w:abstractNumId w:val="19"/>
  </w:num>
  <w:num w:numId="17">
    <w:abstractNumId w:val="33"/>
  </w:num>
  <w:num w:numId="18">
    <w:abstractNumId w:val="34"/>
  </w:num>
  <w:num w:numId="19">
    <w:abstractNumId w:val="3"/>
  </w:num>
  <w:num w:numId="20">
    <w:abstractNumId w:val="6"/>
  </w:num>
  <w:num w:numId="21">
    <w:abstractNumId w:val="26"/>
  </w:num>
  <w:num w:numId="22">
    <w:abstractNumId w:val="31"/>
  </w:num>
  <w:num w:numId="23">
    <w:abstractNumId w:val="4"/>
  </w:num>
  <w:num w:numId="24">
    <w:abstractNumId w:val="23"/>
  </w:num>
  <w:num w:numId="25">
    <w:abstractNumId w:val="29"/>
  </w:num>
  <w:num w:numId="26">
    <w:abstractNumId w:val="24"/>
  </w:num>
  <w:num w:numId="27">
    <w:abstractNumId w:val="12"/>
  </w:num>
  <w:num w:numId="28">
    <w:abstractNumId w:val="16"/>
  </w:num>
  <w:num w:numId="29">
    <w:abstractNumId w:val="14"/>
  </w:num>
  <w:num w:numId="30">
    <w:abstractNumId w:val="21"/>
  </w:num>
  <w:num w:numId="31">
    <w:abstractNumId w:val="27"/>
  </w:num>
  <w:num w:numId="32">
    <w:abstractNumId w:val="9"/>
  </w:num>
  <w:num w:numId="33">
    <w:abstractNumId w:val="2"/>
  </w:num>
  <w:num w:numId="34">
    <w:abstractNumId w:val="11"/>
  </w:num>
  <w:num w:numId="35">
    <w:abstractNumId w:val="25"/>
  </w:num>
  <w:num w:numId="36">
    <w:abstractNumId w:val="7"/>
  </w:num>
  <w:num w:numId="37">
    <w:abstractNumId w:val="13"/>
  </w:num>
  <w:num w:numId="3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rgUAWwyH0S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CCA"/>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003"/>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2A"/>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851"/>
    <w:rsid w:val="00127CB0"/>
    <w:rsid w:val="001300F3"/>
    <w:rsid w:val="001303AE"/>
    <w:rsid w:val="00130D14"/>
    <w:rsid w:val="00130DD7"/>
    <w:rsid w:val="001310D9"/>
    <w:rsid w:val="0013179B"/>
    <w:rsid w:val="0013195F"/>
    <w:rsid w:val="00131CC8"/>
    <w:rsid w:val="00131F11"/>
    <w:rsid w:val="001328F8"/>
    <w:rsid w:val="00132B1C"/>
    <w:rsid w:val="00133EB9"/>
    <w:rsid w:val="001348D2"/>
    <w:rsid w:val="00134F93"/>
    <w:rsid w:val="0013512A"/>
    <w:rsid w:val="00135141"/>
    <w:rsid w:val="00135405"/>
    <w:rsid w:val="00135898"/>
    <w:rsid w:val="00135C70"/>
    <w:rsid w:val="001362F6"/>
    <w:rsid w:val="00136A91"/>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57E4B"/>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19D"/>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2FE6"/>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0EB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41"/>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3FC9"/>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52"/>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7F4"/>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67F8"/>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07F7"/>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12D"/>
    <w:rsid w:val="003A74DE"/>
    <w:rsid w:val="003A76F1"/>
    <w:rsid w:val="003A7929"/>
    <w:rsid w:val="003A7986"/>
    <w:rsid w:val="003A7B6B"/>
    <w:rsid w:val="003A7BC2"/>
    <w:rsid w:val="003A7BFB"/>
    <w:rsid w:val="003A7E9E"/>
    <w:rsid w:val="003B03CC"/>
    <w:rsid w:val="003B08C9"/>
    <w:rsid w:val="003B0C27"/>
    <w:rsid w:val="003B1131"/>
    <w:rsid w:val="003B14D3"/>
    <w:rsid w:val="003B1514"/>
    <w:rsid w:val="003B18D8"/>
    <w:rsid w:val="003B1B62"/>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6B5"/>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12F"/>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6D9F"/>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62E"/>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77"/>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3A7F"/>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7D0"/>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8BC"/>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2A2"/>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4A6"/>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7D5"/>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915"/>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AD1"/>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421"/>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1C90"/>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D5B"/>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4CAE"/>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4B6A"/>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8A2"/>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9C8"/>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B28"/>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2CC"/>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4B00"/>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69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B08"/>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37391083">
      <w:bodyDiv w:val="1"/>
      <w:marLeft w:val="0"/>
      <w:marRight w:val="0"/>
      <w:marTop w:val="0"/>
      <w:marBottom w:val="0"/>
      <w:divBdr>
        <w:top w:val="none" w:sz="0" w:space="0" w:color="auto"/>
        <w:left w:val="none" w:sz="0" w:space="0" w:color="auto"/>
        <w:bottom w:val="none" w:sz="0" w:space="0" w:color="auto"/>
        <w:right w:val="none" w:sz="0" w:space="0" w:color="auto"/>
      </w:divBdr>
      <w:divsChild>
        <w:div w:id="1543597708">
          <w:marLeft w:val="360"/>
          <w:marRight w:val="0"/>
          <w:marTop w:val="200"/>
          <w:marBottom w:val="0"/>
          <w:divBdr>
            <w:top w:val="none" w:sz="0" w:space="0" w:color="auto"/>
            <w:left w:val="none" w:sz="0" w:space="0" w:color="auto"/>
            <w:bottom w:val="none" w:sz="0" w:space="0" w:color="auto"/>
            <w:right w:val="none" w:sz="0" w:space="0" w:color="auto"/>
          </w:divBdr>
        </w:div>
      </w:divsChild>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3036103">
      <w:bodyDiv w:val="1"/>
      <w:marLeft w:val="0"/>
      <w:marRight w:val="0"/>
      <w:marTop w:val="0"/>
      <w:marBottom w:val="0"/>
      <w:divBdr>
        <w:top w:val="none" w:sz="0" w:space="0" w:color="auto"/>
        <w:left w:val="none" w:sz="0" w:space="0" w:color="auto"/>
        <w:bottom w:val="none" w:sz="0" w:space="0" w:color="auto"/>
        <w:right w:val="none" w:sz="0" w:space="0" w:color="auto"/>
      </w:divBdr>
      <w:divsChild>
        <w:div w:id="1499733621">
          <w:marLeft w:val="360"/>
          <w:marRight w:val="0"/>
          <w:marTop w:val="200"/>
          <w:marBottom w:val="0"/>
          <w:divBdr>
            <w:top w:val="none" w:sz="0" w:space="0" w:color="auto"/>
            <w:left w:val="none" w:sz="0" w:space="0" w:color="auto"/>
            <w:bottom w:val="none" w:sz="0" w:space="0" w:color="auto"/>
            <w:right w:val="none" w:sz="0" w:space="0" w:color="auto"/>
          </w:divBdr>
        </w:div>
        <w:div w:id="1086223276">
          <w:marLeft w:val="1080"/>
          <w:marRight w:val="0"/>
          <w:marTop w:val="100"/>
          <w:marBottom w:val="0"/>
          <w:divBdr>
            <w:top w:val="none" w:sz="0" w:space="0" w:color="auto"/>
            <w:left w:val="none" w:sz="0" w:space="0" w:color="auto"/>
            <w:bottom w:val="none" w:sz="0" w:space="0" w:color="auto"/>
            <w:right w:val="none" w:sz="0" w:space="0" w:color="auto"/>
          </w:divBdr>
        </w:div>
      </w:divsChild>
    </w:div>
    <w:div w:id="890771369">
      <w:bodyDiv w:val="1"/>
      <w:marLeft w:val="0"/>
      <w:marRight w:val="0"/>
      <w:marTop w:val="0"/>
      <w:marBottom w:val="0"/>
      <w:divBdr>
        <w:top w:val="none" w:sz="0" w:space="0" w:color="auto"/>
        <w:left w:val="none" w:sz="0" w:space="0" w:color="auto"/>
        <w:bottom w:val="none" w:sz="0" w:space="0" w:color="auto"/>
        <w:right w:val="none" w:sz="0" w:space="0" w:color="auto"/>
      </w:divBdr>
      <w:divsChild>
        <w:div w:id="954217190">
          <w:marLeft w:val="360"/>
          <w:marRight w:val="0"/>
          <w:marTop w:val="2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7005852">
      <w:bodyDiv w:val="1"/>
      <w:marLeft w:val="0"/>
      <w:marRight w:val="0"/>
      <w:marTop w:val="0"/>
      <w:marBottom w:val="0"/>
      <w:divBdr>
        <w:top w:val="none" w:sz="0" w:space="0" w:color="auto"/>
        <w:left w:val="none" w:sz="0" w:space="0" w:color="auto"/>
        <w:bottom w:val="none" w:sz="0" w:space="0" w:color="auto"/>
        <w:right w:val="none" w:sz="0" w:space="0" w:color="auto"/>
      </w:divBdr>
      <w:divsChild>
        <w:div w:id="152063787">
          <w:marLeft w:val="360"/>
          <w:marRight w:val="0"/>
          <w:marTop w:val="2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17223793">
      <w:bodyDiv w:val="1"/>
      <w:marLeft w:val="0"/>
      <w:marRight w:val="0"/>
      <w:marTop w:val="0"/>
      <w:marBottom w:val="0"/>
      <w:divBdr>
        <w:top w:val="none" w:sz="0" w:space="0" w:color="auto"/>
        <w:left w:val="none" w:sz="0" w:space="0" w:color="auto"/>
        <w:bottom w:val="none" w:sz="0" w:space="0" w:color="auto"/>
        <w:right w:val="none" w:sz="0" w:space="0" w:color="auto"/>
      </w:divBdr>
      <w:divsChild>
        <w:div w:id="572937277">
          <w:marLeft w:val="360"/>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2864249">
      <w:bodyDiv w:val="1"/>
      <w:marLeft w:val="0"/>
      <w:marRight w:val="0"/>
      <w:marTop w:val="0"/>
      <w:marBottom w:val="0"/>
      <w:divBdr>
        <w:top w:val="none" w:sz="0" w:space="0" w:color="auto"/>
        <w:left w:val="none" w:sz="0" w:space="0" w:color="auto"/>
        <w:bottom w:val="none" w:sz="0" w:space="0" w:color="auto"/>
        <w:right w:val="none" w:sz="0" w:space="0" w:color="auto"/>
      </w:divBdr>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5142-1080-4958-8121-D4FE41C0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4028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3</cp:revision>
  <cp:lastPrinted>2010-01-07T02:23:00Z</cp:lastPrinted>
  <dcterms:created xsi:type="dcterms:W3CDTF">2023-11-03T10:25:00Z</dcterms:created>
  <dcterms:modified xsi:type="dcterms:W3CDTF">2023-11-03T10:55:00Z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