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ind w:left="1985" w:hanging="1985"/>
        <w:rPr>
          <w:rFonts w:ascii="Arial" w:hAnsi="Arial" w:cs="Arial" w:eastAsiaTheme="minorEastAsia"/>
          <w:b/>
          <w:sz w:val="24"/>
          <w:szCs w:val="24"/>
          <w:lang w:eastAsia="zh-CN"/>
        </w:rPr>
      </w:pPr>
      <w:r>
        <w:rPr>
          <w:rFonts w:ascii="Arial" w:hAnsi="Arial" w:cs="Arial" w:eastAsiaTheme="minorEastAsia"/>
          <w:b/>
          <w:sz w:val="24"/>
          <w:szCs w:val="24"/>
          <w:lang w:eastAsia="zh-CN"/>
        </w:rPr>
        <w:t>3GPP TSG-RAN WG4 Meeting # 108-bis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>R4-23</w:t>
      </w:r>
      <w:r>
        <w:rPr>
          <w:rFonts w:hint="eastAsia" w:ascii="Arial" w:hAnsi="Arial" w:cs="Arial" w:eastAsiaTheme="minorEastAsia"/>
          <w:b/>
          <w:sz w:val="24"/>
          <w:szCs w:val="24"/>
          <w:lang w:eastAsia="zh-CN"/>
        </w:rPr>
        <w:t>17586</w:t>
      </w:r>
    </w:p>
    <w:p>
      <w:pPr>
        <w:spacing w:after="120"/>
        <w:ind w:left="1985" w:hanging="1985"/>
        <w:rPr>
          <w:rFonts w:ascii="Arial" w:hAnsi="Arial" w:cs="Arial" w:eastAsiaTheme="minorEastAsia"/>
          <w:b/>
          <w:sz w:val="24"/>
          <w:szCs w:val="24"/>
          <w:lang w:val="en-US" w:eastAsia="zh-CN"/>
        </w:rPr>
      </w:pPr>
      <w:r>
        <w:rPr>
          <w:rFonts w:ascii="Arial" w:hAnsi="Arial" w:cs="Arial" w:eastAsiaTheme="minorEastAsia"/>
          <w:b/>
          <w:bCs/>
          <w:sz w:val="24"/>
          <w:szCs w:val="24"/>
          <w:lang w:val="en-US" w:eastAsia="zh-CN"/>
        </w:rPr>
        <w:t>Xiamen, China, October 09 – October 13, 2023</w:t>
      </w:r>
    </w:p>
    <w:p>
      <w:pPr>
        <w:tabs>
          <w:tab w:val="left" w:pos="1985"/>
        </w:tabs>
        <w:jc w:val="both"/>
        <w:rPr>
          <w:rFonts w:ascii="Arial" w:hAnsi="Arial" w:cs="Arial"/>
          <w:b/>
          <w:sz w:val="22"/>
        </w:rPr>
      </w:pPr>
    </w:p>
    <w:p>
      <w:pPr>
        <w:tabs>
          <w:tab w:val="left" w:pos="1985"/>
        </w:tabs>
        <w:jc w:val="both"/>
        <w:rPr>
          <w:rFonts w:hint="default" w:ascii="Arial" w:hAnsi="Arial" w:cs="Arial"/>
          <w:b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WF on</w:t>
      </w:r>
      <w:r>
        <w:rPr>
          <w:rFonts w:hint="eastAsia" w:ascii="Arial" w:hAnsi="Arial" w:cs="Arial"/>
          <w:sz w:val="22"/>
          <w:lang w:val="en-US" w:eastAsia="zh-CN"/>
        </w:rPr>
        <w:t xml:space="preserve"> HPUE for FDD bands</w:t>
      </w:r>
    </w:p>
    <w:p>
      <w:pPr>
        <w:tabs>
          <w:tab w:val="left" w:pos="1985"/>
        </w:tabs>
        <w:jc w:val="both"/>
        <w:rPr>
          <w:rFonts w:ascii="Arial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ab/>
      </w:r>
      <w:r>
        <w:rPr>
          <w:rFonts w:hint="eastAsia" w:ascii="Arial" w:hAnsi="Arial" w:cs="Arial"/>
          <w:sz w:val="22"/>
          <w:lang w:val="en-US" w:eastAsia="zh-CN"/>
        </w:rPr>
        <w:t>4.22</w:t>
      </w:r>
    </w:p>
    <w:p>
      <w:pPr>
        <w:tabs>
          <w:tab w:val="left" w:pos="1985"/>
        </w:tabs>
        <w:jc w:val="both"/>
        <w:rPr>
          <w:rFonts w:ascii="Arial" w:hAnsi="Arial" w:eastAsia="宋体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hint="eastAsia" w:ascii="Arial" w:hAnsi="Arial" w:eastAsia="宋体" w:cs="Arial"/>
          <w:b/>
          <w:sz w:val="22"/>
          <w:lang w:val="en-US" w:eastAsia="zh-CN"/>
        </w:rPr>
        <w:t>China Unicom</w:t>
      </w:r>
    </w:p>
    <w:p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Approval</w:t>
      </w:r>
    </w:p>
    <w:p>
      <w:pPr>
        <w:pStyle w:val="2"/>
        <w:rPr>
          <w:lang w:eastAsia="zh-CN"/>
        </w:rPr>
      </w:pPr>
      <w:r>
        <w:t xml:space="preserve">&lt;Topic </w:t>
      </w:r>
      <w:r>
        <w:rPr>
          <w:rFonts w:hint="eastAsia" w:eastAsia="宋体"/>
          <w:lang w:val="en-US" w:eastAsia="zh-CN"/>
        </w:rPr>
        <w:t>1 UTRA protection issues</w:t>
      </w:r>
      <w:r>
        <w:t>&gt;</w:t>
      </w:r>
    </w:p>
    <w:p>
      <w:pPr>
        <w:bidi w:val="0"/>
        <w:rPr>
          <w:rFonts w:hint="eastAsia" w:ascii="Times New Roman" w:hAnsi="Times New Roman" w:eastAsia="Times New Roman" w:cs="Times New Roman"/>
          <w:b/>
          <w:lang w:val="en-GB" w:eastAsia="zh-CN" w:bidi="ar-SA"/>
        </w:rPr>
      </w:pPr>
      <w:r>
        <w:rPr>
          <w:rFonts w:hint="eastAsia" w:ascii="Times New Roman" w:hAnsi="Times New Roman" w:eastAsia="Times New Roman" w:cs="Times New Roman"/>
          <w:b/>
          <w:lang w:val="en-GB" w:eastAsia="zh-CN" w:bidi="ar-SA"/>
        </w:rPr>
        <w:t xml:space="preserve">&lt;Agreement&gt;: </w:t>
      </w: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Reuse the PC3 UTRA ACLR for PC2, i.e.,</w:t>
      </w:r>
    </w:p>
    <w:p>
      <w:pPr>
        <w:pStyle w:val="65"/>
      </w:pPr>
      <w:r>
        <w:t>Proposed UTRA ACLR requirement</w:t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>
            <w:pPr>
              <w:pStyle w:val="63"/>
            </w:pPr>
          </w:p>
        </w:tc>
        <w:tc>
          <w:tcPr>
            <w:tcW w:w="0" w:type="auto"/>
            <w:shd w:val="clear" w:color="auto" w:fill="auto"/>
          </w:tcPr>
          <w:p>
            <w:pPr>
              <w:pStyle w:val="63"/>
            </w:pPr>
            <w:r>
              <w:t xml:space="preserve">Power class </w:t>
            </w:r>
            <w:r>
              <w:rPr>
                <w:highlight w:val="yellow"/>
              </w:rPr>
              <w:t>2,</w:t>
            </w:r>
            <w:r>
              <w:t xml:space="preserve">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3"/>
            </w:pPr>
            <w:r>
              <w:t>UTRA</w:t>
            </w:r>
            <w:r>
              <w:rPr>
                <w:vertAlign w:val="subscript"/>
              </w:rPr>
              <w:t>ACLR1</w:t>
            </w:r>
          </w:p>
        </w:tc>
        <w:tc>
          <w:tcPr>
            <w:tcW w:w="0" w:type="auto"/>
            <w:shd w:val="clear" w:color="auto" w:fill="auto"/>
          </w:tcPr>
          <w:p>
            <w:pPr>
              <w:pStyle w:val="57"/>
            </w:pPr>
            <w:r>
              <w:t>33 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63"/>
            </w:pPr>
            <w:r>
              <w:t>UTRA</w:t>
            </w:r>
            <w:r>
              <w:rPr>
                <w:vertAlign w:val="subscript"/>
              </w:rPr>
              <w:t>ACLR2</w:t>
            </w:r>
          </w:p>
        </w:tc>
        <w:tc>
          <w:tcPr>
            <w:tcW w:w="0" w:type="auto"/>
            <w:shd w:val="clear" w:color="auto" w:fill="auto"/>
          </w:tcPr>
          <w:p>
            <w:pPr>
              <w:pStyle w:val="57"/>
            </w:pPr>
            <w:r>
              <w:t>36 dB</w:t>
            </w:r>
          </w:p>
        </w:tc>
      </w:tr>
    </w:tbl>
    <w:p>
      <w:pPr>
        <w:pStyle w:val="72"/>
        <w:numPr>
          <w:ilvl w:val="0"/>
          <w:numId w:val="0"/>
        </w:numPr>
        <w:overflowPunct/>
        <w:autoSpaceDE/>
        <w:autoSpaceDN/>
        <w:adjustRightInd/>
        <w:spacing w:after="120"/>
        <w:ind w:left="360" w:leftChars="0"/>
        <w:textAlignment w:val="auto"/>
        <w:rPr>
          <w:rFonts w:hint="eastAsia" w:eastAsia="宋体"/>
          <w:color w:val="0070C0"/>
          <w:szCs w:val="24"/>
          <w:lang w:val="en-US" w:eastAsia="zh-CN"/>
        </w:rPr>
      </w:pP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The PC2 A-MPR for NS_xxU (i.e. UTRA protection related NS) can be defined as max{A-MPR for NS_100, PC2 A-MPR for NS_xx}.</w:t>
      </w:r>
    </w:p>
    <w:p>
      <w:pPr>
        <w:rPr>
          <w:rFonts w:hint="eastAsia"/>
        </w:rPr>
      </w:pPr>
    </w:p>
    <w:p/>
    <w:p>
      <w:pPr>
        <w:pStyle w:val="2"/>
        <w:bidi w:val="0"/>
        <w:rPr>
          <w:lang w:val="en-GB" w:eastAsia="zh-CN"/>
        </w:rPr>
      </w:pPr>
      <w:r>
        <w:rPr>
          <w:lang w:val="en-GB" w:eastAsia="en-GB"/>
        </w:rPr>
        <w:t xml:space="preserve">&lt;Topic </w:t>
      </w:r>
      <w:r>
        <w:rPr>
          <w:rFonts w:hint="eastAsia"/>
          <w:lang w:val="en-US" w:eastAsia="zh-CN"/>
        </w:rPr>
        <w:t>2 Reference Sensitivity Degradation</w:t>
      </w:r>
      <w:r>
        <w:rPr>
          <w:lang w:val="en-GB" w:eastAsia="en-GB"/>
        </w:rPr>
        <w:t>&gt;</w:t>
      </w:r>
    </w:p>
    <w:p>
      <w:pPr>
        <w:pStyle w:val="3"/>
        <w:rPr>
          <w:b/>
          <w:lang w:eastAsia="zh-CN"/>
        </w:rPr>
      </w:pPr>
      <w:r>
        <w:t xml:space="preserve">&lt;Sub-topic </w:t>
      </w:r>
      <w:r>
        <w:rPr>
          <w:rFonts w:hint="eastAsia" w:eastAsia="宋体"/>
          <w:lang w:val="en-US" w:eastAsia="zh-CN"/>
        </w:rPr>
        <w:t>2</w:t>
      </w:r>
      <w:r>
        <w:t>-</w:t>
      </w:r>
      <w:r>
        <w:rPr>
          <w:rFonts w:hint="eastAsia" w:eastAsia="宋体"/>
          <w:lang w:val="en-US" w:eastAsia="zh-CN"/>
        </w:rPr>
        <w:t>1 1Tx sensitivity degradation</w:t>
      </w:r>
      <w:r>
        <w:t>&gt;</w:t>
      </w:r>
    </w:p>
    <w:p>
      <w:pPr>
        <w:pStyle w:val="97"/>
        <w:rPr>
          <w:lang w:eastAsia="zh-CN"/>
        </w:rPr>
      </w:pPr>
      <w:r>
        <w:rPr>
          <w:b/>
          <w:lang w:eastAsia="zh-CN"/>
        </w:rPr>
        <w:t>&lt;Agreement&gt;</w:t>
      </w:r>
      <w:r>
        <w:rPr>
          <w:lang w:eastAsia="zh-CN"/>
        </w:rPr>
        <w:t xml:space="preserve">: </w:t>
      </w:r>
    </w:p>
    <w:p>
      <w:pPr>
        <w:pStyle w:val="72"/>
        <w:numPr>
          <w:ilvl w:val="0"/>
          <w:numId w:val="2"/>
        </w:numPr>
        <w:overflowPunct/>
        <w:autoSpaceDE/>
        <w:autoSpaceDN/>
        <w:adjustRightInd/>
        <w:spacing w:after="120"/>
        <w:ind w:left="1440" w:leftChars="0" w:hanging="360" w:firstLineChars="0"/>
        <w:textAlignment w:val="auto"/>
        <w:rPr>
          <w:rFonts w:eastAsia="宋体"/>
          <w:color w:val="auto"/>
          <w:szCs w:val="24"/>
          <w:lang w:eastAsia="zh-CN"/>
        </w:rPr>
      </w:pPr>
      <w:r>
        <w:rPr>
          <w:rFonts w:eastAsia="宋体"/>
          <w:color w:val="auto"/>
          <w:szCs w:val="24"/>
          <w:lang w:val="en-US" w:eastAsia="zh-CN"/>
        </w:rPr>
        <w:t>T</w:t>
      </w:r>
      <w:r>
        <w:rPr>
          <w:rFonts w:hint="eastAsia" w:eastAsia="宋体"/>
          <w:color w:val="auto"/>
          <w:szCs w:val="24"/>
          <w:lang w:val="en-US" w:eastAsia="zh-CN"/>
        </w:rPr>
        <w:t xml:space="preserve">ake the average values as agreement for </w:t>
      </w:r>
      <w:r>
        <w:rPr>
          <w:rFonts w:eastAsia="宋体"/>
          <w:color w:val="auto"/>
          <w:szCs w:val="24"/>
          <w:lang w:val="en-US" w:eastAsia="zh-CN"/>
        </w:rPr>
        <w:t>n7 (based on 2Rx)</w:t>
      </w:r>
      <w:r>
        <w:rPr>
          <w:rFonts w:hint="eastAsia" w:eastAsia="宋体"/>
          <w:color w:val="auto"/>
          <w:szCs w:val="24"/>
          <w:lang w:val="en-US" w:eastAsia="zh-CN"/>
        </w:rPr>
        <w:t>.</w:t>
      </w:r>
    </w:p>
    <w:p>
      <w:pPr>
        <w:pStyle w:val="72"/>
        <w:numPr>
          <w:ilvl w:val="0"/>
          <w:numId w:val="2"/>
        </w:numPr>
        <w:overflowPunct/>
        <w:autoSpaceDE/>
        <w:autoSpaceDN/>
        <w:adjustRightInd/>
        <w:spacing w:after="120"/>
        <w:ind w:left="1440" w:leftChars="0" w:hanging="360" w:firstLineChars="0"/>
        <w:textAlignment w:val="auto"/>
        <w:rPr>
          <w:rFonts w:eastAsia="宋体"/>
          <w:color w:val="auto"/>
          <w:szCs w:val="24"/>
          <w:lang w:eastAsia="zh-CN"/>
        </w:rPr>
      </w:pPr>
      <w:r>
        <w:rPr>
          <w:rFonts w:eastAsia="宋体"/>
          <w:bCs/>
          <w:color w:val="auto"/>
          <w:szCs w:val="24"/>
          <w:lang w:val="en-US" w:eastAsia="zh-CN"/>
        </w:rPr>
        <w:t>The Four antenna port reference sensitivity allowance</w:t>
      </w:r>
      <w:r>
        <w:rPr>
          <w:rStyle w:val="103"/>
          <w:color w:val="auto"/>
        </w:rPr>
        <w:t xml:space="preserve"> </w:t>
      </w:r>
      <w:r>
        <w:rPr>
          <w:rStyle w:val="104"/>
          <w:color w:val="auto"/>
        </w:rPr>
        <w:t>Δ</w:t>
      </w:r>
      <w:r>
        <w:rPr>
          <w:rStyle w:val="103"/>
          <w:b w:val="0"/>
          <w:color w:val="auto"/>
        </w:rPr>
        <w:t>R</w:t>
      </w:r>
      <w:r>
        <w:rPr>
          <w:rStyle w:val="103"/>
          <w:b w:val="0"/>
          <w:color w:val="auto"/>
          <w:sz w:val="14"/>
          <w:szCs w:val="14"/>
        </w:rPr>
        <w:t>IB,4R</w:t>
      </w:r>
      <w:r>
        <w:rPr>
          <w:rStyle w:val="103"/>
          <w:color w:val="auto"/>
          <w:sz w:val="14"/>
          <w:szCs w:val="14"/>
        </w:rPr>
        <w:t xml:space="preserve"> </w:t>
      </w:r>
      <w:r>
        <w:rPr>
          <w:rFonts w:eastAsia="宋体"/>
          <w:bCs/>
          <w:color w:val="auto"/>
          <w:szCs w:val="24"/>
          <w:lang w:val="en-US" w:eastAsia="zh-CN"/>
        </w:rPr>
        <w:t>is also applicable for PC2 for band n7</w:t>
      </w:r>
    </w:p>
    <w:tbl>
      <w:tblPr>
        <w:tblStyle w:val="4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097"/>
        <w:gridCol w:w="614"/>
        <w:gridCol w:w="613"/>
        <w:gridCol w:w="614"/>
        <w:gridCol w:w="614"/>
        <w:gridCol w:w="614"/>
        <w:gridCol w:w="614"/>
        <w:gridCol w:w="614"/>
        <w:gridCol w:w="614"/>
        <w:gridCol w:w="614"/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</w:rPr>
              <w:t>Operating Band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Source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5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10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15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20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25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30 MHz 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35 MHz 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40</w:t>
            </w:r>
          </w:p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45 MHz (dB)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50</w:t>
            </w:r>
          </w:p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PMingLiU"/>
                <w:lang w:eastAsia="en-GB"/>
              </w:rPr>
            </w:pPr>
            <w:r>
              <w:rPr>
                <w:rFonts w:eastAsia="PMingLiU"/>
                <w:lang w:eastAsia="en-GB"/>
              </w:rPr>
              <w:t>n7</w:t>
            </w:r>
          </w:p>
          <w:p>
            <w:pPr>
              <w:pStyle w:val="57"/>
              <w:rPr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color w:val="0000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Skyworks (</w:t>
            </w:r>
            <w:r>
              <w:rPr>
                <w:rFonts w:ascii="Times New Roman" w:hAnsi="Times New Roman" w:eastAsia="Yu Mincho"/>
              </w:rPr>
              <w:t>R4-2311152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GB" w:eastAsia="en-GB"/>
              </w:rPr>
              <w:t>0.3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GB" w:eastAsia="en-GB"/>
              </w:rPr>
              <w:t>0.5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0.6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0.7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0.9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0.9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0.9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0.9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-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color w:val="0000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Apple (R4-2311251)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color w:val="0000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Murata (R4-2311442)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0.7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.3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.1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.1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.1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color w:val="0000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Qualcomm (R4-2313553)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color w:val="0000FF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 xml:space="preserve">Huawei, HiSilicon (R4-2316472) </w:t>
            </w:r>
            <w:r>
              <w:rPr>
                <w:rFonts w:hint="eastAsia"/>
                <w:color w:val="auto"/>
                <w:lang w:val="en-US" w:eastAsia="zh-CN"/>
              </w:rPr>
              <w:t>based on 2Rx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Average (Moderator)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0.5 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0.5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0.5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0.5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0.5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0.5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0.5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0.5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2.0 </w:t>
            </w:r>
          </w:p>
        </w:tc>
      </w:tr>
    </w:tbl>
    <w:p>
      <w:pPr>
        <w:pStyle w:val="97"/>
        <w:rPr>
          <w:rFonts w:eastAsia="宋体"/>
          <w:color w:val="0070C0"/>
          <w:szCs w:val="24"/>
          <w:lang w:val="en-US" w:eastAsia="zh-CN"/>
        </w:rPr>
      </w:pPr>
    </w:p>
    <w:p>
      <w:pPr>
        <w:pStyle w:val="97"/>
        <w:rPr>
          <w:lang w:eastAsia="zh-CN"/>
        </w:rPr>
      </w:pPr>
    </w:p>
    <w:p>
      <w:pPr>
        <w:pStyle w:val="97"/>
        <w:rPr>
          <w:lang w:val="en-US" w:eastAsia="zh-CN"/>
        </w:rPr>
      </w:pPr>
      <w:r>
        <w:rPr>
          <w:b/>
          <w:lang w:eastAsia="zh-CN"/>
        </w:rPr>
        <w:t>&lt;Way forward&gt;</w:t>
      </w:r>
      <w:r>
        <w:rPr>
          <w:lang w:eastAsia="zh-CN"/>
        </w:rPr>
        <w:t xml:space="preserve">: </w:t>
      </w:r>
      <w:r>
        <w:rPr>
          <w:rFonts w:hint="eastAsia"/>
          <w:lang w:val="en-US" w:eastAsia="zh-CN"/>
        </w:rPr>
        <w:t>Take the the following values in table below for n13 and n14 as starting point, companies are encouraged to further check the values for FDD PC2 by 1Tx architecture:</w:t>
      </w:r>
    </w:p>
    <w:tbl>
      <w:tblPr>
        <w:tblStyle w:val="4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097"/>
        <w:gridCol w:w="614"/>
        <w:gridCol w:w="613"/>
        <w:gridCol w:w="614"/>
        <w:gridCol w:w="614"/>
        <w:gridCol w:w="614"/>
        <w:gridCol w:w="614"/>
        <w:gridCol w:w="614"/>
        <w:gridCol w:w="614"/>
        <w:gridCol w:w="614"/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</w:rPr>
              <w:t>Operating Band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Source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5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10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15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20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25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30 MHz 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35 MHz 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40</w:t>
            </w:r>
          </w:p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45 MHz (dB)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50</w:t>
            </w:r>
          </w:p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n13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PMingLiU"/>
                <w:lang w:val="en-US" w:eastAsia="zh-CN"/>
              </w:rPr>
            </w:pPr>
            <w:r>
              <w:rPr>
                <w:rFonts w:hint="eastAsia" w:eastAsia="PMingLiU"/>
                <w:lang w:val="en-US" w:eastAsia="zh-CN"/>
              </w:rPr>
              <w:t>Skyworks(R4-2300652)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Arial" w:hAnsi="Arial" w:eastAsia="宋体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/>
              </w:rPr>
              <w:t>0.8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Arial" w:hAnsi="Arial" w:eastAsia="宋体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/>
              </w:rPr>
              <w:t>0.8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lang w:val="en-US" w:eastAsia="zh-CN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PMingLiU"/>
                <w:lang w:val="en-US" w:eastAsia="zh-CN"/>
              </w:rPr>
            </w:pPr>
            <w:r>
              <w:rPr>
                <w:rFonts w:hint="eastAsia" w:eastAsia="PMingLiU"/>
                <w:lang w:val="en-US" w:eastAsia="zh-CN"/>
              </w:rPr>
              <w:t>Huawei, HiSilicon(R4- 2316472)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0.9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PMingLiU"/>
                <w:highlight w:val="yellow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cs="Arial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Average (Moderator)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FF"/>
                <w:sz w:val="18"/>
                <w:lang w:val="en-US" w:eastAsia="zh-CN" w:bidi="ar-SA"/>
              </w:rPr>
              <w:t>0.8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FF"/>
                <w:sz w:val="18"/>
                <w:lang w:val="en-US" w:eastAsia="zh-CN" w:bidi="ar-SA"/>
              </w:rPr>
              <w:t>0.9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default"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n14</w:t>
            </w: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7"/>
              <w:rPr>
                <w:rFonts w:hint="eastAsia" w:ascii="Arial" w:hAnsi="Arial" w:eastAsia="PMingLiU" w:cs="Times New Roman"/>
                <w:sz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Skyworks (</w:t>
            </w:r>
            <w:r>
              <w:rPr>
                <w:rFonts w:ascii="Times New Roman" w:hAnsi="Times New Roman" w:eastAsia="Yu Mincho"/>
              </w:rPr>
              <w:t>R4-2311152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7"/>
              <w:rPr>
                <w:rFonts w:hint="eastAsia" w:ascii="Arial" w:hAnsi="Arial" w:eastAsia="PMingLiU" w:cstheme="minorBidi"/>
                <w:sz w:val="18"/>
                <w:lang w:val="en-US" w:eastAsia="zh-CN" w:bidi="ar-SA"/>
              </w:rPr>
            </w:pPr>
            <w:r>
              <w:rPr>
                <w:rFonts w:eastAsia="PMingLiU"/>
              </w:rPr>
              <w:t>0.4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7"/>
              <w:rPr>
                <w:rFonts w:hint="eastAsia" w:ascii="Arial" w:hAnsi="Arial" w:eastAsia="PMingLiU" w:cs="Times New Roman"/>
                <w:sz w:val="18"/>
                <w:lang w:val="en-US" w:eastAsia="zh-CN" w:bidi="ar-SA"/>
              </w:rPr>
            </w:pPr>
            <w:r>
              <w:rPr>
                <w:rFonts w:eastAsia="PMingLiU"/>
              </w:rPr>
              <w:t>0.8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7"/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Apple (R4-2311251)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Huawei, HiSilicon(R4- 2316472)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0.9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Average (Moderator)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FF"/>
                <w:sz w:val="18"/>
                <w:lang w:val="en-US" w:eastAsia="zh-CN" w:bidi="ar-SA"/>
              </w:rPr>
              <w:t>0.5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FF"/>
                <w:sz w:val="18"/>
                <w:lang w:val="en-US" w:eastAsia="zh-CN" w:bidi="ar-SA"/>
              </w:rPr>
              <w:t>0.8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pStyle w:val="97"/>
        <w:rPr>
          <w:lang w:val="en-US" w:eastAsia="zh-CN"/>
        </w:rPr>
      </w:pPr>
    </w:p>
    <w:p>
      <w:pPr>
        <w:pStyle w:val="3"/>
        <w:rPr>
          <w:lang w:eastAsia="zh-CN"/>
        </w:rPr>
      </w:pPr>
      <w:r>
        <w:t xml:space="preserve">&lt;Sub-topic </w:t>
      </w:r>
      <w:r>
        <w:rPr>
          <w:rFonts w:hint="eastAsia" w:eastAsia="宋体"/>
          <w:lang w:val="en-US" w:eastAsia="zh-CN"/>
        </w:rPr>
        <w:t>2</w:t>
      </w:r>
      <w:r>
        <w:t>-</w:t>
      </w:r>
      <w:r>
        <w:rPr>
          <w:rFonts w:hint="eastAsia" w:eastAsia="宋体"/>
          <w:lang w:val="en-US" w:eastAsia="zh-CN"/>
        </w:rPr>
        <w:t>2 2Tx sensitivity degradation</w:t>
      </w:r>
      <w:r>
        <w:t>&gt;</w:t>
      </w:r>
    </w:p>
    <w:p>
      <w:pPr>
        <w:pStyle w:val="97"/>
        <w:rPr>
          <w:lang w:eastAsia="zh-CN"/>
        </w:rPr>
      </w:pPr>
      <w:r>
        <w:rPr>
          <w:b/>
          <w:lang w:eastAsia="zh-CN"/>
        </w:rPr>
        <w:t>&lt;Agreement&gt;</w:t>
      </w:r>
      <w:r>
        <w:rPr>
          <w:lang w:eastAsia="zh-CN"/>
        </w:rPr>
        <w:t xml:space="preserve">: </w:t>
      </w:r>
    </w:p>
    <w:p>
      <w:pPr>
        <w:pStyle w:val="72"/>
        <w:numPr>
          <w:ilvl w:val="0"/>
          <w:numId w:val="2"/>
        </w:numPr>
        <w:overflowPunct/>
        <w:autoSpaceDE/>
        <w:autoSpaceDN/>
        <w:adjustRightInd/>
        <w:spacing w:after="120"/>
        <w:ind w:left="1440" w:leftChars="0" w:hanging="360" w:firstLineChars="0"/>
        <w:textAlignment w:val="auto"/>
        <w:rPr>
          <w:rFonts w:eastAsia="宋体"/>
          <w:color w:val="auto"/>
          <w:szCs w:val="24"/>
          <w:lang w:eastAsia="zh-CN"/>
        </w:rPr>
      </w:pPr>
      <w:r>
        <w:rPr>
          <w:rFonts w:eastAsia="宋体"/>
          <w:color w:val="auto"/>
          <w:szCs w:val="24"/>
          <w:lang w:val="en-US" w:eastAsia="zh-CN"/>
        </w:rPr>
        <w:t>T</w:t>
      </w:r>
      <w:r>
        <w:rPr>
          <w:rFonts w:hint="eastAsia" w:eastAsia="宋体"/>
          <w:color w:val="auto"/>
          <w:szCs w:val="24"/>
          <w:lang w:val="en-US" w:eastAsia="zh-CN"/>
        </w:rPr>
        <w:t xml:space="preserve">ake the average values as agreement for </w:t>
      </w:r>
      <w:r>
        <w:rPr>
          <w:rFonts w:eastAsia="宋体"/>
          <w:color w:val="auto"/>
          <w:szCs w:val="24"/>
          <w:lang w:val="en-US" w:eastAsia="zh-CN"/>
        </w:rPr>
        <w:t>n7 (based on 2Rx)</w:t>
      </w:r>
      <w:r>
        <w:rPr>
          <w:rFonts w:hint="eastAsia" w:eastAsia="宋体"/>
          <w:color w:val="auto"/>
          <w:szCs w:val="24"/>
          <w:lang w:val="en-US" w:eastAsia="zh-CN"/>
        </w:rPr>
        <w:t>.</w:t>
      </w:r>
    </w:p>
    <w:p>
      <w:pPr>
        <w:pStyle w:val="72"/>
        <w:numPr>
          <w:ilvl w:val="0"/>
          <w:numId w:val="2"/>
        </w:numPr>
        <w:overflowPunct/>
        <w:autoSpaceDE/>
        <w:autoSpaceDN/>
        <w:adjustRightInd/>
        <w:spacing w:after="120"/>
        <w:ind w:left="1440" w:leftChars="0" w:hanging="360" w:firstLineChars="0"/>
        <w:textAlignment w:val="auto"/>
        <w:rPr>
          <w:lang w:eastAsia="zh-CN"/>
        </w:rPr>
      </w:pPr>
      <w:r>
        <w:rPr>
          <w:rFonts w:eastAsia="宋体"/>
          <w:bCs/>
          <w:color w:val="auto"/>
          <w:szCs w:val="24"/>
          <w:lang w:val="en-US" w:eastAsia="zh-CN"/>
        </w:rPr>
        <w:t>The Four antenna port reference sensitivity allowance</w:t>
      </w:r>
      <w:r>
        <w:rPr>
          <w:rStyle w:val="103"/>
          <w:color w:val="auto"/>
        </w:rPr>
        <w:t xml:space="preserve"> </w:t>
      </w:r>
      <w:r>
        <w:rPr>
          <w:rStyle w:val="104"/>
          <w:color w:val="auto"/>
        </w:rPr>
        <w:t>Δ</w:t>
      </w:r>
      <w:r>
        <w:rPr>
          <w:rStyle w:val="103"/>
          <w:b w:val="0"/>
          <w:color w:val="auto"/>
        </w:rPr>
        <w:t>R</w:t>
      </w:r>
      <w:r>
        <w:rPr>
          <w:rStyle w:val="103"/>
          <w:b w:val="0"/>
          <w:color w:val="auto"/>
          <w:sz w:val="14"/>
          <w:szCs w:val="14"/>
        </w:rPr>
        <w:t>IB,4R</w:t>
      </w:r>
      <w:r>
        <w:rPr>
          <w:rStyle w:val="103"/>
          <w:color w:val="auto"/>
          <w:sz w:val="14"/>
          <w:szCs w:val="14"/>
        </w:rPr>
        <w:t xml:space="preserve"> </w:t>
      </w:r>
      <w:r>
        <w:rPr>
          <w:rFonts w:eastAsia="宋体"/>
          <w:bCs/>
          <w:color w:val="auto"/>
          <w:szCs w:val="24"/>
          <w:lang w:val="en-US" w:eastAsia="zh-CN"/>
        </w:rPr>
        <w:t>is also applicable for PC2 for band n7</w:t>
      </w:r>
    </w:p>
    <w:tbl>
      <w:tblPr>
        <w:tblStyle w:val="4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097"/>
        <w:gridCol w:w="614"/>
        <w:gridCol w:w="613"/>
        <w:gridCol w:w="614"/>
        <w:gridCol w:w="614"/>
        <w:gridCol w:w="614"/>
        <w:gridCol w:w="614"/>
        <w:gridCol w:w="614"/>
        <w:gridCol w:w="614"/>
        <w:gridCol w:w="614"/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</w:rPr>
              <w:t>Operating Band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Source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5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10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15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20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25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30 MHz 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35 MHz 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40</w:t>
            </w:r>
          </w:p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45 MHz (dB)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50</w:t>
            </w:r>
          </w:p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PMingLiU"/>
                <w:lang w:eastAsia="en-GB"/>
              </w:rPr>
            </w:pPr>
            <w:r>
              <w:rPr>
                <w:rFonts w:eastAsia="PMingLiU"/>
                <w:lang w:eastAsia="en-GB"/>
              </w:rPr>
              <w:t>n7</w:t>
            </w:r>
          </w:p>
          <w:p>
            <w:pPr>
              <w:pStyle w:val="57"/>
              <w:rPr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Skyworks (</w:t>
            </w:r>
            <w:r>
              <w:rPr>
                <w:rFonts w:cs="Arial"/>
                <w:szCs w:val="18"/>
                <w:lang w:val="en-GB"/>
              </w:rPr>
              <w:t>R4-2311152</w:t>
            </w:r>
            <w:r>
              <w:rPr>
                <w:rFonts w:hint="eastAsia" w:cs="Arial"/>
                <w:szCs w:val="18"/>
                <w:lang w:val="en-US" w:eastAsia="zh-CN"/>
              </w:rPr>
              <w:t>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GB" w:eastAsia="en-GB"/>
              </w:rPr>
              <w:t>0.5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GB" w:eastAsia="en-GB"/>
              </w:rPr>
              <w:t>0.9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1.1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1.2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1.4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1.4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1.4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1.4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-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 w:eastAsia="en-GB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Apple (R4-2311251)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Murata (R4-2311442)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0.6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.7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0.6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.7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ja-JP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Qualcomm (R4-2313553)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1.3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1.3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color w:val="0000FF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 xml:space="preserve">Huawei, HiSilicon (R4-2316472) </w:t>
            </w:r>
            <w:r>
              <w:rPr>
                <w:rFonts w:hint="eastAsia"/>
                <w:color w:val="auto"/>
                <w:lang w:val="en-US" w:eastAsia="zh-CN"/>
              </w:rPr>
              <w:t>based on 2Rx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Average (Moderator)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0.9 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1.0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1.0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1.0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1.1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1.1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1.1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1.1 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Times New Roman" w:cs="Times New Roman"/>
                <w:color w:val="0000FF"/>
                <w:sz w:val="18"/>
                <w:lang w:val="en-US" w:eastAsia="zh-CN" w:bidi="ar-SA"/>
              </w:rPr>
              <w:t xml:space="preserve">5.3 </w:t>
            </w:r>
          </w:p>
        </w:tc>
      </w:tr>
    </w:tbl>
    <w:p>
      <w:pPr>
        <w:pStyle w:val="97"/>
        <w:rPr>
          <w:lang w:eastAsia="zh-CN"/>
        </w:rPr>
      </w:pPr>
    </w:p>
    <w:p>
      <w:pPr>
        <w:pStyle w:val="97"/>
        <w:rPr>
          <w:lang w:eastAsia="zh-CN"/>
        </w:rPr>
      </w:pPr>
    </w:p>
    <w:p>
      <w:pPr>
        <w:pStyle w:val="97"/>
        <w:rPr>
          <w:lang w:val="en-US" w:eastAsia="zh-CN"/>
        </w:rPr>
      </w:pPr>
      <w:r>
        <w:rPr>
          <w:b/>
          <w:lang w:eastAsia="zh-CN"/>
        </w:rPr>
        <w:t>&lt;Way forward&gt;</w:t>
      </w:r>
      <w:r>
        <w:rPr>
          <w:lang w:eastAsia="zh-CN"/>
        </w:rPr>
        <w:t xml:space="preserve">: </w:t>
      </w:r>
      <w:r>
        <w:rPr>
          <w:rFonts w:hint="eastAsia"/>
          <w:lang w:val="en-US" w:eastAsia="zh-CN"/>
        </w:rPr>
        <w:t>Take the the following values in table below for n13 and n14 as starting point, companies are encouraged to further check the values for FDD PC2 by 2Tx architecture:</w:t>
      </w:r>
    </w:p>
    <w:tbl>
      <w:tblPr>
        <w:tblStyle w:val="44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097"/>
        <w:gridCol w:w="614"/>
        <w:gridCol w:w="613"/>
        <w:gridCol w:w="614"/>
        <w:gridCol w:w="614"/>
        <w:gridCol w:w="614"/>
        <w:gridCol w:w="614"/>
        <w:gridCol w:w="614"/>
        <w:gridCol w:w="614"/>
        <w:gridCol w:w="614"/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</w:rPr>
              <w:t>Operating Band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Source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5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10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15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20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25</w:t>
            </w:r>
          </w:p>
          <w:p>
            <w:pPr>
              <w:pStyle w:val="63"/>
              <w:rPr>
                <w:rFonts w:eastAsia="PMingLiU"/>
                <w:lang w:val="en-US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30 MHz 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35 MHz 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40</w:t>
            </w:r>
          </w:p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45 MHz (dB)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50</w:t>
            </w:r>
          </w:p>
          <w:p>
            <w:pPr>
              <w:pStyle w:val="63"/>
              <w:rPr>
                <w:rFonts w:eastAsia="PMingLiU"/>
              </w:rPr>
            </w:pPr>
            <w:r>
              <w:rPr>
                <w:rFonts w:eastAsia="PMingLiU"/>
              </w:rPr>
              <w:t>MHz</w:t>
            </w:r>
            <w:r>
              <w:rPr>
                <w:rFonts w:eastAsia="PMingLiU"/>
              </w:rPr>
              <w:br w:type="textWrapping"/>
            </w:r>
            <w:r>
              <w:rPr>
                <w:rFonts w:eastAsia="PMingLiU"/>
              </w:rPr>
              <w:t>(dB)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n13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7"/>
              <w:rPr>
                <w:rFonts w:eastAsia="PMingLiU"/>
                <w:lang w:val="en-US" w:eastAsia="zh-CN"/>
              </w:rPr>
            </w:pPr>
            <w:r>
              <w:rPr>
                <w:rFonts w:hint="eastAsia" w:eastAsia="PMingLiU"/>
                <w:lang w:val="en-US" w:eastAsia="zh-CN"/>
              </w:rPr>
              <w:t>Skyworks(R4-2300652)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Arial" w:hAnsi="Arial" w:eastAsia="宋体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/>
              </w:rPr>
              <w:t>1.7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Arial" w:hAnsi="Arial" w:eastAsia="宋体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/>
              </w:rPr>
              <w:t>1.7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eastAsia"/>
                <w:lang w:val="en-US" w:eastAsia="zh-CN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7"/>
              <w:rPr>
                <w:rFonts w:hint="eastAsia" w:ascii="Arial" w:hAnsi="Arial" w:eastAsia="PMingLiU" w:cs="Times New Roman"/>
                <w:sz w:val="18"/>
                <w:lang w:val="en-US" w:eastAsia="zh-CN" w:bidi="ar-SA"/>
              </w:rPr>
            </w:pPr>
            <w:r>
              <w:rPr>
                <w:rFonts w:hint="eastAsia" w:eastAsia="PMingLiU"/>
                <w:lang w:val="en-US" w:eastAsia="zh-CN"/>
              </w:rPr>
              <w:t>Apple(</w:t>
            </w:r>
            <w:r>
              <w:t>R4-2305364</w:t>
            </w:r>
            <w:r>
              <w:rPr>
                <w:rFonts w:hint="eastAsia" w:eastAsia="PMingLiU"/>
                <w:lang w:val="en-US" w:eastAsia="zh-CN"/>
              </w:rPr>
              <w:t>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eastAsia="宋体" w:cs="Arial"/>
                <w:sz w:val="18"/>
                <w:szCs w:val="18"/>
                <w:lang w:val="en-US" w:eastAsia="en-US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lang w:val="en-US" w:eastAsia="zh-CN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PMingLiU"/>
                <w:lang w:val="en-US" w:eastAsia="zh-CN"/>
              </w:rPr>
            </w:pPr>
            <w:r>
              <w:rPr>
                <w:rFonts w:hint="eastAsia" w:eastAsia="PMingLiU"/>
                <w:lang w:val="en-US" w:eastAsia="zh-CN"/>
              </w:rPr>
              <w:t>Huawei, HiSilicon(R4- 2316472)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PMingLiU"/>
                <w:highlight w:val="yellow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cs="Arial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Average (Moderator)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FF"/>
                <w:sz w:val="18"/>
                <w:lang w:val="en-US" w:eastAsia="zh-CN" w:bidi="ar-SA"/>
              </w:rPr>
              <w:t>1.4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FF"/>
                <w:sz w:val="18"/>
                <w:lang w:val="en-US" w:eastAsia="zh-CN" w:bidi="ar-SA"/>
              </w:rPr>
              <w:t>1.4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default"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n14</w:t>
            </w: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7"/>
              <w:rPr>
                <w:rFonts w:hint="eastAsia" w:ascii="Arial" w:hAnsi="Arial" w:eastAsia="PMingLiU" w:cs="Times New Roman"/>
                <w:sz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Skyworks (</w:t>
            </w:r>
            <w:r>
              <w:rPr>
                <w:rFonts w:ascii="Times New Roman" w:hAnsi="Times New Roman" w:eastAsia="Yu Mincho"/>
              </w:rPr>
              <w:t>R4-2311152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7"/>
              <w:rPr>
                <w:rFonts w:hint="eastAsia" w:ascii="Arial" w:hAnsi="Arial" w:eastAsia="PMingLiU" w:cstheme="minorBidi"/>
                <w:sz w:val="18"/>
                <w:lang w:val="en-US" w:eastAsia="zh-CN" w:bidi="ar-SA"/>
              </w:rPr>
            </w:pPr>
            <w:r>
              <w:rPr>
                <w:rFonts w:eastAsia="PMingLiU"/>
              </w:rPr>
              <w:t>0.8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7"/>
              <w:rPr>
                <w:rFonts w:hint="eastAsia" w:ascii="Arial" w:hAnsi="Arial" w:eastAsia="PMingLiU" w:cs="Times New Roman"/>
                <w:sz w:val="18"/>
                <w:lang w:val="en-US" w:eastAsia="zh-CN" w:bidi="ar-SA"/>
              </w:rPr>
            </w:pPr>
            <w:r>
              <w:rPr>
                <w:rFonts w:eastAsia="PMingLiU"/>
              </w:rPr>
              <w:t>1.3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7"/>
              <w:rPr>
                <w:rFonts w:hint="eastAsia" w:ascii="Arial" w:hAnsi="Arial" w:eastAsia="宋体" w:cs="Times New Roman"/>
                <w:sz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Apple (R4-2311251)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cs="Arial"/>
                <w:szCs w:val="18"/>
                <w:lang w:val="en-US" w:eastAsia="zh-CN"/>
              </w:rPr>
            </w:pPr>
            <w:r>
              <w:rPr>
                <w:rFonts w:hint="eastAsia" w:cs="Arial"/>
                <w:szCs w:val="18"/>
                <w:lang w:val="en-US" w:eastAsia="zh-CN"/>
              </w:rPr>
              <w:t>Huawei, HiSilicon(R4- 2316472)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cs="Arial"/>
                <w:szCs w:val="18"/>
                <w:lang w:val="en-US" w:eastAsia="zh-CN"/>
              </w:rPr>
            </w:pPr>
          </w:p>
        </w:tc>
        <w:tc>
          <w:tcPr>
            <w:tcW w:w="20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hint="eastAsia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Average (Moderator)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FF"/>
                <w:sz w:val="18"/>
                <w:lang w:val="en-US" w:eastAsia="zh-CN" w:bidi="ar-SA"/>
              </w:rPr>
              <w:t>1.2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Times New Roman"/>
                <w:color w:val="0000FF"/>
                <w:sz w:val="18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color w:val="0000FF"/>
                <w:sz w:val="18"/>
                <w:lang w:val="en-US" w:eastAsia="zh-CN" w:bidi="ar-SA"/>
              </w:rPr>
              <w:t>1.4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pStyle w:val="97"/>
        <w:rPr>
          <w:lang w:eastAsia="zh-CN"/>
        </w:rPr>
      </w:pP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Comments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Company</w:t>
            </w: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</w:tbl>
    <w:p>
      <w:pPr>
        <w:pStyle w:val="97"/>
        <w:rPr>
          <w:lang w:eastAsia="zh-CN"/>
        </w:rPr>
      </w:pPr>
    </w:p>
    <w:p>
      <w:pPr>
        <w:pStyle w:val="97"/>
        <w:rPr>
          <w:lang w:eastAsia="zh-CN"/>
        </w:rPr>
      </w:pPr>
    </w:p>
    <w:p>
      <w:pPr>
        <w:pStyle w:val="2"/>
        <w:rPr>
          <w:lang w:eastAsia="zh-CN"/>
        </w:rPr>
      </w:pPr>
      <w:r>
        <w:t xml:space="preserve">&lt;Topic </w:t>
      </w:r>
      <w:r>
        <w:rPr>
          <w:rFonts w:hint="eastAsia" w:eastAsia="宋体"/>
          <w:lang w:val="en-US" w:eastAsia="zh-CN"/>
        </w:rPr>
        <w:t>3 A-MPR</w:t>
      </w:r>
      <w:r>
        <w:t>&gt;</w:t>
      </w:r>
    </w:p>
    <w:p>
      <w:pPr>
        <w:pStyle w:val="3"/>
        <w:rPr>
          <w:lang w:eastAsia="zh-CN"/>
        </w:rPr>
      </w:pPr>
      <w:r>
        <w:t xml:space="preserve">&lt;Sub-topic </w:t>
      </w:r>
      <w:r>
        <w:rPr>
          <w:rFonts w:hint="eastAsia" w:eastAsia="宋体"/>
          <w:lang w:val="en-US" w:eastAsia="zh-CN"/>
        </w:rPr>
        <w:t>3</w:t>
      </w:r>
      <w:r>
        <w:t>-</w:t>
      </w:r>
      <w:r>
        <w:rPr>
          <w:rFonts w:hint="eastAsia" w:eastAsia="宋体"/>
          <w:lang w:val="en-US" w:eastAsia="zh-CN"/>
        </w:rPr>
        <w:t>1 NS_35 (A-MPR for n71 PC2)</w:t>
      </w:r>
      <w:r>
        <w:t>&gt;</w:t>
      </w: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</w:t>
      </w:r>
      <w:r>
        <w:rPr>
          <w:rFonts w:hint="eastAsia" w:eastAsia="宋体"/>
          <w:color w:val="0070C0"/>
          <w:szCs w:val="24"/>
          <w:lang w:val="en-US" w:eastAsia="zh-CN"/>
        </w:rPr>
        <w:t xml:space="preserve"> 1 (R4-2315373): </w:t>
      </w:r>
      <w:r>
        <w:rPr>
          <w:bCs/>
        </w:rPr>
        <w:t xml:space="preserve">For PC2 A-MPR use the region </w:t>
      </w:r>
      <w:r>
        <w:rPr>
          <w:rFonts w:hint="eastAsia" w:eastAsia="宋体"/>
          <w:bCs/>
          <w:lang w:val="en-US" w:eastAsia="zh-CN"/>
        </w:rPr>
        <w:t>below</w:t>
      </w:r>
      <w:r>
        <w:rPr>
          <w:bCs/>
        </w:rPr>
        <w:t xml:space="preserve"> and set the allowed power back-off to 3dB DFT-s-OFDM and 4.5dB for and CP-OFDM.</w:t>
      </w:r>
    </w:p>
    <w:tbl>
      <w:tblPr>
        <w:tblStyle w:val="4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1" w:type="dxa"/>
          </w:tcPr>
          <w:p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eastAsia="Yu Mincho"/>
                <w:sz w:val="24"/>
                <w:szCs w:val="24"/>
                <w:lang w:eastAsia="en-GB"/>
              </w:rPr>
            </w:pPr>
            <w:r>
              <w:rPr>
                <w:rFonts w:ascii="TimesNewRomanPSMT" w:hAnsi="TimesNewRomanPSMT" w:eastAsia="Yu Mincho"/>
                <w:lang w:eastAsia="en-GB"/>
              </w:rPr>
              <w:t>(L</w:t>
            </w:r>
            <w:r>
              <w:rPr>
                <w:rFonts w:ascii="TimesNewRomanPSMT" w:hAnsi="TimesNewRomanPSMT" w:eastAsia="Yu Mincho"/>
                <w:position w:val="-2"/>
                <w:sz w:val="12"/>
                <w:szCs w:val="12"/>
                <w:lang w:eastAsia="en-GB"/>
              </w:rPr>
              <w:t xml:space="preserve">CRB </w:t>
            </w:r>
            <w:r>
              <w:rPr>
                <w:rFonts w:ascii="TimesNewRomanPSMT" w:hAnsi="TimesNewRomanPSMT" w:eastAsia="Yu Mincho"/>
                <w:lang w:eastAsia="en-GB"/>
              </w:rPr>
              <w:t>≤0.20∙N</w:t>
            </w:r>
            <w:r>
              <w:rPr>
                <w:rFonts w:ascii="TimesNewRomanPSMT" w:hAnsi="TimesNewRomanPSMT" w:eastAsia="Yu Mincho"/>
                <w:position w:val="-2"/>
                <w:sz w:val="12"/>
                <w:szCs w:val="12"/>
                <w:lang w:eastAsia="en-GB"/>
              </w:rPr>
              <w:t xml:space="preserve">RB </w:t>
            </w:r>
            <w:r>
              <w:rPr>
                <w:rFonts w:ascii="TimesNewRomanPSMT" w:hAnsi="TimesNewRomanPSMT" w:eastAsia="Yu Mincho"/>
                <w:lang w:eastAsia="en-GB"/>
              </w:rPr>
              <w:t>and</w:t>
            </w:r>
            <w:r>
              <w:rPr>
                <w:rFonts w:ascii="TimesNewRomanPSMT" w:hAnsi="TimesNewRomanPSMT" w:eastAsia="Yu Mincho"/>
                <w:lang w:val="en-US" w:eastAsia="en-GB"/>
              </w:rPr>
              <w:t xml:space="preserve"> </w:t>
            </w:r>
            <w:r>
              <w:rPr>
                <w:rFonts w:ascii="TimesNewRomanPSMT" w:hAnsi="TimesNewRomanPSMT" w:eastAsia="Yu Mincho"/>
                <w:lang w:eastAsia="en-GB"/>
              </w:rPr>
              <w:t>(RB</w:t>
            </w:r>
            <w:r>
              <w:rPr>
                <w:rFonts w:ascii="TimesNewRomanPSMT" w:hAnsi="TimesNewRomanPSMT" w:eastAsia="Yu Mincho"/>
                <w:position w:val="-2"/>
                <w:sz w:val="12"/>
                <w:szCs w:val="12"/>
                <w:lang w:eastAsia="en-GB"/>
              </w:rPr>
              <w:t xml:space="preserve">start </w:t>
            </w:r>
            <w:r>
              <w:rPr>
                <w:rFonts w:ascii="TimesNewRomanPSMT" w:hAnsi="TimesNewRomanPSMT" w:eastAsia="Yu Mincho"/>
                <w:color w:val="FF0000"/>
                <w:lang w:eastAsia="en-GB"/>
              </w:rPr>
              <w:t>≤</w:t>
            </w:r>
            <w:r>
              <w:rPr>
                <w:rFonts w:ascii="TimesNewRomanPSMT" w:hAnsi="TimesNewRomanPSMT" w:eastAsia="Yu Mincho"/>
                <w:color w:val="FF0000"/>
                <w:lang w:val="en-US" w:eastAsia="en-GB"/>
              </w:rPr>
              <w:t xml:space="preserve"> 5</w:t>
            </w:r>
            <w:r>
              <w:rPr>
                <w:rFonts w:ascii="TimesNewRomanPSMT" w:hAnsi="TimesNewRomanPSMT" w:eastAsia="Yu Mincho"/>
                <w:lang w:val="en-US" w:eastAsia="en-GB"/>
              </w:rPr>
              <w:t xml:space="preserve"> </w:t>
            </w:r>
            <w:r>
              <w:rPr>
                <w:rFonts w:ascii="TimesNewRomanPSMT" w:hAnsi="TimesNewRomanPSMT" w:eastAsia="Yu Mincho"/>
                <w:lang w:eastAsia="en-GB"/>
              </w:rPr>
              <w:t>or</w:t>
            </w:r>
            <w:r>
              <w:rPr>
                <w:rFonts w:ascii="TimesNewRomanPSMT" w:hAnsi="TimesNewRomanPSMT" w:eastAsia="Yu Mincho"/>
                <w:lang w:val="en-US" w:eastAsia="en-GB"/>
              </w:rPr>
              <w:t xml:space="preserve"> </w:t>
            </w:r>
            <w:r>
              <w:rPr>
                <w:rFonts w:ascii="TimesNewRomanPSMT" w:hAnsi="TimesNewRomanPSMT" w:eastAsia="Yu Mincho"/>
                <w:lang w:eastAsia="en-GB"/>
              </w:rPr>
              <w:t>RB</w:t>
            </w:r>
            <w:r>
              <w:rPr>
                <w:rFonts w:ascii="TimesNewRomanPSMT" w:hAnsi="TimesNewRomanPSMT" w:eastAsia="Yu Mincho"/>
                <w:position w:val="-2"/>
                <w:sz w:val="12"/>
                <w:szCs w:val="12"/>
                <w:lang w:eastAsia="en-GB"/>
              </w:rPr>
              <w:t xml:space="preserve">start </w:t>
            </w:r>
            <w:r>
              <w:rPr>
                <w:rFonts w:ascii="TimesNewRomanPSMT" w:hAnsi="TimesNewRomanPSMT" w:eastAsia="Yu Mincho"/>
                <w:lang w:eastAsia="en-GB"/>
              </w:rPr>
              <w:t>+L</w:t>
            </w:r>
            <w:r>
              <w:rPr>
                <w:rFonts w:ascii="TimesNewRomanPSMT" w:hAnsi="TimesNewRomanPSMT" w:eastAsia="Yu Mincho"/>
                <w:position w:val="-2"/>
                <w:sz w:val="12"/>
                <w:szCs w:val="12"/>
                <w:lang w:eastAsia="en-GB"/>
              </w:rPr>
              <w:t xml:space="preserve">CRB </w:t>
            </w:r>
            <w:r>
              <w:rPr>
                <w:rFonts w:ascii="TimesNewRomanPSMT" w:hAnsi="TimesNewRomanPSMT" w:eastAsia="Yu Mincho"/>
                <w:color w:val="FF0000"/>
                <w:lang w:eastAsia="en-GB"/>
              </w:rPr>
              <w:t>≥</w:t>
            </w:r>
            <w:r>
              <w:rPr>
                <w:rFonts w:ascii="TimesNewRomanPSMT" w:hAnsi="TimesNewRomanPSMT" w:eastAsia="Yu Mincho"/>
                <w:lang w:eastAsia="en-GB"/>
              </w:rPr>
              <w:t>N</w:t>
            </w:r>
            <w:r>
              <w:rPr>
                <w:rFonts w:ascii="TimesNewRomanPSMT" w:hAnsi="TimesNewRomanPSMT" w:eastAsia="Yu Mincho"/>
                <w:position w:val="-2"/>
                <w:sz w:val="12"/>
                <w:szCs w:val="12"/>
                <w:lang w:eastAsia="en-GB"/>
              </w:rPr>
              <w:t xml:space="preserve">RB </w:t>
            </w:r>
            <w:r>
              <w:rPr>
                <w:rFonts w:ascii="TimesNewRomanPSMT" w:hAnsi="TimesNewRomanPSMT" w:eastAsia="Yu Mincho"/>
                <w:color w:val="FF0000"/>
                <w:lang w:val="en-US" w:eastAsia="en-GB"/>
              </w:rPr>
              <w:t>-5</w:t>
            </w:r>
            <w:r>
              <w:rPr>
                <w:rFonts w:ascii="TimesNewRomanPSMT" w:hAnsi="TimesNewRomanPSMT" w:eastAsia="Yu Mincho"/>
                <w:lang w:val="en-US" w:eastAsia="en-GB"/>
              </w:rPr>
              <w:t>)</w:t>
            </w:r>
            <w:r>
              <w:rPr>
                <w:rFonts w:ascii="TimesNewRomanPSMT" w:hAnsi="TimesNewRomanPSMT" w:eastAsia="Yu Mincho"/>
                <w:lang w:eastAsia="en-GB"/>
              </w:rPr>
              <w:t xml:space="preserve">) </w:t>
            </w:r>
          </w:p>
          <w:p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eastAsia="Yu Mincho"/>
                <w:sz w:val="24"/>
                <w:szCs w:val="24"/>
                <w:lang w:eastAsia="en-GB"/>
              </w:rPr>
            </w:pPr>
            <w:r>
              <w:rPr>
                <w:rFonts w:ascii="TimesNewRomanPSMT" w:hAnsi="TimesNewRomanPSMT" w:eastAsia="Yu Mincho"/>
                <w:lang w:eastAsia="en-GB"/>
              </w:rPr>
              <w:t xml:space="preserve">or </w:t>
            </w:r>
          </w:p>
          <w:p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eastAsia="Yu Mincho"/>
                <w:sz w:val="24"/>
                <w:szCs w:val="24"/>
                <w:lang w:eastAsia="en-GB"/>
              </w:rPr>
            </w:pPr>
            <w:r>
              <w:rPr>
                <w:rFonts w:ascii="TimesNewRomanPSMT" w:hAnsi="TimesNewRomanPSMT" w:eastAsia="Yu Mincho"/>
                <w:lang w:eastAsia="en-GB"/>
              </w:rPr>
              <w:t>( L</w:t>
            </w:r>
            <w:r>
              <w:rPr>
                <w:rFonts w:ascii="TimesNewRomanPSMT" w:hAnsi="TimesNewRomanPSMT" w:eastAsia="Yu Mincho"/>
                <w:position w:val="-2"/>
                <w:sz w:val="12"/>
                <w:szCs w:val="12"/>
                <w:lang w:eastAsia="en-GB"/>
              </w:rPr>
              <w:t xml:space="preserve">CRB </w:t>
            </w:r>
            <w:r>
              <w:rPr>
                <w:rFonts w:ascii="TimesNewRomanPSMT" w:hAnsi="TimesNewRomanPSMT" w:eastAsia="Yu Mincho"/>
                <w:lang w:eastAsia="en-GB"/>
              </w:rPr>
              <w:t>= 1 and 5 ∙ | RB</w:t>
            </w:r>
            <w:r>
              <w:rPr>
                <w:rFonts w:ascii="TimesNewRomanPSMT" w:hAnsi="TimesNewRomanPSMT" w:eastAsia="Yu Mincho"/>
                <w:position w:val="-2"/>
                <w:sz w:val="12"/>
                <w:szCs w:val="12"/>
                <w:lang w:eastAsia="en-GB"/>
              </w:rPr>
              <w:t xml:space="preserve">start </w:t>
            </w:r>
            <w:r>
              <w:rPr>
                <w:rFonts w:ascii="TimesNewRomanPSMT" w:hAnsi="TimesNewRomanPSMT" w:eastAsia="Yu Mincho"/>
                <w:lang w:eastAsia="en-GB"/>
              </w:rPr>
              <w:t>+ 0.5 – N</w:t>
            </w:r>
            <w:r>
              <w:rPr>
                <w:rFonts w:ascii="TimesNewRomanPSMT" w:hAnsi="TimesNewRomanPSMT" w:eastAsia="Yu Mincho"/>
                <w:position w:val="-2"/>
                <w:sz w:val="12"/>
                <w:szCs w:val="12"/>
                <w:lang w:eastAsia="en-GB"/>
              </w:rPr>
              <w:t xml:space="preserve">RB </w:t>
            </w:r>
            <w:r>
              <w:rPr>
                <w:rFonts w:ascii="TimesNewRomanPSMT" w:hAnsi="TimesNewRomanPSMT" w:eastAsia="Yu Mincho"/>
                <w:lang w:eastAsia="en-GB"/>
              </w:rPr>
              <w:t xml:space="preserve">/ 2 | ∙ 12 ∙ SCS ≥ 1.5 ∙ CBW + 5 MHz ). </w:t>
            </w:r>
          </w:p>
          <w:p>
            <w:pPr>
              <w:pStyle w:val="105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Yu Mincho"/>
              </w:rPr>
            </w:pPr>
          </w:p>
        </w:tc>
      </w:tr>
    </w:tbl>
    <w:p>
      <w:pPr>
        <w:pStyle w:val="72"/>
        <w:overflowPunct/>
        <w:autoSpaceDE/>
        <w:autoSpaceDN/>
        <w:adjustRightInd/>
        <w:spacing w:after="120"/>
        <w:ind w:left="360" w:firstLine="0" w:firstLineChars="0"/>
        <w:textAlignment w:val="auto"/>
        <w:rPr>
          <w:b/>
          <w:bCs/>
        </w:rPr>
      </w:pP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b/>
          <w:bCs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2 (R4-2316860): </w:t>
      </w:r>
      <w:r>
        <w:rPr>
          <w:b/>
          <w:bCs/>
        </w:rPr>
        <w:t xml:space="preserve"> The following </w:t>
      </w:r>
      <w:r>
        <w:rPr>
          <w:b/>
          <w:bCs/>
          <w:highlight w:val="yellow"/>
        </w:rPr>
        <w:t>yellow highlighted</w:t>
      </w:r>
      <w:r>
        <w:rPr>
          <w:b/>
          <w:bCs/>
        </w:rPr>
        <w:t xml:space="preserve"> text is used for PC2 NS_35 in section 6.2.3.31, values are captured in brackets to confirm CBW &gt; 20MHz and 2Tx case:</w:t>
      </w:r>
    </w:p>
    <w:p>
      <w:pPr>
        <w:spacing w:after="0"/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 xml:space="preserve">For </w:t>
      </w:r>
      <w:r>
        <w:rPr>
          <w:b/>
          <w:bCs/>
          <w:highlight w:val="yellow"/>
        </w:rPr>
        <w:t>power class 2 operation A-MPR = [3] dB for DFT-s-OFDM and A-MPR = [4.5] dB for CP-OFDM and for</w:t>
      </w:r>
      <w:r>
        <w:rPr>
          <w:b/>
          <w:bCs/>
        </w:rPr>
        <w:t xml:space="preserve"> power class 1 operation A-MPR = 8.5 dB if </w:t>
      </w:r>
    </w:p>
    <w:p>
      <w:pPr>
        <w:pStyle w:val="85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( L</w:t>
      </w:r>
      <w:r>
        <w:rPr>
          <w:b/>
          <w:bCs/>
          <w:vertAlign w:val="subscript"/>
        </w:rPr>
        <w:t>CRB</w:t>
      </w:r>
      <w:r>
        <w:rPr>
          <w:b/>
          <w:bCs/>
        </w:rPr>
        <w:t xml:space="preserve"> ≤ 0.20 ∙ N</w:t>
      </w:r>
      <w:r>
        <w:rPr>
          <w:b/>
          <w:bCs/>
          <w:vertAlign w:val="subscript"/>
        </w:rPr>
        <w:t>RB</w:t>
      </w:r>
      <w:r>
        <w:rPr>
          <w:b/>
          <w:bCs/>
        </w:rPr>
        <w:t xml:space="preserve"> and ( RB</w:t>
      </w:r>
      <w:r>
        <w:rPr>
          <w:b/>
          <w:bCs/>
          <w:vertAlign w:val="subscript"/>
        </w:rPr>
        <w:t>start</w:t>
      </w:r>
      <w:r>
        <w:rPr>
          <w:b/>
          <w:bCs/>
        </w:rPr>
        <w:t xml:space="preserve"> = 0 or RB</w:t>
      </w:r>
      <w:r>
        <w:rPr>
          <w:b/>
          <w:bCs/>
          <w:vertAlign w:val="subscript"/>
        </w:rPr>
        <w:t>start</w:t>
      </w:r>
      <w:r>
        <w:rPr>
          <w:b/>
          <w:bCs/>
        </w:rPr>
        <w:t xml:space="preserve"> + L</w:t>
      </w:r>
      <w:r>
        <w:rPr>
          <w:b/>
          <w:bCs/>
          <w:vertAlign w:val="subscript"/>
        </w:rPr>
        <w:t>CRB</w:t>
      </w:r>
      <w:r>
        <w:rPr>
          <w:b/>
          <w:bCs/>
        </w:rPr>
        <w:t xml:space="preserve"> = N</w:t>
      </w:r>
      <w:r>
        <w:rPr>
          <w:b/>
          <w:bCs/>
          <w:vertAlign w:val="subscript"/>
        </w:rPr>
        <w:t>RB</w:t>
      </w:r>
      <w:r>
        <w:rPr>
          <w:b/>
          <w:bCs/>
        </w:rPr>
        <w:t xml:space="preserve"> ) )</w:t>
      </w:r>
    </w:p>
    <w:p>
      <w:pPr>
        <w:rPr>
          <w:b/>
          <w:bCs/>
        </w:rPr>
      </w:pPr>
      <w:r>
        <w:rPr>
          <w:b/>
          <w:bCs/>
        </w:rPr>
        <w:t>or</w:t>
      </w:r>
    </w:p>
    <w:p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( L</w:t>
      </w:r>
      <w:r>
        <w:rPr>
          <w:b/>
          <w:bCs/>
          <w:vertAlign w:val="subscript"/>
        </w:rPr>
        <w:t>CRB</w:t>
      </w:r>
      <w:r>
        <w:rPr>
          <w:b/>
          <w:bCs/>
        </w:rPr>
        <w:t xml:space="preserve"> = 1 and 5 ∙ | RB</w:t>
      </w:r>
      <w:r>
        <w:rPr>
          <w:b/>
          <w:bCs/>
          <w:vertAlign w:val="subscript"/>
        </w:rPr>
        <w:t>start</w:t>
      </w:r>
      <w:r>
        <w:rPr>
          <w:b/>
          <w:bCs/>
        </w:rPr>
        <w:t xml:space="preserve"> + 0.5 – N</w:t>
      </w:r>
      <w:r>
        <w:rPr>
          <w:b/>
          <w:bCs/>
          <w:vertAlign w:val="subscript"/>
        </w:rPr>
        <w:t>RB</w:t>
      </w:r>
      <w:r>
        <w:rPr>
          <w:b/>
          <w:bCs/>
        </w:rPr>
        <w:t xml:space="preserve"> / 2 | ∙ 12 ∙ SCS ≥ 1.5 ∙ CBW + 5 MHz ).</w:t>
      </w:r>
    </w:p>
    <w:p>
      <w:pPr>
        <w:pStyle w:val="72"/>
        <w:overflowPunct/>
        <w:autoSpaceDE/>
        <w:autoSpaceDN/>
        <w:adjustRightInd/>
        <w:spacing w:after="120"/>
        <w:ind w:left="360" w:firstLine="0" w:firstLineChars="0"/>
        <w:textAlignment w:val="auto"/>
        <w:rPr>
          <w:rFonts w:eastAsia="宋体"/>
          <w:color w:val="0070C0"/>
          <w:szCs w:val="24"/>
          <w:lang w:eastAsia="zh-CN"/>
        </w:rPr>
      </w:pP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>
      <w:pPr>
        <w:pStyle w:val="72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 1</w:t>
      </w: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Comments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Company</w:t>
            </w: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</w:tbl>
    <w:p>
      <w:pPr>
        <w:spacing w:after="120"/>
        <w:rPr>
          <w:color w:val="0070C0"/>
          <w:szCs w:val="24"/>
          <w:lang w:eastAsia="zh-CN"/>
        </w:rPr>
      </w:pPr>
    </w:p>
    <w:p>
      <w:pPr>
        <w:spacing w:after="120" w:afterLines="50"/>
        <w:rPr>
          <w:b/>
          <w:lang w:eastAsia="zh-CN"/>
        </w:rPr>
      </w:pPr>
    </w:p>
    <w:p>
      <w:pPr>
        <w:spacing w:after="120" w:afterLines="50"/>
        <w:rPr>
          <w:b/>
          <w:lang w:eastAsia="zh-CN"/>
        </w:rPr>
      </w:pPr>
    </w:p>
    <w:p>
      <w:pPr>
        <w:pStyle w:val="3"/>
        <w:rPr>
          <w:lang w:eastAsia="zh-CN"/>
        </w:rPr>
      </w:pPr>
      <w:r>
        <w:t xml:space="preserve">&lt;Sub-topic </w:t>
      </w:r>
      <w:r>
        <w:rPr>
          <w:rFonts w:hint="eastAsia" w:eastAsia="宋体"/>
          <w:lang w:val="en-US" w:eastAsia="zh-CN"/>
        </w:rPr>
        <w:t xml:space="preserve">3-2 </w:t>
      </w:r>
      <w:r>
        <w:rPr>
          <w:rFonts w:hint="eastAsia"/>
        </w:rPr>
        <w:t>NS_46 (A-MPR for n7 PC2)</w:t>
      </w:r>
      <w:r>
        <w:t>&gt;</w:t>
      </w: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eastAsia="zh-CN"/>
        </w:rPr>
        <w:t>Proposal</w:t>
      </w:r>
      <w:r>
        <w:rPr>
          <w:rFonts w:hint="eastAsia" w:eastAsia="宋体"/>
          <w:color w:val="0070C0"/>
          <w:szCs w:val="24"/>
          <w:lang w:val="en-US" w:eastAsia="zh-CN"/>
        </w:rPr>
        <w:t xml:space="preserve"> 1 (R4-2315375): </w:t>
      </w:r>
      <w:r>
        <w:rPr>
          <w:bCs/>
        </w:rPr>
        <w:t>Consider Table 1 and Table 2 when defining requirements for PC2.</w:t>
      </w:r>
      <w:r>
        <w:rPr>
          <w:rFonts w:hint="eastAsia" w:eastAsia="宋体"/>
          <w:bCs/>
          <w:lang w:val="en-US" w:eastAsia="zh-CN"/>
        </w:rPr>
        <w:t xml:space="preserve"> </w:t>
      </w:r>
      <w:r>
        <w:rPr>
          <w:bCs/>
        </w:rPr>
        <w:t>For simplicity and to avoid inconsistencies in case of power class fallback re-use the PC3 RB restrictions for PC2.</w:t>
      </w:r>
    </w:p>
    <w:p>
      <w:pPr>
        <w:pStyle w:val="65"/>
        <w:rPr>
          <w:rFonts w:ascii="Times New Roman" w:hAnsi="Times New Roman"/>
          <w:b w:val="0"/>
          <w:bCs/>
          <w:lang w:val="en-US"/>
        </w:rPr>
      </w:pPr>
      <w:r>
        <w:rPr>
          <w:rFonts w:ascii="Times New Roman" w:hAnsi="Times New Roman"/>
          <w:b w:val="0"/>
          <w:bCs/>
          <w:lang w:val="en-GB"/>
        </w:rPr>
        <w:t>Table 1: A-MPR regions for NS_46 for PC2 (red colour indicates changes to original proposal from [2])</w:t>
      </w:r>
    </w:p>
    <w:tbl>
      <w:tblPr>
        <w:tblStyle w:val="44"/>
        <w:tblW w:w="8432" w:type="dxa"/>
        <w:tblInd w:w="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99"/>
        <w:gridCol w:w="2002"/>
        <w:gridCol w:w="1480"/>
        <w:gridCol w:w="290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Channel Bandwidth, MHz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63"/>
              <w:rPr>
                <w:lang w:val="en-GB" w:eastAsia="en-GB"/>
              </w:rPr>
            </w:pPr>
            <w:r>
              <w:rPr>
                <w:lang w:val="en-GB" w:eastAsia="en-GB"/>
              </w:rPr>
              <w:t>Carrier Center Frequency, Fc, MHz</w:t>
            </w:r>
          </w:p>
        </w:tc>
        <w:tc>
          <w:tcPr>
            <w:tcW w:w="4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Regions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A-MPR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RB</w:t>
            </w:r>
            <w:r>
              <w:rPr>
                <w:vertAlign w:val="subscript"/>
                <w:lang w:eastAsia="en-GB"/>
              </w:rPr>
              <w:t>end</w:t>
            </w:r>
            <w:r>
              <w:rPr>
                <w:lang w:eastAsia="en-GB"/>
              </w:rPr>
              <w:t>*12*SCS</w:t>
            </w:r>
          </w:p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MHz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L</w:t>
            </w:r>
            <w:r>
              <w:rPr>
                <w:vertAlign w:val="subscript"/>
                <w:lang w:eastAsia="en-GB"/>
              </w:rPr>
              <w:t>CRB</w:t>
            </w:r>
            <w:r>
              <w:rPr>
                <w:lang w:eastAsia="en-GB"/>
              </w:rPr>
              <w:t>*12*SCS</w:t>
            </w:r>
          </w:p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MHz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lang w:eastAsia="en-GB"/>
              </w:rPr>
              <w:t>25 MHz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41"/>
              <w:spacing w:after="0" w:line="256" w:lineRule="auto"/>
              <w:jc w:val="center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ascii="Arial" w:hAnsi="Arial" w:eastAsia="MS PGothic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2512.5 ≤ F</w:t>
            </w:r>
            <w:r>
              <w:rPr>
                <w:rFonts w:ascii="Arial" w:hAnsi="Arial" w:eastAsia="MS PGothic" w:cs="Arial"/>
                <w:color w:val="000000" w:themeColor="text1"/>
                <w:kern w:val="24"/>
                <w:position w:val="-5"/>
                <w:sz w:val="18"/>
                <w:szCs w:val="18"/>
                <w:vertAlign w:val="subscript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Arial" w:hAnsi="Arial" w:eastAsia="MS PGothic" w:cs="Arial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≤ 2557.5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Theme="minorHAnsi" w:cstheme="minorBidi"/>
                <w:kern w:val="2"/>
                <w:szCs w:val="22"/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&lt; 14.4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&gt;max (0, </w:t>
            </w:r>
            <w:r>
              <w:rPr>
                <w:rFonts w:cs="Arial"/>
                <w:lang w:eastAsia="en-GB"/>
              </w:rPr>
              <w:t>12*SCS*RB</w:t>
            </w:r>
            <w:r>
              <w:rPr>
                <w:rFonts w:cs="Arial"/>
                <w:vertAlign w:val="subscript"/>
                <w:lang w:eastAsia="en-GB"/>
              </w:rPr>
              <w:t>end</w:t>
            </w:r>
            <w:r>
              <w:rPr>
                <w:rFonts w:cs="Arial"/>
                <w:lang w:eastAsia="en-GB"/>
              </w:rPr>
              <w:t xml:space="preserve"> </w:t>
            </w: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- 2.7)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Theme="minorHAnsi" w:cstheme="minorBidi"/>
                <w:kern w:val="2"/>
                <w:szCs w:val="22"/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14.4, </w:t>
            </w: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&lt;18.9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 9.9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Theme="minorHAnsi" w:cstheme="minorBidi"/>
                <w:kern w:val="2"/>
                <w:szCs w:val="22"/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18.9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 7.2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Theme="minorHAnsi" w:cstheme="minorBidi"/>
                <w:kern w:val="2"/>
                <w:szCs w:val="22"/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17.64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&lt; 7.2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30 MHz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color w:val="000000" w:themeColor="text1"/>
                <w:kern w:val="24"/>
                <w:szCs w:val="18"/>
                <w14:textFill>
                  <w14:solidFill>
                    <w14:schemeClr w14:val="tx1"/>
                  </w14:solidFill>
                </w14:textFill>
              </w:rPr>
              <w:t>2515 ≤ F</w:t>
            </w:r>
            <w:r>
              <w:rPr>
                <w:rFonts w:eastAsia="MS PGothic" w:cs="Arial"/>
                <w:color w:val="000000" w:themeColor="text1"/>
                <w:kern w:val="24"/>
                <w:position w:val="-5"/>
                <w:szCs w:val="18"/>
                <w:vertAlign w:val="subscript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eastAsia="MS PGothic" w:cs="Arial"/>
                <w:color w:val="000000" w:themeColor="text1"/>
                <w:kern w:val="24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≤ 2555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≥0, &lt;1.44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color w:val="000000" w:themeColor="text1"/>
                <w:kern w:val="24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≥1.44, &lt;13.5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&gt;max (0, 12*SCS*RBend -1.8)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color w:val="000000" w:themeColor="text1"/>
                <w:kern w:val="24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≥13.5, &lt;19.8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&gt;11.52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color w:val="000000" w:themeColor="text1"/>
                <w:kern w:val="24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≥19.8, &lt;25.92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&gt;6.3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color w:val="000000" w:themeColor="text1"/>
                <w:kern w:val="24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≥25.92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 20.7 , &lt; 25.92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≤ 6.3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lang w:eastAsia="en-GB"/>
              </w:rPr>
              <w:t>35 MHz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kern w:val="24"/>
                <w:szCs w:val="18"/>
                <w:lang w:eastAsia="ja-JP"/>
              </w:rPr>
              <w:t>2517.5 ≤ F</w:t>
            </w:r>
            <w:r>
              <w:rPr>
                <w:rFonts w:eastAsia="MS PGothic" w:cs="Arial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≤ 2552.5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 w:eastAsiaTheme="minorHAnsi"/>
                <w:kern w:val="2"/>
                <w:szCs w:val="22"/>
                <w:lang w:eastAsia="en-GB"/>
              </w:rPr>
            </w:pPr>
            <w:r>
              <w:rPr>
                <w:rFonts w:eastAsia="MS Mincho" w:cs="Arial"/>
                <w:color w:val="000000"/>
                <w:kern w:val="24"/>
                <w:szCs w:val="18"/>
              </w:rPr>
              <w:t>≥</w:t>
            </w:r>
            <w:r>
              <w:rPr>
                <w:rFonts w:eastAsia="MS Mincho"/>
                <w:color w:val="000000"/>
                <w:kern w:val="24"/>
                <w:szCs w:val="18"/>
              </w:rPr>
              <w:t>0</w:t>
            </w:r>
            <w:r>
              <w:rPr>
                <w:rFonts w:eastAsia="MS Mincho" w:cs="Arial"/>
                <w:color w:val="000000"/>
                <w:kern w:val="24"/>
                <w:szCs w:val="18"/>
              </w:rPr>
              <w:t>, &lt;3.42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/>
                <w:lang w:eastAsia="en-GB"/>
              </w:rPr>
            </w:pPr>
            <w:r>
              <w:rPr>
                <w:rFonts w:eastAsia="MS Mincho" w:cs="Arial"/>
                <w:color w:val="000000"/>
                <w:kern w:val="24"/>
                <w:szCs w:val="18"/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theme="minorBidi"/>
                <w:lang w:eastAsia="en-GB"/>
              </w:rPr>
            </w:pPr>
            <w:r>
              <w:rPr>
                <w:rFonts w:eastAsia="MS Mincho"/>
                <w:color w:val="000000"/>
                <w:kern w:val="24"/>
                <w:szCs w:val="18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≥3.42, &lt;15.84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&gt;max (0, 12*SCS*RBend - 3.06)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≥15.84, &lt;22.68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&gt;12.6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≥22.68, &lt;28.8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&gt;9.0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≥28.8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 24.3 , &lt; 28.8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≤  9.0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lang w:eastAsia="en-GB"/>
              </w:rPr>
              <w:t>40 MHz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eastAsia="en-GB"/>
              </w:rPr>
            </w:pPr>
            <w:r>
              <w:rPr>
                <w:rFonts w:eastAsia="MS PGothic" w:cs="Arial"/>
                <w:kern w:val="24"/>
                <w:szCs w:val="18"/>
                <w:lang w:eastAsia="ja-JP"/>
              </w:rPr>
              <w:t>2520 ≤ F</w:t>
            </w:r>
            <w:r>
              <w:rPr>
                <w:rFonts w:eastAsia="MS PGothic" w:cs="Arial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≤ 2550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≥0, &lt;4.5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≥4.5, &lt;18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&gt;max (0, 12*SCS*RBend - 4.5)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≥18, &lt;25.74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≥25.74, &lt;32.4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&gt;12.6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≥32.4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 27.9 , &lt; 32.4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≤  12.6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lang w:eastAsia="en-GB"/>
              </w:rPr>
              <w:t>50 MHz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kern w:val="24"/>
                <w:szCs w:val="18"/>
                <w:lang w:eastAsia="ja-JP"/>
              </w:rPr>
              <w:t>2525 ≤ F</w:t>
            </w:r>
            <w:r>
              <w:rPr>
                <w:rFonts w:eastAsia="MS PGothic" w:cs="Arial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≤ 2545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≥0, &lt;9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≥9, &lt;21.6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&gt;max (0, 12*SCS*RBend - 7.2)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≥21.6, &lt;31.5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≥31.5, &lt;39.6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&gt;16.2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≥39.6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 33.84, &lt; 39.6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≤ 1</w:t>
            </w:r>
            <w:r>
              <w:rPr>
                <w:rFonts w:eastAsia="Calibri" w:cs="Arial"/>
                <w:color w:val="FF0000"/>
                <w:kern w:val="2"/>
                <w:szCs w:val="18"/>
              </w:rPr>
              <w:t>6.2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</w:tr>
    </w:tbl>
    <w:p>
      <w:pPr>
        <w:pStyle w:val="30"/>
        <w:spacing w:after="0"/>
        <w:rPr>
          <w:lang w:eastAsia="zh-CN"/>
        </w:rPr>
      </w:pPr>
    </w:p>
    <w:p>
      <w:pPr>
        <w:pStyle w:val="30"/>
        <w:spacing w:after="0"/>
        <w:rPr>
          <w:lang w:eastAsia="zh-CN"/>
        </w:rPr>
      </w:pPr>
    </w:p>
    <w:p>
      <w:pPr>
        <w:pStyle w:val="65"/>
        <w:rPr>
          <w:lang w:val="en-US"/>
        </w:rPr>
      </w:pPr>
      <w:r>
        <w:rPr>
          <w:lang w:val="en-GB"/>
        </w:rPr>
        <w:t>Table 2: A-MPR for NS_46 for PC2</w:t>
      </w:r>
    </w:p>
    <w:tbl>
      <w:tblPr>
        <w:tblStyle w:val="44"/>
        <w:tblW w:w="105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124"/>
        <w:gridCol w:w="1169"/>
        <w:gridCol w:w="1169"/>
        <w:gridCol w:w="1169"/>
        <w:gridCol w:w="1169"/>
        <w:gridCol w:w="1170"/>
        <w:gridCol w:w="1170"/>
        <w:gridCol w:w="1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18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Modulation/Waveform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A4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A6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A7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A8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A9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1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DFT-s-OFDM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PI/2 BPSK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2.5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QPSK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2.5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16 QAM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2.5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64 QAM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2.5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256 QAM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CP-OFDM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QPSK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5.5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16 QAM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5.5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64 QAM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5.5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256 QAM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6.5 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</w:p>
        </w:tc>
      </w:tr>
    </w:tbl>
    <w:p>
      <w:pPr>
        <w:pStyle w:val="105"/>
        <w:ind w:left="0" w:firstLine="0"/>
      </w:pP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2 (R4- 2316473): </w:t>
      </w:r>
      <w:r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Align the carrier centre frequency range for BW=25MHz with that for PC3 when defining the A-MPR requirements. Consider specifying A-MPR and removing RB restrictions for BW=15/20MHz for PC2 capable UEs. Take into account the simulation results in this contribution </w:t>
      </w:r>
      <w:r>
        <w:rPr>
          <w:rFonts w:hint="eastAsia" w:eastAsia="宋体"/>
          <w:color w:val="0070C0"/>
          <w:szCs w:val="24"/>
          <w:lang w:val="en-US" w:eastAsia="zh-CN"/>
        </w:rPr>
        <w:t xml:space="preserve">(R4- 2316473) </w:t>
      </w:r>
      <w:r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when determining the PC2 A-MPR for NS_46, especially for the A-MPR values of A5/A6/A7/A8.</w:t>
      </w:r>
    </w:p>
    <w:p>
      <w:pPr>
        <w:pStyle w:val="72"/>
        <w:overflowPunct/>
        <w:autoSpaceDE/>
        <w:autoSpaceDN/>
        <w:adjustRightInd/>
        <w:spacing w:after="120"/>
        <w:ind w:left="360" w:firstLine="0" w:firstLineChars="0"/>
        <w:textAlignment w:val="auto"/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3 (R4-2316694): </w:t>
      </w:r>
      <w:r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Adopt the A-MPR regions and A-MPR values in Table 1 and Table 2 for NS_46 for PC2 operation.</w:t>
      </w:r>
    </w:p>
    <w:p>
      <w:pPr>
        <w:pStyle w:val="65"/>
        <w:rPr>
          <w:lang w:val="en-US"/>
        </w:rPr>
      </w:pPr>
      <w:r>
        <w:rPr>
          <w:lang w:val="en-GB"/>
        </w:rPr>
        <w:t>Table 1: A-MPR regions for NS_46 for PC2</w:t>
      </w:r>
    </w:p>
    <w:tbl>
      <w:tblPr>
        <w:tblStyle w:val="44"/>
        <w:tblW w:w="8432" w:type="dxa"/>
        <w:tblInd w:w="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99"/>
        <w:gridCol w:w="2002"/>
        <w:gridCol w:w="1480"/>
        <w:gridCol w:w="290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Channel Bandwidth, MHz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63"/>
              <w:rPr>
                <w:lang w:val="en-GB" w:eastAsia="en-GB"/>
              </w:rPr>
            </w:pPr>
            <w:r>
              <w:rPr>
                <w:lang w:val="en-GB" w:eastAsia="en-GB"/>
              </w:rPr>
              <w:t>Carrier Center Frequency, Fc, MHz</w:t>
            </w:r>
          </w:p>
        </w:tc>
        <w:tc>
          <w:tcPr>
            <w:tcW w:w="4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Regions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A-MPR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RB</w:t>
            </w:r>
            <w:r>
              <w:rPr>
                <w:vertAlign w:val="subscript"/>
                <w:lang w:eastAsia="en-GB"/>
              </w:rPr>
              <w:t>end</w:t>
            </w:r>
            <w:r>
              <w:rPr>
                <w:lang w:eastAsia="en-GB"/>
              </w:rPr>
              <w:t>*12*SCS</w:t>
            </w:r>
          </w:p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MHz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L</w:t>
            </w:r>
            <w:r>
              <w:rPr>
                <w:vertAlign w:val="subscript"/>
                <w:lang w:eastAsia="en-GB"/>
              </w:rPr>
              <w:t>CRB</w:t>
            </w:r>
            <w:r>
              <w:rPr>
                <w:lang w:eastAsia="en-GB"/>
              </w:rPr>
              <w:t>*12*SCS</w:t>
            </w:r>
          </w:p>
          <w:p>
            <w:pPr>
              <w:pStyle w:val="63"/>
              <w:rPr>
                <w:lang w:eastAsia="en-GB"/>
              </w:rPr>
            </w:pPr>
            <w:r>
              <w:rPr>
                <w:lang w:eastAsia="en-GB"/>
              </w:rPr>
              <w:t>MHz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rPr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7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lang w:eastAsia="en-GB"/>
              </w:rPr>
              <w:t>10 MHz</w:t>
            </w:r>
          </w:p>
        </w:tc>
        <w:tc>
          <w:tcPr>
            <w:tcW w:w="2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kern w:val="24"/>
                <w:szCs w:val="18"/>
                <w:lang w:eastAsia="ja-JP"/>
              </w:rPr>
              <w:t>2505 ≤ FC ≤ 2565</w:t>
            </w:r>
          </w:p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7.92</w:t>
            </w:r>
          </w:p>
        </w:tc>
        <w:tc>
          <w:tcPr>
            <w:tcW w:w="2901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 0</w:t>
            </w:r>
          </w:p>
        </w:tc>
        <w:tc>
          <w:tcPr>
            <w:tcW w:w="85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5" w:hRule="atLeast"/>
        </w:trPr>
        <w:tc>
          <w:tcPr>
            <w:tcW w:w="119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7.92</w:t>
            </w:r>
          </w:p>
        </w:tc>
        <w:tc>
          <w:tcPr>
            <w:tcW w:w="2901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&lt; 5.4</w:t>
            </w:r>
          </w:p>
        </w:tc>
        <w:tc>
          <w:tcPr>
            <w:tcW w:w="85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7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lang w:eastAsia="en-GB"/>
              </w:rPr>
              <w:t>15 MHz</w:t>
            </w:r>
          </w:p>
        </w:tc>
        <w:tc>
          <w:tcPr>
            <w:tcW w:w="2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kern w:val="24"/>
                <w:szCs w:val="18"/>
                <w:lang w:eastAsia="ja-JP"/>
              </w:rPr>
              <w:t>2507.5 ≤ FC ≤ 2562.5</w:t>
            </w:r>
          </w:p>
        </w:tc>
        <w:tc>
          <w:tcPr>
            <w:tcW w:w="148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11.16</w:t>
            </w:r>
          </w:p>
        </w:tc>
        <w:tc>
          <w:tcPr>
            <w:tcW w:w="2901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 0</w:t>
            </w:r>
          </w:p>
        </w:tc>
        <w:tc>
          <w:tcPr>
            <w:tcW w:w="85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7" w:hRule="atLeast"/>
        </w:trPr>
        <w:tc>
          <w:tcPr>
            <w:tcW w:w="119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11.16</w:t>
            </w:r>
          </w:p>
        </w:tc>
        <w:tc>
          <w:tcPr>
            <w:tcW w:w="2901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&lt; 5.4</w:t>
            </w:r>
          </w:p>
        </w:tc>
        <w:tc>
          <w:tcPr>
            <w:tcW w:w="85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7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lang w:eastAsia="en-GB"/>
              </w:rPr>
              <w:t>20 MHz</w:t>
            </w:r>
          </w:p>
        </w:tc>
        <w:tc>
          <w:tcPr>
            <w:tcW w:w="2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kern w:val="24"/>
                <w:szCs w:val="18"/>
                <w:lang w:eastAsia="ja-JP"/>
              </w:rPr>
              <w:t>2510 ≤ FC ≤ 2560</w:t>
            </w:r>
          </w:p>
        </w:tc>
        <w:tc>
          <w:tcPr>
            <w:tcW w:w="148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12.6, </w:t>
            </w: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&lt; 15.3</w:t>
            </w:r>
          </w:p>
        </w:tc>
        <w:tc>
          <w:tcPr>
            <w:tcW w:w="2901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 10.8</w:t>
            </w:r>
          </w:p>
        </w:tc>
        <w:tc>
          <w:tcPr>
            <w:tcW w:w="85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7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15.3</w:t>
            </w:r>
          </w:p>
        </w:tc>
        <w:tc>
          <w:tcPr>
            <w:tcW w:w="2901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 0</w:t>
            </w:r>
          </w:p>
        </w:tc>
        <w:tc>
          <w:tcPr>
            <w:tcW w:w="85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7" w:hRule="atLeast"/>
        </w:trPr>
        <w:tc>
          <w:tcPr>
            <w:tcW w:w="119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14.4</w:t>
            </w:r>
          </w:p>
        </w:tc>
        <w:tc>
          <w:tcPr>
            <w:tcW w:w="2901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&lt; 5.4</w:t>
            </w:r>
          </w:p>
        </w:tc>
        <w:tc>
          <w:tcPr>
            <w:tcW w:w="850" w:type="dxa"/>
            <w:tcBorders>
              <w:top w:val="single" w:color="13161E" w:sz="8" w:space="0"/>
              <w:left w:val="single" w:color="13161E" w:sz="8" w:space="0"/>
              <w:bottom w:val="single" w:color="13161E" w:sz="8" w:space="0"/>
              <w:right w:val="single" w:color="13161E" w:sz="8" w:space="0"/>
            </w:tcBorders>
            <w:shd w:val="clear" w:color="auto" w:fill="auto"/>
          </w:tcPr>
          <w:p>
            <w:pPr>
              <w:pStyle w:val="57"/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lang w:eastAsia="en-GB"/>
              </w:rPr>
              <w:t>25 MHz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kern w:val="24"/>
                <w:szCs w:val="18"/>
                <w:lang w:eastAsia="ja-JP"/>
              </w:rPr>
              <w:t>2512.5 ≤ FC ≤ 2557.5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Theme="minorHAnsi" w:cstheme="minorBidi"/>
                <w:kern w:val="2"/>
                <w:szCs w:val="22"/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&lt; 14.4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&gt;max (0, </w:t>
            </w:r>
            <w:r>
              <w:rPr>
                <w:rFonts w:cs="Arial"/>
                <w:lang w:eastAsia="en-GB"/>
              </w:rPr>
              <w:t>12*SCS*RB</w:t>
            </w:r>
            <w:r>
              <w:rPr>
                <w:rFonts w:cs="Arial"/>
                <w:vertAlign w:val="subscript"/>
                <w:lang w:eastAsia="en-GB"/>
              </w:rPr>
              <w:t>end</w:t>
            </w:r>
            <w:r>
              <w:rPr>
                <w:rFonts w:cs="Arial"/>
                <w:lang w:eastAsia="en-GB"/>
              </w:rPr>
              <w:t xml:space="preserve"> </w:t>
            </w: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- 2.7)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Theme="minorHAnsi" w:cstheme="minorBidi"/>
                <w:kern w:val="2"/>
                <w:szCs w:val="22"/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14.4, </w:t>
            </w: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&lt;18.9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 9.9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Theme="minorHAnsi" w:cstheme="minorBidi"/>
                <w:kern w:val="2"/>
                <w:szCs w:val="22"/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18.9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 7.2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Theme="minorHAnsi" w:cstheme="minorBidi"/>
                <w:kern w:val="2"/>
                <w:szCs w:val="22"/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17.64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&lt; 7.2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30 MHz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kern w:val="24"/>
                <w:szCs w:val="18"/>
                <w:lang w:eastAsia="ja-JP"/>
              </w:rPr>
              <w:t>2515 ≤ FC ≤ 2555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≥0, &lt;1.44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color w:val="000000" w:themeColor="text1"/>
                <w:kern w:val="24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≥1.44, &lt;13.5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&gt;max (0, 12*SCS*RBend -1.8)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color w:val="000000" w:themeColor="text1"/>
                <w:kern w:val="24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≥13.5, &lt;19.8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&gt;11.52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color w:val="000000" w:themeColor="text1"/>
                <w:kern w:val="24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≥19.8, &lt;25.92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&gt;6.3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rFonts w:eastAsia="Calibri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color w:val="000000" w:themeColor="text1"/>
                <w:kern w:val="24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≥25.92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 20.7 , &lt; 25.92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≤ 6.3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lang w:eastAsia="en-GB"/>
              </w:rPr>
              <w:t>35 MHz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kern w:val="24"/>
                <w:szCs w:val="18"/>
                <w:lang w:eastAsia="ja-JP"/>
              </w:rPr>
              <w:t>2517.5 ≤ F</w:t>
            </w:r>
            <w:r>
              <w:rPr>
                <w:rFonts w:eastAsia="MS PGothic" w:cs="Arial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≤ 2552.5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 w:eastAsiaTheme="minorHAnsi"/>
                <w:kern w:val="2"/>
                <w:szCs w:val="22"/>
                <w:lang w:eastAsia="en-GB"/>
              </w:rPr>
            </w:pPr>
            <w:r>
              <w:rPr>
                <w:rFonts w:eastAsia="MS Mincho" w:cs="Arial"/>
                <w:color w:val="000000"/>
                <w:kern w:val="24"/>
                <w:szCs w:val="18"/>
              </w:rPr>
              <w:t>≥</w:t>
            </w:r>
            <w:r>
              <w:rPr>
                <w:rFonts w:eastAsia="MS Mincho"/>
                <w:color w:val="000000"/>
                <w:kern w:val="24"/>
                <w:szCs w:val="18"/>
              </w:rPr>
              <w:t>0</w:t>
            </w:r>
            <w:r>
              <w:rPr>
                <w:rFonts w:eastAsia="MS Mincho" w:cs="Arial"/>
                <w:color w:val="000000"/>
                <w:kern w:val="24"/>
                <w:szCs w:val="18"/>
              </w:rPr>
              <w:t>, &lt;3.42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="Arial"/>
                <w:lang w:eastAsia="en-GB"/>
              </w:rPr>
            </w:pPr>
            <w:r>
              <w:rPr>
                <w:rFonts w:eastAsia="MS Mincho" w:cs="Arial"/>
                <w:color w:val="000000"/>
                <w:kern w:val="24"/>
                <w:szCs w:val="18"/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cstheme="minorBidi"/>
                <w:lang w:eastAsia="en-GB"/>
              </w:rPr>
            </w:pPr>
            <w:r>
              <w:rPr>
                <w:rFonts w:eastAsia="MS Mincho"/>
                <w:color w:val="000000"/>
                <w:kern w:val="24"/>
                <w:szCs w:val="18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≥3.42, &lt;15.84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&gt;max (0, 12*SCS*RBend - 3.06)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≥15.84, &lt;22.68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&gt;12.6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≥22.68, &lt;28.8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&gt;9.0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≥28.8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 24.3 , &lt; 28.8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≤  9.0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lang w:eastAsia="en-GB"/>
              </w:rPr>
              <w:t>40 MHz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cs="Arial"/>
                <w:szCs w:val="18"/>
                <w:lang w:eastAsia="en-GB"/>
              </w:rPr>
            </w:pPr>
            <w:r>
              <w:rPr>
                <w:rFonts w:eastAsia="MS PGothic" w:cs="Arial"/>
                <w:kern w:val="24"/>
                <w:szCs w:val="18"/>
                <w:lang w:eastAsia="ja-JP"/>
              </w:rPr>
              <w:t>2520 ≤ F</w:t>
            </w:r>
            <w:r>
              <w:rPr>
                <w:rFonts w:eastAsia="MS PGothic" w:cs="Arial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≤ 2550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≥0, &lt;4.5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≥4.5, &lt;18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&gt;max (0, 12*SCS*RBend - 4.5)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≥18, &lt;25.74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≥25.74, &lt;32.4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&gt;12.6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≥32.4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 27.9 , &lt; 32.4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≤  12.6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  <w:r>
              <w:rPr>
                <w:lang w:eastAsia="en-GB"/>
              </w:rPr>
              <w:t>50 MHz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  <w:r>
              <w:rPr>
                <w:rFonts w:eastAsia="MS PGothic" w:cs="Arial"/>
                <w:kern w:val="24"/>
                <w:szCs w:val="18"/>
                <w:lang w:eastAsia="ja-JP"/>
              </w:rPr>
              <w:t>2525 ≤ F</w:t>
            </w:r>
            <w:r>
              <w:rPr>
                <w:rFonts w:eastAsia="MS PGothic" w:cs="Arial"/>
                <w:kern w:val="24"/>
                <w:szCs w:val="18"/>
                <w:vertAlign w:val="subscript"/>
                <w:lang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eastAsia="ja-JP"/>
              </w:rPr>
              <w:t xml:space="preserve"> ≤ 2545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≥0, &lt;9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≥9, &lt;21.6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&gt;max (0, 12*SCS*RBend - 7.2)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≥21.6, &lt;31.5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≥31.5, &lt;39.6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&gt;16.2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≥39.6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lang w:eastAsia="en-GB"/>
              </w:rPr>
            </w:pPr>
          </w:p>
        </w:tc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MS PGothic" w:cs="Arial"/>
                <w:kern w:val="24"/>
                <w:szCs w:val="18"/>
                <w:lang w:eastAsia="ja-JP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&gt; 33.84, &lt; 39.6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≤ 19.8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7"/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Arial"/>
                <w:color w:val="000000" w:themeColor="text1"/>
                <w:kern w:val="2"/>
                <w:szCs w:val="18"/>
                <w14:textFill>
                  <w14:solidFill>
                    <w14:schemeClr w14:val="tx1"/>
                  </w14:solidFill>
                </w14:textFill>
              </w:rPr>
              <w:t>A10</w:t>
            </w:r>
          </w:p>
        </w:tc>
      </w:tr>
    </w:tbl>
    <w:p>
      <w:pPr>
        <w:pStyle w:val="30"/>
        <w:spacing w:after="0"/>
        <w:rPr>
          <w:lang w:eastAsia="zh-CN"/>
        </w:rPr>
      </w:pPr>
    </w:p>
    <w:p>
      <w:pPr>
        <w:pStyle w:val="30"/>
        <w:spacing w:after="0"/>
        <w:rPr>
          <w:lang w:eastAsia="zh-CN"/>
        </w:rPr>
      </w:pPr>
    </w:p>
    <w:p>
      <w:pPr>
        <w:pStyle w:val="65"/>
        <w:rPr>
          <w:lang w:val="en-US"/>
        </w:rPr>
      </w:pPr>
      <w:r>
        <w:rPr>
          <w:lang w:val="en-GB"/>
        </w:rPr>
        <w:t>Table 2: A-MPR for NS_46 for PC2</w:t>
      </w:r>
    </w:p>
    <w:tbl>
      <w:tblPr>
        <w:tblStyle w:val="44"/>
        <w:tblW w:w="105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124"/>
        <w:gridCol w:w="1169"/>
        <w:gridCol w:w="1169"/>
        <w:gridCol w:w="1169"/>
        <w:gridCol w:w="1169"/>
        <w:gridCol w:w="1170"/>
        <w:gridCol w:w="1170"/>
        <w:gridCol w:w="1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18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Modulation/Waveform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A4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A6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A7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A8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A9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A10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1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63"/>
              <w:rPr>
                <w:lang w:val="en-US" w:eastAsia="zh-CN"/>
              </w:rPr>
            </w:pPr>
            <w:r>
              <w:rPr>
                <w:lang w:val="en-US" w:eastAsia="zh-CN"/>
              </w:rPr>
              <w:t>Outer/Inner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DFT-s-OFDM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PI/2 BPSK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2.5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QPSK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2.5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16 QAM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2.5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64 QAM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2.5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256 QAM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CP-OFDM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QPSK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5.5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16 QAM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5.5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64 QAM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6.5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3.5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5.5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256 QAM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6.5 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 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  <w:r>
              <w:rPr>
                <w:lang w:val="fi-FI" w:eastAsia="zh-CN"/>
              </w:rPr>
              <w:t>8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>
            <w:pPr>
              <w:pStyle w:val="57"/>
              <w:rPr>
                <w:lang w:val="en-US" w:eastAsia="zh-CN"/>
              </w:rPr>
            </w:pPr>
          </w:p>
        </w:tc>
      </w:tr>
    </w:tbl>
    <w:p>
      <w:pPr>
        <w:pStyle w:val="30"/>
        <w:spacing w:after="0"/>
        <w:rPr>
          <w:lang w:eastAsia="zh-CN"/>
        </w:rPr>
      </w:pP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Proposal 4 (R4-2316694): </w:t>
      </w:r>
      <w:r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Allow PC2 capable UEs to reduce their output power 23 dBm – max(MPR,4) dB in case PC2 needs to fall back to PC3 operation and transmit more than 54 RB. Apply this for both SC-FDMA and CP-OFDM and all modulation orders.</w:t>
      </w:r>
    </w:p>
    <w:p>
      <w:pPr>
        <w:pStyle w:val="72"/>
        <w:overflowPunct/>
        <w:autoSpaceDE/>
        <w:autoSpaceDN/>
        <w:adjustRightInd/>
        <w:spacing w:after="120"/>
        <w:ind w:left="360" w:firstLine="0" w:firstLineChars="0"/>
        <w:textAlignment w:val="auto"/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>
      <w:pPr>
        <w:pStyle w:val="72"/>
        <w:numPr>
          <w:ilvl w:val="1"/>
          <w:numId w:val="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Use proposal 3 as starting point, further discuss the following issues:</w:t>
      </w:r>
    </w:p>
    <w:p>
      <w:pPr>
        <w:pStyle w:val="72"/>
        <w:numPr>
          <w:ilvl w:val="2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A-MPR regions and values for BW≥25MHz</w:t>
      </w:r>
    </w:p>
    <w:p>
      <w:pPr>
        <w:pStyle w:val="72"/>
        <w:numPr>
          <w:ilvl w:val="2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Whether to specify A-MPR for BW≤20MHz? If yes, how to treat power class fallback?</w:t>
      </w:r>
    </w:p>
    <w:p>
      <w:pPr>
        <w:pStyle w:val="72"/>
        <w:numPr>
          <w:ilvl w:val="2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A-MPR regions and values for BW≤20MHz if needed</w:t>
      </w:r>
    </w:p>
    <w:p>
      <w:pPr>
        <w:pStyle w:val="72"/>
        <w:numPr>
          <w:ilvl w:val="2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 xml:space="preserve">How to specify the carrier centre frequency range for BW≤25MHz (e.g. does it need to cover the whole range of band n7?) </w:t>
      </w: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Comments</w:t>
      </w: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A-MPR regions and values for BW≥25MHz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Company</w:t>
            </w: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</w:tbl>
    <w:p>
      <w:pPr>
        <w:pStyle w:val="72"/>
        <w:overflowPunct/>
        <w:autoSpaceDE/>
        <w:autoSpaceDN/>
        <w:adjustRightInd/>
        <w:spacing w:after="120"/>
        <w:ind w:left="936" w:firstLine="0" w:firstLineChars="0"/>
        <w:textAlignment w:val="auto"/>
        <w:rPr>
          <w:rFonts w:eastAsia="宋体"/>
          <w:color w:val="0070C0"/>
          <w:szCs w:val="24"/>
          <w:lang w:eastAsia="zh-CN"/>
        </w:rPr>
      </w:pP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Whether to specify A-MPR for BW≤20MHz? If yes, how to treat power class fallback?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Company</w:t>
            </w: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</w:tbl>
    <w:p>
      <w:pPr>
        <w:pStyle w:val="72"/>
        <w:overflowPunct/>
        <w:autoSpaceDE/>
        <w:autoSpaceDN/>
        <w:adjustRightInd/>
        <w:spacing w:after="120"/>
        <w:ind w:left="936" w:firstLine="0" w:firstLineChars="0"/>
        <w:textAlignment w:val="auto"/>
        <w:rPr>
          <w:rFonts w:eastAsia="宋体"/>
          <w:color w:val="0070C0"/>
          <w:szCs w:val="24"/>
          <w:lang w:eastAsia="zh-CN"/>
        </w:rPr>
      </w:pP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A-MPR regions and values for BW≤20MHz if needed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Company</w:t>
            </w: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</w:tbl>
    <w:p>
      <w:pPr>
        <w:rPr>
          <w:color w:val="0070C0"/>
          <w:lang w:eastAsia="zh-CN"/>
        </w:rPr>
      </w:pP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The carrier centre frequency range for BW≤25MHz (e.g. does it need to cover the whole range of band n7?)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Company</w:t>
            </w: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</w:tbl>
    <w:p>
      <w:pPr>
        <w:rPr>
          <w:color w:val="0070C0"/>
          <w:lang w:eastAsia="zh-CN"/>
        </w:rPr>
      </w:pPr>
    </w:p>
    <w:p>
      <w:pPr>
        <w:spacing w:after="120" w:afterLines="50"/>
        <w:rPr>
          <w:b/>
          <w:lang w:eastAsia="zh-CN"/>
        </w:rPr>
      </w:pPr>
    </w:p>
    <w:p>
      <w:pPr>
        <w:spacing w:after="120" w:afterLines="50"/>
        <w:rPr>
          <w:b/>
          <w:lang w:eastAsia="zh-CN"/>
        </w:rPr>
      </w:pPr>
    </w:p>
    <w:p>
      <w:pPr>
        <w:pStyle w:val="3"/>
        <w:rPr>
          <w:lang w:eastAsia="zh-CN"/>
        </w:rPr>
      </w:pPr>
      <w:r>
        <w:t xml:space="preserve">&lt;Sub-topic </w:t>
      </w:r>
      <w:r>
        <w:rPr>
          <w:rFonts w:hint="eastAsia" w:eastAsia="宋体"/>
          <w:lang w:val="en-US" w:eastAsia="zh-CN"/>
        </w:rPr>
        <w:t>3</w:t>
      </w:r>
      <w:r>
        <w:t>-</w:t>
      </w:r>
      <w:r>
        <w:rPr>
          <w:rFonts w:hint="eastAsia" w:eastAsia="宋体"/>
          <w:lang w:val="en-US" w:eastAsia="zh-CN"/>
        </w:rPr>
        <w:t>3 NS_06</w:t>
      </w:r>
      <w:r>
        <w:t>&gt;</w:t>
      </w:r>
    </w:p>
    <w:p>
      <w:pPr>
        <w:spacing w:after="120" w:afterLines="5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&lt;</w:t>
      </w:r>
      <w:r>
        <w:rPr>
          <w:b/>
          <w:lang w:eastAsia="zh-CN"/>
        </w:rPr>
        <w:t>Way forward&gt;</w:t>
      </w:r>
      <w:r>
        <w:rPr>
          <w:lang w:eastAsia="zh-CN"/>
        </w:rPr>
        <w:t>: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Take the simulation results in R4-2316474 as starting point when deciding the PC2 A-MPR for NS_06 </w:t>
      </w:r>
      <w:r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based on 1Tx</w:t>
      </w:r>
      <w:r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. It is encouraged for more input and further discuss in the next meeting.</w:t>
      </w:r>
    </w:p>
    <w:p>
      <w:pPr>
        <w:spacing w:after="120" w:afterLines="50"/>
        <w:rPr>
          <w:lang w:val="en-US" w:eastAsia="zh-CN"/>
        </w:rPr>
      </w:pPr>
    </w:p>
    <w:p>
      <w:pPr>
        <w:pStyle w:val="3"/>
        <w:rPr>
          <w:lang w:eastAsia="zh-CN"/>
        </w:rPr>
      </w:pPr>
      <w:r>
        <w:t xml:space="preserve">&lt;Sub-topic </w:t>
      </w:r>
      <w:r>
        <w:rPr>
          <w:rFonts w:hint="eastAsia" w:eastAsia="宋体"/>
          <w:lang w:val="en-US" w:eastAsia="zh-CN"/>
        </w:rPr>
        <w:t>3</w:t>
      </w:r>
      <w:r>
        <w:t>-</w:t>
      </w:r>
      <w:r>
        <w:rPr>
          <w:rFonts w:hint="eastAsia" w:eastAsia="宋体"/>
          <w:lang w:val="en-US" w:eastAsia="zh-CN"/>
        </w:rPr>
        <w:t>4 NS_07 (A-MPR for n13 PC2)</w:t>
      </w:r>
      <w:r>
        <w:t>&gt;</w:t>
      </w:r>
    </w:p>
    <w:p>
      <w:pPr>
        <w:spacing w:after="120" w:afterLines="5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&lt;</w:t>
      </w:r>
      <w:r>
        <w:rPr>
          <w:b/>
          <w:lang w:eastAsia="zh-CN"/>
        </w:rPr>
        <w:t>Way forward&gt;</w:t>
      </w:r>
      <w:r>
        <w:rPr>
          <w:lang w:eastAsia="zh-CN"/>
        </w:rPr>
        <w:t>: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Take the simulation results in R4-2316475 as starting point when deciding the PC2 A-MPR for NS_07 based on 1Tx. It is encouraged for more input and further discuss in the next meeting.</w:t>
      </w:r>
    </w:p>
    <w:p>
      <w:pPr>
        <w:spacing w:after="120" w:afterLines="50"/>
        <w:rPr>
          <w:lang w:eastAsia="zh-CN"/>
        </w:rPr>
      </w:pPr>
    </w:p>
    <w:p>
      <w:pPr>
        <w:pStyle w:val="3"/>
        <w:rPr>
          <w:lang w:eastAsia="zh-CN"/>
        </w:rPr>
      </w:pPr>
      <w:r>
        <w:t xml:space="preserve">&lt;Sub-topic </w:t>
      </w:r>
      <w:r>
        <w:rPr>
          <w:rFonts w:hint="eastAsia" w:eastAsia="宋体"/>
          <w:lang w:val="en-US" w:eastAsia="zh-CN"/>
        </w:rPr>
        <w:t>3</w:t>
      </w:r>
      <w:r>
        <w:t>-</w:t>
      </w:r>
      <w:r>
        <w:rPr>
          <w:rFonts w:hint="eastAsia" w:eastAsia="宋体"/>
          <w:lang w:val="en-US" w:eastAsia="zh-CN"/>
        </w:rPr>
        <w:t>5 NS_03</w:t>
      </w:r>
      <w:r>
        <w:t>&gt;</w:t>
      </w:r>
    </w:p>
    <w:p>
      <w:pPr>
        <w:pStyle w:val="72"/>
        <w:numPr>
          <w:numId w:val="0"/>
        </w:numPr>
        <w:overflowPunct/>
        <w:autoSpaceDE/>
        <w:autoSpaceDN/>
        <w:adjustRightInd/>
        <w:spacing w:after="12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hint="eastAsia"/>
          <w:b/>
          <w:lang w:val="en-US" w:eastAsia="zh-CN"/>
        </w:rPr>
        <w:t>&lt;</w:t>
      </w:r>
      <w:r>
        <w:rPr>
          <w:b/>
          <w:lang w:eastAsia="zh-CN"/>
        </w:rPr>
        <w:t>Agreement&gt;</w:t>
      </w:r>
      <w:r>
        <w:rPr>
          <w:lang w:eastAsia="zh-CN"/>
        </w:rPr>
        <w:t>:</w:t>
      </w:r>
      <w:r>
        <w:rPr>
          <w:rFonts w:hint="eastAsia"/>
          <w:lang w:val="en-US" w:eastAsia="zh-CN"/>
        </w:rPr>
        <w:t xml:space="preserve"> </w:t>
      </w:r>
      <w:r>
        <w:rPr>
          <w:b w:val="0"/>
          <w:bCs w:val="0"/>
        </w:rPr>
        <w:t xml:space="preserve">The following </w:t>
      </w:r>
      <w:r>
        <w:rPr>
          <w:b w:val="0"/>
          <w:bCs w:val="0"/>
          <w:highlight w:val="yellow"/>
        </w:rPr>
        <w:t>yellow highlighted</w:t>
      </w:r>
      <w:r>
        <w:rPr>
          <w:b w:val="0"/>
          <w:bCs w:val="0"/>
        </w:rPr>
        <w:t xml:space="preserve"> text is used for PC2 NS_03 in Table 6.2.3.7-1. Values are captured in brackets to confirm the CBW &gt; 20MHz and 2Tx case:</w:t>
      </w:r>
    </w:p>
    <w:p>
      <w:pPr>
        <w:pStyle w:val="65"/>
      </w:pPr>
      <w:r>
        <w:t>Table 6.2.3.7-1 A-MPR for NS_03</w:t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0"/>
        <w:gridCol w:w="228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785" w:type="dxa"/>
            <w:gridSpan w:val="2"/>
            <w:shd w:val="clear" w:color="auto" w:fill="auto"/>
            <w:noWrap/>
          </w:tcPr>
          <w:p>
            <w:pPr>
              <w:pStyle w:val="63"/>
              <w:rPr>
                <w:lang w:val="fi-FI"/>
              </w:rPr>
            </w:pPr>
            <w:r>
              <w:t>Modulation/Waveform</w:t>
            </w:r>
          </w:p>
        </w:tc>
        <w:tc>
          <w:tcPr>
            <w:tcW w:w="2284" w:type="dxa"/>
            <w:shd w:val="clear" w:color="auto" w:fill="auto"/>
            <w:noWrap/>
          </w:tcPr>
          <w:p>
            <w:pPr>
              <w:pStyle w:val="63"/>
            </w:pPr>
            <w:r>
              <w:t>Outer (dB)</w:t>
            </w:r>
          </w:p>
        </w:tc>
        <w:tc>
          <w:tcPr>
            <w:tcW w:w="2585" w:type="dxa"/>
            <w:tcBorders>
              <w:bottom w:val="single" w:color="auto" w:sz="4" w:space="0"/>
            </w:tcBorders>
          </w:tcPr>
          <w:p>
            <w:pPr>
              <w:pStyle w:val="6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Inner (dB)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55" w:type="dxa"/>
            <w:tcBorders>
              <w:bottom w:val="nil"/>
            </w:tcBorders>
            <w:shd w:val="clear" w:color="auto" w:fill="auto"/>
            <w:noWrap/>
          </w:tcPr>
          <w:p>
            <w:pPr>
              <w:pStyle w:val="57"/>
            </w:pPr>
            <w:r>
              <w:t>DFT-s-OFDM</w:t>
            </w:r>
          </w:p>
        </w:tc>
        <w:tc>
          <w:tcPr>
            <w:tcW w:w="1230" w:type="dxa"/>
            <w:shd w:val="clear" w:color="auto" w:fill="auto"/>
          </w:tcPr>
          <w:p>
            <w:pPr>
              <w:pStyle w:val="57"/>
            </w:pPr>
            <w:r>
              <w:t>PI/2 BPSK</w:t>
            </w:r>
          </w:p>
        </w:tc>
        <w:tc>
          <w:tcPr>
            <w:tcW w:w="2284" w:type="dxa"/>
            <w:shd w:val="clear" w:color="auto" w:fill="auto"/>
            <w:noWrap/>
          </w:tcPr>
          <w:p>
            <w:pPr>
              <w:pStyle w:val="57"/>
            </w:pPr>
            <w:r>
              <w:t>≤ 1.5</w:t>
            </w:r>
          </w:p>
        </w:tc>
        <w:tc>
          <w:tcPr>
            <w:tcW w:w="2585" w:type="dxa"/>
            <w:tcBorders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  <w:r>
              <w:rPr>
                <w:highlight w:val="yellow"/>
                <w:vertAlign w:val="superscript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1230" w:type="dxa"/>
            <w:shd w:val="clear" w:color="auto" w:fill="auto"/>
          </w:tcPr>
          <w:p>
            <w:pPr>
              <w:pStyle w:val="57"/>
            </w:pPr>
            <w:r>
              <w:t>QPSK</w:t>
            </w:r>
          </w:p>
        </w:tc>
        <w:tc>
          <w:tcPr>
            <w:tcW w:w="2284" w:type="dxa"/>
            <w:shd w:val="clear" w:color="auto" w:fill="auto"/>
            <w:noWrap/>
          </w:tcPr>
          <w:p>
            <w:pPr>
              <w:pStyle w:val="57"/>
            </w:pPr>
            <w:r>
              <w:t>≤ 2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1230" w:type="dxa"/>
            <w:shd w:val="clear" w:color="auto" w:fill="auto"/>
          </w:tcPr>
          <w:p>
            <w:pPr>
              <w:pStyle w:val="57"/>
            </w:pPr>
            <w:r>
              <w:t>16 QAM</w:t>
            </w:r>
          </w:p>
        </w:tc>
        <w:tc>
          <w:tcPr>
            <w:tcW w:w="2284" w:type="dxa"/>
            <w:shd w:val="clear" w:color="auto" w:fill="auto"/>
            <w:noWrap/>
          </w:tcPr>
          <w:p>
            <w:pPr>
              <w:pStyle w:val="57"/>
            </w:pPr>
            <w:r>
              <w:t>≤ 3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1230" w:type="dxa"/>
            <w:shd w:val="clear" w:color="auto" w:fill="auto"/>
          </w:tcPr>
          <w:p>
            <w:pPr>
              <w:pStyle w:val="57"/>
            </w:pPr>
            <w:r>
              <w:t>64 QAM</w:t>
            </w:r>
          </w:p>
        </w:tc>
        <w:tc>
          <w:tcPr>
            <w:tcW w:w="2284" w:type="dxa"/>
            <w:shd w:val="clear" w:color="auto" w:fill="auto"/>
            <w:noWrap/>
          </w:tcPr>
          <w:p>
            <w:pPr>
              <w:pStyle w:val="57"/>
            </w:pPr>
            <w:r>
              <w:t>≤ 3.5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5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1230" w:type="dxa"/>
            <w:shd w:val="clear" w:color="auto" w:fill="auto"/>
          </w:tcPr>
          <w:p>
            <w:pPr>
              <w:pStyle w:val="57"/>
            </w:pPr>
            <w:r>
              <w:t>256 QAM</w:t>
            </w:r>
          </w:p>
        </w:tc>
        <w:tc>
          <w:tcPr>
            <w:tcW w:w="2284" w:type="dxa"/>
            <w:shd w:val="clear" w:color="auto" w:fill="auto"/>
            <w:noWrap/>
          </w:tcPr>
          <w:p>
            <w:pPr>
              <w:pStyle w:val="57"/>
            </w:pPr>
            <w:r>
              <w:t>≤ 5.5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55" w:type="dxa"/>
            <w:tcBorders>
              <w:bottom w:val="nil"/>
            </w:tcBorders>
            <w:shd w:val="clear" w:color="auto" w:fill="auto"/>
            <w:noWrap/>
          </w:tcPr>
          <w:p>
            <w:pPr>
              <w:pStyle w:val="57"/>
            </w:pPr>
            <w:r>
              <w:t>CP-OFDM</w:t>
            </w:r>
          </w:p>
        </w:tc>
        <w:tc>
          <w:tcPr>
            <w:tcW w:w="1230" w:type="dxa"/>
            <w:shd w:val="clear" w:color="auto" w:fill="auto"/>
          </w:tcPr>
          <w:p>
            <w:pPr>
              <w:pStyle w:val="57"/>
            </w:pPr>
            <w:r>
              <w:t>QPSK</w:t>
            </w:r>
          </w:p>
        </w:tc>
        <w:tc>
          <w:tcPr>
            <w:tcW w:w="2284" w:type="dxa"/>
            <w:shd w:val="clear" w:color="auto" w:fill="auto"/>
            <w:noWrap/>
          </w:tcPr>
          <w:p>
            <w:pPr>
              <w:pStyle w:val="57"/>
            </w:pPr>
            <w:r>
              <w:t>≤ 4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1230" w:type="dxa"/>
            <w:shd w:val="clear" w:color="auto" w:fill="auto"/>
          </w:tcPr>
          <w:p>
            <w:pPr>
              <w:pStyle w:val="57"/>
            </w:pPr>
            <w:r>
              <w:t>16 QAM</w:t>
            </w:r>
          </w:p>
        </w:tc>
        <w:tc>
          <w:tcPr>
            <w:tcW w:w="2284" w:type="dxa"/>
            <w:shd w:val="clear" w:color="auto" w:fill="auto"/>
            <w:noWrap/>
          </w:tcPr>
          <w:p>
            <w:pPr>
              <w:pStyle w:val="57"/>
            </w:pPr>
            <w:r>
              <w:t>≤ 4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1230" w:type="dxa"/>
            <w:shd w:val="clear" w:color="auto" w:fill="auto"/>
          </w:tcPr>
          <w:p>
            <w:pPr>
              <w:pStyle w:val="57"/>
            </w:pPr>
            <w:r>
              <w:t>64 QAM</w:t>
            </w:r>
          </w:p>
        </w:tc>
        <w:tc>
          <w:tcPr>
            <w:tcW w:w="2284" w:type="dxa"/>
            <w:shd w:val="clear" w:color="auto" w:fill="auto"/>
            <w:noWrap/>
          </w:tcPr>
          <w:p>
            <w:pPr>
              <w:pStyle w:val="57"/>
            </w:pPr>
            <w:r>
              <w:t>≤ 4.5</w:t>
            </w:r>
          </w:p>
        </w:tc>
        <w:tc>
          <w:tcPr>
            <w:tcW w:w="2585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1230" w:type="dxa"/>
            <w:shd w:val="clear" w:color="auto" w:fill="auto"/>
          </w:tcPr>
          <w:p>
            <w:pPr>
              <w:pStyle w:val="57"/>
            </w:pPr>
            <w:r>
              <w:t>256 QAM</w:t>
            </w:r>
          </w:p>
        </w:tc>
        <w:tc>
          <w:tcPr>
            <w:tcW w:w="2284" w:type="dxa"/>
            <w:shd w:val="clear" w:color="auto" w:fill="auto"/>
            <w:noWrap/>
          </w:tcPr>
          <w:p>
            <w:pPr>
              <w:pStyle w:val="57"/>
            </w:pPr>
            <w:r>
              <w:t>≤ 7.5</w:t>
            </w:r>
          </w:p>
        </w:tc>
        <w:tc>
          <w:tcPr>
            <w:tcW w:w="2585" w:type="dxa"/>
            <w:tcBorders>
              <w:top w:val="nil"/>
            </w:tcBorders>
            <w:shd w:val="clear" w:color="auto" w:fill="auto"/>
          </w:tcPr>
          <w:p>
            <w:pPr>
              <w:pStyle w:val="5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654" w:type="dxa"/>
            <w:gridSpan w:val="4"/>
            <w:shd w:val="clear" w:color="auto" w:fill="auto"/>
          </w:tcPr>
          <w:p>
            <w:pPr>
              <w:pStyle w:val="66"/>
              <w:rPr>
                <w:lang w:val="en-US"/>
              </w:rPr>
            </w:pPr>
            <w:r>
              <w:rPr>
                <w:lang w:val="en-US"/>
              </w:rPr>
              <w:t>NOTE 1:</w:t>
            </w:r>
            <w:r>
              <w:rPr>
                <w:lang w:val="en-US"/>
              </w:rPr>
              <w:tab/>
            </w:r>
            <w:r>
              <w:rPr>
                <w:strike/>
                <w:highlight w:val="yellow"/>
                <w:lang w:val="en-US"/>
              </w:rPr>
              <w:t>Void</w:t>
            </w:r>
            <w:r>
              <w:rPr>
                <w:highlight w:val="yellow"/>
                <w:lang w:val="en-US"/>
              </w:rPr>
              <w:t xml:space="preserve"> for DFT-s-OFDM 1RB allocations, [0.5] dB A-MPR is required for PC2 operation.</w:t>
            </w:r>
          </w:p>
          <w:p>
            <w:pPr>
              <w:pStyle w:val="66"/>
              <w:rPr>
                <w:lang w:val="en-US"/>
              </w:rPr>
            </w:pPr>
            <w:r>
              <w:rPr>
                <w:lang w:val="en-US"/>
              </w:rPr>
              <w:t>NOTE 2: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>Void</w:t>
            </w:r>
          </w:p>
        </w:tc>
      </w:tr>
    </w:tbl>
    <w:p>
      <w:pPr>
        <w:pStyle w:val="72"/>
        <w:numPr>
          <w:ilvl w:val="0"/>
          <w:numId w:val="0"/>
        </w:numPr>
        <w:overflowPunct/>
        <w:autoSpaceDE/>
        <w:autoSpaceDN/>
        <w:adjustRightInd/>
        <w:spacing w:after="120"/>
        <w:ind w:left="360" w:leftChars="0"/>
        <w:textAlignment w:val="auto"/>
        <w:rPr>
          <w:rFonts w:eastAsia="宋体"/>
          <w:color w:val="0070C0"/>
          <w:szCs w:val="24"/>
          <w:lang w:eastAsia="zh-CN"/>
        </w:rPr>
      </w:pP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Company</w:t>
            </w: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</w:tbl>
    <w:p>
      <w:pPr>
        <w:pStyle w:val="97"/>
        <w:ind w:left="0" w:firstLine="0"/>
        <w:rPr>
          <w:lang w:eastAsia="zh-CN"/>
        </w:rPr>
      </w:pPr>
    </w:p>
    <w:p>
      <w:pPr>
        <w:pStyle w:val="97"/>
        <w:rPr>
          <w:lang w:eastAsia="zh-CN"/>
        </w:rPr>
      </w:pPr>
    </w:p>
    <w:p>
      <w:pPr>
        <w:pStyle w:val="3"/>
        <w:rPr>
          <w:lang w:eastAsia="zh-CN"/>
        </w:rPr>
      </w:pPr>
      <w:r>
        <w:t xml:space="preserve">&lt;Sub-topic </w:t>
      </w:r>
      <w:r>
        <w:rPr>
          <w:rFonts w:hint="eastAsia" w:eastAsia="宋体"/>
          <w:lang w:val="en-US" w:eastAsia="zh-CN"/>
        </w:rPr>
        <w:t>3</w:t>
      </w:r>
      <w:r>
        <w:t>-</w:t>
      </w:r>
      <w:r>
        <w:rPr>
          <w:rFonts w:hint="eastAsia" w:eastAsia="宋体"/>
          <w:lang w:val="en-US" w:eastAsia="zh-CN"/>
        </w:rPr>
        <w:t>6 A-MPR for n26 PC2</w:t>
      </w:r>
      <w:r>
        <w:t>&gt;</w:t>
      </w:r>
    </w:p>
    <w:p>
      <w:pPr>
        <w:pStyle w:val="97"/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&lt;</w:t>
      </w:r>
      <w:r>
        <w:rPr>
          <w:b/>
          <w:lang w:eastAsia="zh-CN"/>
        </w:rPr>
        <w:t>Way forward&gt;</w:t>
      </w:r>
      <w:r>
        <w:rPr>
          <w:lang w:eastAsia="zh-CN"/>
        </w:rPr>
        <w:t>: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Take the simulation results in R4-2315374 as starting point when deciding the PC2 A-MPR for NS_12, NS_13, NS_14, NS_15. It is encouraged for more input and further discuss in the next meeting.</w:t>
      </w:r>
      <w:bookmarkStart w:id="0" w:name="_GoBack"/>
      <w:bookmarkEnd w:id="0"/>
    </w:p>
    <w:p>
      <w:pPr>
        <w:pStyle w:val="65"/>
      </w:pPr>
      <w:r>
        <w:t xml:space="preserve">Table </w:t>
      </w:r>
      <w:r>
        <w:rPr>
          <w:lang w:val="en-US"/>
        </w:rPr>
        <w:t>1</w:t>
      </w:r>
      <w:r>
        <w:t>: A-MPR regions for NS_12</w:t>
      </w:r>
    </w:p>
    <w:tbl>
      <w:tblPr>
        <w:tblStyle w:val="44"/>
        <w:tblW w:w="779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672"/>
        <w:gridCol w:w="2798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3"/>
              <w:rPr>
                <w:lang w:eastAsia="zh-CN"/>
              </w:rPr>
            </w:pPr>
            <w:r>
              <w:t>Channel BW</w:t>
            </w:r>
          </w:p>
        </w:tc>
        <w:tc>
          <w:tcPr>
            <w:tcW w:w="2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3"/>
              <w:rPr>
                <w:lang w:eastAsia="zh-CN"/>
              </w:rPr>
            </w:pPr>
            <w:r>
              <w:t>RB</w:t>
            </w:r>
            <w:r>
              <w:rPr>
                <w:vertAlign w:val="subscript"/>
              </w:rPr>
              <w:t>Start</w:t>
            </w:r>
            <w:r>
              <w:t>*12*SCS (MHz)</w:t>
            </w:r>
          </w:p>
        </w:tc>
        <w:tc>
          <w:tcPr>
            <w:tcW w:w="2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3"/>
              <w:rPr>
                <w:lang w:eastAsia="zh-CN"/>
              </w:rPr>
            </w:pPr>
            <w:r>
              <w:t>L</w:t>
            </w:r>
            <w:r>
              <w:rPr>
                <w:vertAlign w:val="subscript"/>
              </w:rPr>
              <w:t>CRB</w:t>
            </w:r>
            <w:r>
              <w:t>*12*SCS (MHz)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3"/>
              <w:rPr>
                <w:lang w:eastAsia="zh-CN"/>
              </w:rPr>
            </w:pPr>
            <w:r>
              <w:t xml:space="preserve">A-MPR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t>5MHz</w:t>
            </w:r>
          </w:p>
        </w:tc>
        <w:tc>
          <w:tcPr>
            <w:tcW w:w="26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≤1.8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rPr>
                <w:rFonts w:cs="Arial"/>
              </w:rPr>
              <w:t>&gt;0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A1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57"/>
            </w:pPr>
          </w:p>
        </w:tc>
        <w:tc>
          <w:tcPr>
            <w:tcW w:w="26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&gt;1.8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&gt;1.08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A2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4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10MHz</w:t>
            </w:r>
          </w:p>
        </w:tc>
        <w:tc>
          <w:tcPr>
            <w:tcW w:w="2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rPr>
                <w:rFonts w:cs="Arial"/>
              </w:rPr>
              <w:t>≤3.6</w:t>
            </w:r>
          </w:p>
        </w:tc>
        <w:tc>
          <w:tcPr>
            <w:tcW w:w="27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rPr>
                <w:rFonts w:cs="Arial"/>
              </w:rPr>
              <w:t>&gt;0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A1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 xml:space="preserve">&gt;3.6, </w:t>
            </w:r>
            <w:r>
              <w:rPr>
                <w:color w:val="FF0000"/>
              </w:rPr>
              <w:t>≤5.04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  <w:rPr>
                <w:rFonts w:cs="Arial"/>
                <w:color w:val="FF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A2</w:t>
            </w:r>
          </w:p>
        </w:tc>
      </w:tr>
    </w:tbl>
    <w:p>
      <w:pPr>
        <w:rPr>
          <w:lang w:val="en-US"/>
        </w:rPr>
      </w:pPr>
    </w:p>
    <w:p>
      <w:pPr>
        <w:pStyle w:val="65"/>
        <w:rPr>
          <w:lang w:val="en-US"/>
        </w:rPr>
      </w:pPr>
      <w:r>
        <w:t xml:space="preserve">Table </w:t>
      </w:r>
      <w:r>
        <w:rPr>
          <w:lang w:val="en-US"/>
        </w:rPr>
        <w:t>2</w:t>
      </w:r>
      <w:r>
        <w:t>: A-MPR for NS_12</w:t>
      </w:r>
    </w:p>
    <w:tbl>
      <w:tblPr>
        <w:tblStyle w:val="44"/>
        <w:tblW w:w="4718" w:type="dxa"/>
        <w:tblInd w:w="284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00"/>
        <w:gridCol w:w="1259"/>
        <w:gridCol w:w="125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3"/>
            </w:pPr>
            <w:r>
              <w:t>Modulation/Waveform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</w:pPr>
            <w:r>
              <w:t>A1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color w:val="FF0000"/>
              </w:rPr>
            </w:pPr>
            <w:r>
              <w:rPr>
                <w:color w:val="FF0000"/>
              </w:rPr>
              <w:t>A2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3"/>
              <w:rPr>
                <w:lang w:eastAsia="ko-K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</w:pPr>
            <w:r>
              <w:t>Outer/Inner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color w:val="FF0000"/>
              </w:rPr>
            </w:pPr>
            <w:r>
              <w:rPr>
                <w:color w:val="FF0000"/>
              </w:rPr>
              <w:t>Outer/Inner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DFT-s-OFDM PI/2 BPSK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5 </w:t>
            </w:r>
            <w:r>
              <w:rPr>
                <w:color w:val="FF0000"/>
              </w:rPr>
              <w:t>+2.5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3.0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DFT-s-OFDM QPSK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5 </w:t>
            </w:r>
            <w:r>
              <w:rPr>
                <w:color w:val="FF0000"/>
              </w:rPr>
              <w:t>+2.5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3.0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DFT-s-OFDM 16 QAM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5.5 </w:t>
            </w:r>
            <w:r>
              <w:rPr>
                <w:color w:val="FF0000"/>
              </w:rPr>
              <w:t>+2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3.0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DFT-s-OFDM 64 QAM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5.5 </w:t>
            </w:r>
            <w:r>
              <w:rPr>
                <w:color w:val="FF0000"/>
              </w:rPr>
              <w:t>+2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3.0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DFT-s-OFDM 256 QAM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</w:t>
            </w:r>
            <w:r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4.5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CP-OFDM QPSK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7 </w:t>
            </w:r>
            <w:r>
              <w:rPr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4.5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CP-OFDM 16 QAM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7 </w:t>
            </w:r>
            <w:r>
              <w:rPr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4.5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CP-OFDM 64 QAM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7 </w:t>
            </w:r>
            <w:r>
              <w:rPr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4.5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CP-OFDM 256 QAM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</w:t>
            </w:r>
            <w:r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6.5</w:t>
            </w:r>
          </w:p>
        </w:tc>
      </w:tr>
    </w:tbl>
    <w:p>
      <w:pPr>
        <w:pStyle w:val="72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  <w:rPr>
          <w:rFonts w:eastAsia="宋体"/>
          <w:color w:val="0070C0"/>
          <w:szCs w:val="24"/>
          <w:lang w:eastAsia="zh-CN"/>
        </w:rPr>
      </w:pPr>
    </w:p>
    <w:p>
      <w:pPr>
        <w:pStyle w:val="65"/>
      </w:pPr>
      <w:r>
        <w:t xml:space="preserve">Table </w:t>
      </w:r>
      <w:r>
        <w:rPr>
          <w:lang w:val="en-US"/>
        </w:rPr>
        <w:t>3</w:t>
      </w:r>
      <w:r>
        <w:t>: A-MPR regions for NS_13</w:t>
      </w:r>
    </w:p>
    <w:tbl>
      <w:tblPr>
        <w:tblStyle w:val="44"/>
        <w:tblW w:w="8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2160"/>
        <w:gridCol w:w="2160"/>
        <w:gridCol w:w="189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3"/>
              <w:rPr>
                <w:lang w:eastAsia="zh-CN"/>
              </w:rPr>
            </w:pPr>
            <w:r>
              <w:t>Channel BW</w:t>
            </w:r>
          </w:p>
        </w:tc>
        <w:tc>
          <w:tcPr>
            <w:tcW w:w="2160" w:type="dxa"/>
            <w:tcBorders>
              <w:bottom w:val="single" w:color="auto" w:sz="4" w:space="0"/>
            </w:tcBorders>
          </w:tcPr>
          <w:p>
            <w:pPr>
              <w:pStyle w:val="63"/>
            </w:pPr>
            <w:r>
              <w:t>Carrier Frequency, Fc, 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3"/>
              <w:rPr>
                <w:lang w:eastAsia="zh-CN"/>
              </w:rPr>
            </w:pPr>
            <w:r>
              <w:t>RB</w:t>
            </w:r>
            <w:r>
              <w:rPr>
                <w:vertAlign w:val="subscript"/>
              </w:rPr>
              <w:t>Start</w:t>
            </w:r>
            <w:r>
              <w:t>*12*SCS 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3"/>
              <w:rPr>
                <w:lang w:eastAsia="zh-CN"/>
              </w:rPr>
            </w:pPr>
            <w:r>
              <w:t>L</w:t>
            </w:r>
            <w:r>
              <w:rPr>
                <w:vertAlign w:val="subscript"/>
              </w:rPr>
              <w:t>CRB</w:t>
            </w:r>
            <w:r>
              <w:t>*12*SCS 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3"/>
              <w:rPr>
                <w:lang w:eastAsia="zh-CN"/>
              </w:rPr>
            </w:pPr>
            <w:r>
              <w:t>A-MPR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t>5MHz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  <w:r>
              <w:rPr>
                <w:rFonts w:cs="Arial"/>
              </w:rPr>
              <w:t>819.5 ≤ Fc &lt; 821.5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rFonts w:cs="Arial"/>
              </w:rPr>
              <w:t>≤</w:t>
            </w:r>
            <w:r>
              <w:t>1.44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&lt;1.08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rFonts w:cs="Arial"/>
              </w:rPr>
              <w:t>≤</w:t>
            </w:r>
            <w:r>
              <w:t>1.44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rFonts w:cs="Arial"/>
              </w:rPr>
              <w:t>≥</w:t>
            </w:r>
            <w:r>
              <w:t>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&gt;1.44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≥1</w:t>
            </w:r>
            <w:r>
              <w:rPr>
                <w:color w:val="FF0000"/>
              </w:rPr>
              <w:t>.8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5MHz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</w:tcPr>
          <w:p>
            <w:pPr>
              <w:pStyle w:val="57"/>
            </w:pPr>
            <w:r>
              <w:rPr>
                <w:rFonts w:cs="Arial"/>
              </w:rPr>
              <w:t>Fc ≥ 821.5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rFonts w:cs="Arial"/>
              </w:rPr>
              <w:t>≤</w:t>
            </w:r>
            <w:r>
              <w:t>0.54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&lt;1.08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60" w:type="dxa"/>
          </w:tcPr>
          <w:p>
            <w:pPr>
              <w:pStyle w:val="57"/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rFonts w:cs="Arial"/>
              </w:rPr>
              <w:t>≥</w:t>
            </w:r>
            <w:r>
              <w:t>3.24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133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60" w:type="dxa"/>
          </w:tcPr>
          <w:p>
            <w:pPr>
              <w:pStyle w:val="57"/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 xml:space="preserve">&lt;3.24, </w:t>
            </w:r>
            <w:r>
              <w:rPr>
                <w:rFonts w:cs="Arial"/>
                <w:color w:val="FF0000"/>
              </w:rPr>
              <w:t>≥</w:t>
            </w:r>
            <w:r>
              <w:rPr>
                <w:color w:val="FF0000"/>
              </w:rPr>
              <w:t>2.52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color w:val="FF0000"/>
              </w:rPr>
              <w:t>A4</w:t>
            </w:r>
          </w:p>
        </w:tc>
      </w:tr>
    </w:tbl>
    <w:p>
      <w:pPr>
        <w:pStyle w:val="65"/>
      </w:pPr>
    </w:p>
    <w:p>
      <w:pPr>
        <w:pStyle w:val="65"/>
      </w:pPr>
      <w:r>
        <w:t xml:space="preserve">Table </w:t>
      </w:r>
      <w:r>
        <w:rPr>
          <w:lang w:val="en-US"/>
        </w:rPr>
        <w:t>4</w:t>
      </w:r>
      <w:r>
        <w:t>: A-MPR for NS_13</w:t>
      </w:r>
    </w:p>
    <w:tbl>
      <w:tblPr>
        <w:tblStyle w:val="44"/>
        <w:tblW w:w="6654" w:type="dxa"/>
        <w:tblInd w:w="1988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00"/>
        <w:gridCol w:w="1252"/>
        <w:gridCol w:w="1259"/>
        <w:gridCol w:w="1234"/>
        <w:gridCol w:w="70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3"/>
            </w:pPr>
            <w:r>
              <w:t>Modulation/Waveform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3"/>
            </w:pPr>
            <w:r>
              <w:t>A1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</w:pPr>
            <w:r>
              <w:t>A2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</w:pPr>
            <w:r>
              <w:t>A3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color w:val="FF0000"/>
              </w:rPr>
            </w:pPr>
            <w:r>
              <w:rPr>
                <w:color w:val="FF0000"/>
              </w:rPr>
              <w:t>A4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3"/>
              <w:rPr>
                <w:lang w:eastAsia="ko-K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3"/>
            </w:pPr>
            <w:r>
              <w:t>Outer/Inner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</w:pPr>
            <w:r>
              <w:t>Outer/Inner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</w:pPr>
            <w:r>
              <w:t>Outer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color w:val="FF0000"/>
              </w:rPr>
            </w:pPr>
            <w:r>
              <w:rPr>
                <w:color w:val="FF0000"/>
              </w:rPr>
              <w:t>Outer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DFT-s-OFDM PI/2 BPSK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3.5 </w:t>
            </w:r>
            <w:r>
              <w:rPr>
                <w:color w:val="FF0000"/>
              </w:rPr>
              <w:t>+1.0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4.5 </w:t>
            </w:r>
            <w:r>
              <w:rPr>
                <w:color w:val="FF0000"/>
              </w:rPr>
              <w:t>+2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3 </w:t>
            </w:r>
            <w:r>
              <w:rPr>
                <w:color w:val="FF0000"/>
              </w:rPr>
              <w:t>+1.0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DFT-s-OFDM QPSK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3.5 </w:t>
            </w:r>
            <w:r>
              <w:rPr>
                <w:color w:val="FF0000"/>
              </w:rPr>
              <w:t>+1.0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4.5 </w:t>
            </w:r>
            <w:r>
              <w:rPr>
                <w:color w:val="FF0000"/>
              </w:rPr>
              <w:t>+2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3 </w:t>
            </w:r>
            <w:r>
              <w:rPr>
                <w:color w:val="FF0000"/>
              </w:rPr>
              <w:t>+1.0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DFT-s-OFDM 16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3.5 </w:t>
            </w:r>
            <w:r>
              <w:rPr>
                <w:color w:val="FF0000"/>
              </w:rPr>
              <w:t>+1.0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5 </w:t>
            </w:r>
            <w:r>
              <w:rPr>
                <w:color w:val="FF0000"/>
              </w:rPr>
              <w:t>+1.5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3 </w:t>
            </w:r>
            <w:r>
              <w:rPr>
                <w:color w:val="FF0000"/>
              </w:rPr>
              <w:t>+1.0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DFT-s-OFDM 64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4.5 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5 </w:t>
            </w:r>
            <w:r>
              <w:rPr>
                <w:color w:val="FF0000"/>
              </w:rPr>
              <w:t>+1.5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3 </w:t>
            </w:r>
            <w:r>
              <w:rPr>
                <w:color w:val="FF0000"/>
              </w:rPr>
              <w:t>+1.0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DFT-s-OFDM 256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≤ 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6 </w:t>
            </w:r>
            <w:r>
              <w:rPr>
                <w:color w:val="FF0000"/>
              </w:rPr>
              <w:t>+1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CP-OFDM QPSK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5 </w:t>
            </w:r>
            <w:r>
              <w:rPr>
                <w:color w:val="FF0000"/>
              </w:rPr>
              <w:t>+1.0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6.5 </w:t>
            </w:r>
            <w:r>
              <w:rPr>
                <w:color w:val="FF0000"/>
              </w:rPr>
              <w:t>+1.0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4.5 </w:t>
            </w:r>
            <w:r>
              <w:rPr>
                <w:color w:val="FF0000"/>
              </w:rPr>
              <w:t>+1.0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≤ 4.5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CP-OFDM 16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5 </w:t>
            </w:r>
            <w:r>
              <w:rPr>
                <w:color w:val="FF0000"/>
              </w:rPr>
              <w:t>+1.0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6.5 </w:t>
            </w:r>
            <w:r>
              <w:rPr>
                <w:color w:val="FF0000"/>
              </w:rPr>
              <w:t>+1.0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4.5 </w:t>
            </w:r>
            <w:r>
              <w:rPr>
                <w:color w:val="FF0000"/>
              </w:rPr>
              <w:t>+1.0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≤ 4.5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CP-OFDM 64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6 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6.5 </w:t>
            </w:r>
            <w:r>
              <w:rPr>
                <w:color w:val="FF0000"/>
              </w:rPr>
              <w:t>+1.0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4.5 </w:t>
            </w:r>
            <w:r>
              <w:rPr>
                <w:color w:val="FF0000"/>
              </w:rPr>
              <w:t>+1.0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≤ 4.5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CP-OFDM 256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 xml:space="preserve">≤ 8 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</w:pPr>
            <w:r>
              <w:t>≤ 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</w:p>
        </w:tc>
      </w:tr>
    </w:tbl>
    <w:p>
      <w:pPr>
        <w:pStyle w:val="72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  <w:rPr>
          <w:rFonts w:eastAsia="宋体"/>
          <w:color w:val="0070C0"/>
          <w:szCs w:val="24"/>
          <w:lang w:eastAsia="zh-CN"/>
        </w:rPr>
      </w:pPr>
    </w:p>
    <w:p>
      <w:pPr>
        <w:pStyle w:val="65"/>
      </w:pPr>
      <w:r>
        <w:t xml:space="preserve">Table </w:t>
      </w:r>
      <w:r>
        <w:rPr>
          <w:lang w:val="en-US"/>
        </w:rPr>
        <w:t>5</w:t>
      </w:r>
      <w:r>
        <w:t>: A-MPR regions for NS_14</w:t>
      </w:r>
    </w:p>
    <w:tbl>
      <w:tblPr>
        <w:tblStyle w:val="44"/>
        <w:tblW w:w="7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672"/>
        <w:gridCol w:w="2798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40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3"/>
              <w:rPr>
                <w:lang w:eastAsia="zh-CN"/>
              </w:rPr>
            </w:pPr>
            <w:r>
              <w:t>Channel BW</w:t>
            </w:r>
          </w:p>
        </w:tc>
        <w:tc>
          <w:tcPr>
            <w:tcW w:w="2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3"/>
              <w:rPr>
                <w:lang w:eastAsia="zh-CN"/>
              </w:rPr>
            </w:pPr>
            <w:r>
              <w:t>RB</w:t>
            </w:r>
            <w:r>
              <w:rPr>
                <w:vertAlign w:val="subscript"/>
              </w:rPr>
              <w:t>Start</w:t>
            </w:r>
            <w:r>
              <w:t>*12*SCS (MHz)</w:t>
            </w:r>
          </w:p>
        </w:tc>
        <w:tc>
          <w:tcPr>
            <w:tcW w:w="2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3"/>
              <w:rPr>
                <w:lang w:eastAsia="zh-CN"/>
              </w:rPr>
            </w:pPr>
            <w:r>
              <w:t>L</w:t>
            </w:r>
            <w:r>
              <w:rPr>
                <w:vertAlign w:val="subscript"/>
              </w:rPr>
              <w:t>CRB</w:t>
            </w:r>
            <w:r>
              <w:t>*12*SCS (MHz)</w:t>
            </w:r>
          </w:p>
        </w:tc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3"/>
              <w:rPr>
                <w:lang w:eastAsia="zh-CN"/>
              </w:rPr>
            </w:pPr>
            <w:r>
              <w:t xml:space="preserve">A-MPR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10MHz</w:t>
            </w:r>
          </w:p>
        </w:tc>
        <w:tc>
          <w:tcPr>
            <w:tcW w:w="2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≤0.18</w:t>
            </w:r>
          </w:p>
        </w:tc>
        <w:tc>
          <w:tcPr>
            <w:tcW w:w="2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&lt;1.08</w:t>
            </w:r>
          </w:p>
        </w:tc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672" w:type="dxa"/>
            <w:vAlign w:val="center"/>
          </w:tcPr>
          <w:p>
            <w:pPr>
              <w:pStyle w:val="57"/>
            </w:pPr>
            <w:r>
              <w:t>≥0</w:t>
            </w:r>
          </w:p>
        </w:tc>
        <w:tc>
          <w:tcPr>
            <w:tcW w:w="2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≥9</w:t>
            </w:r>
          </w:p>
        </w:tc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672" w:type="dxa"/>
            <w:vAlign w:val="center"/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≥0</w:t>
            </w:r>
          </w:p>
        </w:tc>
        <w:tc>
          <w:tcPr>
            <w:tcW w:w="2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≥8.64, &lt;9</w:t>
            </w:r>
          </w:p>
        </w:tc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  <w:rPr>
                <w:lang w:eastAsia="zh-CN"/>
              </w:rPr>
            </w:pPr>
            <w:r>
              <w:t>15MHz</w:t>
            </w:r>
          </w:p>
        </w:tc>
        <w:tc>
          <w:tcPr>
            <w:tcW w:w="2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≤1.8</w:t>
            </w:r>
          </w:p>
        </w:tc>
        <w:tc>
          <w:tcPr>
            <w:tcW w:w="2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&lt;1.8</w:t>
            </w:r>
          </w:p>
        </w:tc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672" w:type="dxa"/>
            <w:vAlign w:val="center"/>
          </w:tcPr>
          <w:p>
            <w:pPr>
              <w:pStyle w:val="57"/>
            </w:pPr>
            <w:r>
              <w:t>≥0</w:t>
            </w:r>
          </w:p>
        </w:tc>
        <w:tc>
          <w:tcPr>
            <w:tcW w:w="2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≥9</w:t>
            </w:r>
          </w:p>
        </w:tc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672" w:type="dxa"/>
            <w:vAlign w:val="center"/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≤1.8</w:t>
            </w:r>
          </w:p>
        </w:tc>
        <w:tc>
          <w:tcPr>
            <w:tcW w:w="2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≥1.8, &lt;3.6e6</w:t>
            </w:r>
          </w:p>
        </w:tc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672" w:type="dxa"/>
            <w:vAlign w:val="center"/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≥0</w:t>
            </w:r>
          </w:p>
        </w:tc>
        <w:tc>
          <w:tcPr>
            <w:tcW w:w="2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≥8.64, &lt;9</w:t>
            </w:r>
          </w:p>
        </w:tc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pStyle w:val="57"/>
              <w:rPr>
                <w:lang w:eastAsia="zh-CN"/>
              </w:rPr>
            </w:pPr>
            <w:r>
              <w:t>20MHz</w:t>
            </w:r>
          </w:p>
        </w:tc>
        <w:tc>
          <w:tcPr>
            <w:tcW w:w="2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≤3.42</w:t>
            </w:r>
          </w:p>
        </w:tc>
        <w:tc>
          <w:tcPr>
            <w:tcW w:w="2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&lt;1.8</w:t>
            </w:r>
          </w:p>
        </w:tc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≥0</w:t>
            </w:r>
          </w:p>
        </w:tc>
        <w:tc>
          <w:tcPr>
            <w:tcW w:w="2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≥9</w:t>
            </w:r>
          </w:p>
        </w:tc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rPr>
                <w:color w:val="FF0000"/>
              </w:rPr>
              <w:t>≤3.42</w:t>
            </w:r>
          </w:p>
        </w:tc>
        <w:tc>
          <w:tcPr>
            <w:tcW w:w="2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rPr>
                <w:color w:val="FF0000"/>
              </w:rPr>
              <w:t>≥1.8, &lt;3.6e6</w:t>
            </w:r>
          </w:p>
        </w:tc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rPr>
                <w:color w:val="FF0000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rPr>
                <w:color w:val="FF0000"/>
              </w:rPr>
              <w:t>≥0</w:t>
            </w:r>
          </w:p>
        </w:tc>
        <w:tc>
          <w:tcPr>
            <w:tcW w:w="2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rPr>
                <w:color w:val="FF0000"/>
              </w:rPr>
              <w:t>≥8.64, &lt;9</w:t>
            </w:r>
          </w:p>
        </w:tc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7"/>
            </w:pPr>
            <w:r>
              <w:rPr>
                <w:color w:val="FF0000"/>
              </w:rPr>
              <w:t>A4</w:t>
            </w:r>
          </w:p>
        </w:tc>
      </w:tr>
    </w:tbl>
    <w:p>
      <w:pPr>
        <w:rPr>
          <w:lang w:val="en-US"/>
        </w:rPr>
      </w:pPr>
    </w:p>
    <w:p>
      <w:pPr>
        <w:pStyle w:val="65"/>
      </w:pPr>
      <w:r>
        <w:t xml:space="preserve">Table </w:t>
      </w:r>
      <w:r>
        <w:rPr>
          <w:lang w:val="en-US"/>
        </w:rPr>
        <w:t>6</w:t>
      </w:r>
      <w:r>
        <w:t>: A-MPR for NS_14</w:t>
      </w:r>
    </w:p>
    <w:tbl>
      <w:tblPr>
        <w:tblStyle w:val="44"/>
        <w:tblW w:w="722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00"/>
        <w:gridCol w:w="1252"/>
        <w:gridCol w:w="1259"/>
        <w:gridCol w:w="1259"/>
        <w:gridCol w:w="125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63"/>
            </w:pPr>
            <w:r>
              <w:t>Modulation/Waveform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</w:pPr>
            <w:r>
              <w:t>A1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</w:pPr>
            <w:r>
              <w:t>A2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rFonts w:eastAsia="Yu Mincho"/>
              </w:rPr>
            </w:pPr>
            <w:r>
              <w:rPr>
                <w:rFonts w:eastAsia="Yu Mincho"/>
              </w:rPr>
              <w:t>A3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color w:val="FF0000"/>
              </w:rPr>
            </w:pPr>
            <w:r>
              <w:rPr>
                <w:rFonts w:eastAsia="Yu Mincho"/>
                <w:color w:val="FF0000"/>
              </w:rPr>
              <w:t>A4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63"/>
              <w:rPr>
                <w:lang w:eastAsia="ko-K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</w:pPr>
            <w:r>
              <w:t>Outer/Inner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</w:pPr>
            <w:r>
              <w:t>Outer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color w:val="FF0000"/>
              </w:rPr>
            </w:pPr>
            <w:r>
              <w:rPr>
                <w:rFonts w:eastAsia="Yu Mincho"/>
                <w:color w:val="FF0000"/>
              </w:rPr>
              <w:t>Outer/Inner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>DFT-s-OFDM PI/2 BPSK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3 </w:t>
            </w:r>
            <w:r>
              <w:rPr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2 </w:t>
            </w:r>
            <w:r>
              <w:rPr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3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rFonts w:eastAsia="Yu Mincho"/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>DFT-s-OFDM QPSK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3 </w:t>
            </w:r>
            <w:r>
              <w:rPr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2 </w:t>
            </w:r>
            <w:r>
              <w:rPr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3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rFonts w:eastAsia="Yu Mincho"/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>DFT-s-OFDM 16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3 </w:t>
            </w:r>
            <w:r>
              <w:rPr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2 </w:t>
            </w:r>
            <w:r>
              <w:rPr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3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rFonts w:eastAsia="Yu Mincho"/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>DFT-s-OFDM 64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3 </w:t>
            </w:r>
            <w:r>
              <w:rPr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3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rFonts w:eastAsia="Yu Mincho"/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>DFT-s-OFDM 256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rFonts w:eastAsia="Yu Mincho"/>
                <w:color w:val="FF0000"/>
              </w:rPr>
              <w:t>≤ 4.5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>CP-OFDM QPSK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5 </w:t>
            </w:r>
            <w:r>
              <w:rPr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4 </w:t>
            </w:r>
            <w:r>
              <w:rPr>
                <w:color w:val="FF0000"/>
              </w:rPr>
              <w:t>+1.0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rFonts w:eastAsia="Yu Mincho"/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>CP-OFDM 16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5 </w:t>
            </w:r>
            <w:r>
              <w:rPr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4 </w:t>
            </w:r>
            <w:r>
              <w:rPr>
                <w:color w:val="FF0000"/>
              </w:rPr>
              <w:t>+1.0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rFonts w:eastAsia="Yu Mincho"/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>CP-OFDM 64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 xml:space="preserve">≤ 6 </w:t>
            </w:r>
            <w:r>
              <w:rPr>
                <w:color w:val="FF0000"/>
              </w:rPr>
              <w:t>+0.5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rPr>
                <w:color w:val="FF0000"/>
              </w:rPr>
              <w:t>≤ 5.0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6 </w:t>
            </w:r>
            <w:r>
              <w:rPr>
                <w:rFonts w:eastAsia="Yu Mincho"/>
                <w:color w:val="FF0000"/>
              </w:rPr>
              <w:t>+0.5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rFonts w:eastAsia="Yu Mincho"/>
                <w:color w:val="FF0000"/>
              </w:rPr>
              <w:t>≤ 3.5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>CP-OFDM 256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  <w:r>
              <w:t>≤ 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color w:val="FF0000"/>
              </w:rPr>
            </w:pPr>
            <w:r>
              <w:rPr>
                <w:rFonts w:eastAsia="Yu Mincho"/>
                <w:color w:val="FF0000"/>
              </w:rPr>
              <w:t>≤ 6.5</w:t>
            </w:r>
          </w:p>
        </w:tc>
      </w:tr>
    </w:tbl>
    <w:p>
      <w:pPr>
        <w:rPr>
          <w:rFonts w:asciiTheme="minorHAnsi" w:hAnsiTheme="minorHAnsi" w:eastAsiaTheme="minorHAnsi" w:cstheme="minorBidi"/>
          <w:kern w:val="2"/>
          <w:sz w:val="22"/>
          <w:szCs w:val="22"/>
          <w:lang w:val="en-US"/>
          <w14:ligatures w14:val="standardContextual"/>
        </w:rPr>
      </w:pPr>
    </w:p>
    <w:p>
      <w:pPr>
        <w:pStyle w:val="65"/>
      </w:pPr>
      <w:r>
        <w:t xml:space="preserve">Table </w:t>
      </w:r>
      <w:r>
        <w:rPr>
          <w:lang w:val="en-US"/>
        </w:rPr>
        <w:t>7</w:t>
      </w:r>
      <w:r>
        <w:t>: A-MPR regions for NS_15</w:t>
      </w:r>
    </w:p>
    <w:tbl>
      <w:tblPr>
        <w:tblStyle w:val="44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140"/>
        <w:gridCol w:w="2140"/>
        <w:gridCol w:w="279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40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3"/>
              <w:rPr>
                <w:lang w:eastAsia="zh-CN"/>
              </w:rPr>
            </w:pPr>
            <w:r>
              <w:t>Channel BW</w:t>
            </w:r>
          </w:p>
        </w:tc>
        <w:tc>
          <w:tcPr>
            <w:tcW w:w="2140" w:type="dxa"/>
            <w:tcBorders>
              <w:bottom w:val="single" w:color="auto" w:sz="4" w:space="0"/>
            </w:tcBorders>
          </w:tcPr>
          <w:p>
            <w:pPr>
              <w:pStyle w:val="63"/>
            </w:pPr>
            <w:r>
              <w:t>Carrier Frequency, Fc, 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3"/>
              <w:rPr>
                <w:lang w:eastAsia="zh-CN"/>
              </w:rPr>
            </w:pPr>
            <w:r>
              <w:t>RB</w:t>
            </w:r>
            <w:r>
              <w:rPr>
                <w:vertAlign w:val="subscript"/>
              </w:rPr>
              <w:t>end</w:t>
            </w:r>
            <w:r>
              <w:t>*12*SCS 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3"/>
              <w:rPr>
                <w:lang w:eastAsia="zh-CN"/>
              </w:rPr>
            </w:pPr>
            <w:r>
              <w:t>L</w:t>
            </w:r>
            <w:r>
              <w:rPr>
                <w:vertAlign w:val="subscript"/>
              </w:rPr>
              <w:t>CRB</w:t>
            </w:r>
            <w:r>
              <w:t>*12*SCS 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3"/>
              <w:rPr>
                <w:lang w:eastAsia="zh-CN"/>
              </w:rPr>
            </w:pPr>
            <w:r>
              <w:t>A-MPR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  <w:r>
              <w:t>5MHz</w:t>
            </w: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  <w:r>
              <w:rPr>
                <w:rFonts w:cs="Arial"/>
              </w:rPr>
              <w:t>840.5 &lt; Fc ≤ 846.5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rFonts w:cs="Arial"/>
              </w:rPr>
            </w:pPr>
            <w:r>
              <w:rPr>
                <w:rFonts w:cs="Arial"/>
              </w:rPr>
              <w:t>≥</w:t>
            </w:r>
            <w:r>
              <w:t>3.24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rFonts w:cs="Arial"/>
              </w:rPr>
              <w:t>&lt;3.24,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&lt;0.9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≤0.36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eastAsia="zh-CN"/>
              </w:rPr>
            </w:pPr>
            <w:r>
              <w:rPr>
                <w:rFonts w:cs="Arial"/>
                <w:color w:val="FF0000"/>
              </w:rPr>
              <w:t>&lt;2.53, ≥1.8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eastAsia="en-US"/>
              </w:rPr>
            </w:pPr>
            <w:r>
              <w:rPr>
                <w:rFonts w:cs="Arial"/>
                <w:color w:val="FF0000"/>
              </w:rPr>
              <w:t>&lt;</w:t>
            </w:r>
            <w:r>
              <w:rPr>
                <w:color w:val="FF0000"/>
                <w:lang w:eastAsia="zh-CN"/>
              </w:rPr>
              <w:t>1.08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&gt;0.36, ≤0.72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bottom w:val="nil"/>
            </w:tcBorders>
            <w:shd w:val="clear" w:color="auto" w:fill="auto"/>
          </w:tcPr>
          <w:p>
            <w:pPr>
              <w:pStyle w:val="57"/>
            </w:pPr>
            <w:r>
              <w:t>10MHz</w:t>
            </w:r>
          </w:p>
        </w:tc>
        <w:tc>
          <w:tcPr>
            <w:tcW w:w="2140" w:type="dxa"/>
            <w:tcBorders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  <w:r>
              <w:rPr>
                <w:rFonts w:cs="Arial"/>
              </w:rPr>
              <w:t>840 &lt; Fc ≤ 844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rFonts w:cs="Arial"/>
              </w:rPr>
              <w:t>≥</w:t>
            </w:r>
            <w:r>
              <w:t>5.76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&gt;1.08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rFonts w:cs="Arial"/>
              </w:rPr>
            </w:pPr>
            <w:r>
              <w:rPr>
                <w:rFonts w:cs="Arial"/>
              </w:rPr>
              <w:t>≥</w:t>
            </w:r>
            <w:r>
              <w:t>5.76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≤1.08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</w:p>
        </w:tc>
        <w:tc>
          <w:tcPr>
            <w:tcW w:w="2140" w:type="dxa"/>
          </w:tcPr>
          <w:p>
            <w:pPr>
              <w:pStyle w:val="57"/>
            </w:pPr>
            <w:r>
              <w:rPr>
                <w:rFonts w:cs="Arial"/>
              </w:rPr>
              <w:t>&lt;5.76, ≥4.14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≥2.7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&lt;2.52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≤0.36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  <w:color w:val="FF0000"/>
              </w:rPr>
              <w:t>&lt;4.14, ≥1.8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color w:val="FF0000"/>
              </w:rPr>
              <w:t>≥2.52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val="de-DE" w:eastAsia="zh-CN"/>
              </w:rPr>
            </w:pPr>
            <w:r>
              <w:rPr>
                <w:rFonts w:cs="Arial"/>
                <w:color w:val="FF0000"/>
              </w:rPr>
              <w:t>&lt;</w:t>
            </w:r>
            <w:r>
              <w:rPr>
                <w:rFonts w:cs="Arial"/>
                <w:color w:val="FF0000"/>
                <w:lang w:val="de-DE"/>
              </w:rPr>
              <w:t>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color w:val="FF0000"/>
              </w:rPr>
              <w:t>&gt;0.36, ≤0.72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</w:rPr>
              <w:t>835 &lt; Fc ≤ 840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</w:rPr>
              <w:t>≥</w:t>
            </w:r>
            <w:r>
              <w:t>7.2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</w:rPr>
              <w:t>&lt;7.2, ≥5.22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≥4.32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&lt;1.08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≤0.36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  <w:color w:val="FF0000"/>
              </w:rPr>
              <w:t>&lt;7.2, ≥5.22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&lt;</w:t>
            </w:r>
            <w:r>
              <w:rPr>
                <w:color w:val="FF0000"/>
              </w:rPr>
              <w:t>4.32</w:t>
            </w:r>
            <w:r>
              <w:rPr>
                <w:color w:val="FF0000"/>
                <w:lang w:val="de-DE"/>
              </w:rPr>
              <w:t xml:space="preserve">, </w:t>
            </w:r>
            <w:r>
              <w:rPr>
                <w:color w:val="FF0000"/>
              </w:rPr>
              <w:t>≥</w:t>
            </w:r>
            <w:r>
              <w:rPr>
                <w:color w:val="FF0000"/>
                <w:lang w:val="de-DE"/>
              </w:rPr>
              <w:t>3.24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color w:val="FF0000"/>
                <w:lang w:val="de-DE"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val="de-DE" w:eastAsia="zh-CN"/>
              </w:rPr>
            </w:pPr>
            <w:r>
              <w:rPr>
                <w:color w:val="FF0000"/>
                <w:lang w:eastAsia="zh-CN"/>
              </w:rPr>
              <w:t>&lt;1.</w:t>
            </w:r>
            <w:r>
              <w:rPr>
                <w:color w:val="FF0000"/>
                <w:lang w:val="de-DE" w:eastAsia="zh-CN"/>
              </w:rPr>
              <w:t>44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val="de-DE"/>
              </w:rPr>
            </w:pPr>
            <w:r>
              <w:rPr>
                <w:color w:val="FF0000"/>
              </w:rPr>
              <w:t>&gt;0.36, ≤0.72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val="de-DE" w:eastAsia="zh-CN"/>
              </w:rPr>
            </w:pPr>
            <w:r>
              <w:rPr>
                <w:color w:val="FF0000"/>
                <w:lang w:eastAsia="zh-CN"/>
              </w:rPr>
              <w:t>A</w:t>
            </w:r>
            <w:r>
              <w:rPr>
                <w:color w:val="FF0000"/>
                <w:lang w:val="de-DE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  <w:r>
              <w:t>15MHz</w:t>
            </w: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  <w:r>
              <w:rPr>
                <w:rFonts w:cs="Arial"/>
              </w:rPr>
              <w:t>837.5 &lt; Fc ≤ 841.5</w:t>
            </w:r>
          </w:p>
        </w:tc>
        <w:tc>
          <w:tcPr>
            <w:tcW w:w="2140" w:type="dxa"/>
          </w:tcPr>
          <w:p>
            <w:pPr>
              <w:pStyle w:val="57"/>
              <w:rPr>
                <w:rFonts w:cs="Arial"/>
              </w:rPr>
            </w:pPr>
            <w:r>
              <w:rPr>
                <w:rFonts w:cs="Arial"/>
              </w:rPr>
              <w:t>≥9.36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&gt;1.08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</w:p>
        </w:tc>
        <w:tc>
          <w:tcPr>
            <w:tcW w:w="2140" w:type="dxa"/>
          </w:tcPr>
          <w:p>
            <w:pPr>
              <w:pStyle w:val="57"/>
              <w:rPr>
                <w:rFonts w:cs="Arial"/>
              </w:rPr>
            </w:pPr>
            <w:r>
              <w:rPr>
                <w:rFonts w:cs="Arial"/>
              </w:rPr>
              <w:t>≥9.36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≤1.08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</w:p>
        </w:tc>
        <w:tc>
          <w:tcPr>
            <w:tcW w:w="2140" w:type="dxa"/>
          </w:tcPr>
          <w:p>
            <w:pPr>
              <w:pStyle w:val="57"/>
            </w:pPr>
            <w:r>
              <w:rPr>
                <w:rFonts w:cs="Arial"/>
              </w:rPr>
              <w:t>&lt;9.36, ≥4.68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≥3.6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&lt;3.96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≤0.36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  <w:color w:val="FF0000"/>
              </w:rPr>
              <w:t>&lt;4.68, ≥1.8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color w:val="FF0000"/>
              </w:rPr>
              <w:t>≥2.52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  <w:color w:val="FF0000"/>
              </w:rPr>
              <w:t>&lt;3.96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color w:val="FF0000"/>
              </w:rPr>
              <w:t>&gt;0.36, ≤1.08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&lt;9.36, ≥4.68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≥3.6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eastAsia="zh-CN"/>
              </w:rPr>
            </w:pPr>
            <w:r>
              <w:rPr>
                <w:color w:val="FF0000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</w:rPr>
              <w:t>831.5 &lt; Fc ≤ 837.5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</w:rPr>
              <w:t>≥10.8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&gt;1.08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rFonts w:cs="Arial"/>
              </w:rPr>
            </w:pPr>
            <w:r>
              <w:rPr>
                <w:rFonts w:cs="Arial"/>
              </w:rPr>
              <w:t>≥10.8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≤1.08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</w:rPr>
              <w:t>&lt;10.8, ≥6.48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≥3.6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&lt;2.7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≤0.36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&lt;2</w:t>
            </w:r>
            <w:r>
              <w:rPr>
                <w:color w:val="FF0000"/>
                <w:lang w:val="de-DE" w:eastAsia="zh-CN"/>
              </w:rPr>
              <w:t>.7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color w:val="FF0000"/>
                <w:lang w:val="de-DE"/>
              </w:rPr>
              <w:t>&gt;</w:t>
            </w:r>
            <w:r>
              <w:rPr>
                <w:color w:val="FF0000"/>
              </w:rPr>
              <w:t>0.36</w:t>
            </w:r>
            <w:r>
              <w:rPr>
                <w:color w:val="FF0000"/>
                <w:lang w:val="de-DE"/>
              </w:rPr>
              <w:t xml:space="preserve">, </w:t>
            </w:r>
            <w:r>
              <w:rPr>
                <w:color w:val="FF0000"/>
              </w:rPr>
              <w:t>≤</w:t>
            </w:r>
            <w:r>
              <w:rPr>
                <w:color w:val="FF0000"/>
                <w:lang w:val="de-DE"/>
              </w:rPr>
              <w:t>0.72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A</w:t>
            </w:r>
            <w:r>
              <w:rPr>
                <w:color w:val="FF0000"/>
                <w:lang w:val="de-DE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</w:rPr>
              <w:t>Fc ≤ 831.5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</w:rPr>
              <w:t>≥13.14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</w:rPr>
              <w:t>&lt;13.14, ≥7.92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≥3.6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&lt;0.72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≤0.36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val="de-DE" w:eastAsia="zh-CN"/>
              </w:rPr>
            </w:pPr>
            <w:r>
              <w:rPr>
                <w:color w:val="FF0000"/>
                <w:lang w:eastAsia="zh-CN"/>
              </w:rPr>
              <w:t>&lt;</w:t>
            </w:r>
            <w:r>
              <w:rPr>
                <w:color w:val="FF0000"/>
                <w:lang w:val="de-DE" w:eastAsia="zh-CN"/>
              </w:rPr>
              <w:t>1.08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val="de-DE"/>
              </w:rPr>
            </w:pPr>
            <w:r>
              <w:rPr>
                <w:color w:val="FF0000"/>
                <w:lang w:val="de-DE"/>
              </w:rPr>
              <w:t>&gt;</w:t>
            </w:r>
            <w:r>
              <w:rPr>
                <w:color w:val="FF0000"/>
              </w:rPr>
              <w:t>0.36</w:t>
            </w:r>
            <w:r>
              <w:rPr>
                <w:color w:val="FF0000"/>
                <w:lang w:val="de-DE"/>
              </w:rPr>
              <w:t xml:space="preserve">, </w:t>
            </w:r>
            <w:r>
              <w:rPr>
                <w:color w:val="FF0000"/>
              </w:rPr>
              <w:t>≤</w:t>
            </w:r>
            <w:r>
              <w:rPr>
                <w:color w:val="FF0000"/>
                <w:lang w:val="de-DE"/>
              </w:rPr>
              <w:t>0.72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val="de-DE" w:eastAsia="zh-CN"/>
              </w:rPr>
            </w:pPr>
            <w:r>
              <w:rPr>
                <w:color w:val="FF0000"/>
                <w:lang w:eastAsia="zh-CN"/>
              </w:rPr>
              <w:t>A</w:t>
            </w:r>
            <w:r>
              <w:rPr>
                <w:color w:val="FF0000"/>
                <w:lang w:val="de-DE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bottom w:val="nil"/>
            </w:tcBorders>
            <w:shd w:val="clear" w:color="auto" w:fill="auto"/>
          </w:tcPr>
          <w:p>
            <w:pPr>
              <w:pStyle w:val="57"/>
            </w:pPr>
            <w:r>
              <w:t>20MHz</w:t>
            </w:r>
          </w:p>
        </w:tc>
        <w:tc>
          <w:tcPr>
            <w:tcW w:w="2140" w:type="dxa"/>
            <w:tcBorders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  <w:r>
              <w:rPr>
                <w:rFonts w:cs="Arial"/>
              </w:rPr>
              <w:t>835 &lt; Fc ≤ 839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rFonts w:cs="Arial"/>
              </w:rPr>
              <w:t>≥</w:t>
            </w:r>
            <w:r>
              <w:t>12.24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&gt;1.08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rFonts w:cs="Arial"/>
              </w:rPr>
            </w:pPr>
            <w:r>
              <w:rPr>
                <w:rFonts w:cs="Arial"/>
              </w:rPr>
              <w:t>≥</w:t>
            </w:r>
            <w:r>
              <w:t>12.24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≤1.08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rPr>
                <w:rFonts w:cs="Arial"/>
              </w:rPr>
              <w:t>&lt;12.24, ≥8.46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≥5.4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&lt;5.58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≤0.36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8.46</w:t>
            </w:r>
            <w:r>
              <w:rPr>
                <w:color w:val="FF0000"/>
                <w:lang w:val="de-DE" w:eastAsia="zh-CN"/>
              </w:rPr>
              <w:t xml:space="preserve">, </w:t>
            </w:r>
            <w:r>
              <w:rPr>
                <w:rFonts w:cs="Arial"/>
                <w:color w:val="FF0000"/>
              </w:rPr>
              <w:t>≥</w:t>
            </w:r>
            <w:r>
              <w:rPr>
                <w:color w:val="FF0000"/>
                <w:lang w:eastAsia="zh-CN"/>
              </w:rPr>
              <w:t>1.8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val="de-DE"/>
              </w:rPr>
            </w:pPr>
            <w:r>
              <w:rPr>
                <w:color w:val="FF0000"/>
              </w:rPr>
              <w:t>≥</w:t>
            </w:r>
            <w:r>
              <w:rPr>
                <w:color w:val="FF0000"/>
                <w:lang w:val="de-DE"/>
              </w:rPr>
              <w:t>3</w:t>
            </w:r>
            <w:r>
              <w:rPr>
                <w:color w:val="FF0000"/>
              </w:rPr>
              <w:t>.</w:t>
            </w:r>
            <w:r>
              <w:rPr>
                <w:color w:val="FF0000"/>
                <w:lang w:val="de-DE"/>
              </w:rPr>
              <w:t>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eastAsia="zh-CN"/>
              </w:rPr>
            </w:pPr>
            <w:r>
              <w:rPr>
                <w:color w:val="FF0000"/>
                <w:lang w:val="de-DE" w:eastAsia="zh-CN"/>
              </w:rPr>
              <w:t>&lt;</w:t>
            </w:r>
            <w:r>
              <w:rPr>
                <w:color w:val="FF0000"/>
                <w:lang w:eastAsia="zh-CN"/>
              </w:rPr>
              <w:t>6.12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&gt;0.36</w:t>
            </w:r>
            <w:r>
              <w:rPr>
                <w:color w:val="FF0000"/>
                <w:lang w:val="de-DE"/>
              </w:rPr>
              <w:t xml:space="preserve">, </w:t>
            </w:r>
            <w:r>
              <w:rPr>
                <w:color w:val="FF0000"/>
              </w:rPr>
              <w:t>≤1.08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&lt;12.24</w:t>
            </w:r>
            <w:r>
              <w:rPr>
                <w:color w:val="FF0000"/>
                <w:lang w:val="de-DE" w:eastAsia="zh-CN"/>
              </w:rPr>
              <w:t xml:space="preserve">, </w:t>
            </w:r>
            <w:r>
              <w:rPr>
                <w:rFonts w:cs="Arial"/>
                <w:color w:val="FF0000"/>
              </w:rPr>
              <w:t>≥</w:t>
            </w:r>
            <w:r>
              <w:rPr>
                <w:color w:val="FF0000"/>
                <w:szCs w:val="20"/>
                <w:lang w:eastAsia="zh-CN"/>
              </w:rPr>
              <w:t>8.46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val="de-DE"/>
              </w:rPr>
            </w:pPr>
            <w:r>
              <w:rPr>
                <w:color w:val="FF0000"/>
              </w:rPr>
              <w:t>&lt; 5.4</w:t>
            </w:r>
            <w:r>
              <w:rPr>
                <w:color w:val="FF0000"/>
                <w:lang w:val="de-DE"/>
              </w:rPr>
              <w:t xml:space="preserve">, </w:t>
            </w:r>
            <w:r>
              <w:rPr>
                <w:color w:val="FF0000"/>
                <w:lang w:val="en-GB"/>
              </w:rPr>
              <w:t>≥</w:t>
            </w:r>
            <w:r>
              <w:rPr>
                <w:color w:val="FF0000"/>
                <w:lang w:val="de-DE"/>
              </w:rPr>
              <w:t>3</w:t>
            </w:r>
            <w:r>
              <w:rPr>
                <w:color w:val="FF0000"/>
              </w:rPr>
              <w:t>.</w:t>
            </w:r>
            <w:r>
              <w:rPr>
                <w:color w:val="FF0000"/>
                <w:lang w:val="de-DE"/>
              </w:rPr>
              <w:t>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</w:rPr>
              <w:t>Fc ≤ 835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</w:rPr>
              <w:t>≥</w:t>
            </w:r>
            <w:r>
              <w:t>13.68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&gt;1.08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rFonts w:cs="Arial"/>
              </w:rPr>
            </w:pPr>
            <w:r>
              <w:rPr>
                <w:rFonts w:cs="Arial"/>
              </w:rPr>
              <w:t>≥</w:t>
            </w:r>
            <w:r>
              <w:t>13.68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≤1.08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rFonts w:cs="Arial"/>
              </w:rPr>
              <w:t>&lt;13.68, ≥8.46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≥5.4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&lt;4.32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</w:pPr>
            <w:r>
              <w:t>≤0.36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lang w:eastAsia="zh-CN"/>
              </w:rPr>
            </w:pPr>
            <w:r>
              <w:rPr>
                <w:lang w:eastAsia="zh-CN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4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pStyle w:val="57"/>
              <w:rPr>
                <w:lang w:eastAsia="zh-CN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eastAsia="zh-CN"/>
              </w:rPr>
            </w:pPr>
            <w:r>
              <w:rPr>
                <w:color w:val="FF0000"/>
                <w:lang w:val="de-DE" w:eastAsia="zh-CN"/>
              </w:rPr>
              <w:t>&lt;</w:t>
            </w:r>
            <w:r>
              <w:rPr>
                <w:color w:val="FF0000"/>
                <w:szCs w:val="20"/>
                <w:lang w:eastAsia="zh-CN"/>
              </w:rPr>
              <w:t>4.68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</w:rPr>
            </w:pPr>
            <w:r>
              <w:rPr>
                <w:color w:val="FF0000"/>
              </w:rPr>
              <w:t>&gt;0.36, ≤1.08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7"/>
              <w:rPr>
                <w:color w:val="FF0000"/>
                <w:lang w:val="de-DE" w:eastAsia="zh-CN"/>
              </w:rPr>
            </w:pPr>
            <w:r>
              <w:rPr>
                <w:color w:val="FF0000"/>
                <w:lang w:val="de-DE" w:eastAsia="zh-CN"/>
              </w:rPr>
              <w:t>A5</w:t>
            </w:r>
          </w:p>
        </w:tc>
      </w:tr>
    </w:tbl>
    <w:p>
      <w:pPr>
        <w:pStyle w:val="65"/>
      </w:pPr>
    </w:p>
    <w:p>
      <w:pPr>
        <w:pStyle w:val="65"/>
        <w:rPr>
          <w:lang w:val="en-US"/>
        </w:rPr>
      </w:pPr>
      <w:r>
        <w:t xml:space="preserve">Table </w:t>
      </w:r>
      <w:r>
        <w:rPr>
          <w:lang w:val="en-US"/>
        </w:rPr>
        <w:t>8</w:t>
      </w:r>
      <w:r>
        <w:t>: A-MPR for NS_15</w:t>
      </w:r>
    </w:p>
    <w:tbl>
      <w:tblPr>
        <w:tblStyle w:val="44"/>
        <w:tblW w:w="8488" w:type="dxa"/>
        <w:tblInd w:w="571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00"/>
        <w:gridCol w:w="1252"/>
        <w:gridCol w:w="1259"/>
        <w:gridCol w:w="1259"/>
        <w:gridCol w:w="1259"/>
        <w:gridCol w:w="125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3"/>
              <w:rPr>
                <w:rFonts w:eastAsia="Yu Mincho"/>
              </w:rPr>
            </w:pPr>
            <w:r>
              <w:rPr>
                <w:rFonts w:eastAsia="Yu Mincho"/>
              </w:rPr>
              <w:t>Modulation/Waveform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3"/>
              <w:rPr>
                <w:rFonts w:eastAsia="Yu Mincho"/>
              </w:rPr>
            </w:pPr>
            <w:r>
              <w:rPr>
                <w:rFonts w:eastAsia="Yu Mincho"/>
              </w:rPr>
              <w:t>A1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rFonts w:eastAsia="Yu Mincho"/>
              </w:rPr>
            </w:pPr>
            <w:r>
              <w:rPr>
                <w:rFonts w:eastAsia="Yu Mincho"/>
              </w:rPr>
              <w:t>A2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rFonts w:eastAsia="Yu Mincho"/>
              </w:rPr>
            </w:pPr>
            <w:r>
              <w:rPr>
                <w:rFonts w:eastAsia="Yu Mincho"/>
              </w:rPr>
              <w:t>A3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rFonts w:eastAsia="Yu Mincho"/>
              </w:rPr>
            </w:pPr>
            <w:r>
              <w:rPr>
                <w:rFonts w:eastAsia="Yu Mincho"/>
              </w:rPr>
              <w:t>A4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rFonts w:eastAsia="Yu Mincho"/>
              </w:rPr>
            </w:pPr>
            <w:r>
              <w:rPr>
                <w:rFonts w:eastAsia="Yu Mincho"/>
                <w:color w:val="FF0000"/>
              </w:rPr>
              <w:t>A5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3"/>
              <w:rPr>
                <w:rFonts w:eastAsia="Yu Mincho"/>
                <w:lang w:eastAsia="ko-K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3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3"/>
              <w:rPr>
                <w:rFonts w:eastAsia="Yu Mincho"/>
              </w:rPr>
            </w:pPr>
            <w:r>
              <w:rPr>
                <w:rFonts w:eastAsia="Yu Mincho"/>
                <w:color w:val="FF0000"/>
              </w:rPr>
              <w:t>Outer/Inner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DFT-s-OFDM PI/2 BPSK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9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4 </w:t>
            </w:r>
            <w:r>
              <w:rPr>
                <w:rFonts w:eastAsia="Yu Mincho"/>
                <w:color w:val="FF0000"/>
              </w:rPr>
              <w:t>+3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9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DFT-s-OFDM QPSK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9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4 </w:t>
            </w:r>
            <w:r>
              <w:rPr>
                <w:rFonts w:eastAsia="Yu Mincho"/>
                <w:color w:val="FF0000"/>
              </w:rPr>
              <w:t>+3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9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DFT-s-OFDM 16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9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4 </w:t>
            </w:r>
            <w:r>
              <w:rPr>
                <w:rFonts w:eastAsia="Yu Mincho"/>
                <w:color w:val="FF0000"/>
              </w:rPr>
              <w:t>+3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9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DFT-s-OFDM 64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9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4 </w:t>
            </w:r>
            <w:r>
              <w:rPr>
                <w:rFonts w:eastAsia="Yu Mincho"/>
                <w:color w:val="FF0000"/>
              </w:rPr>
              <w:t>+3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9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  <w:color w:val="FF0000"/>
              </w:rPr>
              <w:t>≤ 3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DFT-s-OFDM 256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9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  <w:color w:val="FF0000"/>
              </w:rPr>
              <w:t>≤ 4.5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CP-OFDM QPSK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10.5 </w:t>
            </w:r>
            <w:r>
              <w:rPr>
                <w:rFonts w:eastAsia="Yu Mincho"/>
                <w:color w:val="FF0000"/>
              </w:rPr>
              <w:t>+2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6.5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4 </w:t>
            </w:r>
            <w:r>
              <w:rPr>
                <w:rFonts w:eastAsia="Yu Mincho"/>
                <w:color w:val="FF0000"/>
              </w:rPr>
              <w:t>+3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10.5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  <w:color w:val="FF0000"/>
              </w:rPr>
              <w:t>≤ 4.5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CP-OFDM 16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10.5 </w:t>
            </w:r>
            <w:r>
              <w:rPr>
                <w:rFonts w:eastAsia="Yu Mincho"/>
                <w:color w:val="FF0000"/>
              </w:rPr>
              <w:t>+2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6.5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4 </w:t>
            </w:r>
            <w:r>
              <w:rPr>
                <w:rFonts w:eastAsia="Yu Mincho"/>
                <w:color w:val="FF0000"/>
              </w:rPr>
              <w:t>+3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10.5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  <w:color w:val="FF0000"/>
              </w:rPr>
              <w:t>≤ 4.5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CP-OFDM 64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10.5 </w:t>
            </w:r>
            <w:r>
              <w:rPr>
                <w:rFonts w:eastAsia="Yu Mincho"/>
                <w:color w:val="FF0000"/>
              </w:rPr>
              <w:t>+2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6.5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4 </w:t>
            </w:r>
            <w:r>
              <w:rPr>
                <w:rFonts w:eastAsia="Yu Mincho"/>
                <w:color w:val="FF0000"/>
              </w:rPr>
              <w:t>+3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10.5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  <w:color w:val="FF0000"/>
              </w:rPr>
              <w:t>≤ 4.5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CP-OFDM 256 QAM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10.5 </w:t>
            </w:r>
            <w:r>
              <w:rPr>
                <w:rFonts w:eastAsia="Yu Mincho"/>
                <w:color w:val="FF0000"/>
              </w:rPr>
              <w:t>+2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 xml:space="preserve">≤ 6.5 </w:t>
            </w:r>
            <w:r>
              <w:rPr>
                <w:rFonts w:eastAsia="Yu Mincho"/>
                <w:color w:val="FF0000"/>
              </w:rPr>
              <w:t>+1.5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7"/>
              <w:rPr>
                <w:rFonts w:eastAsia="Yu Mincho"/>
              </w:rPr>
            </w:pPr>
            <w:r>
              <w:rPr>
                <w:rFonts w:eastAsia="Yu Mincho"/>
                <w:color w:val="FF0000"/>
              </w:rPr>
              <w:t>≤ 6.5</w:t>
            </w:r>
          </w:p>
        </w:tc>
      </w:tr>
    </w:tbl>
    <w:p>
      <w:pPr>
        <w:pStyle w:val="72"/>
        <w:numPr>
          <w:ilvl w:val="0"/>
          <w:numId w:val="0"/>
        </w:numPr>
        <w:overflowPunct/>
        <w:autoSpaceDE/>
        <w:autoSpaceDN/>
        <w:adjustRightInd/>
        <w:spacing w:after="120"/>
        <w:textAlignment w:val="auto"/>
        <w:rPr>
          <w:rFonts w:eastAsia="宋体"/>
          <w:color w:val="0070C0"/>
          <w:szCs w:val="24"/>
          <w:lang w:eastAsia="zh-CN"/>
        </w:rPr>
      </w:pP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Company</w:t>
            </w: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</w:tbl>
    <w:p>
      <w:pPr>
        <w:pStyle w:val="97"/>
        <w:rPr>
          <w:lang w:eastAsia="zh-CN"/>
        </w:rPr>
      </w:pPr>
    </w:p>
    <w:p>
      <w:pPr>
        <w:pStyle w:val="97"/>
        <w:rPr>
          <w:lang w:eastAsia="zh-CN"/>
        </w:rPr>
      </w:pPr>
    </w:p>
    <w:p>
      <w:pPr>
        <w:pStyle w:val="3"/>
        <w:rPr>
          <w:lang w:eastAsia="zh-CN"/>
        </w:rPr>
      </w:pPr>
      <w:r>
        <w:t xml:space="preserve">&lt;Sub-topic </w:t>
      </w:r>
      <w:r>
        <w:rPr>
          <w:rFonts w:hint="eastAsia" w:eastAsia="宋体"/>
          <w:lang w:val="en-US" w:eastAsia="zh-CN"/>
        </w:rPr>
        <w:t>3</w:t>
      </w:r>
      <w:r>
        <w:t>-</w:t>
      </w:r>
      <w:r>
        <w:rPr>
          <w:rFonts w:hint="eastAsia" w:eastAsia="宋体"/>
          <w:lang w:val="en-US" w:eastAsia="zh-CN"/>
        </w:rPr>
        <w:t>7 A-MPR for n28 PC2</w:t>
      </w:r>
      <w:r>
        <w:t>&gt;</w:t>
      </w:r>
    </w:p>
    <w:p>
      <w:pPr>
        <w:spacing w:after="120" w:afterLines="50"/>
        <w:rPr>
          <w:rFonts w:hint="eastAsia"/>
          <w:b/>
          <w:lang w:val="en-US" w:eastAsia="zh-CN"/>
        </w:rPr>
      </w:pPr>
      <w:r>
        <w:rPr>
          <w:b/>
          <w:lang w:eastAsia="zh-CN"/>
        </w:rPr>
        <w:t>&lt;</w:t>
      </w:r>
      <w:r>
        <w:rPr>
          <w:rFonts w:hint="eastAsia"/>
          <w:b/>
          <w:lang w:val="en-US" w:eastAsia="zh-CN"/>
        </w:rPr>
        <w:t>Agreement</w:t>
      </w:r>
      <w:r>
        <w:rPr>
          <w:b/>
          <w:lang w:eastAsia="zh-CN"/>
        </w:rPr>
        <w:t>&gt;:</w:t>
      </w:r>
      <w:r>
        <w:rPr>
          <w:rFonts w:hint="eastAsia"/>
          <w:b/>
          <w:lang w:val="en-US" w:eastAsia="zh-CN"/>
        </w:rPr>
        <w:t xml:space="preserve"> </w:t>
      </w:r>
    </w:p>
    <w:p>
      <w:pPr>
        <w:numPr>
          <w:ilvl w:val="0"/>
          <w:numId w:val="3"/>
        </w:numPr>
        <w:spacing w:after="120" w:afterLines="50"/>
        <w:ind w:left="420" w:leftChars="0" w:hanging="420" w:firstLineChars="0"/>
        <w:rPr>
          <w:rFonts w:hint="default"/>
          <w:b/>
          <w:lang w:val="en-US" w:eastAsia="zh-CN"/>
        </w:rPr>
      </w:pPr>
      <w:r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Analyze and specify A-MPR for NS_17 and NS_18 assuming full band duplexer and no filter attenuation towards the additional emission requirements. </w:t>
      </w:r>
    </w:p>
    <w:p>
      <w:pPr>
        <w:numPr>
          <w:ilvl w:val="0"/>
          <w:numId w:val="3"/>
        </w:numPr>
        <w:spacing w:after="120" w:afterLines="50"/>
        <w:ind w:left="420" w:leftChars="0" w:hanging="420" w:firstLineChars="0"/>
        <w:rPr>
          <w:rFonts w:hint="default"/>
          <w:b/>
          <w:lang w:val="en-US" w:eastAsia="zh-CN"/>
        </w:rPr>
      </w:pPr>
      <w:r>
        <w:rPr>
          <w:rFonts w:hint="eastAsia" w:eastAsia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Analyze also A-MPR for 3 MHz channel bandwidth for n28 PC2.</w:t>
      </w:r>
    </w:p>
    <w:p>
      <w:pPr>
        <w:pStyle w:val="97"/>
        <w:rPr>
          <w:lang w:eastAsia="zh-CN"/>
        </w:rPr>
      </w:pP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Comments</w:t>
      </w:r>
    </w:p>
    <w:p>
      <w:pPr>
        <w:pStyle w:val="72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 1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Company</w:t>
            </w: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</w:tbl>
    <w:p>
      <w:pPr>
        <w:spacing w:after="120"/>
        <w:rPr>
          <w:color w:val="0070C0"/>
          <w:szCs w:val="24"/>
          <w:lang w:eastAsia="zh-CN"/>
        </w:rPr>
      </w:pPr>
    </w:p>
    <w:p>
      <w:pPr>
        <w:pStyle w:val="72"/>
        <w:numPr>
          <w:ilvl w:val="1"/>
          <w:numId w:val="1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 2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Company</w:t>
            </w: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</w:tbl>
    <w:p>
      <w:pPr>
        <w:spacing w:after="120"/>
        <w:rPr>
          <w:color w:val="0070C0"/>
          <w:szCs w:val="24"/>
          <w:lang w:eastAsia="zh-CN"/>
        </w:rPr>
      </w:pPr>
    </w:p>
    <w:p>
      <w:pPr>
        <w:pStyle w:val="97"/>
        <w:rPr>
          <w:lang w:eastAsia="zh-CN"/>
        </w:rPr>
      </w:pPr>
    </w:p>
    <w:p>
      <w:pPr>
        <w:pStyle w:val="2"/>
        <w:rPr>
          <w:lang w:eastAsia="zh-CN"/>
        </w:rPr>
      </w:pPr>
      <w:r>
        <w:t xml:space="preserve">&lt;Topic </w:t>
      </w:r>
      <w:r>
        <w:rPr>
          <w:rFonts w:hint="eastAsia" w:eastAsia="宋体"/>
          <w:lang w:val="en-US" w:eastAsia="zh-CN"/>
        </w:rPr>
        <w:t>4 Draft CR on Adding PC2 requirements for band n8 and n28. (R4-2316477)</w:t>
      </w:r>
      <w:r>
        <w:t>&gt;</w:t>
      </w:r>
    </w:p>
    <w:p>
      <w:pPr>
        <w:pStyle w:val="72"/>
        <w:numPr>
          <w:ilvl w:val="0"/>
          <w:numId w:val="1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Comments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Company</w:t>
            </w: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  <w:r>
              <w:rPr>
                <w:rFonts w:eastAsia="Yu Mincho"/>
                <w:color w:val="0070C0"/>
                <w:szCs w:val="24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  <w:tc>
          <w:tcPr>
            <w:tcW w:w="7793" w:type="dxa"/>
          </w:tcPr>
          <w:p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Yu Mincho"/>
                <w:color w:val="0070C0"/>
                <w:szCs w:val="24"/>
                <w:lang w:eastAsia="zh-CN"/>
              </w:rPr>
            </w:pPr>
          </w:p>
        </w:tc>
      </w:tr>
    </w:tbl>
    <w:p>
      <w:pPr>
        <w:pStyle w:val="97"/>
        <w:rPr>
          <w:lang w:eastAsia="zh-CN"/>
        </w:rPr>
      </w:pPr>
    </w:p>
    <w:sectPr>
      <w:footnotePr>
        <w:numRestart w:val="eachSect"/>
      </w:footnotePr>
      <w:pgSz w:w="11907" w:h="16840"/>
      <w:pgMar w:top="720" w:right="720" w:bottom="720" w:left="720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-Bold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23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F487C"/>
    <w:multiLevelType w:val="singleLevel"/>
    <w:tmpl w:val="932F487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F5B567C"/>
    <w:multiLevelType w:val="singleLevel"/>
    <w:tmpl w:val="3F5B567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linkStyles/>
  <w:attachedTemplate r:id="rId1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footnotePr>
    <w:numRestart w:val="eachSect"/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173A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A7B46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1A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9B1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318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B97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47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0FE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6226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  <w:rsid w:val="01751DBA"/>
    <w:rsid w:val="024C2710"/>
    <w:rsid w:val="02F27E07"/>
    <w:rsid w:val="03CF40CB"/>
    <w:rsid w:val="04A610B0"/>
    <w:rsid w:val="05B8748E"/>
    <w:rsid w:val="06FD7006"/>
    <w:rsid w:val="08DF72DC"/>
    <w:rsid w:val="09654E76"/>
    <w:rsid w:val="0A024FF7"/>
    <w:rsid w:val="0BE26ED4"/>
    <w:rsid w:val="0E69173A"/>
    <w:rsid w:val="104C32F3"/>
    <w:rsid w:val="12715E10"/>
    <w:rsid w:val="14866E4C"/>
    <w:rsid w:val="17787F70"/>
    <w:rsid w:val="1890016F"/>
    <w:rsid w:val="18D812E1"/>
    <w:rsid w:val="1A2278D9"/>
    <w:rsid w:val="1A8D0AA7"/>
    <w:rsid w:val="1DD71083"/>
    <w:rsid w:val="20C15408"/>
    <w:rsid w:val="20DE4E3A"/>
    <w:rsid w:val="214C56AE"/>
    <w:rsid w:val="23045086"/>
    <w:rsid w:val="263712CE"/>
    <w:rsid w:val="284C1346"/>
    <w:rsid w:val="2B186696"/>
    <w:rsid w:val="2B6C0AE3"/>
    <w:rsid w:val="2BDF47CE"/>
    <w:rsid w:val="2D74208E"/>
    <w:rsid w:val="2EDB42EF"/>
    <w:rsid w:val="2FCC5A71"/>
    <w:rsid w:val="318757A5"/>
    <w:rsid w:val="359270B5"/>
    <w:rsid w:val="35E136DB"/>
    <w:rsid w:val="36440A18"/>
    <w:rsid w:val="36B16619"/>
    <w:rsid w:val="37903539"/>
    <w:rsid w:val="37ED6F5E"/>
    <w:rsid w:val="3A6C4AD1"/>
    <w:rsid w:val="3BC75354"/>
    <w:rsid w:val="3C6A11AE"/>
    <w:rsid w:val="3F6A6298"/>
    <w:rsid w:val="48245202"/>
    <w:rsid w:val="4A0D65D2"/>
    <w:rsid w:val="4BC5254A"/>
    <w:rsid w:val="4C7659BB"/>
    <w:rsid w:val="4F0125CA"/>
    <w:rsid w:val="4FD10381"/>
    <w:rsid w:val="511B2F05"/>
    <w:rsid w:val="513144BA"/>
    <w:rsid w:val="52715B72"/>
    <w:rsid w:val="527C0824"/>
    <w:rsid w:val="53A15B43"/>
    <w:rsid w:val="550A4EC4"/>
    <w:rsid w:val="56AB1820"/>
    <w:rsid w:val="574C17A5"/>
    <w:rsid w:val="59C62DD0"/>
    <w:rsid w:val="5A0509C4"/>
    <w:rsid w:val="5B7C541C"/>
    <w:rsid w:val="5F133B3B"/>
    <w:rsid w:val="5F6A0B17"/>
    <w:rsid w:val="61B559C7"/>
    <w:rsid w:val="63D85AE3"/>
    <w:rsid w:val="64084597"/>
    <w:rsid w:val="65EC7E41"/>
    <w:rsid w:val="66DE1953"/>
    <w:rsid w:val="69B047D3"/>
    <w:rsid w:val="6A616455"/>
    <w:rsid w:val="6D637604"/>
    <w:rsid w:val="6E457519"/>
    <w:rsid w:val="71B132D2"/>
    <w:rsid w:val="73726921"/>
    <w:rsid w:val="7416168B"/>
    <w:rsid w:val="74AA1E38"/>
    <w:rsid w:val="756F79E9"/>
    <w:rsid w:val="7665729C"/>
    <w:rsid w:val="77A87288"/>
    <w:rsid w:val="77AF3096"/>
    <w:rsid w:val="79F37E22"/>
    <w:rsid w:val="7BA55CAA"/>
    <w:rsid w:val="7C521269"/>
    <w:rsid w:val="7E167E4E"/>
    <w:rsid w:val="7E4B28BD"/>
    <w:rsid w:val="7EB06559"/>
    <w:rsid w:val="7FC3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en-GB" w:bidi="ar-SA"/>
    </w:rPr>
  </w:style>
  <w:style w:type="paragraph" w:styleId="2">
    <w:name w:val="heading 1"/>
    <w:next w:val="1"/>
    <w:link w:val="48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en-GB" w:bidi="ar-SA"/>
    </w:rPr>
  </w:style>
  <w:style w:type="paragraph" w:styleId="3">
    <w:name w:val="heading 2"/>
    <w:basedOn w:val="2"/>
    <w:next w:val="1"/>
    <w:link w:val="49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5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52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53"/>
    <w:qFormat/>
    <w:uiPriority w:val="0"/>
    <w:pPr>
      <w:outlineLvl w:val="5"/>
    </w:pPr>
  </w:style>
  <w:style w:type="paragraph" w:styleId="9">
    <w:name w:val="heading 7"/>
    <w:basedOn w:val="8"/>
    <w:next w:val="1"/>
    <w:link w:val="54"/>
    <w:qFormat/>
    <w:uiPriority w:val="0"/>
    <w:pPr>
      <w:outlineLvl w:val="6"/>
    </w:pPr>
  </w:style>
  <w:style w:type="paragraph" w:styleId="10">
    <w:name w:val="heading 8"/>
    <w:basedOn w:val="2"/>
    <w:next w:val="1"/>
    <w:link w:val="55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56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semiHidden/>
    <w:qFormat/>
    <w:uiPriority w:val="0"/>
    <w:pPr>
      <w:ind w:left="1135"/>
    </w:pPr>
  </w:style>
  <w:style w:type="paragraph" w:styleId="13">
    <w:name w:val="List 2"/>
    <w:basedOn w:val="14"/>
    <w:semiHidden/>
    <w:qFormat/>
    <w:uiPriority w:val="0"/>
    <w:pPr>
      <w:ind w:left="851"/>
    </w:pPr>
  </w:style>
  <w:style w:type="paragraph" w:styleId="14">
    <w:name w:val="List"/>
    <w:basedOn w:val="1"/>
    <w:semiHidden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en-GB" w:bidi="ar-SA"/>
    </w:rPr>
  </w:style>
  <w:style w:type="paragraph" w:styleId="22">
    <w:name w:val="List Number 2"/>
    <w:basedOn w:val="23"/>
    <w:semiHidden/>
    <w:qFormat/>
    <w:uiPriority w:val="0"/>
    <w:pPr>
      <w:ind w:left="851"/>
    </w:pPr>
  </w:style>
  <w:style w:type="paragraph" w:styleId="23">
    <w:name w:val="List Number"/>
    <w:basedOn w:val="14"/>
    <w:semiHidden/>
    <w:qFormat/>
    <w:uiPriority w:val="0"/>
  </w:style>
  <w:style w:type="paragraph" w:styleId="24">
    <w:name w:val="List Bullet 4"/>
    <w:basedOn w:val="25"/>
    <w:semiHidden/>
    <w:qFormat/>
    <w:uiPriority w:val="0"/>
    <w:pPr>
      <w:ind w:left="1418"/>
    </w:pPr>
  </w:style>
  <w:style w:type="paragraph" w:styleId="25">
    <w:name w:val="List Bullet 3"/>
    <w:basedOn w:val="26"/>
    <w:semiHidden/>
    <w:qFormat/>
    <w:uiPriority w:val="0"/>
    <w:pPr>
      <w:ind w:left="1135"/>
    </w:pPr>
  </w:style>
  <w:style w:type="paragraph" w:styleId="26">
    <w:name w:val="List Bullet 2"/>
    <w:basedOn w:val="27"/>
    <w:semiHidden/>
    <w:qFormat/>
    <w:uiPriority w:val="0"/>
    <w:pPr>
      <w:ind w:left="851"/>
    </w:pPr>
  </w:style>
  <w:style w:type="paragraph" w:styleId="27">
    <w:name w:val="List Bullet"/>
    <w:basedOn w:val="14"/>
    <w:semiHidden/>
    <w:qFormat/>
    <w:uiPriority w:val="0"/>
  </w:style>
  <w:style w:type="paragraph" w:styleId="28">
    <w:name w:val="caption"/>
    <w:basedOn w:val="1"/>
    <w:next w:val="1"/>
    <w:qFormat/>
    <w:uiPriority w:val="0"/>
    <w:pPr>
      <w:snapToGrid w:val="0"/>
      <w:spacing w:after="120"/>
      <w:jc w:val="center"/>
    </w:pPr>
    <w:rPr>
      <w:b/>
      <w:bCs/>
      <w:lang w:val="en-US"/>
    </w:rPr>
  </w:style>
  <w:style w:type="paragraph" w:styleId="29">
    <w:name w:val="Document Map"/>
    <w:basedOn w:val="1"/>
    <w:link w:val="60"/>
    <w:semiHidden/>
    <w:unhideWhenUsed/>
    <w:qFormat/>
    <w:uiPriority w:val="99"/>
    <w:rPr>
      <w:rFonts w:ascii="宋体"/>
      <w:sz w:val="18"/>
      <w:szCs w:val="18"/>
    </w:rPr>
  </w:style>
  <w:style w:type="paragraph" w:styleId="30">
    <w:name w:val="Body Text"/>
    <w:basedOn w:val="1"/>
    <w:qFormat/>
    <w:uiPriority w:val="0"/>
  </w:style>
  <w:style w:type="paragraph" w:styleId="31">
    <w:name w:val="List Bullet 5"/>
    <w:basedOn w:val="24"/>
    <w:semiHidden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Date"/>
    <w:basedOn w:val="1"/>
    <w:next w:val="1"/>
    <w:link w:val="71"/>
    <w:semiHidden/>
    <w:unhideWhenUsed/>
    <w:qFormat/>
    <w:uiPriority w:val="99"/>
    <w:pPr>
      <w:ind w:left="100" w:leftChars="2500"/>
    </w:pPr>
  </w:style>
  <w:style w:type="paragraph" w:styleId="34">
    <w:name w:val="Balloon Text"/>
    <w:basedOn w:val="1"/>
    <w:link w:val="6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5">
    <w:name w:val="footer"/>
    <w:basedOn w:val="36"/>
    <w:link w:val="70"/>
    <w:qFormat/>
    <w:uiPriority w:val="0"/>
    <w:pPr>
      <w:jc w:val="center"/>
    </w:pPr>
    <w:rPr>
      <w:i/>
    </w:rPr>
  </w:style>
  <w:style w:type="paragraph" w:styleId="36">
    <w:name w:val="header"/>
    <w:link w:val="6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en-GB" w:bidi="ar-SA"/>
    </w:rPr>
  </w:style>
  <w:style w:type="paragraph" w:styleId="37">
    <w:name w:val="footnote text"/>
    <w:basedOn w:val="1"/>
    <w:link w:val="77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semiHidden/>
    <w:qFormat/>
    <w:uiPriority w:val="0"/>
    <w:pPr>
      <w:ind w:left="1702"/>
    </w:pPr>
  </w:style>
  <w:style w:type="paragraph" w:styleId="39">
    <w:name w:val="List 4"/>
    <w:basedOn w:val="12"/>
    <w:semiHidden/>
    <w:qFormat/>
    <w:uiPriority w:val="0"/>
    <w:pPr>
      <w:ind w:left="1418"/>
    </w:pPr>
  </w:style>
  <w:style w:type="paragraph" w:styleId="40">
    <w:name w:val="toc 9"/>
    <w:basedOn w:val="32"/>
    <w:next w:val="1"/>
    <w:semiHidden/>
    <w:qFormat/>
    <w:uiPriority w:val="0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42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3">
    <w:name w:val="index 2"/>
    <w:basedOn w:val="42"/>
    <w:next w:val="1"/>
    <w:semiHidden/>
    <w:qFormat/>
    <w:uiPriority w:val="0"/>
    <w:pPr>
      <w:ind w:left="284"/>
    </w:pPr>
  </w:style>
  <w:style w:type="table" w:styleId="45">
    <w:name w:val="Table Grid"/>
    <w:basedOn w:val="4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otnote reference"/>
    <w:basedOn w:val="46"/>
    <w:semiHidden/>
    <w:qFormat/>
    <w:uiPriority w:val="0"/>
    <w:rPr>
      <w:b/>
      <w:position w:val="6"/>
      <w:sz w:val="16"/>
    </w:rPr>
  </w:style>
  <w:style w:type="character" w:customStyle="1" w:styleId="48">
    <w:name w:val="Heading 1 Char"/>
    <w:link w:val="2"/>
    <w:qFormat/>
    <w:uiPriority w:val="0"/>
    <w:rPr>
      <w:rFonts w:ascii="Arial" w:hAnsi="Arial" w:eastAsia="Times New Roman"/>
      <w:sz w:val="36"/>
    </w:rPr>
  </w:style>
  <w:style w:type="character" w:customStyle="1" w:styleId="49">
    <w:name w:val="Heading 2 Char"/>
    <w:link w:val="3"/>
    <w:qFormat/>
    <w:uiPriority w:val="0"/>
    <w:rPr>
      <w:rFonts w:ascii="Arial" w:hAnsi="Arial" w:eastAsia="Times New Roman"/>
      <w:sz w:val="32"/>
    </w:rPr>
  </w:style>
  <w:style w:type="character" w:customStyle="1" w:styleId="50">
    <w:name w:val="Heading 3 Char"/>
    <w:link w:val="4"/>
    <w:qFormat/>
    <w:uiPriority w:val="0"/>
    <w:rPr>
      <w:rFonts w:ascii="Arial" w:hAnsi="Arial" w:eastAsia="Times New Roman"/>
      <w:sz w:val="28"/>
    </w:rPr>
  </w:style>
  <w:style w:type="character" w:customStyle="1" w:styleId="51">
    <w:name w:val="Heading 4 Char"/>
    <w:link w:val="5"/>
    <w:qFormat/>
    <w:uiPriority w:val="0"/>
    <w:rPr>
      <w:rFonts w:ascii="Arial" w:hAnsi="Arial" w:eastAsia="Times New Roman"/>
      <w:sz w:val="24"/>
    </w:rPr>
  </w:style>
  <w:style w:type="character" w:customStyle="1" w:styleId="52">
    <w:name w:val="Heading 5 Char"/>
    <w:link w:val="6"/>
    <w:qFormat/>
    <w:uiPriority w:val="0"/>
    <w:rPr>
      <w:rFonts w:ascii="Arial" w:hAnsi="Arial" w:eastAsia="Times New Roman"/>
      <w:sz w:val="22"/>
    </w:rPr>
  </w:style>
  <w:style w:type="character" w:customStyle="1" w:styleId="53">
    <w:name w:val="Heading 6 Char"/>
    <w:link w:val="7"/>
    <w:qFormat/>
    <w:uiPriority w:val="0"/>
    <w:rPr>
      <w:rFonts w:ascii="Arial" w:hAnsi="Arial" w:eastAsia="Times New Roman"/>
    </w:rPr>
  </w:style>
  <w:style w:type="character" w:customStyle="1" w:styleId="54">
    <w:name w:val="Heading 7 Char"/>
    <w:link w:val="9"/>
    <w:qFormat/>
    <w:uiPriority w:val="0"/>
    <w:rPr>
      <w:rFonts w:ascii="Arial" w:hAnsi="Arial" w:eastAsia="Times New Roman"/>
    </w:rPr>
  </w:style>
  <w:style w:type="character" w:customStyle="1" w:styleId="55">
    <w:name w:val="Heading 8 Char"/>
    <w:link w:val="10"/>
    <w:qFormat/>
    <w:uiPriority w:val="0"/>
    <w:rPr>
      <w:rFonts w:ascii="Arial" w:hAnsi="Arial" w:eastAsia="Times New Roman"/>
      <w:sz w:val="36"/>
    </w:rPr>
  </w:style>
  <w:style w:type="character" w:customStyle="1" w:styleId="56">
    <w:name w:val="Heading 9 Char"/>
    <w:link w:val="11"/>
    <w:qFormat/>
    <w:uiPriority w:val="0"/>
    <w:rPr>
      <w:rFonts w:ascii="Arial" w:hAnsi="Arial" w:eastAsia="Times New Roman"/>
      <w:sz w:val="36"/>
    </w:rPr>
  </w:style>
  <w:style w:type="paragraph" w:customStyle="1" w:styleId="57">
    <w:name w:val="TAC"/>
    <w:basedOn w:val="58"/>
    <w:link w:val="59"/>
    <w:qFormat/>
    <w:uiPriority w:val="0"/>
    <w:pPr>
      <w:jc w:val="center"/>
    </w:pPr>
  </w:style>
  <w:style w:type="paragraph" w:customStyle="1" w:styleId="58">
    <w:name w:val="TAL"/>
    <w:basedOn w:val="1"/>
    <w:link w:val="6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59">
    <w:name w:val="TAC Char"/>
    <w:link w:val="57"/>
    <w:qFormat/>
    <w:uiPriority w:val="0"/>
    <w:rPr>
      <w:rFonts w:ascii="Arial" w:hAnsi="Arial" w:eastAsia="Times New Roman"/>
      <w:sz w:val="18"/>
    </w:rPr>
  </w:style>
  <w:style w:type="character" w:customStyle="1" w:styleId="60">
    <w:name w:val="Document Map Char"/>
    <w:link w:val="29"/>
    <w:semiHidden/>
    <w:qFormat/>
    <w:uiPriority w:val="99"/>
    <w:rPr>
      <w:rFonts w:ascii="宋体" w:hAnsi="Times New Roman"/>
      <w:sz w:val="18"/>
      <w:szCs w:val="18"/>
      <w:lang w:val="en-GB" w:eastAsia="en-US"/>
    </w:rPr>
  </w:style>
  <w:style w:type="character" w:customStyle="1" w:styleId="61">
    <w:name w:val="Balloon Text Char"/>
    <w:link w:val="34"/>
    <w:semiHidden/>
    <w:qFormat/>
    <w:uiPriority w:val="99"/>
    <w:rPr>
      <w:rFonts w:ascii="Times New Roman" w:hAnsi="Times New Roman"/>
      <w:sz w:val="18"/>
      <w:szCs w:val="18"/>
      <w:lang w:val="en-GB" w:eastAsia="en-US"/>
    </w:rPr>
  </w:style>
  <w:style w:type="character" w:customStyle="1" w:styleId="62">
    <w:name w:val="TAL Car"/>
    <w:link w:val="58"/>
    <w:qFormat/>
    <w:locked/>
    <w:uiPriority w:val="0"/>
    <w:rPr>
      <w:rFonts w:ascii="Arial" w:hAnsi="Arial" w:eastAsia="Times New Roman"/>
      <w:sz w:val="18"/>
    </w:rPr>
  </w:style>
  <w:style w:type="paragraph" w:customStyle="1" w:styleId="63">
    <w:name w:val="TAH"/>
    <w:basedOn w:val="57"/>
    <w:link w:val="67"/>
    <w:qFormat/>
    <w:uiPriority w:val="0"/>
    <w:rPr>
      <w:b/>
    </w:rPr>
  </w:style>
  <w:style w:type="character" w:customStyle="1" w:styleId="64">
    <w:name w:val="TH Char"/>
    <w:link w:val="65"/>
    <w:qFormat/>
    <w:locked/>
    <w:uiPriority w:val="0"/>
    <w:rPr>
      <w:rFonts w:ascii="Arial" w:hAnsi="Arial" w:eastAsia="Times New Roman"/>
      <w:b/>
    </w:rPr>
  </w:style>
  <w:style w:type="paragraph" w:customStyle="1" w:styleId="65">
    <w:name w:val="TH"/>
    <w:basedOn w:val="1"/>
    <w:link w:val="6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6">
    <w:name w:val="TAN"/>
    <w:basedOn w:val="58"/>
    <w:link w:val="68"/>
    <w:qFormat/>
    <w:uiPriority w:val="0"/>
    <w:pPr>
      <w:ind w:left="851" w:hanging="851"/>
    </w:pPr>
  </w:style>
  <w:style w:type="character" w:customStyle="1" w:styleId="67">
    <w:name w:val="TAH Car"/>
    <w:link w:val="63"/>
    <w:qFormat/>
    <w:uiPriority w:val="0"/>
    <w:rPr>
      <w:rFonts w:ascii="Arial" w:hAnsi="Arial" w:eastAsia="Times New Roman"/>
      <w:b/>
      <w:sz w:val="18"/>
    </w:rPr>
  </w:style>
  <w:style w:type="character" w:customStyle="1" w:styleId="68">
    <w:name w:val="TAN Char"/>
    <w:link w:val="66"/>
    <w:qFormat/>
    <w:uiPriority w:val="0"/>
    <w:rPr>
      <w:rFonts w:ascii="Arial" w:hAnsi="Arial" w:eastAsia="Times New Roman"/>
      <w:sz w:val="18"/>
    </w:rPr>
  </w:style>
  <w:style w:type="character" w:customStyle="1" w:styleId="69">
    <w:name w:val="Header Char"/>
    <w:link w:val="36"/>
    <w:qFormat/>
    <w:uiPriority w:val="0"/>
    <w:rPr>
      <w:rFonts w:ascii="Arial" w:hAnsi="Arial" w:eastAsia="Times New Roman"/>
      <w:b/>
      <w:sz w:val="18"/>
    </w:rPr>
  </w:style>
  <w:style w:type="character" w:customStyle="1" w:styleId="70">
    <w:name w:val="Footer Char"/>
    <w:link w:val="35"/>
    <w:qFormat/>
    <w:uiPriority w:val="0"/>
    <w:rPr>
      <w:rFonts w:ascii="Arial" w:hAnsi="Arial" w:eastAsia="Times New Roman"/>
      <w:b/>
      <w:i/>
      <w:sz w:val="18"/>
    </w:rPr>
  </w:style>
  <w:style w:type="character" w:customStyle="1" w:styleId="71">
    <w:name w:val="Date Char"/>
    <w:link w:val="33"/>
    <w:semiHidden/>
    <w:qFormat/>
    <w:uiPriority w:val="99"/>
    <w:rPr>
      <w:rFonts w:ascii="Times New Roman" w:hAnsi="Times New Roman"/>
      <w:lang w:val="en-GB" w:eastAsia="en-US"/>
    </w:rPr>
  </w:style>
  <w:style w:type="paragraph" w:styleId="72">
    <w:name w:val="List Paragraph"/>
    <w:basedOn w:val="1"/>
    <w:qFormat/>
    <w:uiPriority w:val="34"/>
    <w:pPr>
      <w:ind w:firstLine="420" w:firstLineChars="200"/>
    </w:pPr>
  </w:style>
  <w:style w:type="character" w:customStyle="1" w:styleId="73">
    <w:name w:val="texhtml"/>
    <w:basedOn w:val="46"/>
    <w:qFormat/>
    <w:uiPriority w:val="0"/>
  </w:style>
  <w:style w:type="paragraph" w:customStyle="1" w:styleId="74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GB" w:bidi="ar-SA"/>
    </w:rPr>
  </w:style>
  <w:style w:type="paragraph" w:customStyle="1" w:styleId="75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76">
    <w:name w:val="TT"/>
    <w:basedOn w:val="2"/>
    <w:next w:val="1"/>
    <w:qFormat/>
    <w:uiPriority w:val="0"/>
    <w:pPr>
      <w:outlineLvl w:val="9"/>
    </w:pPr>
  </w:style>
  <w:style w:type="character" w:customStyle="1" w:styleId="77">
    <w:name w:val="Footnote Text Char"/>
    <w:basedOn w:val="46"/>
    <w:link w:val="37"/>
    <w:semiHidden/>
    <w:qFormat/>
    <w:uiPriority w:val="0"/>
    <w:rPr>
      <w:rFonts w:ascii="Times New Roman" w:hAnsi="Times New Roman" w:eastAsia="Times New Roman"/>
      <w:sz w:val="16"/>
    </w:rPr>
  </w:style>
  <w:style w:type="paragraph" w:customStyle="1" w:styleId="78">
    <w:name w:val="TF"/>
    <w:basedOn w:val="65"/>
    <w:qFormat/>
    <w:uiPriority w:val="0"/>
    <w:pPr>
      <w:keepNext w:val="0"/>
      <w:spacing w:before="0" w:after="240"/>
    </w:pPr>
  </w:style>
  <w:style w:type="paragraph" w:customStyle="1" w:styleId="79">
    <w:name w:val="NO"/>
    <w:basedOn w:val="1"/>
    <w:qFormat/>
    <w:uiPriority w:val="0"/>
    <w:pPr>
      <w:keepLines/>
      <w:ind w:left="1135" w:hanging="851"/>
    </w:pPr>
  </w:style>
  <w:style w:type="paragraph" w:customStyle="1" w:styleId="80">
    <w:name w:val="EX"/>
    <w:basedOn w:val="1"/>
    <w:qFormat/>
    <w:uiPriority w:val="0"/>
    <w:pPr>
      <w:keepLines/>
      <w:ind w:left="1702" w:hanging="1418"/>
    </w:pPr>
  </w:style>
  <w:style w:type="paragraph" w:customStyle="1" w:styleId="81">
    <w:name w:val="FP"/>
    <w:basedOn w:val="1"/>
    <w:qFormat/>
    <w:uiPriority w:val="0"/>
    <w:pPr>
      <w:spacing w:after="0"/>
    </w:pPr>
  </w:style>
  <w:style w:type="paragraph" w:customStyle="1" w:styleId="82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en-GB" w:bidi="ar-SA"/>
    </w:rPr>
  </w:style>
  <w:style w:type="paragraph" w:customStyle="1" w:styleId="83">
    <w:name w:val="NW"/>
    <w:basedOn w:val="79"/>
    <w:qFormat/>
    <w:uiPriority w:val="0"/>
    <w:pPr>
      <w:spacing w:after="0"/>
    </w:pPr>
  </w:style>
  <w:style w:type="paragraph" w:customStyle="1" w:styleId="84">
    <w:name w:val="EW"/>
    <w:basedOn w:val="80"/>
    <w:qFormat/>
    <w:uiPriority w:val="0"/>
    <w:pPr>
      <w:spacing w:after="0"/>
    </w:pPr>
  </w:style>
  <w:style w:type="paragraph" w:customStyle="1" w:styleId="8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6">
    <w:name w:val="NF"/>
    <w:basedOn w:val="7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paragraph" w:customStyle="1" w:styleId="88">
    <w:name w:val="TAR"/>
    <w:basedOn w:val="58"/>
    <w:qFormat/>
    <w:uiPriority w:val="0"/>
    <w:pPr>
      <w:jc w:val="right"/>
    </w:pPr>
  </w:style>
  <w:style w:type="paragraph" w:customStyle="1" w:styleId="8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en-GB" w:bidi="ar-SA"/>
    </w:rPr>
  </w:style>
  <w:style w:type="paragraph" w:customStyle="1" w:styleId="90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en-GB" w:bidi="ar-SA"/>
    </w:rPr>
  </w:style>
  <w:style w:type="paragraph" w:customStyle="1" w:styleId="91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en-GB" w:bidi="ar-SA"/>
    </w:rPr>
  </w:style>
  <w:style w:type="paragraph" w:customStyle="1" w:styleId="9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93">
    <w:name w:val="ZV"/>
    <w:basedOn w:val="92"/>
    <w:qFormat/>
    <w:uiPriority w:val="0"/>
    <w:pPr>
      <w:framePr w:y="16161"/>
    </w:pPr>
  </w:style>
  <w:style w:type="character" w:customStyle="1" w:styleId="94">
    <w:name w:val="ZGSM"/>
    <w:qFormat/>
    <w:uiPriority w:val="0"/>
  </w:style>
  <w:style w:type="paragraph" w:customStyle="1" w:styleId="95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96">
    <w:name w:val="Editor's Note"/>
    <w:basedOn w:val="79"/>
    <w:qFormat/>
    <w:uiPriority w:val="0"/>
    <w:rPr>
      <w:color w:val="FF0000"/>
    </w:rPr>
  </w:style>
  <w:style w:type="paragraph" w:customStyle="1" w:styleId="97">
    <w:name w:val="B1"/>
    <w:basedOn w:val="14"/>
    <w:qFormat/>
    <w:uiPriority w:val="0"/>
  </w:style>
  <w:style w:type="paragraph" w:customStyle="1" w:styleId="98">
    <w:name w:val="B2"/>
    <w:basedOn w:val="13"/>
    <w:qFormat/>
    <w:uiPriority w:val="0"/>
  </w:style>
  <w:style w:type="paragraph" w:customStyle="1" w:styleId="99">
    <w:name w:val="B3"/>
    <w:basedOn w:val="12"/>
    <w:qFormat/>
    <w:uiPriority w:val="0"/>
  </w:style>
  <w:style w:type="paragraph" w:customStyle="1" w:styleId="100">
    <w:name w:val="B4"/>
    <w:basedOn w:val="39"/>
    <w:qFormat/>
    <w:uiPriority w:val="0"/>
  </w:style>
  <w:style w:type="paragraph" w:customStyle="1" w:styleId="101">
    <w:name w:val="B5"/>
    <w:basedOn w:val="38"/>
    <w:qFormat/>
    <w:uiPriority w:val="0"/>
  </w:style>
  <w:style w:type="paragraph" w:customStyle="1" w:styleId="102">
    <w:name w:val="ZTD"/>
    <w:basedOn w:val="90"/>
    <w:qFormat/>
    <w:uiPriority w:val="0"/>
    <w:pPr>
      <w:framePr w:hRule="auto" w:y="852"/>
    </w:pPr>
    <w:rPr>
      <w:i w:val="0"/>
      <w:sz w:val="40"/>
    </w:rPr>
  </w:style>
  <w:style w:type="character" w:customStyle="1" w:styleId="103">
    <w:name w:val="fontstyle01"/>
    <w:basedOn w:val="46"/>
    <w:uiPriority w:val="0"/>
    <w:rPr>
      <w:rFonts w:hint="default" w:ascii="Helvetica-Bold" w:hAnsi="Helvetica-Bold"/>
      <w:b/>
      <w:bCs/>
      <w:color w:val="000000"/>
      <w:sz w:val="20"/>
      <w:szCs w:val="20"/>
    </w:rPr>
  </w:style>
  <w:style w:type="character" w:customStyle="1" w:styleId="104">
    <w:name w:val="fontstyle21"/>
    <w:basedOn w:val="46"/>
    <w:uiPriority w:val="0"/>
    <w:rPr>
      <w:rFonts w:hint="default" w:ascii="T23" w:hAnsi="T23"/>
      <w:color w:val="000000"/>
      <w:sz w:val="20"/>
      <w:szCs w:val="20"/>
    </w:rPr>
  </w:style>
  <w:style w:type="paragraph" w:customStyle="1" w:styleId="105">
    <w:name w:val="Proposal"/>
    <w:basedOn w:val="1"/>
    <w:qFormat/>
    <w:uiPriority w:val="0"/>
    <w:pPr>
      <w:tabs>
        <w:tab w:val="left" w:pos="1701"/>
      </w:tabs>
      <w:ind w:left="1701" w:hanging="1701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Huawei Technologies Co.,Ltd.</Company>
  <Pages>4</Pages>
  <Words>957</Words>
  <Characters>5460</Characters>
  <Lines>45</Lines>
  <Paragraphs>12</Paragraphs>
  <TotalTime>0</TotalTime>
  <ScaleCrop>false</ScaleCrop>
  <LinksUpToDate>false</LinksUpToDate>
  <CharactersWithSpaces>6405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2023-01-18T14:53:00Z</dcterms:created>
  <dc:creator>Dai Xizeng</dc:creator>
  <cp:lastModifiedBy>China Unicom</cp:lastModifiedBy>
  <dcterms:modified xsi:type="dcterms:W3CDTF">2023-10-09T16:38:01Z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9" name="_2015_ms_pID_725343_00">
    <vt:lpwstr>_2015_ms_pID_725343</vt:lpwstr>
  </property>
  <property fmtid="{D5CDD505-2E9C-101B-9397-08002B2CF9AE}" pid="10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1" name="_2015_ms_pID_7253431_00">
    <vt:lpwstr>_2015_ms_pID_7253431</vt:lpwstr>
  </property>
  <property fmtid="{D5CDD505-2E9C-101B-9397-08002B2CF9AE}" pid="12" name="_2015_ms_pID_7253432">
    <vt:lpwstr>wWTXDCr/gUD4HGjv2bk1OsA=</vt:lpwstr>
  </property>
  <property fmtid="{D5CDD505-2E9C-101B-9397-08002B2CF9AE}" pid="13" name="KSOProductBuildVer">
    <vt:lpwstr>2052-11.8.2.12085</vt:lpwstr>
  </property>
  <property fmtid="{D5CDD505-2E9C-101B-9397-08002B2CF9AE}" pid="14" name="ICV">
    <vt:lpwstr>7C013EDAA3BE44AEBF67C8804C9E4586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1692793644</vt:lpwstr>
  </property>
</Properties>
</file>