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216255" w14:textId="03E454A3" w:rsidR="00B96AF4" w:rsidRDefault="000A5FEA">
      <w:pPr>
        <w:tabs>
          <w:tab w:val="left" w:pos="1980"/>
        </w:tabs>
        <w:spacing w:after="180"/>
        <w:ind w:left="1980" w:hanging="1980"/>
        <w:rPr>
          <w:rFonts w:ascii="Arial" w:eastAsia="MS Mincho" w:hAnsi="Arial" w:cs="Arial"/>
          <w:b/>
          <w:sz w:val="24"/>
          <w:szCs w:val="24"/>
          <w:lang w:eastAsia="en-US"/>
        </w:rPr>
      </w:pPr>
      <w:bookmarkStart w:id="0" w:name="_Hlk127172510"/>
      <w:bookmarkStart w:id="1" w:name="_Hlk118667321"/>
      <w:r>
        <w:rPr>
          <w:rFonts w:ascii="Arial" w:eastAsia="MS Mincho" w:hAnsi="Arial" w:cs="Arial"/>
          <w:b/>
          <w:sz w:val="24"/>
          <w:szCs w:val="24"/>
          <w:lang w:eastAsia="en-US"/>
        </w:rPr>
        <w:t>3GPP TSG-RAN WG4 Meeting # 10</w:t>
      </w:r>
      <w:bookmarkEnd w:id="0"/>
      <w:r w:rsidR="00642431">
        <w:rPr>
          <w:rFonts w:ascii="Arial" w:eastAsia="MS Mincho" w:hAnsi="Arial" w:cs="Arial"/>
          <w:b/>
          <w:sz w:val="24"/>
          <w:szCs w:val="24"/>
          <w:lang w:eastAsia="en-US"/>
        </w:rPr>
        <w:t>7</w:t>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Pr>
          <w:rFonts w:ascii="Arial" w:eastAsia="MS Mincho" w:hAnsi="Arial" w:cs="Arial"/>
          <w:b/>
          <w:sz w:val="24"/>
          <w:szCs w:val="24"/>
          <w:lang w:eastAsia="en-US"/>
        </w:rPr>
        <w:tab/>
      </w:r>
      <w:r w:rsidR="007744B3">
        <w:rPr>
          <w:rFonts w:ascii="Arial" w:eastAsia="MS Mincho" w:hAnsi="Arial" w:cs="Arial"/>
          <w:b/>
          <w:sz w:val="24"/>
          <w:szCs w:val="24"/>
          <w:lang w:eastAsia="en-US"/>
        </w:rPr>
        <w:t xml:space="preserve"> </w:t>
      </w:r>
      <w:r w:rsidR="00642431">
        <w:rPr>
          <w:rFonts w:ascii="Arial" w:eastAsia="MS Mincho" w:hAnsi="Arial" w:cs="Arial"/>
          <w:b/>
          <w:sz w:val="24"/>
          <w:szCs w:val="24"/>
          <w:lang w:eastAsia="en-US"/>
        </w:rPr>
        <w:t xml:space="preserve">      </w:t>
      </w:r>
      <w:r w:rsidR="007744B3">
        <w:rPr>
          <w:rFonts w:ascii="Arial" w:eastAsia="MS Mincho" w:hAnsi="Arial" w:cs="Arial"/>
          <w:b/>
          <w:sz w:val="24"/>
          <w:szCs w:val="24"/>
          <w:lang w:eastAsia="en-US"/>
        </w:rPr>
        <w:t xml:space="preserve">    </w:t>
      </w:r>
      <w:r w:rsidR="009B7EA4">
        <w:rPr>
          <w:rFonts w:ascii="Arial" w:eastAsia="MS Mincho" w:hAnsi="Arial" w:cs="Arial"/>
          <w:b/>
          <w:sz w:val="24"/>
          <w:szCs w:val="24"/>
          <w:lang w:eastAsia="en-US"/>
        </w:rPr>
        <w:t xml:space="preserve"> </w:t>
      </w:r>
      <w:r w:rsidR="007744B3">
        <w:rPr>
          <w:rFonts w:ascii="Arial" w:eastAsia="MS Mincho" w:hAnsi="Arial" w:cs="Arial"/>
          <w:b/>
          <w:sz w:val="24"/>
          <w:szCs w:val="24"/>
          <w:lang w:eastAsia="en-US"/>
        </w:rPr>
        <w:t xml:space="preserve">  </w:t>
      </w:r>
      <w:r w:rsidR="009B7EA4" w:rsidRPr="009B7EA4">
        <w:rPr>
          <w:rFonts w:ascii="Arial" w:eastAsia="MS Mincho" w:hAnsi="Arial" w:cs="Arial"/>
          <w:b/>
          <w:sz w:val="24"/>
          <w:szCs w:val="24"/>
          <w:lang w:eastAsia="en-US"/>
        </w:rPr>
        <w:t>R4-2309439</w:t>
      </w:r>
    </w:p>
    <w:p w14:paraId="5AC635E3" w14:textId="5EE87B84" w:rsidR="00B96AF4" w:rsidRDefault="002F7142">
      <w:pPr>
        <w:tabs>
          <w:tab w:val="left" w:pos="1980"/>
        </w:tabs>
        <w:spacing w:after="180"/>
        <w:ind w:left="1980" w:hanging="1980"/>
        <w:rPr>
          <w:rFonts w:ascii="Arial" w:eastAsia="MS Mincho" w:hAnsi="Arial" w:cs="Arial"/>
          <w:b/>
          <w:sz w:val="24"/>
          <w:szCs w:val="24"/>
          <w:lang w:eastAsia="en-US"/>
        </w:rPr>
      </w:pPr>
      <w:bookmarkStart w:id="2" w:name="_Hlk127172467"/>
      <w:r w:rsidRPr="002F7142">
        <w:rPr>
          <w:rFonts w:eastAsia="MS Mincho" w:cs="Arial"/>
          <w:b/>
          <w:sz w:val="24"/>
          <w:szCs w:val="24"/>
        </w:rPr>
        <w:t>Incheon</w:t>
      </w:r>
      <w:r w:rsidR="00642431" w:rsidRPr="00642431">
        <w:rPr>
          <w:rFonts w:eastAsia="MS Mincho" w:cs="Arial"/>
          <w:b/>
          <w:sz w:val="24"/>
          <w:szCs w:val="24"/>
        </w:rPr>
        <w:t xml:space="preserve">, Korea, May </w:t>
      </w:r>
      <w:r w:rsidR="001019FE">
        <w:rPr>
          <w:rFonts w:eastAsia="MS Mincho" w:cs="Arial"/>
          <w:b/>
          <w:sz w:val="24"/>
          <w:szCs w:val="24"/>
        </w:rPr>
        <w:t>22</w:t>
      </w:r>
      <w:r w:rsidR="00642431" w:rsidRPr="00642431">
        <w:rPr>
          <w:rFonts w:eastAsia="MS Mincho" w:cs="Arial"/>
          <w:b/>
          <w:sz w:val="24"/>
          <w:szCs w:val="24"/>
        </w:rPr>
        <w:t xml:space="preserve"> – May </w:t>
      </w:r>
      <w:r w:rsidR="001019FE">
        <w:rPr>
          <w:rFonts w:eastAsia="MS Mincho" w:cs="Arial"/>
          <w:b/>
          <w:sz w:val="24"/>
          <w:szCs w:val="24"/>
        </w:rPr>
        <w:t>26</w:t>
      </w:r>
      <w:r w:rsidR="00642431" w:rsidRPr="00642431">
        <w:rPr>
          <w:rFonts w:eastAsia="MS Mincho" w:cs="Arial"/>
          <w:b/>
          <w:sz w:val="24"/>
          <w:szCs w:val="24"/>
        </w:rPr>
        <w:t>, 2023</w:t>
      </w:r>
    </w:p>
    <w:bookmarkEnd w:id="1"/>
    <w:bookmarkEnd w:id="2"/>
    <w:p w14:paraId="010E370F" w14:textId="77777777" w:rsidR="00B96AF4" w:rsidRDefault="00B96AF4">
      <w:pPr>
        <w:tabs>
          <w:tab w:val="left" w:pos="1980"/>
        </w:tabs>
        <w:spacing w:after="180"/>
        <w:ind w:left="1980" w:hanging="1980"/>
        <w:rPr>
          <w:rFonts w:ascii="Arial" w:eastAsia="MS Mincho" w:hAnsi="Arial" w:cs="Arial"/>
          <w:b/>
          <w:sz w:val="24"/>
          <w:szCs w:val="24"/>
          <w:lang w:eastAsia="en-US"/>
        </w:rPr>
      </w:pPr>
    </w:p>
    <w:p w14:paraId="1962FC04" w14:textId="17A9EA34" w:rsidR="00B96AF4" w:rsidRDefault="000A5FEA">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Agenda item:</w:t>
      </w:r>
      <w:r>
        <w:rPr>
          <w:rFonts w:ascii="Arial" w:eastAsia="MS Mincho" w:hAnsi="Arial" w:cs="Arial"/>
          <w:b/>
          <w:sz w:val="24"/>
          <w:szCs w:val="24"/>
          <w:lang w:eastAsia="en-US"/>
        </w:rPr>
        <w:tab/>
      </w:r>
      <w:bookmarkStart w:id="3" w:name="OLE_LINK1"/>
      <w:bookmarkStart w:id="4" w:name="OLE_LINK2"/>
      <w:r w:rsidR="00377925" w:rsidRPr="00377925">
        <w:rPr>
          <w:rFonts w:ascii="Arial" w:eastAsia="MS Mincho" w:hAnsi="Arial" w:cs="Arial"/>
          <w:b/>
          <w:sz w:val="24"/>
          <w:szCs w:val="24"/>
          <w:lang w:eastAsia="en-US"/>
        </w:rPr>
        <w:t>8.14.2.2</w:t>
      </w:r>
    </w:p>
    <w:bookmarkEnd w:id="3"/>
    <w:bookmarkEnd w:id="4"/>
    <w:p w14:paraId="056AD676" w14:textId="77777777" w:rsidR="00B96AF4" w:rsidRDefault="000A5FEA">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 xml:space="preserve">Source: </w:t>
      </w:r>
      <w:r>
        <w:rPr>
          <w:rFonts w:ascii="Arial" w:eastAsia="MS Mincho" w:hAnsi="Arial" w:cs="Arial"/>
          <w:b/>
          <w:sz w:val="24"/>
          <w:szCs w:val="24"/>
          <w:lang w:eastAsia="en-US"/>
        </w:rPr>
        <w:tab/>
        <w:t>CMCC</w:t>
      </w:r>
    </w:p>
    <w:p w14:paraId="6EB223E6" w14:textId="6FFF3FA9" w:rsidR="00B96AF4" w:rsidRDefault="000A5FEA">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 xml:space="preserve">Title: </w:t>
      </w:r>
      <w:r>
        <w:rPr>
          <w:rFonts w:ascii="Arial" w:eastAsia="MS Mincho" w:hAnsi="Arial" w:cs="Arial"/>
          <w:b/>
          <w:sz w:val="24"/>
          <w:szCs w:val="24"/>
          <w:lang w:eastAsia="en-US"/>
        </w:rPr>
        <w:tab/>
      </w:r>
      <w:bookmarkStart w:id="5" w:name="OLE_LINK3"/>
      <w:bookmarkStart w:id="6" w:name="OLE_LINK4"/>
      <w:r w:rsidR="00C15C21">
        <w:rPr>
          <w:rFonts w:ascii="Arial" w:eastAsia="MS Mincho" w:hAnsi="Arial" w:cs="Arial"/>
          <w:b/>
          <w:sz w:val="24"/>
          <w:szCs w:val="24"/>
          <w:lang w:eastAsia="en-US"/>
        </w:rPr>
        <w:t xml:space="preserve">Discussion on </w:t>
      </w:r>
      <w:r w:rsidR="00C64468" w:rsidRPr="00C64468">
        <w:rPr>
          <w:rFonts w:ascii="Arial" w:eastAsia="MS Mincho" w:hAnsi="Arial" w:cs="Arial"/>
          <w:b/>
          <w:sz w:val="24"/>
          <w:szCs w:val="24"/>
          <w:lang w:eastAsia="en-US"/>
        </w:rPr>
        <w:t>ATG</w:t>
      </w:r>
      <w:r w:rsidR="00C15C21">
        <w:rPr>
          <w:rFonts w:ascii="Arial" w:eastAsia="MS Mincho" w:hAnsi="Arial" w:cs="Arial"/>
          <w:b/>
          <w:sz w:val="24"/>
          <w:szCs w:val="24"/>
          <w:lang w:eastAsia="en-US"/>
        </w:rPr>
        <w:t xml:space="preserve"> UE Tx</w:t>
      </w:r>
      <w:r w:rsidR="00C64468" w:rsidRPr="00C64468">
        <w:rPr>
          <w:rFonts w:ascii="Arial" w:eastAsia="MS Mincho" w:hAnsi="Arial" w:cs="Arial"/>
          <w:b/>
          <w:sz w:val="24"/>
          <w:szCs w:val="24"/>
          <w:lang w:eastAsia="en-US"/>
        </w:rPr>
        <w:t xml:space="preserve"> requirements</w:t>
      </w:r>
      <w:bookmarkEnd w:id="5"/>
      <w:bookmarkEnd w:id="6"/>
    </w:p>
    <w:p w14:paraId="43182B7F" w14:textId="383D3D71" w:rsidR="00B96AF4" w:rsidRDefault="000A5FEA">
      <w:pPr>
        <w:tabs>
          <w:tab w:val="left" w:pos="1980"/>
        </w:tabs>
        <w:spacing w:after="180"/>
        <w:ind w:left="1980" w:hanging="1980"/>
        <w:rPr>
          <w:rFonts w:ascii="Arial" w:eastAsia="MS Mincho" w:hAnsi="Arial" w:cs="Arial"/>
          <w:b/>
          <w:sz w:val="24"/>
          <w:szCs w:val="24"/>
          <w:lang w:eastAsia="en-US"/>
        </w:rPr>
      </w:pPr>
      <w:r>
        <w:rPr>
          <w:rFonts w:ascii="Arial" w:eastAsia="MS Mincho" w:hAnsi="Arial" w:cs="Arial"/>
          <w:b/>
          <w:sz w:val="24"/>
          <w:szCs w:val="24"/>
          <w:lang w:eastAsia="en-US"/>
        </w:rPr>
        <w:t>Document for:</w:t>
      </w:r>
      <w:r>
        <w:rPr>
          <w:rFonts w:ascii="Arial" w:eastAsia="MS Mincho" w:hAnsi="Arial" w:cs="Arial"/>
          <w:b/>
          <w:sz w:val="24"/>
          <w:szCs w:val="24"/>
          <w:lang w:eastAsia="en-US"/>
        </w:rPr>
        <w:tab/>
        <w:t>Discussion</w:t>
      </w:r>
    </w:p>
    <w:p w14:paraId="11498FD1" w14:textId="77777777" w:rsidR="00B96AF4" w:rsidRDefault="000A5FEA">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Pr>
          <w:rFonts w:ascii="Arial" w:eastAsiaTheme="minorEastAsia" w:hAnsi="Arial" w:cstheme="minorBidi"/>
          <w:sz w:val="32"/>
          <w:szCs w:val="36"/>
        </w:rPr>
        <w:t>1. Introduction</w:t>
      </w:r>
    </w:p>
    <w:p w14:paraId="2487BB78" w14:textId="0A2FFF33" w:rsidR="001B160F" w:rsidRDefault="001B160F" w:rsidP="00937062">
      <w:pPr>
        <w:jc w:val="left"/>
        <w:rPr>
          <w:rFonts w:ascii="Times New Roman" w:hAnsi="Times New Roman"/>
          <w:sz w:val="20"/>
          <w:szCs w:val="21"/>
        </w:rPr>
      </w:pPr>
      <w:r>
        <w:rPr>
          <w:rFonts w:ascii="Times New Roman" w:hAnsi="Times New Roman" w:hint="eastAsia"/>
          <w:sz w:val="20"/>
          <w:szCs w:val="21"/>
        </w:rPr>
        <w:t>A</w:t>
      </w:r>
      <w:r>
        <w:rPr>
          <w:rFonts w:ascii="Times New Roman" w:hAnsi="Times New Roman"/>
          <w:sz w:val="20"/>
          <w:szCs w:val="21"/>
        </w:rPr>
        <w:t xml:space="preserve">fter </w:t>
      </w:r>
      <w:r w:rsidR="00DF126A">
        <w:rPr>
          <w:rFonts w:ascii="Times New Roman" w:hAnsi="Times New Roman"/>
          <w:sz w:val="20"/>
          <w:szCs w:val="21"/>
        </w:rPr>
        <w:t>RAN4 #10</w:t>
      </w:r>
      <w:r w:rsidR="0039348F">
        <w:rPr>
          <w:rFonts w:ascii="Times New Roman" w:hAnsi="Times New Roman"/>
          <w:sz w:val="20"/>
          <w:szCs w:val="21"/>
        </w:rPr>
        <w:t>6-</w:t>
      </w:r>
      <w:r w:rsidR="0039348F">
        <w:rPr>
          <w:rFonts w:ascii="Times New Roman" w:hAnsi="Times New Roman" w:hint="eastAsia"/>
          <w:sz w:val="20"/>
          <w:szCs w:val="21"/>
        </w:rPr>
        <w:t>bis</w:t>
      </w:r>
      <w:r w:rsidR="00DF126A">
        <w:rPr>
          <w:rFonts w:ascii="Times New Roman" w:hAnsi="Times New Roman"/>
          <w:sz w:val="20"/>
          <w:szCs w:val="21"/>
        </w:rPr>
        <w:t xml:space="preserve"> meeting, </w:t>
      </w:r>
      <w:r w:rsidR="00001F26">
        <w:rPr>
          <w:rFonts w:ascii="Times New Roman" w:hAnsi="Times New Roman" w:hint="eastAsia"/>
          <w:sz w:val="20"/>
          <w:szCs w:val="21"/>
        </w:rPr>
        <w:t>a</w:t>
      </w:r>
      <w:r w:rsidR="00001F26">
        <w:rPr>
          <w:rFonts w:ascii="Times New Roman" w:hAnsi="Times New Roman"/>
          <w:sz w:val="20"/>
          <w:szCs w:val="21"/>
        </w:rPr>
        <w:t xml:space="preserve"> </w:t>
      </w:r>
      <w:r w:rsidR="00DF126A">
        <w:rPr>
          <w:rFonts w:ascii="Times New Roman" w:hAnsi="Times New Roman"/>
          <w:sz w:val="20"/>
          <w:szCs w:val="21"/>
        </w:rPr>
        <w:t>good process had been reached for ATG UE Tx requirements. In the WF</w:t>
      </w:r>
      <w:r w:rsidR="00001F26">
        <w:rPr>
          <w:rFonts w:ascii="Times New Roman" w:hAnsi="Times New Roman"/>
          <w:sz w:val="20"/>
          <w:szCs w:val="21"/>
        </w:rPr>
        <w:t xml:space="preserve"> </w:t>
      </w:r>
      <w:r w:rsidR="00DF126A">
        <w:rPr>
          <w:rFonts w:ascii="Times New Roman" w:hAnsi="Times New Roman"/>
          <w:sz w:val="20"/>
          <w:szCs w:val="21"/>
        </w:rPr>
        <w:t>[</w:t>
      </w:r>
      <w:r w:rsidR="00001F26">
        <w:rPr>
          <w:rFonts w:ascii="Times New Roman" w:hAnsi="Times New Roman"/>
          <w:sz w:val="20"/>
          <w:szCs w:val="21"/>
        </w:rPr>
        <w:t>1</w:t>
      </w:r>
      <w:r w:rsidR="00DF126A">
        <w:rPr>
          <w:rFonts w:ascii="Times New Roman" w:hAnsi="Times New Roman"/>
          <w:sz w:val="20"/>
          <w:szCs w:val="21"/>
        </w:rPr>
        <w:t xml:space="preserve">], there are still </w:t>
      </w:r>
      <w:r w:rsidR="00DF126A">
        <w:rPr>
          <w:rFonts w:ascii="Times New Roman" w:hAnsi="Times New Roman" w:hint="eastAsia"/>
          <w:sz w:val="20"/>
          <w:szCs w:val="21"/>
        </w:rPr>
        <w:t>some</w:t>
      </w:r>
      <w:r w:rsidR="00DF126A">
        <w:rPr>
          <w:rFonts w:ascii="Times New Roman" w:hAnsi="Times New Roman"/>
          <w:sz w:val="20"/>
          <w:szCs w:val="21"/>
        </w:rPr>
        <w:t xml:space="preserve"> </w:t>
      </w:r>
      <w:r w:rsidR="00DF126A">
        <w:rPr>
          <w:rFonts w:ascii="Times New Roman" w:hAnsi="Times New Roman" w:hint="eastAsia"/>
          <w:sz w:val="20"/>
          <w:szCs w:val="21"/>
        </w:rPr>
        <w:t>issues</w:t>
      </w:r>
      <w:r w:rsidR="00001F26">
        <w:rPr>
          <w:rFonts w:ascii="Times New Roman" w:hAnsi="Times New Roman"/>
          <w:sz w:val="20"/>
          <w:szCs w:val="21"/>
        </w:rPr>
        <w:t xml:space="preserve"> that</w:t>
      </w:r>
      <w:r w:rsidR="00DF126A">
        <w:rPr>
          <w:rFonts w:ascii="Times New Roman" w:hAnsi="Times New Roman"/>
          <w:sz w:val="20"/>
          <w:szCs w:val="21"/>
        </w:rPr>
        <w:t xml:space="preserve"> need to be discussed in this meeting. This paper will focus on these issues.</w:t>
      </w:r>
    </w:p>
    <w:p w14:paraId="4D8634F0" w14:textId="30A9B33B" w:rsidR="00E7113A" w:rsidRPr="00AB48DD" w:rsidRDefault="000A5FEA" w:rsidP="00E7113A">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r>
        <w:rPr>
          <w:rFonts w:ascii="Arial" w:eastAsiaTheme="minorEastAsia" w:hAnsi="Arial" w:cstheme="minorBidi"/>
          <w:sz w:val="32"/>
          <w:szCs w:val="36"/>
        </w:rPr>
        <w:t xml:space="preserve">2. </w:t>
      </w:r>
      <w:r>
        <w:rPr>
          <w:rFonts w:ascii="Arial" w:eastAsiaTheme="minorEastAsia" w:hAnsi="Arial" w:cstheme="minorBidi" w:hint="eastAsia"/>
          <w:sz w:val="32"/>
          <w:szCs w:val="36"/>
        </w:rPr>
        <w:t>Discussion</w:t>
      </w:r>
    </w:p>
    <w:p w14:paraId="30E9F385" w14:textId="7144CA4D" w:rsidR="00491C96" w:rsidRPr="00491C96" w:rsidRDefault="00491C96" w:rsidP="00491C96">
      <w:pPr>
        <w:outlineLvl w:val="1"/>
        <w:rPr>
          <w:rFonts w:ascii="Arial" w:hAnsi="Arial" w:cs="Arial"/>
          <w:sz w:val="28"/>
          <w:szCs w:val="28"/>
        </w:rPr>
      </w:pPr>
      <w:bookmarkStart w:id="7" w:name="_Hlk131889382"/>
      <w:bookmarkStart w:id="8" w:name="_Hlk134913516"/>
      <w:r w:rsidRPr="00491C96">
        <w:rPr>
          <w:rFonts w:ascii="Arial" w:hAnsi="Arial" w:cs="Arial" w:hint="eastAsia"/>
          <w:sz w:val="28"/>
          <w:szCs w:val="28"/>
        </w:rPr>
        <w:t>2.1.</w:t>
      </w:r>
      <w:bookmarkEnd w:id="7"/>
      <w:r w:rsidRPr="00491C96">
        <w:rPr>
          <w:rFonts w:ascii="Arial" w:hAnsi="Arial" w:cs="Arial"/>
          <w:sz w:val="28"/>
          <w:szCs w:val="28"/>
        </w:rPr>
        <w:t xml:space="preserve"> </w:t>
      </w:r>
      <w:r>
        <w:rPr>
          <w:rFonts w:ascii="Arial" w:hAnsi="Arial" w:cs="Arial"/>
          <w:sz w:val="28"/>
          <w:szCs w:val="28"/>
        </w:rPr>
        <w:t>ATG UE types</w:t>
      </w:r>
      <w:bookmarkStart w:id="9" w:name="_GoBack"/>
      <w:bookmarkEnd w:id="9"/>
    </w:p>
    <w:bookmarkEnd w:id="8"/>
    <w:p w14:paraId="3C13E1FE" w14:textId="007D72B9" w:rsidR="00642431" w:rsidRDefault="007300D9" w:rsidP="00491C96">
      <w:pPr>
        <w:spacing w:after="120"/>
        <w:rPr>
          <w:rFonts w:ascii="Times New Roman" w:hAnsi="Times New Roman"/>
          <w:sz w:val="20"/>
          <w:szCs w:val="21"/>
        </w:rPr>
      </w:pPr>
      <w:r w:rsidRPr="007300D9">
        <w:rPr>
          <w:rFonts w:ascii="Times New Roman" w:hAnsi="Times New Roman"/>
          <w:sz w:val="20"/>
          <w:szCs w:val="21"/>
        </w:rPr>
        <w:t>During the #106-bis meeting, we reached an agreement that introduce two UE types to distinguish the antenna types for ATG UE. In order to define two UE types, we suggest adding two UE types as shown in Table 1, and new suffix information to TS38.101-1. In this way, two ATG UE types for different antenna types could be defined, and two sets of RF requirements for ATG UE could be defined later in the TS. We also welcome other definitions of ATG UE types to be discussed during this meeting</w:t>
      </w:r>
      <w:r>
        <w:rPr>
          <w:rFonts w:ascii="Times New Roman" w:hAnsi="Times New Roman"/>
          <w:sz w:val="20"/>
          <w:szCs w:val="21"/>
        </w:rPr>
        <w:t>.</w:t>
      </w:r>
    </w:p>
    <w:p w14:paraId="74278546" w14:textId="14007E89" w:rsidR="00901B1E" w:rsidRPr="00901B1E" w:rsidRDefault="00901B1E" w:rsidP="00901B1E">
      <w:pPr>
        <w:pStyle w:val="TH"/>
        <w:rPr>
          <w:rFonts w:ascii="Times New Roman" w:hAnsi="Times New Roman"/>
          <w:i/>
          <w:sz w:val="20"/>
          <w:szCs w:val="20"/>
        </w:rPr>
      </w:pPr>
      <w:bookmarkStart w:id="10" w:name="_Hlk135054560"/>
      <w:r w:rsidRPr="00901B1E">
        <w:rPr>
          <w:rFonts w:ascii="Times New Roman" w:hAnsi="Times New Roman"/>
          <w:i/>
          <w:sz w:val="20"/>
          <w:szCs w:val="20"/>
        </w:rPr>
        <w:t>Table 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3583"/>
      </w:tblGrid>
      <w:tr w:rsidR="00901B1E" w:rsidRPr="00901B1E" w14:paraId="51E12360" w14:textId="77777777" w:rsidTr="00901B1E">
        <w:trPr>
          <w:trHeight w:val="290"/>
          <w:jc w:val="center"/>
        </w:trPr>
        <w:tc>
          <w:tcPr>
            <w:tcW w:w="2343" w:type="dxa"/>
            <w:tcBorders>
              <w:top w:val="single" w:sz="4" w:space="0" w:color="auto"/>
              <w:left w:val="single" w:sz="4" w:space="0" w:color="auto"/>
              <w:bottom w:val="single" w:sz="4" w:space="0" w:color="auto"/>
              <w:right w:val="single" w:sz="4" w:space="0" w:color="auto"/>
            </w:tcBorders>
            <w:shd w:val="clear" w:color="auto" w:fill="D9D9D9"/>
            <w:hideMark/>
          </w:tcPr>
          <w:p w14:paraId="2B30C98A" w14:textId="77777777" w:rsidR="00901B1E" w:rsidRPr="00901B1E" w:rsidRDefault="00901B1E" w:rsidP="0018440E">
            <w:pPr>
              <w:pStyle w:val="TAH"/>
              <w:rPr>
                <w:rFonts w:ascii="Times New Roman" w:hAnsi="Times New Roman"/>
                <w:sz w:val="20"/>
              </w:rPr>
            </w:pPr>
            <w:r w:rsidRPr="00901B1E">
              <w:rPr>
                <w:rFonts w:ascii="Times New Roman" w:hAnsi="Times New Roman"/>
                <w:sz w:val="20"/>
              </w:rPr>
              <w:t>Clause suffix</w:t>
            </w:r>
          </w:p>
        </w:tc>
        <w:tc>
          <w:tcPr>
            <w:tcW w:w="3583" w:type="dxa"/>
            <w:tcBorders>
              <w:top w:val="single" w:sz="4" w:space="0" w:color="auto"/>
              <w:left w:val="single" w:sz="4" w:space="0" w:color="auto"/>
              <w:bottom w:val="single" w:sz="4" w:space="0" w:color="auto"/>
              <w:right w:val="single" w:sz="4" w:space="0" w:color="auto"/>
            </w:tcBorders>
            <w:shd w:val="clear" w:color="auto" w:fill="D9D9D9"/>
            <w:hideMark/>
          </w:tcPr>
          <w:p w14:paraId="09B07765" w14:textId="77777777" w:rsidR="00901B1E" w:rsidRPr="00901B1E" w:rsidRDefault="00901B1E" w:rsidP="0018440E">
            <w:pPr>
              <w:pStyle w:val="TAH"/>
              <w:rPr>
                <w:rFonts w:ascii="Times New Roman" w:hAnsi="Times New Roman"/>
                <w:sz w:val="20"/>
              </w:rPr>
            </w:pPr>
            <w:r w:rsidRPr="00901B1E">
              <w:rPr>
                <w:rFonts w:ascii="Times New Roman" w:hAnsi="Times New Roman"/>
                <w:sz w:val="20"/>
              </w:rPr>
              <w:t>Variant</w:t>
            </w:r>
          </w:p>
        </w:tc>
      </w:tr>
      <w:tr w:rsidR="00901B1E" w:rsidRPr="00901B1E" w14:paraId="10DD4AB7" w14:textId="77777777" w:rsidTr="00901B1E">
        <w:trPr>
          <w:trHeight w:val="283"/>
          <w:jc w:val="center"/>
        </w:trPr>
        <w:tc>
          <w:tcPr>
            <w:tcW w:w="2343" w:type="dxa"/>
            <w:tcBorders>
              <w:top w:val="single" w:sz="4" w:space="0" w:color="auto"/>
              <w:left w:val="single" w:sz="4" w:space="0" w:color="auto"/>
              <w:bottom w:val="single" w:sz="4" w:space="0" w:color="auto"/>
              <w:right w:val="single" w:sz="4" w:space="0" w:color="auto"/>
            </w:tcBorders>
            <w:hideMark/>
          </w:tcPr>
          <w:p w14:paraId="4516F0DE" w14:textId="77777777" w:rsidR="00901B1E" w:rsidRPr="00901B1E" w:rsidRDefault="00901B1E" w:rsidP="0018440E">
            <w:pPr>
              <w:pStyle w:val="TAC"/>
              <w:rPr>
                <w:rFonts w:ascii="Times New Roman" w:hAnsi="Times New Roman"/>
                <w:sz w:val="20"/>
              </w:rPr>
            </w:pPr>
            <w:r w:rsidRPr="00901B1E">
              <w:rPr>
                <w:rFonts w:ascii="Times New Roman" w:hAnsi="Times New Roman"/>
                <w:sz w:val="20"/>
              </w:rPr>
              <w:t>None</w:t>
            </w:r>
          </w:p>
        </w:tc>
        <w:tc>
          <w:tcPr>
            <w:tcW w:w="3583" w:type="dxa"/>
            <w:tcBorders>
              <w:top w:val="single" w:sz="4" w:space="0" w:color="auto"/>
              <w:left w:val="single" w:sz="4" w:space="0" w:color="auto"/>
              <w:bottom w:val="single" w:sz="4" w:space="0" w:color="auto"/>
              <w:right w:val="single" w:sz="4" w:space="0" w:color="auto"/>
            </w:tcBorders>
            <w:hideMark/>
          </w:tcPr>
          <w:p w14:paraId="1C234A12" w14:textId="77777777" w:rsidR="00901B1E" w:rsidRPr="00901B1E" w:rsidRDefault="00901B1E" w:rsidP="0018440E">
            <w:pPr>
              <w:pStyle w:val="TAL"/>
              <w:rPr>
                <w:rFonts w:ascii="Times New Roman" w:hAnsi="Times New Roman"/>
                <w:sz w:val="20"/>
              </w:rPr>
            </w:pPr>
            <w:r w:rsidRPr="00901B1E">
              <w:rPr>
                <w:rFonts w:ascii="Times New Roman" w:hAnsi="Times New Roman"/>
                <w:sz w:val="20"/>
              </w:rPr>
              <w:t>Single Carrier</w:t>
            </w:r>
          </w:p>
        </w:tc>
      </w:tr>
      <w:tr w:rsidR="00901B1E" w:rsidRPr="00901B1E" w14:paraId="0CCA0AFB" w14:textId="77777777" w:rsidTr="00901B1E">
        <w:trPr>
          <w:trHeight w:val="290"/>
          <w:jc w:val="center"/>
        </w:trPr>
        <w:tc>
          <w:tcPr>
            <w:tcW w:w="2343" w:type="dxa"/>
            <w:tcBorders>
              <w:top w:val="single" w:sz="4" w:space="0" w:color="auto"/>
              <w:left w:val="single" w:sz="4" w:space="0" w:color="auto"/>
              <w:bottom w:val="single" w:sz="4" w:space="0" w:color="auto"/>
              <w:right w:val="single" w:sz="4" w:space="0" w:color="auto"/>
            </w:tcBorders>
            <w:hideMark/>
          </w:tcPr>
          <w:p w14:paraId="14880E79" w14:textId="77777777" w:rsidR="00901B1E" w:rsidRPr="00901B1E" w:rsidRDefault="00901B1E" w:rsidP="0018440E">
            <w:pPr>
              <w:pStyle w:val="TAC"/>
              <w:rPr>
                <w:rFonts w:ascii="Times New Roman" w:hAnsi="Times New Roman"/>
                <w:sz w:val="20"/>
              </w:rPr>
            </w:pPr>
            <w:r w:rsidRPr="00901B1E">
              <w:rPr>
                <w:rFonts w:ascii="Times New Roman" w:hAnsi="Times New Roman"/>
                <w:sz w:val="20"/>
              </w:rPr>
              <w:t>A</w:t>
            </w:r>
          </w:p>
        </w:tc>
        <w:tc>
          <w:tcPr>
            <w:tcW w:w="3583" w:type="dxa"/>
            <w:tcBorders>
              <w:top w:val="single" w:sz="4" w:space="0" w:color="auto"/>
              <w:left w:val="single" w:sz="4" w:space="0" w:color="auto"/>
              <w:bottom w:val="single" w:sz="4" w:space="0" w:color="auto"/>
              <w:right w:val="single" w:sz="4" w:space="0" w:color="auto"/>
            </w:tcBorders>
            <w:hideMark/>
          </w:tcPr>
          <w:p w14:paraId="429FF014" w14:textId="77777777" w:rsidR="00901B1E" w:rsidRPr="00901B1E" w:rsidRDefault="00901B1E" w:rsidP="0018440E">
            <w:pPr>
              <w:pStyle w:val="TAL"/>
              <w:rPr>
                <w:rFonts w:ascii="Times New Roman" w:hAnsi="Times New Roman"/>
                <w:sz w:val="20"/>
              </w:rPr>
            </w:pPr>
            <w:r w:rsidRPr="00901B1E">
              <w:rPr>
                <w:rFonts w:ascii="Times New Roman" w:hAnsi="Times New Roman"/>
                <w:sz w:val="20"/>
              </w:rPr>
              <w:t>Carrier Aggregation (CA)</w:t>
            </w:r>
          </w:p>
        </w:tc>
      </w:tr>
      <w:tr w:rsidR="00901B1E" w:rsidRPr="00901B1E" w14:paraId="04F15633" w14:textId="77777777" w:rsidTr="00901B1E">
        <w:trPr>
          <w:trHeight w:val="290"/>
          <w:jc w:val="center"/>
        </w:trPr>
        <w:tc>
          <w:tcPr>
            <w:tcW w:w="2343" w:type="dxa"/>
            <w:tcBorders>
              <w:top w:val="single" w:sz="4" w:space="0" w:color="auto"/>
              <w:left w:val="single" w:sz="4" w:space="0" w:color="auto"/>
              <w:bottom w:val="single" w:sz="4" w:space="0" w:color="auto"/>
              <w:right w:val="single" w:sz="4" w:space="0" w:color="auto"/>
            </w:tcBorders>
            <w:hideMark/>
          </w:tcPr>
          <w:p w14:paraId="3E13FF3F" w14:textId="77777777" w:rsidR="00901B1E" w:rsidRPr="00901B1E" w:rsidRDefault="00901B1E" w:rsidP="0018440E">
            <w:pPr>
              <w:pStyle w:val="TAC"/>
              <w:rPr>
                <w:rFonts w:ascii="Times New Roman" w:hAnsi="Times New Roman"/>
                <w:sz w:val="20"/>
              </w:rPr>
            </w:pPr>
            <w:r w:rsidRPr="00901B1E">
              <w:rPr>
                <w:rFonts w:ascii="Times New Roman" w:hAnsi="Times New Roman"/>
                <w:sz w:val="20"/>
              </w:rPr>
              <w:t>B</w:t>
            </w:r>
          </w:p>
        </w:tc>
        <w:tc>
          <w:tcPr>
            <w:tcW w:w="3583" w:type="dxa"/>
            <w:tcBorders>
              <w:top w:val="single" w:sz="4" w:space="0" w:color="auto"/>
              <w:left w:val="single" w:sz="4" w:space="0" w:color="auto"/>
              <w:bottom w:val="single" w:sz="4" w:space="0" w:color="auto"/>
              <w:right w:val="single" w:sz="4" w:space="0" w:color="auto"/>
            </w:tcBorders>
            <w:hideMark/>
          </w:tcPr>
          <w:p w14:paraId="2033F958" w14:textId="77777777" w:rsidR="00901B1E" w:rsidRPr="00901B1E" w:rsidRDefault="00901B1E" w:rsidP="0018440E">
            <w:pPr>
              <w:pStyle w:val="TAL"/>
              <w:rPr>
                <w:rFonts w:ascii="Times New Roman" w:hAnsi="Times New Roman"/>
                <w:sz w:val="20"/>
              </w:rPr>
            </w:pPr>
            <w:r w:rsidRPr="00901B1E">
              <w:rPr>
                <w:rFonts w:ascii="Times New Roman" w:hAnsi="Times New Roman"/>
                <w:sz w:val="20"/>
              </w:rPr>
              <w:t>Dual-Connectivity (DC)</w:t>
            </w:r>
          </w:p>
        </w:tc>
      </w:tr>
      <w:tr w:rsidR="00901B1E" w:rsidRPr="00901B1E" w14:paraId="57019FBE" w14:textId="77777777" w:rsidTr="00901B1E">
        <w:trPr>
          <w:trHeight w:val="283"/>
          <w:jc w:val="center"/>
        </w:trPr>
        <w:tc>
          <w:tcPr>
            <w:tcW w:w="2343" w:type="dxa"/>
            <w:tcBorders>
              <w:top w:val="single" w:sz="4" w:space="0" w:color="auto"/>
              <w:left w:val="single" w:sz="4" w:space="0" w:color="auto"/>
              <w:bottom w:val="single" w:sz="4" w:space="0" w:color="auto"/>
              <w:right w:val="single" w:sz="4" w:space="0" w:color="auto"/>
            </w:tcBorders>
            <w:hideMark/>
          </w:tcPr>
          <w:p w14:paraId="3984A2F7" w14:textId="77777777" w:rsidR="00901B1E" w:rsidRPr="00901B1E" w:rsidRDefault="00901B1E" w:rsidP="0018440E">
            <w:pPr>
              <w:pStyle w:val="TAC"/>
              <w:rPr>
                <w:rFonts w:ascii="Times New Roman" w:hAnsi="Times New Roman"/>
                <w:sz w:val="20"/>
              </w:rPr>
            </w:pPr>
            <w:r w:rsidRPr="00901B1E">
              <w:rPr>
                <w:rFonts w:ascii="Times New Roman" w:hAnsi="Times New Roman"/>
                <w:sz w:val="20"/>
              </w:rPr>
              <w:t>C</w:t>
            </w:r>
          </w:p>
        </w:tc>
        <w:tc>
          <w:tcPr>
            <w:tcW w:w="3583" w:type="dxa"/>
            <w:tcBorders>
              <w:top w:val="single" w:sz="4" w:space="0" w:color="auto"/>
              <w:left w:val="single" w:sz="4" w:space="0" w:color="auto"/>
              <w:bottom w:val="single" w:sz="4" w:space="0" w:color="auto"/>
              <w:right w:val="single" w:sz="4" w:space="0" w:color="auto"/>
            </w:tcBorders>
            <w:hideMark/>
          </w:tcPr>
          <w:p w14:paraId="306CBFAA" w14:textId="77777777" w:rsidR="00901B1E" w:rsidRPr="00901B1E" w:rsidRDefault="00901B1E" w:rsidP="0018440E">
            <w:pPr>
              <w:pStyle w:val="TAL"/>
              <w:rPr>
                <w:rFonts w:ascii="Times New Roman" w:hAnsi="Times New Roman"/>
                <w:sz w:val="20"/>
              </w:rPr>
            </w:pPr>
            <w:r w:rsidRPr="00901B1E">
              <w:rPr>
                <w:rFonts w:ascii="Times New Roman" w:hAnsi="Times New Roman"/>
                <w:sz w:val="20"/>
              </w:rPr>
              <w:t>Supplement Uplink (SUL)</w:t>
            </w:r>
          </w:p>
        </w:tc>
      </w:tr>
      <w:tr w:rsidR="00901B1E" w:rsidRPr="00901B1E" w14:paraId="1E0CC6BF" w14:textId="77777777" w:rsidTr="00901B1E">
        <w:trPr>
          <w:trHeight w:val="290"/>
          <w:jc w:val="center"/>
        </w:trPr>
        <w:tc>
          <w:tcPr>
            <w:tcW w:w="2343" w:type="dxa"/>
            <w:tcBorders>
              <w:top w:val="single" w:sz="4" w:space="0" w:color="auto"/>
              <w:left w:val="single" w:sz="4" w:space="0" w:color="auto"/>
              <w:bottom w:val="single" w:sz="4" w:space="0" w:color="auto"/>
              <w:right w:val="single" w:sz="4" w:space="0" w:color="auto"/>
            </w:tcBorders>
            <w:hideMark/>
          </w:tcPr>
          <w:p w14:paraId="745A24B2" w14:textId="77777777" w:rsidR="00901B1E" w:rsidRPr="00901B1E" w:rsidRDefault="00901B1E" w:rsidP="0018440E">
            <w:pPr>
              <w:pStyle w:val="TAC"/>
              <w:rPr>
                <w:rFonts w:ascii="Times New Roman" w:hAnsi="Times New Roman"/>
                <w:sz w:val="20"/>
              </w:rPr>
            </w:pPr>
            <w:r w:rsidRPr="00901B1E">
              <w:rPr>
                <w:rFonts w:ascii="Times New Roman" w:hAnsi="Times New Roman"/>
                <w:sz w:val="20"/>
              </w:rPr>
              <w:t>D</w:t>
            </w:r>
          </w:p>
        </w:tc>
        <w:tc>
          <w:tcPr>
            <w:tcW w:w="3583" w:type="dxa"/>
            <w:tcBorders>
              <w:top w:val="single" w:sz="4" w:space="0" w:color="auto"/>
              <w:left w:val="single" w:sz="4" w:space="0" w:color="auto"/>
              <w:bottom w:val="single" w:sz="4" w:space="0" w:color="auto"/>
              <w:right w:val="single" w:sz="4" w:space="0" w:color="auto"/>
            </w:tcBorders>
            <w:hideMark/>
          </w:tcPr>
          <w:p w14:paraId="413EB75A" w14:textId="77777777" w:rsidR="00901B1E" w:rsidRPr="00901B1E" w:rsidRDefault="00901B1E" w:rsidP="0018440E">
            <w:pPr>
              <w:pStyle w:val="TAL"/>
              <w:rPr>
                <w:rFonts w:ascii="Times New Roman" w:hAnsi="Times New Roman"/>
                <w:sz w:val="20"/>
              </w:rPr>
            </w:pPr>
            <w:r w:rsidRPr="00901B1E">
              <w:rPr>
                <w:rFonts w:ascii="Times New Roman" w:hAnsi="Times New Roman"/>
                <w:sz w:val="20"/>
              </w:rPr>
              <w:t>UL MIMO</w:t>
            </w:r>
          </w:p>
        </w:tc>
      </w:tr>
      <w:tr w:rsidR="00901B1E" w:rsidRPr="00901B1E" w14:paraId="351E3E27" w14:textId="77777777" w:rsidTr="00901B1E">
        <w:trPr>
          <w:trHeight w:val="290"/>
          <w:jc w:val="center"/>
        </w:trPr>
        <w:tc>
          <w:tcPr>
            <w:tcW w:w="2343" w:type="dxa"/>
            <w:tcBorders>
              <w:top w:val="single" w:sz="4" w:space="0" w:color="auto"/>
              <w:left w:val="single" w:sz="4" w:space="0" w:color="auto"/>
              <w:bottom w:val="single" w:sz="4" w:space="0" w:color="auto"/>
              <w:right w:val="single" w:sz="4" w:space="0" w:color="auto"/>
            </w:tcBorders>
          </w:tcPr>
          <w:p w14:paraId="6B315910" w14:textId="77777777" w:rsidR="00901B1E" w:rsidRPr="00901B1E" w:rsidRDefault="00901B1E" w:rsidP="0018440E">
            <w:pPr>
              <w:pStyle w:val="TAC"/>
              <w:rPr>
                <w:rFonts w:ascii="Times New Roman" w:eastAsia="Malgun Gothic" w:hAnsi="Times New Roman"/>
                <w:sz w:val="20"/>
                <w:lang w:eastAsia="ko-KR"/>
              </w:rPr>
            </w:pPr>
            <w:r w:rsidRPr="00901B1E">
              <w:rPr>
                <w:rFonts w:ascii="Times New Roman" w:eastAsia="Malgun Gothic" w:hAnsi="Times New Roman"/>
                <w:sz w:val="20"/>
                <w:lang w:eastAsia="ko-KR"/>
              </w:rPr>
              <w:t>E</w:t>
            </w:r>
          </w:p>
        </w:tc>
        <w:tc>
          <w:tcPr>
            <w:tcW w:w="3583" w:type="dxa"/>
            <w:tcBorders>
              <w:top w:val="single" w:sz="4" w:space="0" w:color="auto"/>
              <w:left w:val="single" w:sz="4" w:space="0" w:color="auto"/>
              <w:bottom w:val="single" w:sz="4" w:space="0" w:color="auto"/>
              <w:right w:val="single" w:sz="4" w:space="0" w:color="auto"/>
            </w:tcBorders>
          </w:tcPr>
          <w:p w14:paraId="5F32A62F" w14:textId="77777777" w:rsidR="00901B1E" w:rsidRPr="00901B1E" w:rsidRDefault="00901B1E" w:rsidP="0018440E">
            <w:pPr>
              <w:pStyle w:val="TAL"/>
              <w:rPr>
                <w:rFonts w:ascii="Times New Roman" w:eastAsia="Malgun Gothic" w:hAnsi="Times New Roman"/>
                <w:sz w:val="20"/>
                <w:lang w:eastAsia="ko-KR"/>
              </w:rPr>
            </w:pPr>
            <w:r w:rsidRPr="00901B1E">
              <w:rPr>
                <w:rFonts w:ascii="Times New Roman" w:eastAsia="Malgun Gothic" w:hAnsi="Times New Roman"/>
                <w:sz w:val="20"/>
                <w:lang w:eastAsia="ko-KR"/>
              </w:rPr>
              <w:t>V2X</w:t>
            </w:r>
          </w:p>
        </w:tc>
      </w:tr>
      <w:tr w:rsidR="00901B1E" w:rsidRPr="00901B1E" w14:paraId="55200896" w14:textId="77777777" w:rsidTr="00901B1E">
        <w:trPr>
          <w:trHeight w:val="269"/>
          <w:jc w:val="center"/>
        </w:trPr>
        <w:tc>
          <w:tcPr>
            <w:tcW w:w="2343" w:type="dxa"/>
            <w:tcBorders>
              <w:top w:val="single" w:sz="4" w:space="0" w:color="auto"/>
              <w:left w:val="single" w:sz="4" w:space="0" w:color="auto"/>
              <w:bottom w:val="single" w:sz="4" w:space="0" w:color="auto"/>
              <w:right w:val="single" w:sz="4" w:space="0" w:color="auto"/>
            </w:tcBorders>
          </w:tcPr>
          <w:p w14:paraId="64433947" w14:textId="77777777" w:rsidR="00901B1E" w:rsidRPr="00901B1E" w:rsidRDefault="00901B1E" w:rsidP="0018440E">
            <w:pPr>
              <w:pStyle w:val="TAC"/>
              <w:rPr>
                <w:rFonts w:ascii="Times New Roman" w:eastAsia="Malgun Gothic" w:hAnsi="Times New Roman"/>
                <w:sz w:val="20"/>
                <w:lang w:eastAsia="ko-KR"/>
              </w:rPr>
            </w:pPr>
            <w:r w:rsidRPr="00901B1E">
              <w:rPr>
                <w:rFonts w:ascii="Times New Roman" w:hAnsi="Times New Roman"/>
                <w:sz w:val="20"/>
              </w:rPr>
              <w:t>F</w:t>
            </w:r>
          </w:p>
        </w:tc>
        <w:tc>
          <w:tcPr>
            <w:tcW w:w="3583" w:type="dxa"/>
            <w:tcBorders>
              <w:top w:val="single" w:sz="4" w:space="0" w:color="auto"/>
              <w:left w:val="single" w:sz="4" w:space="0" w:color="auto"/>
              <w:bottom w:val="single" w:sz="4" w:space="0" w:color="auto"/>
              <w:right w:val="single" w:sz="4" w:space="0" w:color="auto"/>
            </w:tcBorders>
          </w:tcPr>
          <w:p w14:paraId="01F95434" w14:textId="77777777" w:rsidR="00901B1E" w:rsidRPr="00901B1E" w:rsidRDefault="00901B1E" w:rsidP="0018440E">
            <w:pPr>
              <w:pStyle w:val="TAL"/>
              <w:rPr>
                <w:rFonts w:ascii="Times New Roman" w:eastAsia="Malgun Gothic" w:hAnsi="Times New Roman"/>
                <w:sz w:val="20"/>
                <w:lang w:eastAsia="ko-KR"/>
              </w:rPr>
            </w:pPr>
            <w:r w:rsidRPr="00901B1E">
              <w:rPr>
                <w:rFonts w:ascii="Times New Roman" w:hAnsi="Times New Roman"/>
                <w:sz w:val="20"/>
              </w:rPr>
              <w:t>Shared spectrum channel access</w:t>
            </w:r>
          </w:p>
        </w:tc>
      </w:tr>
      <w:tr w:rsidR="00901B1E" w:rsidRPr="00901B1E" w14:paraId="7251308F" w14:textId="77777777" w:rsidTr="00901B1E">
        <w:trPr>
          <w:trHeight w:val="290"/>
          <w:jc w:val="center"/>
        </w:trPr>
        <w:tc>
          <w:tcPr>
            <w:tcW w:w="2343" w:type="dxa"/>
            <w:tcBorders>
              <w:top w:val="single" w:sz="4" w:space="0" w:color="auto"/>
              <w:left w:val="single" w:sz="4" w:space="0" w:color="auto"/>
              <w:bottom w:val="single" w:sz="4" w:space="0" w:color="auto"/>
              <w:right w:val="single" w:sz="4" w:space="0" w:color="auto"/>
            </w:tcBorders>
          </w:tcPr>
          <w:p w14:paraId="48F63717" w14:textId="77777777" w:rsidR="00901B1E" w:rsidRPr="00901B1E" w:rsidRDefault="00901B1E" w:rsidP="0018440E">
            <w:pPr>
              <w:pStyle w:val="TAC"/>
              <w:rPr>
                <w:rFonts w:ascii="Times New Roman" w:hAnsi="Times New Roman"/>
                <w:sz w:val="20"/>
              </w:rPr>
            </w:pPr>
            <w:r w:rsidRPr="00901B1E">
              <w:rPr>
                <w:rFonts w:ascii="Times New Roman" w:hAnsi="Times New Roman"/>
                <w:sz w:val="20"/>
              </w:rPr>
              <w:t>G</w:t>
            </w:r>
          </w:p>
        </w:tc>
        <w:tc>
          <w:tcPr>
            <w:tcW w:w="3583" w:type="dxa"/>
            <w:tcBorders>
              <w:top w:val="single" w:sz="4" w:space="0" w:color="auto"/>
              <w:left w:val="single" w:sz="4" w:space="0" w:color="auto"/>
              <w:bottom w:val="single" w:sz="4" w:space="0" w:color="auto"/>
              <w:right w:val="single" w:sz="4" w:space="0" w:color="auto"/>
            </w:tcBorders>
          </w:tcPr>
          <w:p w14:paraId="28AC3A9C" w14:textId="77777777" w:rsidR="00901B1E" w:rsidRPr="00901B1E" w:rsidRDefault="00901B1E" w:rsidP="0018440E">
            <w:pPr>
              <w:pStyle w:val="TAL"/>
              <w:rPr>
                <w:rFonts w:ascii="Times New Roman" w:hAnsi="Times New Roman"/>
                <w:sz w:val="20"/>
              </w:rPr>
            </w:pPr>
            <w:r w:rsidRPr="00901B1E">
              <w:rPr>
                <w:rFonts w:ascii="Times New Roman" w:hAnsi="Times New Roman"/>
                <w:sz w:val="20"/>
              </w:rPr>
              <w:t>Tx Diversity (</w:t>
            </w:r>
            <w:proofErr w:type="spellStart"/>
            <w:r w:rsidRPr="00901B1E">
              <w:rPr>
                <w:rFonts w:ascii="Times New Roman" w:hAnsi="Times New Roman"/>
                <w:sz w:val="20"/>
              </w:rPr>
              <w:t>TxD</w:t>
            </w:r>
            <w:proofErr w:type="spellEnd"/>
            <w:r w:rsidRPr="00901B1E">
              <w:rPr>
                <w:rFonts w:ascii="Times New Roman" w:hAnsi="Times New Roman"/>
                <w:sz w:val="20"/>
              </w:rPr>
              <w:t>)</w:t>
            </w:r>
          </w:p>
        </w:tc>
      </w:tr>
      <w:tr w:rsidR="00901B1E" w:rsidRPr="00901B1E" w14:paraId="7B551665" w14:textId="77777777" w:rsidTr="00901B1E">
        <w:trPr>
          <w:trHeight w:val="335"/>
          <w:jc w:val="center"/>
        </w:trPr>
        <w:tc>
          <w:tcPr>
            <w:tcW w:w="2343" w:type="dxa"/>
            <w:tcBorders>
              <w:top w:val="single" w:sz="4" w:space="0" w:color="auto"/>
              <w:left w:val="single" w:sz="4" w:space="0" w:color="auto"/>
              <w:bottom w:val="single" w:sz="4" w:space="0" w:color="auto"/>
              <w:right w:val="single" w:sz="4" w:space="0" w:color="auto"/>
            </w:tcBorders>
          </w:tcPr>
          <w:p w14:paraId="2FC0DF80" w14:textId="77777777" w:rsidR="00901B1E" w:rsidRPr="00901B1E" w:rsidRDefault="00901B1E" w:rsidP="0018440E">
            <w:pPr>
              <w:pStyle w:val="TAC"/>
              <w:rPr>
                <w:rFonts w:ascii="Times New Roman" w:hAnsi="Times New Roman"/>
                <w:sz w:val="20"/>
              </w:rPr>
            </w:pPr>
            <w:r w:rsidRPr="00901B1E">
              <w:rPr>
                <w:rFonts w:ascii="Times New Roman" w:hAnsi="Times New Roman"/>
                <w:sz w:val="20"/>
                <w:lang w:eastAsia="zh-CN"/>
              </w:rPr>
              <w:t>H</w:t>
            </w:r>
          </w:p>
        </w:tc>
        <w:tc>
          <w:tcPr>
            <w:tcW w:w="3583" w:type="dxa"/>
            <w:tcBorders>
              <w:top w:val="single" w:sz="4" w:space="0" w:color="auto"/>
              <w:left w:val="single" w:sz="4" w:space="0" w:color="auto"/>
              <w:bottom w:val="single" w:sz="4" w:space="0" w:color="auto"/>
              <w:right w:val="single" w:sz="4" w:space="0" w:color="auto"/>
            </w:tcBorders>
          </w:tcPr>
          <w:p w14:paraId="154B0D97" w14:textId="77777777" w:rsidR="00901B1E" w:rsidRPr="00901B1E" w:rsidRDefault="00901B1E" w:rsidP="0018440E">
            <w:pPr>
              <w:pStyle w:val="TAL"/>
              <w:rPr>
                <w:rFonts w:ascii="Times New Roman" w:hAnsi="Times New Roman"/>
                <w:sz w:val="20"/>
              </w:rPr>
            </w:pPr>
            <w:r w:rsidRPr="00901B1E">
              <w:rPr>
                <w:rFonts w:ascii="Times New Roman" w:hAnsi="Times New Roman"/>
                <w:sz w:val="20"/>
              </w:rPr>
              <w:t xml:space="preserve">Carrier </w:t>
            </w:r>
            <w:proofErr w:type="gramStart"/>
            <w:r w:rsidRPr="00901B1E">
              <w:rPr>
                <w:rFonts w:ascii="Times New Roman" w:hAnsi="Times New Roman"/>
                <w:sz w:val="20"/>
              </w:rPr>
              <w:t>Aggregation(</w:t>
            </w:r>
            <w:proofErr w:type="gramEnd"/>
            <w:r w:rsidRPr="00901B1E">
              <w:rPr>
                <w:rFonts w:ascii="Times New Roman" w:hAnsi="Times New Roman"/>
                <w:sz w:val="20"/>
              </w:rPr>
              <w:t xml:space="preserve">CA) </w:t>
            </w:r>
            <w:r w:rsidRPr="00901B1E">
              <w:rPr>
                <w:rFonts w:ascii="Times New Roman" w:hAnsi="Times New Roman"/>
                <w:sz w:val="20"/>
                <w:lang w:eastAsia="zh-CN"/>
              </w:rPr>
              <w:t>with</w:t>
            </w:r>
            <w:r w:rsidRPr="00901B1E">
              <w:rPr>
                <w:rFonts w:ascii="Times New Roman" w:hAnsi="Times New Roman"/>
                <w:sz w:val="20"/>
              </w:rPr>
              <w:t xml:space="preserve"> UL MIMO</w:t>
            </w:r>
          </w:p>
        </w:tc>
      </w:tr>
      <w:tr w:rsidR="00901B1E" w:rsidRPr="00901B1E" w14:paraId="3964AEAB" w14:textId="77777777" w:rsidTr="00901B1E">
        <w:trPr>
          <w:trHeight w:val="283"/>
          <w:jc w:val="center"/>
        </w:trPr>
        <w:tc>
          <w:tcPr>
            <w:tcW w:w="2343" w:type="dxa"/>
            <w:tcBorders>
              <w:top w:val="single" w:sz="4" w:space="0" w:color="auto"/>
              <w:left w:val="single" w:sz="4" w:space="0" w:color="auto"/>
              <w:bottom w:val="single" w:sz="4" w:space="0" w:color="auto"/>
              <w:right w:val="single" w:sz="4" w:space="0" w:color="auto"/>
            </w:tcBorders>
          </w:tcPr>
          <w:p w14:paraId="0A4917E8" w14:textId="77777777" w:rsidR="00901B1E" w:rsidRPr="00901B1E" w:rsidRDefault="00901B1E" w:rsidP="0018440E">
            <w:pPr>
              <w:pStyle w:val="TAC"/>
              <w:rPr>
                <w:rFonts w:ascii="Times New Roman" w:hAnsi="Times New Roman"/>
                <w:sz w:val="20"/>
                <w:lang w:eastAsia="zh-CN"/>
              </w:rPr>
            </w:pPr>
            <w:r w:rsidRPr="00901B1E">
              <w:rPr>
                <w:rFonts w:ascii="Times New Roman" w:hAnsi="Times New Roman"/>
                <w:sz w:val="20"/>
                <w:lang w:eastAsia="zh-CN"/>
              </w:rPr>
              <w:t>I</w:t>
            </w:r>
          </w:p>
        </w:tc>
        <w:tc>
          <w:tcPr>
            <w:tcW w:w="3583" w:type="dxa"/>
            <w:tcBorders>
              <w:top w:val="single" w:sz="4" w:space="0" w:color="auto"/>
              <w:left w:val="single" w:sz="4" w:space="0" w:color="auto"/>
              <w:bottom w:val="single" w:sz="4" w:space="0" w:color="auto"/>
              <w:right w:val="single" w:sz="4" w:space="0" w:color="auto"/>
            </w:tcBorders>
          </w:tcPr>
          <w:p w14:paraId="3126D275" w14:textId="77777777" w:rsidR="00901B1E" w:rsidRPr="00901B1E" w:rsidRDefault="00901B1E" w:rsidP="0018440E">
            <w:pPr>
              <w:pStyle w:val="TAL"/>
              <w:rPr>
                <w:rFonts w:ascii="Times New Roman" w:hAnsi="Times New Roman"/>
                <w:sz w:val="20"/>
              </w:rPr>
            </w:pPr>
            <w:proofErr w:type="spellStart"/>
            <w:r w:rsidRPr="00901B1E">
              <w:rPr>
                <w:rFonts w:ascii="Times New Roman" w:hAnsi="Times New Roman"/>
                <w:sz w:val="20"/>
                <w:lang w:eastAsia="zh-CN"/>
              </w:rPr>
              <w:t>RedCap</w:t>
            </w:r>
            <w:proofErr w:type="spellEnd"/>
          </w:p>
        </w:tc>
      </w:tr>
      <w:tr w:rsidR="00901B1E" w:rsidRPr="00901B1E" w14:paraId="06271F3A" w14:textId="77777777" w:rsidTr="00901B1E">
        <w:trPr>
          <w:trHeight w:val="373"/>
          <w:jc w:val="center"/>
        </w:trPr>
        <w:tc>
          <w:tcPr>
            <w:tcW w:w="2343" w:type="dxa"/>
            <w:tcBorders>
              <w:top w:val="single" w:sz="4" w:space="0" w:color="auto"/>
              <w:left w:val="single" w:sz="4" w:space="0" w:color="auto"/>
              <w:bottom w:val="single" w:sz="4" w:space="0" w:color="auto"/>
              <w:right w:val="single" w:sz="4" w:space="0" w:color="auto"/>
            </w:tcBorders>
          </w:tcPr>
          <w:p w14:paraId="71D102B2" w14:textId="4FB0FCCB" w:rsidR="00901B1E" w:rsidRPr="00901B1E" w:rsidRDefault="00901B1E" w:rsidP="0018440E">
            <w:pPr>
              <w:pStyle w:val="TAC"/>
              <w:rPr>
                <w:rFonts w:ascii="Times New Roman" w:eastAsiaTheme="minorEastAsia" w:hAnsi="Times New Roman"/>
                <w:sz w:val="20"/>
                <w:lang w:eastAsia="zh-CN"/>
              </w:rPr>
            </w:pPr>
            <w:r>
              <w:rPr>
                <w:rFonts w:ascii="Times New Roman" w:eastAsiaTheme="minorEastAsia" w:hAnsi="Times New Roman" w:hint="eastAsia"/>
                <w:sz w:val="20"/>
                <w:lang w:eastAsia="zh-CN"/>
              </w:rPr>
              <w:t>J</w:t>
            </w:r>
          </w:p>
        </w:tc>
        <w:tc>
          <w:tcPr>
            <w:tcW w:w="3583" w:type="dxa"/>
            <w:tcBorders>
              <w:top w:val="single" w:sz="4" w:space="0" w:color="auto"/>
              <w:left w:val="single" w:sz="4" w:space="0" w:color="auto"/>
              <w:bottom w:val="single" w:sz="4" w:space="0" w:color="auto"/>
              <w:right w:val="single" w:sz="4" w:space="0" w:color="auto"/>
            </w:tcBorders>
          </w:tcPr>
          <w:p w14:paraId="7A6169DC" w14:textId="4548351A" w:rsidR="00901B1E" w:rsidRPr="00901B1E" w:rsidRDefault="00901B1E" w:rsidP="0018440E">
            <w:pPr>
              <w:pStyle w:val="TAL"/>
              <w:rPr>
                <w:rFonts w:ascii="Times New Roman" w:eastAsiaTheme="minorEastAsia" w:hAnsi="Times New Roman"/>
                <w:sz w:val="20"/>
                <w:lang w:eastAsia="zh-CN"/>
              </w:rPr>
            </w:pPr>
            <w:r w:rsidRPr="00901B1E">
              <w:rPr>
                <w:rFonts w:ascii="Times New Roman" w:eastAsiaTheme="minorEastAsia" w:hAnsi="Times New Roman"/>
                <w:sz w:val="20"/>
                <w:highlight w:val="yellow"/>
                <w:lang w:eastAsia="zh-CN"/>
              </w:rPr>
              <w:t>ATG UE (with omni-direction antenna)</w:t>
            </w:r>
          </w:p>
        </w:tc>
      </w:tr>
      <w:tr w:rsidR="00901B1E" w:rsidRPr="00901B1E" w14:paraId="4930BC2E" w14:textId="77777777" w:rsidTr="00901B1E">
        <w:trPr>
          <w:trHeight w:val="290"/>
          <w:jc w:val="center"/>
        </w:trPr>
        <w:tc>
          <w:tcPr>
            <w:tcW w:w="2343" w:type="dxa"/>
            <w:tcBorders>
              <w:top w:val="single" w:sz="4" w:space="0" w:color="auto"/>
              <w:left w:val="single" w:sz="4" w:space="0" w:color="auto"/>
              <w:bottom w:val="single" w:sz="4" w:space="0" w:color="auto"/>
              <w:right w:val="single" w:sz="4" w:space="0" w:color="auto"/>
            </w:tcBorders>
          </w:tcPr>
          <w:p w14:paraId="5BE0917E" w14:textId="6DB01350" w:rsidR="00901B1E" w:rsidRDefault="00901B1E" w:rsidP="0018440E">
            <w:pPr>
              <w:pStyle w:val="TAC"/>
              <w:rPr>
                <w:rFonts w:ascii="Times New Roman" w:eastAsiaTheme="minorEastAsia" w:hAnsi="Times New Roman"/>
                <w:sz w:val="20"/>
                <w:lang w:eastAsia="zh-CN"/>
              </w:rPr>
            </w:pPr>
            <w:r>
              <w:rPr>
                <w:rFonts w:ascii="Times New Roman" w:eastAsiaTheme="minorEastAsia" w:hAnsi="Times New Roman" w:hint="eastAsia"/>
                <w:sz w:val="20"/>
                <w:lang w:eastAsia="zh-CN"/>
              </w:rPr>
              <w:t>K</w:t>
            </w:r>
          </w:p>
        </w:tc>
        <w:tc>
          <w:tcPr>
            <w:tcW w:w="3583" w:type="dxa"/>
            <w:tcBorders>
              <w:top w:val="single" w:sz="4" w:space="0" w:color="auto"/>
              <w:left w:val="single" w:sz="4" w:space="0" w:color="auto"/>
              <w:bottom w:val="single" w:sz="4" w:space="0" w:color="auto"/>
              <w:right w:val="single" w:sz="4" w:space="0" w:color="auto"/>
            </w:tcBorders>
          </w:tcPr>
          <w:p w14:paraId="513A6B3C" w14:textId="7548B1C0" w:rsidR="00901B1E" w:rsidRPr="00901B1E" w:rsidRDefault="00901B1E" w:rsidP="0018440E">
            <w:pPr>
              <w:pStyle w:val="TAL"/>
              <w:rPr>
                <w:rFonts w:ascii="Times New Roman" w:hAnsi="Times New Roman"/>
                <w:sz w:val="20"/>
                <w:lang w:eastAsia="zh-CN"/>
              </w:rPr>
            </w:pPr>
            <w:r w:rsidRPr="00377FED">
              <w:rPr>
                <w:rFonts w:ascii="Times New Roman" w:eastAsiaTheme="minorEastAsia" w:hAnsi="Times New Roman"/>
                <w:sz w:val="20"/>
                <w:highlight w:val="yellow"/>
              </w:rPr>
              <w:t>ATG UE (with antenna array)</w:t>
            </w:r>
          </w:p>
        </w:tc>
      </w:tr>
      <w:bookmarkEnd w:id="10"/>
    </w:tbl>
    <w:p w14:paraId="13BCD3F2" w14:textId="77777777" w:rsidR="00EE5203" w:rsidRPr="00E94D02" w:rsidRDefault="00EE5203" w:rsidP="000B2C38">
      <w:pPr>
        <w:spacing w:after="120"/>
        <w:rPr>
          <w:rFonts w:ascii="Times New Roman" w:hAnsi="Times New Roman"/>
          <w:b/>
          <w:sz w:val="20"/>
          <w:szCs w:val="20"/>
        </w:rPr>
      </w:pPr>
    </w:p>
    <w:p w14:paraId="1B4EEF80" w14:textId="59DF5AB3" w:rsidR="00901B1E" w:rsidRPr="00377FED" w:rsidRDefault="00EE5203" w:rsidP="000B2C38">
      <w:pPr>
        <w:spacing w:after="120"/>
        <w:rPr>
          <w:rFonts w:ascii="Times New Roman" w:hAnsi="Times New Roman"/>
          <w:b/>
          <w:sz w:val="20"/>
          <w:szCs w:val="20"/>
        </w:rPr>
      </w:pPr>
      <w:r>
        <w:rPr>
          <w:rFonts w:ascii="Times New Roman" w:hAnsi="Times New Roman" w:hint="eastAsia"/>
          <w:b/>
          <w:sz w:val="20"/>
          <w:szCs w:val="20"/>
        </w:rPr>
        <w:t>P</w:t>
      </w:r>
      <w:r>
        <w:rPr>
          <w:rFonts w:ascii="Times New Roman" w:hAnsi="Times New Roman"/>
          <w:b/>
          <w:sz w:val="20"/>
          <w:szCs w:val="20"/>
        </w:rPr>
        <w:t xml:space="preserve">roposal 1: </w:t>
      </w:r>
      <w:r w:rsidR="007300D9" w:rsidRPr="007300D9">
        <w:rPr>
          <w:rFonts w:ascii="Times New Roman" w:hAnsi="Times New Roman"/>
          <w:b/>
          <w:sz w:val="20"/>
          <w:szCs w:val="20"/>
        </w:rPr>
        <w:t xml:space="preserve">Suggest defining two ATG UE types as shown in </w:t>
      </w:r>
      <w:r w:rsidR="007300D9">
        <w:rPr>
          <w:rFonts w:ascii="Times New Roman" w:hAnsi="Times New Roman"/>
          <w:b/>
          <w:sz w:val="20"/>
          <w:szCs w:val="20"/>
        </w:rPr>
        <w:t>T</w:t>
      </w:r>
      <w:r w:rsidR="007300D9" w:rsidRPr="007300D9">
        <w:rPr>
          <w:rFonts w:ascii="Times New Roman" w:hAnsi="Times New Roman"/>
          <w:b/>
          <w:sz w:val="20"/>
          <w:szCs w:val="20"/>
        </w:rPr>
        <w:t>able 1, and other definitions of ATG UE types</w:t>
      </w:r>
      <w:r w:rsidR="007300D9">
        <w:rPr>
          <w:rFonts w:ascii="Times New Roman" w:hAnsi="Times New Roman"/>
          <w:b/>
          <w:sz w:val="20"/>
          <w:szCs w:val="20"/>
        </w:rPr>
        <w:t xml:space="preserve"> are also </w:t>
      </w:r>
      <w:r w:rsidR="007300D9">
        <w:rPr>
          <w:rFonts w:ascii="Times New Roman" w:hAnsi="Times New Roman"/>
          <w:b/>
          <w:sz w:val="20"/>
          <w:szCs w:val="20"/>
        </w:rPr>
        <w:lastRenderedPageBreak/>
        <w:t>welcome</w:t>
      </w:r>
      <w:r w:rsidR="007300D9" w:rsidRPr="007300D9">
        <w:rPr>
          <w:rFonts w:ascii="Times New Roman" w:hAnsi="Times New Roman"/>
          <w:b/>
          <w:sz w:val="20"/>
          <w:szCs w:val="20"/>
        </w:rPr>
        <w:t xml:space="preserve"> to be discussed during this meeting.</w:t>
      </w:r>
    </w:p>
    <w:p w14:paraId="41711156" w14:textId="4F9B4A61" w:rsidR="000D6349" w:rsidRPr="00491C96" w:rsidRDefault="000D6349" w:rsidP="000D6349">
      <w:pPr>
        <w:outlineLvl w:val="1"/>
        <w:rPr>
          <w:rFonts w:ascii="Arial" w:hAnsi="Arial" w:cs="Arial"/>
          <w:sz w:val="28"/>
          <w:szCs w:val="28"/>
        </w:rPr>
      </w:pPr>
      <w:bookmarkStart w:id="11" w:name="_Hlk134914477"/>
      <w:r w:rsidRPr="00491C96">
        <w:rPr>
          <w:rFonts w:ascii="Arial" w:hAnsi="Arial" w:cs="Arial" w:hint="eastAsia"/>
          <w:sz w:val="28"/>
          <w:szCs w:val="28"/>
        </w:rPr>
        <w:t>2.</w:t>
      </w:r>
      <w:r>
        <w:rPr>
          <w:rFonts w:ascii="Arial" w:hAnsi="Arial" w:cs="Arial"/>
          <w:sz w:val="28"/>
          <w:szCs w:val="28"/>
        </w:rPr>
        <w:t>2</w:t>
      </w:r>
      <w:r w:rsidRPr="00491C96">
        <w:rPr>
          <w:rFonts w:ascii="Arial" w:hAnsi="Arial" w:cs="Arial" w:hint="eastAsia"/>
          <w:sz w:val="28"/>
          <w:szCs w:val="28"/>
        </w:rPr>
        <w:t>.</w:t>
      </w:r>
      <w:r w:rsidRPr="00491C96">
        <w:rPr>
          <w:rFonts w:ascii="Arial" w:hAnsi="Arial" w:cs="Arial"/>
          <w:sz w:val="28"/>
          <w:szCs w:val="28"/>
        </w:rPr>
        <w:t xml:space="preserve"> </w:t>
      </w:r>
      <w:r w:rsidR="00CC5ECA" w:rsidRPr="00CC5ECA">
        <w:rPr>
          <w:rFonts w:ascii="Arial" w:hAnsi="Arial" w:cs="Arial"/>
          <w:sz w:val="28"/>
          <w:szCs w:val="28"/>
        </w:rPr>
        <w:t>Minimum output power</w:t>
      </w:r>
    </w:p>
    <w:bookmarkEnd w:id="11"/>
    <w:p w14:paraId="751EC0D4" w14:textId="00E32071" w:rsidR="00DF126A" w:rsidRPr="00154E75" w:rsidRDefault="000D6349" w:rsidP="000B2C38">
      <w:pPr>
        <w:spacing w:after="120"/>
        <w:rPr>
          <w:rFonts w:ascii="Times New Roman" w:hAnsi="Times New Roman"/>
          <w:sz w:val="20"/>
          <w:szCs w:val="21"/>
        </w:rPr>
      </w:pPr>
      <w:r w:rsidRPr="00154E75">
        <w:rPr>
          <w:rFonts w:ascii="Times New Roman" w:hAnsi="Times New Roman"/>
          <w:sz w:val="20"/>
          <w:szCs w:val="21"/>
        </w:rPr>
        <w:t>Last meeting</w:t>
      </w:r>
      <w:r w:rsidR="00154E75">
        <w:rPr>
          <w:rFonts w:ascii="Times New Roman" w:hAnsi="Times New Roman"/>
          <w:sz w:val="20"/>
          <w:szCs w:val="21"/>
        </w:rPr>
        <w:t>,</w:t>
      </w:r>
      <w:r w:rsidRPr="00154E75">
        <w:rPr>
          <w:rFonts w:ascii="Times New Roman" w:hAnsi="Times New Roman"/>
          <w:sz w:val="20"/>
          <w:szCs w:val="21"/>
        </w:rPr>
        <w:t xml:space="preserve"> we have the WF:</w:t>
      </w:r>
    </w:p>
    <w:tbl>
      <w:tblPr>
        <w:tblStyle w:val="af3"/>
        <w:tblW w:w="0" w:type="auto"/>
        <w:tblLook w:val="04A0" w:firstRow="1" w:lastRow="0" w:firstColumn="1" w:lastColumn="0" w:noHBand="0" w:noVBand="1"/>
      </w:tblPr>
      <w:tblGrid>
        <w:gridCol w:w="9736"/>
      </w:tblGrid>
      <w:tr w:rsidR="000D6349" w14:paraId="71923A24" w14:textId="77777777" w:rsidTr="000D6349">
        <w:tc>
          <w:tcPr>
            <w:tcW w:w="9736" w:type="dxa"/>
          </w:tcPr>
          <w:p w14:paraId="2977BCC9" w14:textId="28A483BD" w:rsidR="000D6349" w:rsidRDefault="00154E75" w:rsidP="000B2C38">
            <w:pPr>
              <w:spacing w:after="120"/>
              <w:rPr>
                <w:rFonts w:ascii="Times New Roman" w:hAnsi="Times New Roman"/>
                <w:b/>
                <w:sz w:val="20"/>
                <w:szCs w:val="21"/>
              </w:rPr>
            </w:pPr>
            <w:r w:rsidRPr="006D74EA">
              <w:rPr>
                <w:rFonts w:ascii="Times New Roman" w:eastAsia="Times New Roman" w:hAnsi="Times New Roman"/>
                <w:b/>
                <w:kern w:val="0"/>
                <w:sz w:val="20"/>
                <w:szCs w:val="20"/>
              </w:rPr>
              <w:t>&lt;Way forward&gt;</w:t>
            </w:r>
            <w:r w:rsidRPr="006D74EA">
              <w:rPr>
                <w:rFonts w:ascii="Times New Roman" w:eastAsia="Times New Roman" w:hAnsi="Times New Roman"/>
                <w:kern w:val="0"/>
                <w:sz w:val="20"/>
                <w:szCs w:val="20"/>
              </w:rPr>
              <w:t xml:space="preserve">: </w:t>
            </w:r>
            <w:r w:rsidRPr="006D74EA">
              <w:rPr>
                <w:rFonts w:ascii="Times New Roman" w:hAnsi="Times New Roman"/>
                <w:b/>
                <w:kern w:val="0"/>
                <w:sz w:val="20"/>
                <w:szCs w:val="24"/>
              </w:rPr>
              <w:t>FFS the</w:t>
            </w:r>
            <w:r w:rsidRPr="006D74EA">
              <w:rPr>
                <w:rFonts w:ascii="Times New Roman" w:eastAsia="Times New Roman" w:hAnsi="Times New Roman"/>
                <w:kern w:val="0"/>
                <w:sz w:val="20"/>
                <w:szCs w:val="20"/>
              </w:rPr>
              <w:t xml:space="preserve"> </w:t>
            </w:r>
            <w:r w:rsidRPr="006D74EA">
              <w:rPr>
                <w:rFonts w:ascii="Times New Roman" w:hAnsi="Times New Roman"/>
                <w:b/>
                <w:kern w:val="0"/>
                <w:sz w:val="20"/>
                <w:szCs w:val="24"/>
              </w:rPr>
              <w:t>assumption of minimum distance between ATG BS and ATG UE to derive the minimum output power.</w:t>
            </w:r>
          </w:p>
        </w:tc>
      </w:tr>
    </w:tbl>
    <w:p w14:paraId="5F696BF4" w14:textId="77777777" w:rsidR="00154E75" w:rsidRPr="00154E75" w:rsidRDefault="00154E75" w:rsidP="00154E75">
      <w:pPr>
        <w:widowControl/>
        <w:spacing w:after="180"/>
        <w:jc w:val="left"/>
        <w:rPr>
          <w:rFonts w:ascii="Times New Roman" w:hAnsi="Times New Roman"/>
          <w:bCs/>
          <w:sz w:val="20"/>
          <w:szCs w:val="20"/>
        </w:rPr>
      </w:pPr>
      <w:r w:rsidRPr="00154E75">
        <w:rPr>
          <w:rFonts w:ascii="Times New Roman" w:hAnsi="Times New Roman"/>
          <w:bCs/>
          <w:sz w:val="20"/>
          <w:szCs w:val="20"/>
        </w:rPr>
        <w:t xml:space="preserve">In the ATG network aircraft altitude to derive cell coverage is 3km. However, as ATG network deployment in figure 1, the minimum distance between ATG BS and UE is not 3km. Because the beam of the ATG BS in Figure 1 will not transmit vertically upwards and the ATG BS will not serve the aircraft directly above. Considering the following table 1, </w:t>
      </w:r>
      <w:bookmarkStart w:id="12" w:name="_Hlk134723805"/>
      <w:r w:rsidRPr="00154E75">
        <w:rPr>
          <w:rFonts w:ascii="Times New Roman" w:hAnsi="Times New Roman"/>
          <w:bCs/>
          <w:sz w:val="20"/>
          <w:szCs w:val="20"/>
        </w:rPr>
        <w:t xml:space="preserve">the minimum distance for the </w:t>
      </w:r>
      <w:proofErr w:type="spellStart"/>
      <w:proofErr w:type="gramStart"/>
      <w:r w:rsidRPr="00154E75">
        <w:rPr>
          <w:rFonts w:ascii="Times New Roman" w:hAnsi="Times New Roman"/>
          <w:bCs/>
          <w:sz w:val="20"/>
          <w:szCs w:val="20"/>
        </w:rPr>
        <w:t>non sub-</w:t>
      </w:r>
      <w:proofErr w:type="spellEnd"/>
      <w:proofErr w:type="gramEnd"/>
      <w:r w:rsidRPr="00154E75">
        <w:rPr>
          <w:rFonts w:ascii="Times New Roman" w:hAnsi="Times New Roman"/>
          <w:bCs/>
          <w:sz w:val="20"/>
          <w:szCs w:val="20"/>
        </w:rPr>
        <w:t>array model is 6.7 km, and the minimum distance for the sub-array model is 15.1 km.</w:t>
      </w:r>
      <w:bookmarkEnd w:id="12"/>
    </w:p>
    <w:p w14:paraId="6A5F5072" w14:textId="77777777" w:rsidR="00154E75" w:rsidRPr="00154E75" w:rsidRDefault="00154E75" w:rsidP="00154E75">
      <w:pPr>
        <w:widowControl/>
        <w:spacing w:after="180"/>
        <w:jc w:val="left"/>
        <w:rPr>
          <w:rFonts w:ascii="Times New Roman" w:hAnsi="Times New Roman"/>
          <w:b/>
          <w:bCs/>
          <w:sz w:val="20"/>
          <w:szCs w:val="20"/>
        </w:rPr>
      </w:pPr>
      <w:bookmarkStart w:id="13" w:name="_Hlk134917878"/>
      <w:r w:rsidRPr="00154E75">
        <w:rPr>
          <w:rFonts w:ascii="Times New Roman" w:hAnsi="Times New Roman"/>
          <w:b/>
          <w:bCs/>
          <w:sz w:val="20"/>
          <w:szCs w:val="20"/>
        </w:rPr>
        <w:t xml:space="preserve">Observation 1: As ATG network deployment in figure 1, the minimum distance for the </w:t>
      </w:r>
      <w:proofErr w:type="spellStart"/>
      <w:proofErr w:type="gramStart"/>
      <w:r w:rsidRPr="00154E75">
        <w:rPr>
          <w:rFonts w:ascii="Times New Roman" w:hAnsi="Times New Roman"/>
          <w:b/>
          <w:bCs/>
          <w:sz w:val="20"/>
          <w:szCs w:val="20"/>
        </w:rPr>
        <w:t>non sub-</w:t>
      </w:r>
      <w:proofErr w:type="spellEnd"/>
      <w:proofErr w:type="gramEnd"/>
      <w:r w:rsidRPr="00154E75">
        <w:rPr>
          <w:rFonts w:ascii="Times New Roman" w:hAnsi="Times New Roman"/>
          <w:b/>
          <w:bCs/>
          <w:sz w:val="20"/>
          <w:szCs w:val="20"/>
        </w:rPr>
        <w:t>array model is 6.7 km, and the minimum distance for the sub-array model is 15.1 km.</w:t>
      </w:r>
    </w:p>
    <w:bookmarkEnd w:id="13"/>
    <w:p w14:paraId="659E1953" w14:textId="40DC6FC9" w:rsidR="00154E75" w:rsidRPr="00154E75" w:rsidRDefault="00154E75" w:rsidP="00154E75">
      <w:pPr>
        <w:widowControl/>
        <w:spacing w:after="180"/>
        <w:jc w:val="center"/>
        <w:rPr>
          <w:rFonts w:ascii="Times New Roman" w:hAnsi="Times New Roman"/>
          <w:bCs/>
          <w:sz w:val="20"/>
          <w:szCs w:val="20"/>
          <w:lang w:val="en-GB"/>
        </w:rPr>
      </w:pPr>
      <w:r w:rsidRPr="00154E75">
        <w:rPr>
          <w:rFonts w:ascii="Times New Roman" w:hAnsi="Times New Roman"/>
          <w:b/>
          <w:bCs/>
          <w:i/>
          <w:iCs/>
          <w:sz w:val="20"/>
          <w:szCs w:val="20"/>
        </w:rPr>
        <w:t xml:space="preserve">Table </w:t>
      </w:r>
      <w:r w:rsidR="00D576F4">
        <w:rPr>
          <w:rFonts w:ascii="Times New Roman" w:hAnsi="Times New Roman"/>
          <w:b/>
          <w:bCs/>
          <w:i/>
          <w:iCs/>
          <w:sz w:val="20"/>
          <w:szCs w:val="20"/>
        </w:rPr>
        <w:t>2</w:t>
      </w:r>
      <w:r w:rsidRPr="00154E75">
        <w:rPr>
          <w:rFonts w:ascii="Times New Roman" w:hAnsi="Times New Roman"/>
          <w:b/>
          <w:bCs/>
          <w:i/>
          <w:iCs/>
          <w:sz w:val="20"/>
          <w:szCs w:val="20"/>
        </w:rPr>
        <w:t>. minimum distance for Figure 1</w:t>
      </w:r>
    </w:p>
    <w:tbl>
      <w:tblPr>
        <w:tblStyle w:val="42"/>
        <w:tblW w:w="0" w:type="auto"/>
        <w:tblLook w:val="04A0" w:firstRow="1" w:lastRow="0" w:firstColumn="1" w:lastColumn="0" w:noHBand="0" w:noVBand="1"/>
      </w:tblPr>
      <w:tblGrid>
        <w:gridCol w:w="2976"/>
        <w:gridCol w:w="3318"/>
        <w:gridCol w:w="3442"/>
      </w:tblGrid>
      <w:tr w:rsidR="00154E75" w:rsidRPr="00154E75" w14:paraId="4B4C7E0C" w14:textId="77777777" w:rsidTr="00984F86">
        <w:tc>
          <w:tcPr>
            <w:tcW w:w="2976" w:type="dxa"/>
            <w:shd w:val="clear" w:color="auto" w:fill="BFBFBF" w:themeFill="background1" w:themeFillShade="BF"/>
          </w:tcPr>
          <w:p w14:paraId="7D3E8547" w14:textId="77777777" w:rsidR="00154E75" w:rsidRPr="00154E75" w:rsidRDefault="00154E75" w:rsidP="00154E75">
            <w:pPr>
              <w:spacing w:after="120"/>
              <w:rPr>
                <w:rFonts w:ascii="Times New Roman" w:hAnsi="Times New Roman"/>
                <w:b/>
                <w:sz w:val="20"/>
                <w:szCs w:val="20"/>
              </w:rPr>
            </w:pPr>
            <w:bookmarkStart w:id="14" w:name="_Hlk127403669"/>
          </w:p>
        </w:tc>
        <w:tc>
          <w:tcPr>
            <w:tcW w:w="3318" w:type="dxa"/>
            <w:shd w:val="clear" w:color="auto" w:fill="BFBFBF" w:themeFill="background1" w:themeFillShade="BF"/>
          </w:tcPr>
          <w:p w14:paraId="628BE5DC" w14:textId="77777777" w:rsidR="00154E75" w:rsidRPr="00154E75" w:rsidRDefault="00154E75" w:rsidP="00154E75">
            <w:pPr>
              <w:spacing w:after="120"/>
              <w:rPr>
                <w:rFonts w:ascii="Times New Roman" w:hAnsi="Times New Roman"/>
                <w:b/>
                <w:sz w:val="20"/>
                <w:szCs w:val="20"/>
                <w:lang w:eastAsia="zh-CN"/>
              </w:rPr>
            </w:pPr>
            <w:proofErr w:type="gramStart"/>
            <w:r w:rsidRPr="00154E75">
              <w:rPr>
                <w:rFonts w:ascii="Times New Roman" w:hAnsi="Times New Roman"/>
                <w:b/>
                <w:kern w:val="0"/>
                <w:sz w:val="20"/>
                <w:szCs w:val="20"/>
              </w:rPr>
              <w:t>Non Sub-</w:t>
            </w:r>
            <w:proofErr w:type="gramEnd"/>
            <w:r w:rsidRPr="00154E75">
              <w:rPr>
                <w:rFonts w:ascii="Times New Roman" w:hAnsi="Times New Roman"/>
                <w:b/>
                <w:kern w:val="0"/>
                <w:sz w:val="20"/>
                <w:szCs w:val="20"/>
              </w:rPr>
              <w:t>array model</w:t>
            </w:r>
          </w:p>
        </w:tc>
        <w:tc>
          <w:tcPr>
            <w:tcW w:w="3442" w:type="dxa"/>
            <w:shd w:val="clear" w:color="auto" w:fill="BFBFBF" w:themeFill="background1" w:themeFillShade="BF"/>
          </w:tcPr>
          <w:p w14:paraId="2BFE0682" w14:textId="77777777" w:rsidR="00154E75" w:rsidRPr="00154E75" w:rsidRDefault="00154E75" w:rsidP="00154E75">
            <w:pPr>
              <w:spacing w:after="120"/>
              <w:rPr>
                <w:rFonts w:ascii="Times New Roman" w:hAnsi="Times New Roman"/>
                <w:b/>
                <w:sz w:val="20"/>
                <w:szCs w:val="20"/>
                <w:lang w:eastAsia="zh-CN"/>
              </w:rPr>
            </w:pPr>
            <w:r w:rsidRPr="00154E75">
              <w:rPr>
                <w:rFonts w:ascii="Times New Roman" w:hAnsi="Times New Roman"/>
                <w:b/>
                <w:kern w:val="0"/>
                <w:sz w:val="20"/>
                <w:szCs w:val="20"/>
              </w:rPr>
              <w:t>Sub-array model</w:t>
            </w:r>
          </w:p>
        </w:tc>
      </w:tr>
      <w:tr w:rsidR="00154E75" w:rsidRPr="00154E75" w14:paraId="290EC8DB" w14:textId="77777777" w:rsidTr="00984F86">
        <w:tc>
          <w:tcPr>
            <w:tcW w:w="2976" w:type="dxa"/>
          </w:tcPr>
          <w:p w14:paraId="508C5D83" w14:textId="77777777" w:rsidR="00154E75" w:rsidRPr="00154E75" w:rsidRDefault="00154E75" w:rsidP="00154E75">
            <w:pPr>
              <w:spacing w:after="120"/>
              <w:rPr>
                <w:rFonts w:ascii="Times New Roman" w:hAnsi="Times New Roman"/>
                <w:sz w:val="20"/>
                <w:szCs w:val="20"/>
              </w:rPr>
            </w:pPr>
            <w:r w:rsidRPr="00154E75">
              <w:rPr>
                <w:rFonts w:ascii="Times New Roman" w:hAnsi="Times New Roman"/>
                <w:sz w:val="20"/>
                <w:szCs w:val="20"/>
              </w:rPr>
              <w:t>Angle of aircraft at minimum altitude and maximum distance from ATG BS</w:t>
            </w:r>
          </w:p>
        </w:tc>
        <w:tc>
          <w:tcPr>
            <w:tcW w:w="3318" w:type="dxa"/>
          </w:tcPr>
          <w:p w14:paraId="33EC4B8C" w14:textId="77777777" w:rsidR="00154E75" w:rsidRPr="00154E75" w:rsidRDefault="00154E75" w:rsidP="00154E75">
            <w:pPr>
              <w:spacing w:after="120"/>
              <w:rPr>
                <w:rFonts w:ascii="Times New Roman" w:hAnsi="Times New Roman"/>
                <w:sz w:val="20"/>
                <w:szCs w:val="20"/>
                <w:lang w:eastAsia="zh-CN"/>
              </w:rPr>
            </w:pPr>
            <w:r w:rsidRPr="00154E75">
              <w:rPr>
                <w:rFonts w:ascii="Times New Roman" w:hAnsi="Times New Roman"/>
                <w:kern w:val="0"/>
                <w:sz w:val="20"/>
                <w:szCs w:val="20"/>
              </w:rPr>
              <w:t>1.5</w:t>
            </w:r>
            <w:r w:rsidRPr="00154E75">
              <w:rPr>
                <w:rFonts w:ascii="Arial" w:hAnsi="Arial"/>
                <w:kern w:val="0"/>
                <w:sz w:val="20"/>
                <w:szCs w:val="20"/>
              </w:rPr>
              <w:t>°</w:t>
            </w:r>
          </w:p>
        </w:tc>
        <w:tc>
          <w:tcPr>
            <w:tcW w:w="3442" w:type="dxa"/>
          </w:tcPr>
          <w:p w14:paraId="0B1B155A" w14:textId="77777777" w:rsidR="00154E75" w:rsidRPr="00154E75" w:rsidRDefault="00154E75" w:rsidP="00154E75">
            <w:pPr>
              <w:spacing w:after="120"/>
              <w:rPr>
                <w:rFonts w:ascii="Times New Roman" w:hAnsi="Times New Roman"/>
                <w:sz w:val="20"/>
                <w:szCs w:val="20"/>
                <w:lang w:eastAsia="zh-CN"/>
              </w:rPr>
            </w:pPr>
            <w:r w:rsidRPr="00154E75">
              <w:rPr>
                <w:rFonts w:ascii="Times New Roman" w:hAnsi="Times New Roman"/>
                <w:kern w:val="0"/>
                <w:sz w:val="20"/>
                <w:szCs w:val="20"/>
              </w:rPr>
              <w:t>1.5</w:t>
            </w:r>
            <w:r w:rsidRPr="00154E75">
              <w:rPr>
                <w:rFonts w:ascii="Arial" w:hAnsi="Arial"/>
                <w:kern w:val="0"/>
                <w:sz w:val="20"/>
                <w:szCs w:val="20"/>
              </w:rPr>
              <w:t>°</w:t>
            </w:r>
          </w:p>
        </w:tc>
      </w:tr>
      <w:tr w:rsidR="00154E75" w:rsidRPr="00154E75" w14:paraId="175865AA" w14:textId="77777777" w:rsidTr="00984F86">
        <w:tc>
          <w:tcPr>
            <w:tcW w:w="2976" w:type="dxa"/>
          </w:tcPr>
          <w:p w14:paraId="373C4503" w14:textId="77777777" w:rsidR="00154E75" w:rsidRPr="00154E75" w:rsidRDefault="00154E75" w:rsidP="00154E75">
            <w:pPr>
              <w:spacing w:after="120"/>
              <w:rPr>
                <w:rFonts w:ascii="Times New Roman" w:hAnsi="Times New Roman"/>
                <w:sz w:val="20"/>
                <w:szCs w:val="20"/>
              </w:rPr>
            </w:pPr>
            <w:r w:rsidRPr="00154E75">
              <w:rPr>
                <w:rFonts w:ascii="Times New Roman" w:hAnsi="Times New Roman"/>
                <w:sz w:val="20"/>
                <w:szCs w:val="20"/>
              </w:rPr>
              <w:t>BS vertical coverage range</w:t>
            </w:r>
          </w:p>
        </w:tc>
        <w:tc>
          <w:tcPr>
            <w:tcW w:w="3318" w:type="dxa"/>
          </w:tcPr>
          <w:p w14:paraId="1E305A8F" w14:textId="77777777" w:rsidR="00154E75" w:rsidRPr="00154E75" w:rsidRDefault="00154E75" w:rsidP="00154E75">
            <w:pPr>
              <w:spacing w:after="120"/>
              <w:rPr>
                <w:rFonts w:ascii="Times New Roman" w:hAnsi="Times New Roman"/>
                <w:sz w:val="20"/>
                <w:szCs w:val="20"/>
                <w:lang w:eastAsia="zh-CN"/>
              </w:rPr>
            </w:pPr>
            <w:r w:rsidRPr="00154E75">
              <w:rPr>
                <w:rFonts w:ascii="Times New Roman" w:hAnsi="Times New Roman"/>
                <w:kern w:val="0"/>
                <w:sz w:val="20"/>
                <w:szCs w:val="20"/>
              </w:rPr>
              <w:t>25°</w:t>
            </w:r>
          </w:p>
        </w:tc>
        <w:tc>
          <w:tcPr>
            <w:tcW w:w="3442" w:type="dxa"/>
          </w:tcPr>
          <w:p w14:paraId="400EEAF4" w14:textId="77777777" w:rsidR="00154E75" w:rsidRPr="00154E75" w:rsidRDefault="00154E75" w:rsidP="00154E75">
            <w:pPr>
              <w:spacing w:after="120"/>
              <w:rPr>
                <w:rFonts w:ascii="Times New Roman" w:hAnsi="Times New Roman"/>
                <w:sz w:val="20"/>
                <w:szCs w:val="20"/>
                <w:lang w:eastAsia="zh-CN"/>
              </w:rPr>
            </w:pPr>
            <w:r w:rsidRPr="00154E75">
              <w:rPr>
                <w:rFonts w:ascii="Times New Roman" w:hAnsi="Times New Roman"/>
                <w:kern w:val="0"/>
                <w:sz w:val="20"/>
                <w:szCs w:val="20"/>
              </w:rPr>
              <w:t>10°</w:t>
            </w:r>
          </w:p>
        </w:tc>
      </w:tr>
      <w:tr w:rsidR="00154E75" w:rsidRPr="00154E75" w14:paraId="3CDDCD8A" w14:textId="77777777" w:rsidTr="00984F86">
        <w:tc>
          <w:tcPr>
            <w:tcW w:w="2976" w:type="dxa"/>
          </w:tcPr>
          <w:p w14:paraId="3540E820" w14:textId="77777777" w:rsidR="00154E75" w:rsidRPr="00154E75" w:rsidRDefault="00154E75" w:rsidP="00154E75">
            <w:pPr>
              <w:spacing w:after="120"/>
              <w:rPr>
                <w:rFonts w:ascii="Times New Roman" w:hAnsi="Times New Roman"/>
                <w:sz w:val="20"/>
                <w:szCs w:val="20"/>
              </w:rPr>
            </w:pPr>
            <w:r w:rsidRPr="00154E75">
              <w:rPr>
                <w:rFonts w:ascii="Times New Roman" w:hAnsi="Times New Roman"/>
                <w:sz w:val="20"/>
                <w:szCs w:val="20"/>
              </w:rPr>
              <w:t xml:space="preserve">Mechanical </w:t>
            </w:r>
            <w:proofErr w:type="spellStart"/>
            <w:r w:rsidRPr="00154E75">
              <w:rPr>
                <w:rFonts w:ascii="Times New Roman" w:hAnsi="Times New Roman"/>
                <w:sz w:val="20"/>
                <w:szCs w:val="20"/>
              </w:rPr>
              <w:t>uptilt</w:t>
            </w:r>
            <w:proofErr w:type="spellEnd"/>
          </w:p>
        </w:tc>
        <w:tc>
          <w:tcPr>
            <w:tcW w:w="3318" w:type="dxa"/>
          </w:tcPr>
          <w:p w14:paraId="1615E467" w14:textId="77777777" w:rsidR="00154E75" w:rsidRPr="00154E75" w:rsidRDefault="00154E75" w:rsidP="00154E75">
            <w:pPr>
              <w:spacing w:after="120"/>
              <w:rPr>
                <w:rFonts w:ascii="Times New Roman" w:hAnsi="Times New Roman"/>
                <w:sz w:val="20"/>
                <w:szCs w:val="20"/>
              </w:rPr>
            </w:pPr>
            <w:r w:rsidRPr="00154E75">
              <w:rPr>
                <w:rFonts w:ascii="Times New Roman" w:hAnsi="Times New Roman"/>
                <w:kern w:val="0"/>
                <w:sz w:val="20"/>
                <w:szCs w:val="20"/>
              </w:rPr>
              <w:t>14°</w:t>
            </w:r>
          </w:p>
        </w:tc>
        <w:tc>
          <w:tcPr>
            <w:tcW w:w="3442" w:type="dxa"/>
          </w:tcPr>
          <w:p w14:paraId="60E7EF8D" w14:textId="77777777" w:rsidR="00154E75" w:rsidRPr="00154E75" w:rsidRDefault="00154E75" w:rsidP="00154E75">
            <w:pPr>
              <w:spacing w:after="120"/>
              <w:rPr>
                <w:rFonts w:ascii="Times New Roman" w:hAnsi="Times New Roman"/>
                <w:sz w:val="20"/>
                <w:szCs w:val="20"/>
                <w:lang w:eastAsia="zh-CN"/>
              </w:rPr>
            </w:pPr>
            <w:r w:rsidRPr="00154E75">
              <w:rPr>
                <w:rFonts w:ascii="Times New Roman" w:hAnsi="Times New Roman"/>
                <w:sz w:val="20"/>
                <w:szCs w:val="20"/>
                <w:lang w:eastAsia="zh-CN"/>
              </w:rPr>
              <w:t>6.5</w:t>
            </w:r>
            <w:r w:rsidRPr="00154E75">
              <w:rPr>
                <w:rFonts w:ascii="Times New Roman" w:hAnsi="Times New Roman"/>
                <w:kern w:val="0"/>
                <w:sz w:val="20"/>
                <w:szCs w:val="20"/>
              </w:rPr>
              <w:t>°</w:t>
            </w:r>
          </w:p>
        </w:tc>
      </w:tr>
      <w:tr w:rsidR="00154E75" w:rsidRPr="00154E75" w14:paraId="2AEC1641" w14:textId="77777777" w:rsidTr="00984F86">
        <w:tc>
          <w:tcPr>
            <w:tcW w:w="2976" w:type="dxa"/>
          </w:tcPr>
          <w:p w14:paraId="2422EE64" w14:textId="77777777" w:rsidR="00154E75" w:rsidRPr="00154E75" w:rsidRDefault="00154E75" w:rsidP="00154E75">
            <w:pPr>
              <w:spacing w:after="120"/>
              <w:rPr>
                <w:rFonts w:ascii="Times New Roman" w:hAnsi="Times New Roman"/>
                <w:sz w:val="20"/>
                <w:szCs w:val="20"/>
              </w:rPr>
            </w:pPr>
            <w:r w:rsidRPr="00154E75">
              <w:rPr>
                <w:rFonts w:ascii="Times New Roman" w:hAnsi="Times New Roman"/>
                <w:bCs/>
                <w:sz w:val="20"/>
                <w:szCs w:val="20"/>
              </w:rPr>
              <w:t xml:space="preserve">The </w:t>
            </w:r>
            <w:r w:rsidRPr="00154E75">
              <w:rPr>
                <w:rFonts w:ascii="Times New Roman" w:hAnsi="Times New Roman"/>
                <w:kern w:val="0"/>
                <w:sz w:val="20"/>
                <w:szCs w:val="20"/>
              </w:rPr>
              <w:t>minimum distance (km)</w:t>
            </w:r>
          </w:p>
        </w:tc>
        <w:tc>
          <w:tcPr>
            <w:tcW w:w="3318" w:type="dxa"/>
          </w:tcPr>
          <w:p w14:paraId="6B204233" w14:textId="77777777" w:rsidR="00154E75" w:rsidRPr="00154E75" w:rsidRDefault="00154E75" w:rsidP="00154E75">
            <w:pPr>
              <w:spacing w:after="120"/>
              <w:rPr>
                <w:rFonts w:ascii="Times New Roman" w:hAnsi="Times New Roman"/>
                <w:sz w:val="20"/>
                <w:szCs w:val="20"/>
                <w:lang w:eastAsia="zh-CN"/>
              </w:rPr>
            </w:pPr>
            <w:r w:rsidRPr="00154E75">
              <w:rPr>
                <w:rFonts w:ascii="Times New Roman" w:hAnsi="Times New Roman"/>
                <w:bCs/>
                <w:sz w:val="20"/>
                <w:szCs w:val="20"/>
              </w:rPr>
              <w:t>6.7</w:t>
            </w:r>
          </w:p>
        </w:tc>
        <w:tc>
          <w:tcPr>
            <w:tcW w:w="3442" w:type="dxa"/>
          </w:tcPr>
          <w:p w14:paraId="4F98907E" w14:textId="77777777" w:rsidR="00154E75" w:rsidRPr="00154E75" w:rsidRDefault="00154E75" w:rsidP="00154E75">
            <w:pPr>
              <w:spacing w:after="120"/>
              <w:rPr>
                <w:rFonts w:ascii="Times New Roman" w:hAnsi="Times New Roman"/>
                <w:sz w:val="20"/>
                <w:szCs w:val="20"/>
                <w:lang w:eastAsia="zh-CN"/>
              </w:rPr>
            </w:pPr>
            <w:r w:rsidRPr="00154E75">
              <w:rPr>
                <w:rFonts w:ascii="Times New Roman" w:hAnsi="Times New Roman"/>
                <w:bCs/>
                <w:sz w:val="20"/>
                <w:szCs w:val="20"/>
              </w:rPr>
              <w:t>15.1</w:t>
            </w:r>
          </w:p>
        </w:tc>
      </w:tr>
    </w:tbl>
    <w:p w14:paraId="3E1E8558" w14:textId="77777777" w:rsidR="00154E75" w:rsidRPr="00154E75" w:rsidRDefault="00154E75" w:rsidP="00154E75">
      <w:pPr>
        <w:spacing w:after="120"/>
        <w:rPr>
          <w:rFonts w:ascii="Times New Roman" w:hAnsi="Times New Roman"/>
          <w:sz w:val="20"/>
          <w:szCs w:val="20"/>
        </w:rPr>
      </w:pPr>
      <w:bookmarkStart w:id="15" w:name="_Hlk127403080"/>
      <w:bookmarkEnd w:id="14"/>
    </w:p>
    <w:p w14:paraId="33EE509E" w14:textId="77777777" w:rsidR="00154E75" w:rsidRPr="00154E75" w:rsidRDefault="00154E75" w:rsidP="00154E75">
      <w:pPr>
        <w:spacing w:after="120"/>
        <w:rPr>
          <w:rFonts w:ascii="Times New Roman" w:hAnsi="Times New Roman"/>
          <w:kern w:val="0"/>
          <w:sz w:val="20"/>
          <w:szCs w:val="20"/>
          <w:lang w:val="en-GB"/>
        </w:rPr>
      </w:pPr>
      <w:r w:rsidRPr="00154E75">
        <w:rPr>
          <w:rFonts w:ascii="Times New Roman" w:hAnsi="Times New Roman"/>
          <w:sz w:val="20"/>
          <w:szCs w:val="20"/>
        </w:rPr>
        <w:t xml:space="preserve">In our opinion, </w:t>
      </w:r>
      <w:bookmarkStart w:id="16" w:name="OLE_LINK5"/>
      <w:bookmarkEnd w:id="15"/>
      <w:r w:rsidRPr="00154E75">
        <w:rPr>
          <w:rFonts w:ascii="Times New Roman" w:hAnsi="Times New Roman"/>
          <w:sz w:val="20"/>
          <w:szCs w:val="20"/>
        </w:rPr>
        <w:t>considering that the possibility of ATG serving the aircraft directly above in the future still exists, we could use 3km as the minimum distance between ATG UE from BS</w:t>
      </w:r>
      <w:r w:rsidRPr="00154E75">
        <w:rPr>
          <w:rFonts w:ascii="Times New Roman" w:hAnsi="Times New Roman" w:hint="eastAsia"/>
          <w:sz w:val="20"/>
          <w:szCs w:val="20"/>
        </w:rPr>
        <w:t>.</w:t>
      </w:r>
      <w:bookmarkEnd w:id="16"/>
    </w:p>
    <w:p w14:paraId="5373B894" w14:textId="32F37FD9" w:rsidR="00154E75" w:rsidRDefault="00154E75" w:rsidP="00154E75">
      <w:pPr>
        <w:spacing w:after="120"/>
        <w:rPr>
          <w:rFonts w:ascii="Times New Roman" w:hAnsi="Times New Roman"/>
          <w:b/>
          <w:sz w:val="20"/>
          <w:szCs w:val="20"/>
        </w:rPr>
      </w:pPr>
      <w:bookmarkStart w:id="17" w:name="_Hlk134917907"/>
      <w:r w:rsidRPr="00154E75">
        <w:rPr>
          <w:rFonts w:ascii="Times New Roman" w:hAnsi="Times New Roman"/>
          <w:b/>
          <w:sz w:val="20"/>
          <w:szCs w:val="20"/>
        </w:rPr>
        <w:t xml:space="preserve">Proposal </w:t>
      </w:r>
      <w:r w:rsidR="00D96924">
        <w:rPr>
          <w:rFonts w:ascii="Times New Roman" w:hAnsi="Times New Roman"/>
          <w:b/>
          <w:sz w:val="20"/>
          <w:szCs w:val="20"/>
        </w:rPr>
        <w:t>2</w:t>
      </w:r>
      <w:r w:rsidRPr="00154E75">
        <w:rPr>
          <w:rFonts w:ascii="Times New Roman" w:hAnsi="Times New Roman"/>
          <w:b/>
          <w:sz w:val="20"/>
          <w:szCs w:val="20"/>
        </w:rPr>
        <w:t>: Considering the possibility of ATG serving the aircraft directly above in the future still exists, 3km could be used as the minimum distance between ATG UE from BS.</w:t>
      </w:r>
    </w:p>
    <w:p w14:paraId="427C8771" w14:textId="7D60D4F4" w:rsidR="00A47782" w:rsidRPr="00460679" w:rsidRDefault="00A47782" w:rsidP="00211F42">
      <w:pPr>
        <w:spacing w:after="120"/>
        <w:jc w:val="center"/>
        <w:rPr>
          <w:rFonts w:ascii="Times New Roman" w:hAnsi="Times New Roman"/>
          <w:b/>
          <w:sz w:val="20"/>
          <w:szCs w:val="20"/>
        </w:rPr>
      </w:pPr>
    </w:p>
    <w:bookmarkEnd w:id="17"/>
    <w:p w14:paraId="3B42F277" w14:textId="44A59700" w:rsidR="00154E75" w:rsidRPr="00154E75" w:rsidRDefault="00154E75" w:rsidP="00460679">
      <w:pPr>
        <w:spacing w:after="120"/>
        <w:jc w:val="center"/>
        <w:rPr>
          <w:rFonts w:ascii="Times New Roman" w:hAnsi="Times New Roman"/>
          <w:b/>
          <w:bCs/>
          <w:sz w:val="20"/>
          <w:szCs w:val="21"/>
        </w:rPr>
      </w:pPr>
      <w:r w:rsidRPr="00154E75">
        <w:rPr>
          <w:rFonts w:ascii="Times New Roman" w:hAnsi="Times New Roman"/>
          <w:b/>
          <w:noProof/>
          <w:color w:val="0070C0"/>
          <w:kern w:val="0"/>
          <w:szCs w:val="20"/>
        </w:rPr>
        <w:lastRenderedPageBreak/>
        <w:drawing>
          <wp:inline distT="0" distB="0" distL="0" distR="0" wp14:anchorId="04F05EA6" wp14:editId="072FEA7B">
            <wp:extent cx="5625177" cy="2065089"/>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3699" cy="2101258"/>
                    </a:xfrm>
                    <a:prstGeom prst="rect">
                      <a:avLst/>
                    </a:prstGeom>
                    <a:noFill/>
                    <a:ln>
                      <a:noFill/>
                    </a:ln>
                  </pic:spPr>
                </pic:pic>
              </a:graphicData>
            </a:graphic>
          </wp:inline>
        </w:drawing>
      </w:r>
    </w:p>
    <w:p w14:paraId="125C95ED" w14:textId="77777777" w:rsidR="00154E75" w:rsidRPr="00154E75" w:rsidRDefault="00154E75" w:rsidP="00154E75">
      <w:pPr>
        <w:spacing w:after="120"/>
        <w:jc w:val="center"/>
        <w:rPr>
          <w:rFonts w:ascii="Times New Roman" w:hAnsi="Times New Roman"/>
          <w:b/>
          <w:bCs/>
          <w:i/>
          <w:sz w:val="20"/>
          <w:szCs w:val="20"/>
        </w:rPr>
      </w:pPr>
      <w:bookmarkStart w:id="18" w:name="_Hlk135075806"/>
      <w:r w:rsidRPr="00154E75">
        <w:rPr>
          <w:rFonts w:ascii="Times New Roman" w:hAnsi="Times New Roman" w:hint="eastAsia"/>
          <w:b/>
          <w:bCs/>
          <w:i/>
          <w:sz w:val="20"/>
          <w:szCs w:val="20"/>
        </w:rPr>
        <w:t>F</w:t>
      </w:r>
      <w:r w:rsidRPr="00154E75">
        <w:rPr>
          <w:rFonts w:ascii="Times New Roman" w:hAnsi="Times New Roman"/>
          <w:b/>
          <w:bCs/>
          <w:i/>
          <w:sz w:val="20"/>
          <w:szCs w:val="20"/>
        </w:rPr>
        <w:t xml:space="preserve">igure 1. </w:t>
      </w:r>
      <w:bookmarkStart w:id="19" w:name="_Hlk127443348"/>
      <w:r w:rsidRPr="00154E75">
        <w:rPr>
          <w:rFonts w:ascii="Times New Roman" w:hAnsi="Times New Roman"/>
          <w:b/>
          <w:bCs/>
          <w:i/>
          <w:sz w:val="20"/>
          <w:szCs w:val="20"/>
        </w:rPr>
        <w:t>ATG network</w:t>
      </w:r>
      <w:bookmarkEnd w:id="19"/>
      <w:r w:rsidRPr="00154E75">
        <w:rPr>
          <w:rFonts w:ascii="Times New Roman" w:hAnsi="Times New Roman"/>
          <w:b/>
          <w:bCs/>
          <w:i/>
          <w:sz w:val="20"/>
          <w:szCs w:val="20"/>
        </w:rPr>
        <w:t xml:space="preserve"> deployment</w:t>
      </w:r>
      <w:bookmarkEnd w:id="18"/>
    </w:p>
    <w:p w14:paraId="14CA0EBF" w14:textId="7BB0E15D" w:rsidR="00460679" w:rsidRDefault="00460679" w:rsidP="00460679">
      <w:pPr>
        <w:spacing w:after="120"/>
        <w:rPr>
          <w:rFonts w:ascii="Times New Roman" w:hAnsi="Times New Roman"/>
          <w:bCs/>
          <w:sz w:val="20"/>
          <w:szCs w:val="21"/>
        </w:rPr>
      </w:pPr>
      <w:r>
        <w:rPr>
          <w:rFonts w:ascii="Times New Roman" w:hAnsi="Times New Roman"/>
          <w:bCs/>
          <w:sz w:val="20"/>
          <w:szCs w:val="21"/>
        </w:rPr>
        <w:t>After determining the</w:t>
      </w:r>
      <w:r w:rsidRPr="00460679">
        <w:t xml:space="preserve"> </w:t>
      </w:r>
      <w:r w:rsidRPr="00460679">
        <w:rPr>
          <w:rFonts w:ascii="Times New Roman" w:hAnsi="Times New Roman"/>
          <w:bCs/>
          <w:sz w:val="20"/>
          <w:szCs w:val="21"/>
        </w:rPr>
        <w:t>minimum distance</w:t>
      </w:r>
      <w:r>
        <w:rPr>
          <w:rFonts w:ascii="Times New Roman" w:hAnsi="Times New Roman"/>
          <w:bCs/>
          <w:sz w:val="20"/>
          <w:szCs w:val="21"/>
        </w:rPr>
        <w:t xml:space="preserve"> as 3km</w:t>
      </w:r>
      <w:r w:rsidRPr="00460679">
        <w:rPr>
          <w:rFonts w:ascii="Times New Roman" w:hAnsi="Times New Roman"/>
          <w:bCs/>
          <w:sz w:val="20"/>
          <w:szCs w:val="21"/>
        </w:rPr>
        <w:t xml:space="preserve"> between ATG BS and ATG UE</w:t>
      </w:r>
      <w:r>
        <w:rPr>
          <w:rFonts w:ascii="Times New Roman" w:hAnsi="Times New Roman"/>
          <w:bCs/>
          <w:sz w:val="20"/>
          <w:szCs w:val="21"/>
        </w:rPr>
        <w:t>, the m</w:t>
      </w:r>
      <w:r w:rsidRPr="00460679">
        <w:rPr>
          <w:rFonts w:ascii="Times New Roman" w:hAnsi="Times New Roman"/>
          <w:bCs/>
          <w:sz w:val="20"/>
          <w:szCs w:val="21"/>
        </w:rPr>
        <w:t>inimum output power</w:t>
      </w:r>
      <w:r>
        <w:rPr>
          <w:rFonts w:ascii="Times New Roman" w:hAnsi="Times New Roman"/>
          <w:bCs/>
          <w:sz w:val="20"/>
          <w:szCs w:val="21"/>
        </w:rPr>
        <w:t xml:space="preserve"> could be calculated.</w:t>
      </w:r>
      <w:r w:rsidRPr="00460679">
        <w:rPr>
          <w:rFonts w:ascii="Times New Roman" w:hAnsi="Times New Roman"/>
          <w:bCs/>
          <w:sz w:val="20"/>
          <w:szCs w:val="21"/>
        </w:rPr>
        <w:t xml:space="preserve"> </w:t>
      </w:r>
      <w:r>
        <w:rPr>
          <w:rFonts w:ascii="Times New Roman" w:hAnsi="Times New Roman"/>
          <w:bCs/>
          <w:sz w:val="20"/>
          <w:szCs w:val="21"/>
        </w:rPr>
        <w:t xml:space="preserve">The </w:t>
      </w:r>
      <w:r w:rsidRPr="00460679">
        <w:rPr>
          <w:rFonts w:ascii="Times New Roman" w:hAnsi="Times New Roman"/>
          <w:bCs/>
          <w:sz w:val="20"/>
          <w:szCs w:val="21"/>
        </w:rPr>
        <w:t>calculat</w:t>
      </w:r>
      <w:r>
        <w:rPr>
          <w:rFonts w:ascii="Times New Roman" w:hAnsi="Times New Roman"/>
          <w:bCs/>
          <w:sz w:val="20"/>
          <w:szCs w:val="21"/>
        </w:rPr>
        <w:t xml:space="preserve">ion </w:t>
      </w:r>
      <w:r w:rsidRPr="00460679">
        <w:rPr>
          <w:rFonts w:ascii="Times New Roman" w:hAnsi="Times New Roman"/>
          <w:bCs/>
          <w:sz w:val="20"/>
          <w:szCs w:val="21"/>
        </w:rPr>
        <w:t>parameter</w:t>
      </w:r>
      <w:r>
        <w:rPr>
          <w:rFonts w:ascii="Times New Roman" w:hAnsi="Times New Roman"/>
          <w:bCs/>
          <w:sz w:val="20"/>
          <w:szCs w:val="21"/>
        </w:rPr>
        <w:t xml:space="preserve">s and results were shown in table </w:t>
      </w:r>
      <w:r w:rsidR="00D576F4">
        <w:rPr>
          <w:rFonts w:ascii="Times New Roman" w:hAnsi="Times New Roman"/>
          <w:bCs/>
          <w:sz w:val="20"/>
          <w:szCs w:val="21"/>
        </w:rPr>
        <w:t>3</w:t>
      </w:r>
      <w:r>
        <w:rPr>
          <w:rFonts w:ascii="Times New Roman" w:hAnsi="Times New Roman"/>
          <w:bCs/>
          <w:sz w:val="20"/>
          <w:szCs w:val="21"/>
        </w:rPr>
        <w:t xml:space="preserve">, </w:t>
      </w:r>
      <w:r w:rsidRPr="00460679">
        <w:rPr>
          <w:rFonts w:ascii="Times New Roman" w:hAnsi="Times New Roman"/>
          <w:bCs/>
          <w:sz w:val="20"/>
          <w:szCs w:val="21"/>
        </w:rPr>
        <w:t>-13dBm/MHz</w:t>
      </w:r>
      <w:r>
        <w:rPr>
          <w:rFonts w:ascii="Times New Roman" w:hAnsi="Times New Roman"/>
          <w:bCs/>
          <w:sz w:val="20"/>
          <w:szCs w:val="21"/>
        </w:rPr>
        <w:t xml:space="preserve"> and </w:t>
      </w:r>
      <w:r w:rsidRPr="00460679">
        <w:rPr>
          <w:rFonts w:ascii="Times New Roman" w:hAnsi="Times New Roman"/>
          <w:bCs/>
          <w:sz w:val="20"/>
          <w:szCs w:val="21"/>
        </w:rPr>
        <w:t>-17dBm/MHz</w:t>
      </w:r>
      <w:r>
        <w:rPr>
          <w:rFonts w:ascii="Times New Roman" w:hAnsi="Times New Roman"/>
          <w:bCs/>
          <w:sz w:val="20"/>
          <w:szCs w:val="21"/>
        </w:rPr>
        <w:t xml:space="preserve"> could be used as the minimum output power</w:t>
      </w:r>
      <w:r w:rsidR="00BB5216">
        <w:rPr>
          <w:rFonts w:ascii="Times New Roman" w:hAnsi="Times New Roman"/>
          <w:bCs/>
          <w:sz w:val="20"/>
          <w:szCs w:val="21"/>
        </w:rPr>
        <w:t xml:space="preserve">. </w:t>
      </w:r>
      <w:r w:rsidR="00BB5216" w:rsidRPr="00BB5216">
        <w:rPr>
          <w:rFonts w:ascii="Times New Roman" w:hAnsi="Times New Roman"/>
          <w:bCs/>
          <w:sz w:val="20"/>
          <w:szCs w:val="21"/>
        </w:rPr>
        <w:t xml:space="preserve">Based on these calculations, </w:t>
      </w:r>
      <w:r w:rsidR="00D576F4">
        <w:rPr>
          <w:rFonts w:ascii="Times New Roman" w:hAnsi="Times New Roman"/>
          <w:bCs/>
          <w:sz w:val="20"/>
          <w:szCs w:val="21"/>
        </w:rPr>
        <w:t>the</w:t>
      </w:r>
      <w:r w:rsidR="00BB5216" w:rsidRPr="00BB5216">
        <w:rPr>
          <w:rFonts w:ascii="Times New Roman" w:hAnsi="Times New Roman"/>
          <w:bCs/>
          <w:sz w:val="20"/>
          <w:szCs w:val="21"/>
        </w:rPr>
        <w:t xml:space="preserve"> minimum output power</w:t>
      </w:r>
      <w:r w:rsidR="00D576F4">
        <w:rPr>
          <w:rFonts w:ascii="Times New Roman" w:hAnsi="Times New Roman"/>
          <w:bCs/>
          <w:sz w:val="20"/>
          <w:szCs w:val="21"/>
        </w:rPr>
        <w:t xml:space="preserve"> requirement</w:t>
      </w:r>
      <w:r w:rsidR="00BB5216" w:rsidRPr="00BB5216">
        <w:rPr>
          <w:rFonts w:ascii="Times New Roman" w:hAnsi="Times New Roman"/>
          <w:bCs/>
          <w:sz w:val="20"/>
          <w:szCs w:val="21"/>
        </w:rPr>
        <w:t xml:space="preserve"> of </w:t>
      </w:r>
      <w:r w:rsidR="00D576F4" w:rsidRPr="00D576F4">
        <w:rPr>
          <w:rFonts w:ascii="Times New Roman" w:hAnsi="Times New Roman"/>
          <w:bCs/>
          <w:sz w:val="20"/>
          <w:szCs w:val="21"/>
        </w:rPr>
        <w:t>-25 dBm for 2 GHz</w:t>
      </w:r>
      <w:r w:rsidR="00D576F4">
        <w:rPr>
          <w:rFonts w:ascii="Times New Roman" w:hAnsi="Times New Roman"/>
          <w:bCs/>
          <w:sz w:val="20"/>
          <w:szCs w:val="21"/>
        </w:rPr>
        <w:t xml:space="preserve"> and</w:t>
      </w:r>
      <w:r w:rsidR="00D576F4" w:rsidRPr="00D576F4">
        <w:rPr>
          <w:rFonts w:ascii="Times New Roman" w:hAnsi="Times New Roman"/>
          <w:bCs/>
          <w:sz w:val="20"/>
          <w:szCs w:val="21"/>
        </w:rPr>
        <w:t xml:space="preserve"> -20 dBm for 4 GHz</w:t>
      </w:r>
      <w:r w:rsidR="00D576F4">
        <w:rPr>
          <w:rFonts w:ascii="Times New Roman" w:hAnsi="Times New Roman"/>
          <w:bCs/>
          <w:sz w:val="20"/>
          <w:szCs w:val="21"/>
        </w:rPr>
        <w:t xml:space="preserve"> </w:t>
      </w:r>
      <w:r w:rsidR="00BB5216" w:rsidRPr="00BB5216">
        <w:rPr>
          <w:rFonts w:ascii="Times New Roman" w:hAnsi="Times New Roman"/>
          <w:bCs/>
          <w:sz w:val="20"/>
          <w:szCs w:val="21"/>
        </w:rPr>
        <w:t xml:space="preserve">should be </w:t>
      </w:r>
      <w:r w:rsidR="00BB5216">
        <w:rPr>
          <w:rFonts w:ascii="Times New Roman" w:hAnsi="Times New Roman"/>
          <w:bCs/>
          <w:sz w:val="20"/>
          <w:szCs w:val="21"/>
        </w:rPr>
        <w:t>enough</w:t>
      </w:r>
      <w:r w:rsidR="00D576F4" w:rsidRPr="00D576F4">
        <w:rPr>
          <w:rFonts w:ascii="Times New Roman" w:hAnsi="Times New Roman"/>
          <w:bCs/>
          <w:sz w:val="20"/>
          <w:szCs w:val="21"/>
        </w:rPr>
        <w:t>.</w:t>
      </w:r>
    </w:p>
    <w:p w14:paraId="6C9B6CA5" w14:textId="53A92ABC" w:rsidR="00460679" w:rsidRPr="00994114" w:rsidRDefault="00460679" w:rsidP="00460679">
      <w:pPr>
        <w:spacing w:after="120"/>
        <w:jc w:val="center"/>
        <w:rPr>
          <w:rFonts w:ascii="Times New Roman" w:hAnsi="Times New Roman"/>
          <w:b/>
          <w:bCs/>
          <w:i/>
          <w:iCs/>
          <w:sz w:val="20"/>
          <w:szCs w:val="20"/>
        </w:rPr>
      </w:pPr>
      <w:bookmarkStart w:id="20" w:name="_Hlk135077695"/>
      <w:r w:rsidRPr="00994114">
        <w:rPr>
          <w:rFonts w:ascii="Times New Roman" w:hAnsi="Times New Roman" w:hint="eastAsia"/>
          <w:b/>
          <w:bCs/>
          <w:i/>
          <w:iCs/>
          <w:sz w:val="20"/>
          <w:szCs w:val="20"/>
        </w:rPr>
        <w:t>T</w:t>
      </w:r>
      <w:r w:rsidRPr="00994114">
        <w:rPr>
          <w:rFonts w:ascii="Times New Roman" w:hAnsi="Times New Roman"/>
          <w:b/>
          <w:bCs/>
          <w:i/>
          <w:iCs/>
          <w:sz w:val="20"/>
          <w:szCs w:val="20"/>
        </w:rPr>
        <w:t xml:space="preserve">able </w:t>
      </w:r>
      <w:r w:rsidR="00D576F4">
        <w:rPr>
          <w:rFonts w:ascii="Times New Roman" w:hAnsi="Times New Roman"/>
          <w:b/>
          <w:bCs/>
          <w:i/>
          <w:iCs/>
          <w:sz w:val="20"/>
          <w:szCs w:val="20"/>
        </w:rPr>
        <w:t>3</w:t>
      </w:r>
      <w:r w:rsidRPr="00994114">
        <w:rPr>
          <w:rFonts w:ascii="Times New Roman" w:hAnsi="Times New Roman"/>
          <w:b/>
          <w:bCs/>
          <w:i/>
          <w:iCs/>
          <w:sz w:val="20"/>
          <w:szCs w:val="20"/>
        </w:rPr>
        <w:t xml:space="preserve">. </w:t>
      </w:r>
      <w:r>
        <w:rPr>
          <w:rFonts w:ascii="Times New Roman" w:hAnsi="Times New Roman"/>
          <w:b/>
          <w:bCs/>
          <w:i/>
          <w:iCs/>
          <w:sz w:val="20"/>
          <w:szCs w:val="20"/>
        </w:rPr>
        <w:t>Minimum output power</w:t>
      </w:r>
      <w:r w:rsidRPr="00994114">
        <w:rPr>
          <w:rFonts w:ascii="Times New Roman" w:hAnsi="Times New Roman"/>
          <w:b/>
          <w:bCs/>
          <w:i/>
          <w:iCs/>
          <w:sz w:val="20"/>
          <w:szCs w:val="20"/>
        </w:rPr>
        <w:t xml:space="preserve"> for ATG UE Tx</w:t>
      </w:r>
      <w:bookmarkEnd w:id="20"/>
      <w:r w:rsidRPr="00994114">
        <w:rPr>
          <w:rFonts w:ascii="Times New Roman" w:hAnsi="Times New Roman"/>
          <w:b/>
          <w:bCs/>
          <w:i/>
          <w:iCs/>
          <w:sz w:val="20"/>
          <w:szCs w:val="20"/>
        </w:rPr>
        <w:t xml:space="preserve"> </w:t>
      </w:r>
    </w:p>
    <w:tbl>
      <w:tblPr>
        <w:tblStyle w:val="411"/>
        <w:tblW w:w="0" w:type="auto"/>
        <w:tblLook w:val="04A0" w:firstRow="1" w:lastRow="0" w:firstColumn="1" w:lastColumn="0" w:noHBand="0" w:noVBand="1"/>
      </w:tblPr>
      <w:tblGrid>
        <w:gridCol w:w="3170"/>
        <w:gridCol w:w="3316"/>
        <w:gridCol w:w="3250"/>
      </w:tblGrid>
      <w:tr w:rsidR="00460679" w:rsidRPr="00994114" w14:paraId="73769CC1" w14:textId="77777777" w:rsidTr="00984F86">
        <w:trPr>
          <w:trHeight w:val="587"/>
        </w:trPr>
        <w:tc>
          <w:tcPr>
            <w:tcW w:w="3170" w:type="dxa"/>
            <w:shd w:val="clear" w:color="auto" w:fill="D9D9D9" w:themeFill="background1" w:themeFillShade="D9"/>
            <w:vAlign w:val="center"/>
          </w:tcPr>
          <w:p w14:paraId="21A3ECC8" w14:textId="77777777" w:rsidR="00460679" w:rsidRPr="00994114" w:rsidRDefault="00460679" w:rsidP="00984F86">
            <w:pPr>
              <w:spacing w:before="0" w:after="120" w:line="240" w:lineRule="auto"/>
              <w:rPr>
                <w:rFonts w:ascii="Times New Roman" w:hAnsi="Times New Roman"/>
                <w:sz w:val="20"/>
                <w:szCs w:val="21"/>
                <w:lang w:val="en-US" w:eastAsia="zh-CN"/>
              </w:rPr>
            </w:pPr>
          </w:p>
        </w:tc>
        <w:tc>
          <w:tcPr>
            <w:tcW w:w="3316" w:type="dxa"/>
            <w:shd w:val="clear" w:color="auto" w:fill="D9D9D9" w:themeFill="background1" w:themeFillShade="D9"/>
            <w:vAlign w:val="center"/>
          </w:tcPr>
          <w:p w14:paraId="28BF6B6E" w14:textId="77777777" w:rsidR="00460679" w:rsidRPr="007A2DB8" w:rsidRDefault="00460679" w:rsidP="00984F86">
            <w:pPr>
              <w:spacing w:before="0" w:after="120" w:line="240" w:lineRule="auto"/>
              <w:rPr>
                <w:rFonts w:ascii="Times New Roman" w:hAnsi="Times New Roman"/>
                <w:b/>
                <w:sz w:val="20"/>
                <w:szCs w:val="20"/>
                <w:lang w:val="en-US" w:eastAsia="zh-CN"/>
              </w:rPr>
            </w:pPr>
            <w:r w:rsidRPr="007A2DB8">
              <w:rPr>
                <w:rFonts w:ascii="Times New Roman" w:hAnsi="Times New Roman"/>
                <w:b/>
                <w:sz w:val="20"/>
                <w:szCs w:val="20"/>
                <w:lang w:eastAsia="zh-CN"/>
              </w:rPr>
              <w:t>Omni-direction antenna</w:t>
            </w:r>
          </w:p>
        </w:tc>
        <w:tc>
          <w:tcPr>
            <w:tcW w:w="3250" w:type="dxa"/>
            <w:shd w:val="clear" w:color="auto" w:fill="D9D9D9" w:themeFill="background1" w:themeFillShade="D9"/>
            <w:vAlign w:val="center"/>
          </w:tcPr>
          <w:p w14:paraId="52892C55" w14:textId="77777777" w:rsidR="00460679" w:rsidRPr="007A2DB8" w:rsidRDefault="00460679" w:rsidP="00984F86">
            <w:pPr>
              <w:spacing w:before="0" w:after="120" w:line="240" w:lineRule="auto"/>
              <w:rPr>
                <w:rFonts w:ascii="Times New Roman" w:hAnsi="Times New Roman"/>
                <w:b/>
                <w:sz w:val="20"/>
                <w:szCs w:val="20"/>
                <w:lang w:val="en-US" w:eastAsia="zh-CN"/>
              </w:rPr>
            </w:pPr>
            <w:r w:rsidRPr="007A2DB8">
              <w:rPr>
                <w:rFonts w:ascii="Times New Roman" w:hAnsi="Times New Roman"/>
                <w:b/>
                <w:color w:val="000000" w:themeColor="text1"/>
                <w:kern w:val="0"/>
                <w:sz w:val="20"/>
                <w:szCs w:val="20"/>
              </w:rPr>
              <w:t>Antenna array</w:t>
            </w:r>
          </w:p>
        </w:tc>
      </w:tr>
      <w:tr w:rsidR="00460679" w:rsidRPr="00994114" w14:paraId="045ADA5E" w14:textId="77777777" w:rsidTr="00984F86">
        <w:trPr>
          <w:trHeight w:val="488"/>
        </w:trPr>
        <w:tc>
          <w:tcPr>
            <w:tcW w:w="3170" w:type="dxa"/>
          </w:tcPr>
          <w:p w14:paraId="28689D30" w14:textId="77777777" w:rsidR="00460679" w:rsidRPr="00994114" w:rsidRDefault="00460679" w:rsidP="00984F86">
            <w:pPr>
              <w:spacing w:after="120"/>
              <w:rPr>
                <w:rFonts w:ascii="Times New Roman" w:hAnsi="Times New Roman"/>
                <w:sz w:val="20"/>
                <w:szCs w:val="21"/>
                <w:lang w:val="en-US" w:eastAsia="zh-CN"/>
              </w:rPr>
            </w:pPr>
            <w:r w:rsidRPr="00994114">
              <w:rPr>
                <w:rFonts w:ascii="Times New Roman" w:hAnsi="Times New Roman"/>
                <w:sz w:val="20"/>
                <w:szCs w:val="21"/>
                <w:lang w:val="en-US" w:eastAsia="zh-CN"/>
              </w:rPr>
              <w:t>Frequency</w:t>
            </w:r>
          </w:p>
        </w:tc>
        <w:tc>
          <w:tcPr>
            <w:tcW w:w="3316" w:type="dxa"/>
          </w:tcPr>
          <w:p w14:paraId="506304B1" w14:textId="77777777" w:rsidR="00460679" w:rsidRPr="00994114" w:rsidRDefault="00460679" w:rsidP="00984F86">
            <w:pPr>
              <w:spacing w:after="120"/>
              <w:rPr>
                <w:rFonts w:ascii="Times New Roman" w:hAnsi="Times New Roman"/>
                <w:sz w:val="20"/>
                <w:szCs w:val="21"/>
                <w:lang w:val="en-US" w:eastAsia="zh-CN"/>
              </w:rPr>
            </w:pPr>
            <w:r w:rsidRPr="00994114">
              <w:rPr>
                <w:rFonts w:ascii="Times New Roman" w:hAnsi="Times New Roman"/>
                <w:sz w:val="20"/>
                <w:szCs w:val="21"/>
                <w:lang w:val="en-US" w:eastAsia="zh-CN"/>
              </w:rPr>
              <w:t>2GHz</w:t>
            </w:r>
          </w:p>
        </w:tc>
        <w:tc>
          <w:tcPr>
            <w:tcW w:w="3250" w:type="dxa"/>
          </w:tcPr>
          <w:p w14:paraId="01B7D45E" w14:textId="77777777" w:rsidR="00460679" w:rsidRPr="00994114" w:rsidRDefault="00460679" w:rsidP="00984F86">
            <w:pPr>
              <w:spacing w:after="120"/>
              <w:rPr>
                <w:rFonts w:ascii="Times New Roman" w:hAnsi="Times New Roman"/>
                <w:sz w:val="20"/>
                <w:szCs w:val="21"/>
                <w:lang w:val="en-US" w:eastAsia="zh-CN"/>
              </w:rPr>
            </w:pPr>
            <w:r w:rsidRPr="00994114">
              <w:rPr>
                <w:rFonts w:ascii="Times New Roman" w:hAnsi="Times New Roman"/>
                <w:sz w:val="20"/>
                <w:szCs w:val="21"/>
                <w:lang w:val="en-US" w:eastAsia="zh-CN"/>
              </w:rPr>
              <w:t>4GHz</w:t>
            </w:r>
          </w:p>
        </w:tc>
      </w:tr>
      <w:tr w:rsidR="00460679" w:rsidRPr="00994114" w14:paraId="52A91E3B" w14:textId="77777777" w:rsidTr="00984F86">
        <w:tc>
          <w:tcPr>
            <w:tcW w:w="3170" w:type="dxa"/>
          </w:tcPr>
          <w:p w14:paraId="2C77EED1" w14:textId="77777777" w:rsidR="00460679" w:rsidRPr="00994114" w:rsidRDefault="00460679" w:rsidP="00984F86">
            <w:pPr>
              <w:spacing w:before="0" w:after="120" w:line="240" w:lineRule="auto"/>
              <w:rPr>
                <w:rFonts w:ascii="Times New Roman" w:hAnsi="Times New Roman"/>
                <w:sz w:val="20"/>
                <w:szCs w:val="21"/>
                <w:lang w:val="en-US" w:eastAsia="zh-CN"/>
              </w:rPr>
            </w:pPr>
            <w:r>
              <w:rPr>
                <w:rFonts w:ascii="Times New Roman" w:hAnsi="Times New Roman"/>
                <w:sz w:val="20"/>
                <w:szCs w:val="21"/>
                <w:lang w:val="en-US" w:eastAsia="zh-CN"/>
              </w:rPr>
              <w:t>Distance</w:t>
            </w:r>
          </w:p>
        </w:tc>
        <w:tc>
          <w:tcPr>
            <w:tcW w:w="3316" w:type="dxa"/>
          </w:tcPr>
          <w:p w14:paraId="101187E9" w14:textId="77777777" w:rsidR="00460679" w:rsidRPr="00994114" w:rsidRDefault="00460679" w:rsidP="00984F86">
            <w:pPr>
              <w:spacing w:before="0" w:after="120" w:line="240" w:lineRule="auto"/>
              <w:rPr>
                <w:rFonts w:ascii="Times New Roman" w:hAnsi="Times New Roman"/>
                <w:sz w:val="20"/>
                <w:szCs w:val="21"/>
                <w:lang w:val="en-US" w:eastAsia="zh-CN"/>
              </w:rPr>
            </w:pPr>
            <w:r>
              <w:rPr>
                <w:rFonts w:ascii="Times New Roman" w:hAnsi="Times New Roman"/>
                <w:sz w:val="20"/>
                <w:szCs w:val="21"/>
                <w:lang w:val="en-US" w:eastAsia="zh-CN"/>
              </w:rPr>
              <w:t>3km</w:t>
            </w:r>
          </w:p>
        </w:tc>
        <w:tc>
          <w:tcPr>
            <w:tcW w:w="3250" w:type="dxa"/>
          </w:tcPr>
          <w:p w14:paraId="0B979E85" w14:textId="77777777" w:rsidR="00460679" w:rsidRPr="00994114" w:rsidRDefault="00460679" w:rsidP="00984F86">
            <w:pPr>
              <w:spacing w:before="0" w:after="120" w:line="240" w:lineRule="auto"/>
              <w:rPr>
                <w:rFonts w:ascii="Arial" w:hAnsi="Arial"/>
                <w:kern w:val="0"/>
                <w:sz w:val="18"/>
                <w:szCs w:val="20"/>
                <w:lang w:val="en-US" w:eastAsia="zh-CN"/>
              </w:rPr>
            </w:pPr>
            <w:r>
              <w:rPr>
                <w:rFonts w:ascii="Times New Roman" w:hAnsi="Times New Roman"/>
                <w:sz w:val="20"/>
                <w:szCs w:val="21"/>
                <w:lang w:val="en-US" w:eastAsia="zh-CN"/>
              </w:rPr>
              <w:t>3km</w:t>
            </w:r>
          </w:p>
        </w:tc>
      </w:tr>
      <w:tr w:rsidR="00460679" w:rsidRPr="00994114" w14:paraId="0F5F1A80" w14:textId="77777777" w:rsidTr="00984F86">
        <w:tc>
          <w:tcPr>
            <w:tcW w:w="3170" w:type="dxa"/>
          </w:tcPr>
          <w:p w14:paraId="3CF9B1AF"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hint="eastAsia"/>
                <w:sz w:val="20"/>
                <w:szCs w:val="21"/>
                <w:lang w:val="en-US" w:eastAsia="zh-CN"/>
              </w:rPr>
              <w:t>P</w:t>
            </w:r>
            <w:r w:rsidRPr="00994114">
              <w:rPr>
                <w:rFonts w:ascii="Times New Roman" w:hAnsi="Times New Roman"/>
                <w:sz w:val="20"/>
                <w:szCs w:val="21"/>
                <w:lang w:val="en-US" w:eastAsia="zh-CN"/>
              </w:rPr>
              <w:t>L</w:t>
            </w:r>
          </w:p>
        </w:tc>
        <w:tc>
          <w:tcPr>
            <w:tcW w:w="3316" w:type="dxa"/>
          </w:tcPr>
          <w:p w14:paraId="52226C7A"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hint="eastAsia"/>
                <w:sz w:val="20"/>
                <w:szCs w:val="21"/>
                <w:lang w:val="en-US" w:eastAsia="zh-CN"/>
              </w:rPr>
              <w:t>1</w:t>
            </w:r>
            <w:r w:rsidRPr="00994114">
              <w:rPr>
                <w:rFonts w:ascii="Times New Roman" w:hAnsi="Times New Roman"/>
                <w:sz w:val="20"/>
                <w:szCs w:val="21"/>
                <w:lang w:val="en-US" w:eastAsia="zh-CN"/>
              </w:rPr>
              <w:t>08dB</w:t>
            </w:r>
          </w:p>
        </w:tc>
        <w:tc>
          <w:tcPr>
            <w:tcW w:w="3250" w:type="dxa"/>
          </w:tcPr>
          <w:p w14:paraId="0DA85F5D"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hint="eastAsia"/>
                <w:sz w:val="20"/>
                <w:szCs w:val="21"/>
                <w:lang w:val="en-US" w:eastAsia="zh-CN"/>
              </w:rPr>
              <w:t>1</w:t>
            </w:r>
            <w:r w:rsidRPr="00994114">
              <w:rPr>
                <w:rFonts w:ascii="Times New Roman" w:hAnsi="Times New Roman"/>
                <w:sz w:val="20"/>
                <w:szCs w:val="21"/>
                <w:lang w:val="en-US" w:eastAsia="zh-CN"/>
              </w:rPr>
              <w:t>14dB</w:t>
            </w:r>
          </w:p>
        </w:tc>
      </w:tr>
      <w:tr w:rsidR="00460679" w:rsidRPr="00994114" w14:paraId="16A36B78" w14:textId="77777777" w:rsidTr="00984F86">
        <w:tc>
          <w:tcPr>
            <w:tcW w:w="3170" w:type="dxa"/>
          </w:tcPr>
          <w:p w14:paraId="4E885E51"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sz w:val="20"/>
                <w:szCs w:val="21"/>
                <w:lang w:val="en-US" w:eastAsia="zh-CN"/>
              </w:rPr>
              <w:t>ATG BS antenna gain</w:t>
            </w:r>
          </w:p>
        </w:tc>
        <w:tc>
          <w:tcPr>
            <w:tcW w:w="3316" w:type="dxa"/>
          </w:tcPr>
          <w:p w14:paraId="60971DA5"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hint="eastAsia"/>
                <w:sz w:val="20"/>
                <w:szCs w:val="21"/>
                <w:lang w:val="en-US" w:eastAsia="zh-CN"/>
              </w:rPr>
              <w:t>2</w:t>
            </w:r>
            <w:r w:rsidRPr="00994114">
              <w:rPr>
                <w:rFonts w:ascii="Times New Roman" w:hAnsi="Times New Roman"/>
                <w:sz w:val="20"/>
                <w:szCs w:val="21"/>
                <w:lang w:val="en-US" w:eastAsia="zh-CN"/>
              </w:rPr>
              <w:t>5dBm</w:t>
            </w:r>
          </w:p>
        </w:tc>
        <w:tc>
          <w:tcPr>
            <w:tcW w:w="3250" w:type="dxa"/>
          </w:tcPr>
          <w:p w14:paraId="20592314"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hint="eastAsia"/>
                <w:sz w:val="20"/>
                <w:szCs w:val="21"/>
                <w:lang w:val="en-US" w:eastAsia="zh-CN"/>
              </w:rPr>
              <w:t>2</w:t>
            </w:r>
            <w:r w:rsidRPr="00994114">
              <w:rPr>
                <w:rFonts w:ascii="Times New Roman" w:hAnsi="Times New Roman"/>
                <w:sz w:val="20"/>
                <w:szCs w:val="21"/>
                <w:lang w:val="en-US" w:eastAsia="zh-CN"/>
              </w:rPr>
              <w:t>5dBm</w:t>
            </w:r>
          </w:p>
        </w:tc>
      </w:tr>
      <w:tr w:rsidR="00460679" w:rsidRPr="00994114" w14:paraId="5A7C6E4D" w14:textId="77777777" w:rsidTr="00984F86">
        <w:tc>
          <w:tcPr>
            <w:tcW w:w="3170" w:type="dxa"/>
          </w:tcPr>
          <w:p w14:paraId="165E8CB9"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sz w:val="20"/>
                <w:szCs w:val="21"/>
                <w:lang w:val="en-US" w:eastAsia="zh-CN"/>
              </w:rPr>
              <w:t>ATG UE antenna gain</w:t>
            </w:r>
          </w:p>
        </w:tc>
        <w:tc>
          <w:tcPr>
            <w:tcW w:w="3316" w:type="dxa"/>
          </w:tcPr>
          <w:p w14:paraId="44495C8A"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hint="eastAsia"/>
                <w:sz w:val="20"/>
                <w:szCs w:val="21"/>
                <w:lang w:val="en-US" w:eastAsia="zh-CN"/>
              </w:rPr>
              <w:t>0</w:t>
            </w:r>
            <w:r w:rsidRPr="00994114">
              <w:rPr>
                <w:rFonts w:ascii="Times New Roman" w:hAnsi="Times New Roman"/>
                <w:sz w:val="20"/>
                <w:szCs w:val="21"/>
                <w:lang w:val="en-US" w:eastAsia="zh-CN"/>
              </w:rPr>
              <w:t>dBm</w:t>
            </w:r>
          </w:p>
        </w:tc>
        <w:tc>
          <w:tcPr>
            <w:tcW w:w="3250" w:type="dxa"/>
          </w:tcPr>
          <w:p w14:paraId="4D6FF0F9" w14:textId="77777777" w:rsidR="00460679" w:rsidRPr="00994114" w:rsidRDefault="00460679" w:rsidP="00984F86">
            <w:pPr>
              <w:spacing w:before="0" w:after="120" w:line="240" w:lineRule="auto"/>
              <w:rPr>
                <w:rFonts w:ascii="Times New Roman" w:hAnsi="Times New Roman"/>
                <w:sz w:val="20"/>
                <w:szCs w:val="21"/>
                <w:lang w:val="en-US" w:eastAsia="zh-CN"/>
              </w:rPr>
            </w:pPr>
            <w:r w:rsidRPr="00994114">
              <w:rPr>
                <w:rFonts w:ascii="Times New Roman" w:hAnsi="Times New Roman"/>
                <w:sz w:val="20"/>
                <w:szCs w:val="21"/>
                <w:lang w:val="en-US" w:eastAsia="zh-CN"/>
              </w:rPr>
              <w:t>17dBm</w:t>
            </w:r>
          </w:p>
        </w:tc>
      </w:tr>
      <w:tr w:rsidR="00460679" w:rsidRPr="00994114" w14:paraId="016F3A45" w14:textId="77777777" w:rsidTr="00984F86">
        <w:tc>
          <w:tcPr>
            <w:tcW w:w="3170" w:type="dxa"/>
          </w:tcPr>
          <w:p w14:paraId="72A064C0" w14:textId="77777777" w:rsidR="00460679" w:rsidRPr="00994114" w:rsidRDefault="00460679" w:rsidP="00984F86">
            <w:pPr>
              <w:spacing w:after="120"/>
              <w:rPr>
                <w:rFonts w:ascii="Times New Roman" w:hAnsi="Times New Roman"/>
                <w:sz w:val="20"/>
                <w:szCs w:val="21"/>
              </w:rPr>
            </w:pPr>
            <w:r w:rsidRPr="00F949A9">
              <w:rPr>
                <w:rFonts w:ascii="Times New Roman" w:hAnsi="Times New Roman"/>
                <w:sz w:val="20"/>
                <w:szCs w:val="21"/>
                <w:lang w:eastAsia="zh-CN"/>
              </w:rPr>
              <w:t xml:space="preserve">Thermal </w:t>
            </w:r>
            <w:r w:rsidRPr="00F949A9">
              <w:rPr>
                <w:rFonts w:ascii="Times New Roman" w:hAnsi="Times New Roman" w:hint="eastAsia"/>
                <w:sz w:val="20"/>
                <w:szCs w:val="21"/>
                <w:lang w:eastAsia="zh-CN"/>
              </w:rPr>
              <w:t>n</w:t>
            </w:r>
            <w:r w:rsidRPr="00F949A9">
              <w:rPr>
                <w:rFonts w:ascii="Times New Roman" w:hAnsi="Times New Roman"/>
                <w:sz w:val="20"/>
                <w:szCs w:val="21"/>
                <w:lang w:eastAsia="zh-CN"/>
              </w:rPr>
              <w:t>oise</w:t>
            </w:r>
          </w:p>
        </w:tc>
        <w:tc>
          <w:tcPr>
            <w:tcW w:w="3316" w:type="dxa"/>
          </w:tcPr>
          <w:p w14:paraId="0E45FF5B" w14:textId="77777777" w:rsidR="00460679" w:rsidRPr="00994114" w:rsidRDefault="00460679" w:rsidP="00984F86">
            <w:pPr>
              <w:spacing w:after="120"/>
              <w:rPr>
                <w:rFonts w:ascii="Times New Roman" w:hAnsi="Times New Roman"/>
                <w:sz w:val="20"/>
                <w:szCs w:val="21"/>
              </w:rPr>
            </w:pPr>
            <w:r w:rsidRPr="00F949A9">
              <w:rPr>
                <w:rFonts w:ascii="Times New Roman" w:hAnsi="Times New Roman" w:hint="eastAsia"/>
                <w:sz w:val="20"/>
                <w:szCs w:val="21"/>
                <w:lang w:eastAsia="zh-CN"/>
              </w:rPr>
              <w:t>-</w:t>
            </w:r>
            <w:r w:rsidRPr="00F949A9">
              <w:rPr>
                <w:rFonts w:ascii="Times New Roman" w:hAnsi="Times New Roman"/>
                <w:sz w:val="20"/>
                <w:szCs w:val="21"/>
                <w:lang w:eastAsia="zh-CN"/>
              </w:rPr>
              <w:t>114dBm/MHz</w:t>
            </w:r>
          </w:p>
        </w:tc>
        <w:tc>
          <w:tcPr>
            <w:tcW w:w="3250" w:type="dxa"/>
          </w:tcPr>
          <w:p w14:paraId="2E620539" w14:textId="77777777" w:rsidR="00460679" w:rsidRPr="00994114" w:rsidRDefault="00460679" w:rsidP="00984F86">
            <w:pPr>
              <w:spacing w:after="120"/>
              <w:rPr>
                <w:rFonts w:ascii="Times New Roman" w:hAnsi="Times New Roman"/>
                <w:sz w:val="20"/>
                <w:szCs w:val="21"/>
              </w:rPr>
            </w:pPr>
            <w:r w:rsidRPr="00F949A9">
              <w:rPr>
                <w:rFonts w:ascii="Times New Roman" w:hAnsi="Times New Roman" w:hint="eastAsia"/>
                <w:sz w:val="20"/>
                <w:szCs w:val="21"/>
                <w:lang w:eastAsia="zh-CN"/>
              </w:rPr>
              <w:t>-</w:t>
            </w:r>
            <w:r w:rsidRPr="00F949A9">
              <w:rPr>
                <w:rFonts w:ascii="Times New Roman" w:hAnsi="Times New Roman"/>
                <w:sz w:val="20"/>
                <w:szCs w:val="21"/>
                <w:lang w:eastAsia="zh-CN"/>
              </w:rPr>
              <w:t>114dBm/MHz</w:t>
            </w:r>
          </w:p>
        </w:tc>
      </w:tr>
      <w:tr w:rsidR="00460679" w:rsidRPr="00994114" w14:paraId="4578966D" w14:textId="77777777" w:rsidTr="00984F86">
        <w:tc>
          <w:tcPr>
            <w:tcW w:w="3170" w:type="dxa"/>
          </w:tcPr>
          <w:p w14:paraId="231B2563" w14:textId="77777777" w:rsidR="00460679" w:rsidRPr="00994114" w:rsidRDefault="00460679" w:rsidP="00984F86">
            <w:pPr>
              <w:spacing w:after="120"/>
              <w:rPr>
                <w:rFonts w:ascii="Times New Roman" w:hAnsi="Times New Roman"/>
                <w:sz w:val="20"/>
                <w:szCs w:val="21"/>
              </w:rPr>
            </w:pPr>
            <w:r w:rsidRPr="00F949A9">
              <w:rPr>
                <w:rFonts w:ascii="Times New Roman" w:hAnsi="Times New Roman"/>
                <w:sz w:val="20"/>
                <w:szCs w:val="21"/>
                <w:lang w:val="en-US" w:eastAsia="zh-CN"/>
              </w:rPr>
              <w:t>ATG BS Noise figure</w:t>
            </w:r>
          </w:p>
        </w:tc>
        <w:tc>
          <w:tcPr>
            <w:tcW w:w="3316" w:type="dxa"/>
          </w:tcPr>
          <w:p w14:paraId="637602E8" w14:textId="77777777" w:rsidR="00460679" w:rsidRPr="00994114" w:rsidRDefault="00460679" w:rsidP="00984F86">
            <w:pPr>
              <w:spacing w:after="120"/>
              <w:rPr>
                <w:rFonts w:ascii="Times New Roman" w:hAnsi="Times New Roman"/>
                <w:sz w:val="20"/>
                <w:szCs w:val="21"/>
              </w:rPr>
            </w:pPr>
            <w:r w:rsidRPr="00F949A9">
              <w:rPr>
                <w:rFonts w:ascii="Times New Roman" w:hAnsi="Times New Roman"/>
                <w:sz w:val="20"/>
                <w:szCs w:val="21"/>
                <w:lang w:eastAsia="zh-CN"/>
              </w:rPr>
              <w:t>5d</w:t>
            </w:r>
            <w:r w:rsidRPr="00F949A9">
              <w:rPr>
                <w:rFonts w:ascii="Times New Roman" w:hAnsi="Times New Roman" w:hint="eastAsia"/>
                <w:sz w:val="20"/>
                <w:szCs w:val="21"/>
                <w:lang w:eastAsia="zh-CN"/>
              </w:rPr>
              <w:t>B</w:t>
            </w:r>
          </w:p>
        </w:tc>
        <w:tc>
          <w:tcPr>
            <w:tcW w:w="3250" w:type="dxa"/>
          </w:tcPr>
          <w:p w14:paraId="415A6F9C" w14:textId="77777777" w:rsidR="00460679" w:rsidRPr="00994114" w:rsidRDefault="00460679" w:rsidP="00984F86">
            <w:pPr>
              <w:spacing w:after="120"/>
              <w:rPr>
                <w:rFonts w:ascii="Times New Roman" w:hAnsi="Times New Roman"/>
                <w:sz w:val="20"/>
                <w:szCs w:val="21"/>
              </w:rPr>
            </w:pPr>
            <w:r w:rsidRPr="00F949A9">
              <w:rPr>
                <w:rFonts w:ascii="Times New Roman" w:hAnsi="Times New Roman"/>
                <w:sz w:val="20"/>
                <w:szCs w:val="21"/>
                <w:lang w:eastAsia="zh-CN"/>
              </w:rPr>
              <w:t>5d</w:t>
            </w:r>
            <w:r w:rsidRPr="00F949A9">
              <w:rPr>
                <w:rFonts w:ascii="Times New Roman" w:hAnsi="Times New Roman" w:hint="eastAsia"/>
                <w:sz w:val="20"/>
                <w:szCs w:val="21"/>
                <w:lang w:eastAsia="zh-CN"/>
              </w:rPr>
              <w:t>B</w:t>
            </w:r>
          </w:p>
        </w:tc>
      </w:tr>
      <w:tr w:rsidR="00460679" w:rsidRPr="00994114" w14:paraId="2753A88F" w14:textId="77777777" w:rsidTr="00984F86">
        <w:tc>
          <w:tcPr>
            <w:tcW w:w="3170" w:type="dxa"/>
          </w:tcPr>
          <w:p w14:paraId="3E2FBCDF" w14:textId="77777777" w:rsidR="00460679" w:rsidRPr="00994114" w:rsidRDefault="00460679" w:rsidP="00984F86">
            <w:pPr>
              <w:spacing w:before="0" w:after="120" w:line="240" w:lineRule="auto"/>
              <w:rPr>
                <w:rFonts w:ascii="Times New Roman" w:hAnsi="Times New Roman"/>
                <w:sz w:val="20"/>
                <w:szCs w:val="21"/>
                <w:lang w:val="en-US" w:eastAsia="zh-CN"/>
              </w:rPr>
            </w:pPr>
            <w:r w:rsidRPr="005061AD">
              <w:rPr>
                <w:rFonts w:ascii="Times New Roman" w:hAnsi="Times New Roman"/>
                <w:sz w:val="20"/>
                <w:szCs w:val="21"/>
                <w:lang w:val="en-US" w:eastAsia="zh-CN"/>
              </w:rPr>
              <w:t>Minimum output power</w:t>
            </w:r>
          </w:p>
        </w:tc>
        <w:tc>
          <w:tcPr>
            <w:tcW w:w="3316" w:type="dxa"/>
          </w:tcPr>
          <w:p w14:paraId="486D98B8" w14:textId="77777777" w:rsidR="00460679" w:rsidRPr="00994114" w:rsidRDefault="00460679" w:rsidP="00984F86">
            <w:pPr>
              <w:spacing w:before="0" w:after="120" w:line="240" w:lineRule="auto"/>
              <w:rPr>
                <w:rFonts w:ascii="Times New Roman" w:hAnsi="Times New Roman"/>
                <w:sz w:val="20"/>
                <w:szCs w:val="21"/>
                <w:lang w:val="en-US" w:eastAsia="zh-CN"/>
              </w:rPr>
            </w:pPr>
            <w:r>
              <w:rPr>
                <w:rFonts w:ascii="Times New Roman" w:hAnsi="Times New Roman"/>
                <w:sz w:val="20"/>
                <w:szCs w:val="21"/>
                <w:lang w:val="en-US" w:eastAsia="zh-CN"/>
              </w:rPr>
              <w:t>-13dBm/MHz</w:t>
            </w:r>
          </w:p>
        </w:tc>
        <w:tc>
          <w:tcPr>
            <w:tcW w:w="3250" w:type="dxa"/>
          </w:tcPr>
          <w:p w14:paraId="2F889F4A" w14:textId="77777777" w:rsidR="00460679" w:rsidRPr="00994114" w:rsidRDefault="00460679" w:rsidP="00984F86">
            <w:pPr>
              <w:spacing w:before="0" w:after="120" w:line="240" w:lineRule="auto"/>
              <w:rPr>
                <w:rFonts w:ascii="Times New Roman" w:hAnsi="Times New Roman"/>
                <w:sz w:val="20"/>
                <w:szCs w:val="21"/>
                <w:lang w:val="en-US" w:eastAsia="zh-CN"/>
              </w:rPr>
            </w:pPr>
            <w:r>
              <w:rPr>
                <w:rFonts w:ascii="Times New Roman" w:hAnsi="Times New Roman"/>
                <w:sz w:val="20"/>
                <w:szCs w:val="21"/>
                <w:lang w:val="en-US" w:eastAsia="zh-CN"/>
              </w:rPr>
              <w:t>-17</w:t>
            </w:r>
            <w:r w:rsidRPr="00994114">
              <w:rPr>
                <w:rFonts w:ascii="Times New Roman" w:hAnsi="Times New Roman"/>
                <w:sz w:val="20"/>
                <w:szCs w:val="21"/>
                <w:lang w:val="en-US" w:eastAsia="zh-CN"/>
              </w:rPr>
              <w:t>dB</w:t>
            </w:r>
            <w:r>
              <w:rPr>
                <w:rFonts w:ascii="Times New Roman" w:hAnsi="Times New Roman"/>
                <w:sz w:val="20"/>
                <w:szCs w:val="21"/>
                <w:lang w:val="en-US" w:eastAsia="zh-CN"/>
              </w:rPr>
              <w:t>m</w:t>
            </w:r>
            <w:r>
              <w:rPr>
                <w:rFonts w:ascii="Times New Roman" w:hAnsi="Times New Roman" w:hint="eastAsia"/>
                <w:sz w:val="20"/>
                <w:szCs w:val="21"/>
                <w:lang w:val="en-US" w:eastAsia="zh-CN"/>
              </w:rPr>
              <w:t>/</w:t>
            </w:r>
            <w:r>
              <w:rPr>
                <w:rFonts w:ascii="Times New Roman" w:hAnsi="Times New Roman"/>
                <w:sz w:val="20"/>
                <w:szCs w:val="21"/>
                <w:lang w:val="en-US" w:eastAsia="zh-CN"/>
              </w:rPr>
              <w:t>MH</w:t>
            </w:r>
            <w:r>
              <w:rPr>
                <w:rFonts w:ascii="Times New Roman" w:hAnsi="Times New Roman" w:hint="eastAsia"/>
                <w:sz w:val="20"/>
                <w:szCs w:val="21"/>
                <w:lang w:val="en-US" w:eastAsia="zh-CN"/>
              </w:rPr>
              <w:t>z</w:t>
            </w:r>
          </w:p>
        </w:tc>
      </w:tr>
    </w:tbl>
    <w:p w14:paraId="6CC7E26B" w14:textId="2FDE5580" w:rsidR="000D6349" w:rsidRDefault="00460679" w:rsidP="000B2C38">
      <w:pPr>
        <w:spacing w:after="120"/>
        <w:rPr>
          <w:rFonts w:ascii="Times New Roman" w:hAnsi="Times New Roman"/>
          <w:b/>
          <w:bCs/>
          <w:sz w:val="20"/>
          <w:szCs w:val="21"/>
        </w:rPr>
      </w:pPr>
      <w:r>
        <w:rPr>
          <w:rFonts w:ascii="Times New Roman" w:hAnsi="Times New Roman"/>
          <w:b/>
          <w:bCs/>
          <w:sz w:val="20"/>
          <w:szCs w:val="21"/>
        </w:rPr>
        <w:t xml:space="preserve">Proposal </w:t>
      </w:r>
      <w:r w:rsidR="00D96924">
        <w:rPr>
          <w:rFonts w:ascii="Times New Roman" w:hAnsi="Times New Roman"/>
          <w:b/>
          <w:bCs/>
          <w:sz w:val="20"/>
          <w:szCs w:val="21"/>
        </w:rPr>
        <w:t>3</w:t>
      </w:r>
      <w:r w:rsidRPr="00FE0CE3">
        <w:rPr>
          <w:rFonts w:ascii="Times New Roman" w:hAnsi="Times New Roman"/>
          <w:b/>
          <w:bCs/>
          <w:sz w:val="20"/>
          <w:szCs w:val="21"/>
        </w:rPr>
        <w:t xml:space="preserve">: </w:t>
      </w:r>
      <w:r w:rsidRPr="005061AD">
        <w:rPr>
          <w:rFonts w:ascii="Times New Roman" w:hAnsi="Times New Roman"/>
          <w:b/>
          <w:bCs/>
          <w:sz w:val="20"/>
          <w:szCs w:val="21"/>
        </w:rPr>
        <w:t>-</w:t>
      </w:r>
      <w:r w:rsidR="00D576F4">
        <w:rPr>
          <w:rFonts w:ascii="Times New Roman" w:hAnsi="Times New Roman"/>
          <w:b/>
          <w:bCs/>
          <w:sz w:val="20"/>
          <w:szCs w:val="21"/>
        </w:rPr>
        <w:t>25</w:t>
      </w:r>
      <w:r w:rsidRPr="005061AD">
        <w:rPr>
          <w:rFonts w:ascii="Times New Roman" w:hAnsi="Times New Roman"/>
          <w:b/>
          <w:bCs/>
          <w:sz w:val="20"/>
          <w:szCs w:val="21"/>
        </w:rPr>
        <w:t>dBm/MHz could be used as the minimum output power for 2GHz and -</w:t>
      </w:r>
      <w:r w:rsidR="00D576F4">
        <w:rPr>
          <w:rFonts w:ascii="Times New Roman" w:hAnsi="Times New Roman"/>
          <w:b/>
          <w:bCs/>
          <w:sz w:val="20"/>
          <w:szCs w:val="21"/>
        </w:rPr>
        <w:t>20</w:t>
      </w:r>
      <w:r w:rsidRPr="005061AD">
        <w:rPr>
          <w:rFonts w:ascii="Times New Roman" w:hAnsi="Times New Roman"/>
          <w:b/>
          <w:bCs/>
          <w:sz w:val="20"/>
          <w:szCs w:val="21"/>
        </w:rPr>
        <w:t>dBm/MHz could be used for 4GHz.</w:t>
      </w:r>
    </w:p>
    <w:p w14:paraId="2140D078" w14:textId="54F6FDDC" w:rsidR="00D576F4" w:rsidRDefault="00D576F4" w:rsidP="00D576F4">
      <w:pPr>
        <w:outlineLvl w:val="1"/>
        <w:rPr>
          <w:rFonts w:ascii="Arial" w:hAnsi="Arial" w:cs="Arial"/>
          <w:sz w:val="28"/>
          <w:szCs w:val="28"/>
        </w:rPr>
      </w:pPr>
      <w:r w:rsidRPr="00491C96">
        <w:rPr>
          <w:rFonts w:ascii="Arial" w:hAnsi="Arial" w:cs="Arial" w:hint="eastAsia"/>
          <w:sz w:val="28"/>
          <w:szCs w:val="28"/>
        </w:rPr>
        <w:t>2.</w:t>
      </w:r>
      <w:r>
        <w:rPr>
          <w:rFonts w:ascii="Arial" w:hAnsi="Arial" w:cs="Arial"/>
          <w:sz w:val="28"/>
          <w:szCs w:val="28"/>
        </w:rPr>
        <w:t>3</w:t>
      </w:r>
      <w:r w:rsidRPr="00491C96">
        <w:rPr>
          <w:rFonts w:ascii="Arial" w:hAnsi="Arial" w:cs="Arial" w:hint="eastAsia"/>
          <w:sz w:val="28"/>
          <w:szCs w:val="28"/>
        </w:rPr>
        <w:t>.</w:t>
      </w:r>
      <w:r w:rsidRPr="00491C96">
        <w:rPr>
          <w:rFonts w:ascii="Arial" w:hAnsi="Arial" w:cs="Arial"/>
          <w:sz w:val="28"/>
          <w:szCs w:val="28"/>
        </w:rPr>
        <w:t xml:space="preserve"> </w:t>
      </w:r>
      <w:r w:rsidRPr="00D576F4">
        <w:rPr>
          <w:rFonts w:ascii="Arial" w:hAnsi="Arial" w:cs="Arial"/>
          <w:sz w:val="28"/>
          <w:szCs w:val="28"/>
        </w:rPr>
        <w:t>Transmit modulation quality</w:t>
      </w:r>
    </w:p>
    <w:p w14:paraId="0CD53E82" w14:textId="796C974E" w:rsidR="00211F42" w:rsidRDefault="00D76D2E" w:rsidP="00211F42">
      <w:pPr>
        <w:spacing w:after="120"/>
        <w:jc w:val="center"/>
        <w:rPr>
          <w:rFonts w:ascii="Times New Roman" w:hAnsi="Times New Roman"/>
          <w:sz w:val="20"/>
          <w:szCs w:val="21"/>
        </w:rPr>
      </w:pPr>
      <w:r>
        <w:rPr>
          <w:noProof/>
        </w:rPr>
        <w:lastRenderedPageBreak/>
        <w:drawing>
          <wp:inline distT="0" distB="0" distL="0" distR="0" wp14:anchorId="55F57CB4" wp14:editId="0601E224">
            <wp:extent cx="6188710" cy="2641600"/>
            <wp:effectExtent l="0" t="0" r="2540" b="6350"/>
            <wp:docPr id="1" name="图表 1">
              <a:extLst xmlns:a="http://schemas.openxmlformats.org/drawingml/2006/main">
                <a:ext uri="{FF2B5EF4-FFF2-40B4-BE49-F238E27FC236}">
                  <a16:creationId xmlns:a16="http://schemas.microsoft.com/office/drawing/2014/main" id="{00000000-0008-0000-0F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40EC34E" w14:textId="2F7E89F0" w:rsidR="00D76D2E" w:rsidRDefault="00211F42" w:rsidP="00D76D2E">
      <w:pPr>
        <w:spacing w:after="120"/>
        <w:jc w:val="center"/>
        <w:rPr>
          <w:rFonts w:ascii="Times New Roman" w:hAnsi="Times New Roman"/>
          <w:b/>
          <w:bCs/>
          <w:i/>
          <w:sz w:val="20"/>
          <w:szCs w:val="20"/>
        </w:rPr>
      </w:pPr>
      <w:r w:rsidRPr="00154E75">
        <w:rPr>
          <w:rFonts w:ascii="Times New Roman" w:hAnsi="Times New Roman" w:hint="eastAsia"/>
          <w:b/>
          <w:bCs/>
          <w:i/>
          <w:sz w:val="20"/>
          <w:szCs w:val="20"/>
        </w:rPr>
        <w:t>F</w:t>
      </w:r>
      <w:r w:rsidRPr="00154E75">
        <w:rPr>
          <w:rFonts w:ascii="Times New Roman" w:hAnsi="Times New Roman"/>
          <w:b/>
          <w:bCs/>
          <w:i/>
          <w:sz w:val="20"/>
          <w:szCs w:val="20"/>
        </w:rPr>
        <w:t xml:space="preserve">igure </w:t>
      </w:r>
      <w:r>
        <w:rPr>
          <w:rFonts w:ascii="Times New Roman" w:hAnsi="Times New Roman"/>
          <w:b/>
          <w:bCs/>
          <w:i/>
          <w:sz w:val="20"/>
          <w:szCs w:val="20"/>
        </w:rPr>
        <w:t>2</w:t>
      </w:r>
      <w:r w:rsidRPr="00154E75">
        <w:rPr>
          <w:rFonts w:ascii="Times New Roman" w:hAnsi="Times New Roman"/>
          <w:b/>
          <w:bCs/>
          <w:i/>
          <w:sz w:val="20"/>
          <w:szCs w:val="20"/>
        </w:rPr>
        <w:t>.</w:t>
      </w:r>
      <w:r>
        <w:rPr>
          <w:rFonts w:ascii="Times New Roman" w:hAnsi="Times New Roman"/>
          <w:b/>
          <w:bCs/>
          <w:i/>
          <w:sz w:val="20"/>
          <w:szCs w:val="20"/>
        </w:rPr>
        <w:t xml:space="preserve"> CL</w:t>
      </w:r>
      <w:r w:rsidR="00D76D2E">
        <w:rPr>
          <w:rFonts w:ascii="Times New Roman" w:hAnsi="Times New Roman"/>
          <w:b/>
          <w:bCs/>
          <w:i/>
          <w:sz w:val="20"/>
          <w:szCs w:val="20"/>
        </w:rPr>
        <w:t xml:space="preserve"> CDF results</w:t>
      </w:r>
      <w:r>
        <w:rPr>
          <w:rFonts w:ascii="Times New Roman" w:hAnsi="Times New Roman"/>
          <w:b/>
          <w:bCs/>
          <w:i/>
          <w:sz w:val="20"/>
          <w:szCs w:val="20"/>
        </w:rPr>
        <w:t xml:space="preserve"> </w:t>
      </w:r>
      <w:r w:rsidR="00D76D2E">
        <w:rPr>
          <w:rFonts w:ascii="Times New Roman" w:hAnsi="Times New Roman"/>
          <w:b/>
          <w:bCs/>
          <w:i/>
          <w:sz w:val="20"/>
          <w:szCs w:val="20"/>
        </w:rPr>
        <w:t>for ATG UL</w:t>
      </w:r>
      <w:r>
        <w:rPr>
          <w:rFonts w:ascii="Times New Roman" w:hAnsi="Times New Roman"/>
          <w:b/>
          <w:bCs/>
          <w:i/>
          <w:sz w:val="20"/>
          <w:szCs w:val="20"/>
        </w:rPr>
        <w:t xml:space="preserve"> 2GHz</w:t>
      </w:r>
      <w:r w:rsidRPr="00154E75">
        <w:rPr>
          <w:rFonts w:ascii="Times New Roman" w:hAnsi="Times New Roman"/>
          <w:b/>
          <w:bCs/>
          <w:i/>
          <w:sz w:val="20"/>
          <w:szCs w:val="20"/>
        </w:rPr>
        <w:t xml:space="preserve"> </w:t>
      </w:r>
    </w:p>
    <w:p w14:paraId="190E61EC" w14:textId="2C6AF9B0" w:rsidR="00D76D2E" w:rsidRPr="00D76D2E" w:rsidRDefault="00D76D2E" w:rsidP="00D76D2E">
      <w:pPr>
        <w:spacing w:after="120"/>
        <w:rPr>
          <w:rFonts w:ascii="Times New Roman" w:hAnsi="Times New Roman"/>
          <w:b/>
          <w:bCs/>
          <w:i/>
          <w:sz w:val="20"/>
          <w:szCs w:val="20"/>
        </w:rPr>
      </w:pPr>
      <w:r>
        <w:rPr>
          <w:noProof/>
        </w:rPr>
        <w:drawing>
          <wp:inline distT="0" distB="0" distL="0" distR="0" wp14:anchorId="1EF98CE9" wp14:editId="3CC908FD">
            <wp:extent cx="6188710" cy="2520950"/>
            <wp:effectExtent l="0" t="0" r="2540" b="0"/>
            <wp:docPr id="2" name="图表 2">
              <a:extLst xmlns:a="http://schemas.openxmlformats.org/drawingml/2006/main">
                <a:ext uri="{FF2B5EF4-FFF2-40B4-BE49-F238E27FC236}">
                  <a16:creationId xmlns:a16="http://schemas.microsoft.com/office/drawing/2014/main" id="{00000000-0008-0000-1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FF7F43B" w14:textId="7F35C8EE" w:rsidR="00211F42" w:rsidRDefault="00D76D2E" w:rsidP="00D76D2E">
      <w:pPr>
        <w:spacing w:after="120"/>
        <w:jc w:val="center"/>
        <w:rPr>
          <w:rFonts w:ascii="Times New Roman" w:hAnsi="Times New Roman"/>
          <w:sz w:val="20"/>
          <w:szCs w:val="21"/>
        </w:rPr>
      </w:pPr>
      <w:r w:rsidRPr="00154E75">
        <w:rPr>
          <w:rFonts w:ascii="Times New Roman" w:hAnsi="Times New Roman" w:hint="eastAsia"/>
          <w:b/>
          <w:bCs/>
          <w:i/>
          <w:sz w:val="20"/>
          <w:szCs w:val="20"/>
        </w:rPr>
        <w:t>F</w:t>
      </w:r>
      <w:r w:rsidRPr="00154E75">
        <w:rPr>
          <w:rFonts w:ascii="Times New Roman" w:hAnsi="Times New Roman"/>
          <w:b/>
          <w:bCs/>
          <w:i/>
          <w:sz w:val="20"/>
          <w:szCs w:val="20"/>
        </w:rPr>
        <w:t xml:space="preserve">igure </w:t>
      </w:r>
      <w:r>
        <w:rPr>
          <w:rFonts w:ascii="Times New Roman" w:hAnsi="Times New Roman"/>
          <w:b/>
          <w:bCs/>
          <w:i/>
          <w:sz w:val="20"/>
          <w:szCs w:val="20"/>
        </w:rPr>
        <w:t>3</w:t>
      </w:r>
      <w:r w:rsidRPr="00154E75">
        <w:rPr>
          <w:rFonts w:ascii="Times New Roman" w:hAnsi="Times New Roman"/>
          <w:b/>
          <w:bCs/>
          <w:i/>
          <w:sz w:val="20"/>
          <w:szCs w:val="20"/>
        </w:rPr>
        <w:t>.</w:t>
      </w:r>
      <w:r>
        <w:rPr>
          <w:rFonts w:ascii="Times New Roman" w:hAnsi="Times New Roman"/>
          <w:b/>
          <w:bCs/>
          <w:i/>
          <w:sz w:val="20"/>
          <w:szCs w:val="20"/>
        </w:rPr>
        <w:t xml:space="preserve"> CL CDF results for ATG UL 4GHz</w:t>
      </w:r>
    </w:p>
    <w:p w14:paraId="79E99B81" w14:textId="63DD9179" w:rsidR="00E94D02" w:rsidRPr="00D96924" w:rsidRDefault="00AC779F" w:rsidP="00E94D02">
      <w:pPr>
        <w:spacing w:after="120"/>
        <w:rPr>
          <w:rFonts w:ascii="Times New Roman" w:hAnsi="Times New Roman"/>
          <w:sz w:val="20"/>
          <w:szCs w:val="21"/>
        </w:rPr>
      </w:pPr>
      <w:r>
        <w:rPr>
          <w:rFonts w:ascii="Times New Roman" w:hAnsi="Times New Roman"/>
          <w:sz w:val="20"/>
          <w:szCs w:val="21"/>
        </w:rPr>
        <w:t xml:space="preserve">We have given the </w:t>
      </w:r>
      <w:r>
        <w:rPr>
          <w:rFonts w:ascii="Times New Roman" w:hAnsi="Times New Roman" w:hint="eastAsia"/>
          <w:sz w:val="20"/>
          <w:szCs w:val="21"/>
        </w:rPr>
        <w:t>l</w:t>
      </w:r>
      <w:r>
        <w:rPr>
          <w:rFonts w:ascii="Times New Roman" w:hAnsi="Times New Roman"/>
          <w:sz w:val="20"/>
          <w:szCs w:val="21"/>
        </w:rPr>
        <w:t xml:space="preserve">ink budget result for ATG UE 256QAM, and the result shows that 256 could be supported. </w:t>
      </w:r>
      <w:r w:rsidR="00D76D2E">
        <w:rPr>
          <w:rFonts w:ascii="Times New Roman" w:hAnsi="Times New Roman"/>
          <w:sz w:val="20"/>
          <w:szCs w:val="21"/>
        </w:rPr>
        <w:t>Figure 2 and Figure 3 show the CL CDF results for</w:t>
      </w:r>
      <w:r>
        <w:rPr>
          <w:rFonts w:ascii="Times New Roman" w:hAnsi="Times New Roman"/>
          <w:sz w:val="20"/>
          <w:szCs w:val="21"/>
        </w:rPr>
        <w:t xml:space="preserve"> ATG UL. Based on the result, </w:t>
      </w:r>
      <w:r w:rsidRPr="00AC779F">
        <w:rPr>
          <w:rFonts w:ascii="Times New Roman" w:hAnsi="Times New Roman"/>
          <w:sz w:val="20"/>
          <w:szCs w:val="21"/>
        </w:rPr>
        <w:t xml:space="preserve">2GHz CPE UL with 36dbc has 25% probability for 256QAM and </w:t>
      </w:r>
      <w:r>
        <w:rPr>
          <w:rFonts w:ascii="Times New Roman" w:hAnsi="Times New Roman"/>
          <w:sz w:val="20"/>
          <w:szCs w:val="21"/>
        </w:rPr>
        <w:t>CPE</w:t>
      </w:r>
      <w:r w:rsidRPr="00AC779F">
        <w:rPr>
          <w:rFonts w:ascii="Times New Roman" w:hAnsi="Times New Roman"/>
          <w:sz w:val="20"/>
          <w:szCs w:val="21"/>
        </w:rPr>
        <w:t xml:space="preserve"> with 4GHz</w:t>
      </w:r>
      <w:r>
        <w:rPr>
          <w:rFonts w:ascii="Times New Roman" w:hAnsi="Times New Roman"/>
          <w:sz w:val="20"/>
          <w:szCs w:val="21"/>
        </w:rPr>
        <w:t xml:space="preserve"> has </w:t>
      </w:r>
      <w:r w:rsidRPr="00AC779F">
        <w:rPr>
          <w:rFonts w:ascii="Times New Roman" w:hAnsi="Times New Roman"/>
          <w:sz w:val="20"/>
          <w:szCs w:val="21"/>
        </w:rPr>
        <w:t>2</w:t>
      </w:r>
      <w:r>
        <w:rPr>
          <w:rFonts w:ascii="Times New Roman" w:hAnsi="Times New Roman"/>
          <w:sz w:val="20"/>
          <w:szCs w:val="21"/>
        </w:rPr>
        <w:t>9</w:t>
      </w:r>
      <w:r w:rsidRPr="00AC779F">
        <w:rPr>
          <w:rFonts w:ascii="Times New Roman" w:hAnsi="Times New Roman"/>
          <w:sz w:val="20"/>
          <w:szCs w:val="21"/>
        </w:rPr>
        <w:t>% probability</w:t>
      </w:r>
      <w:r>
        <w:rPr>
          <w:rFonts w:ascii="Times New Roman" w:hAnsi="Times New Roman"/>
          <w:sz w:val="20"/>
          <w:szCs w:val="21"/>
        </w:rPr>
        <w:t xml:space="preserve"> for 256QAM</w:t>
      </w:r>
      <w:r w:rsidRPr="00AC779F">
        <w:rPr>
          <w:rFonts w:ascii="Times New Roman" w:hAnsi="Times New Roman"/>
          <w:sz w:val="20"/>
          <w:szCs w:val="21"/>
        </w:rPr>
        <w:t>.</w:t>
      </w:r>
      <w:r>
        <w:rPr>
          <w:rFonts w:ascii="Times New Roman" w:hAnsi="Times New Roman"/>
          <w:sz w:val="20"/>
          <w:szCs w:val="21"/>
        </w:rPr>
        <w:t xml:space="preserve"> Consider of these results, </w:t>
      </w:r>
      <w:r w:rsidRPr="00AC779F">
        <w:rPr>
          <w:rFonts w:ascii="Times New Roman" w:hAnsi="Times New Roman"/>
          <w:sz w:val="20"/>
          <w:szCs w:val="21"/>
        </w:rPr>
        <w:t>256 QAM should be supported for ATG UE.</w:t>
      </w:r>
    </w:p>
    <w:p w14:paraId="2275B12C" w14:textId="62106651" w:rsidR="00E94D02" w:rsidRPr="00E94D02" w:rsidRDefault="00E94D02" w:rsidP="00E94D02">
      <w:pPr>
        <w:spacing w:after="120"/>
        <w:rPr>
          <w:rFonts w:ascii="Times New Roman" w:hAnsi="Times New Roman"/>
          <w:b/>
          <w:sz w:val="20"/>
          <w:szCs w:val="21"/>
        </w:rPr>
      </w:pPr>
      <w:bookmarkStart w:id="21" w:name="_Hlk131944106"/>
      <w:r w:rsidRPr="00E130FC">
        <w:rPr>
          <w:rFonts w:ascii="Times New Roman" w:hAnsi="Times New Roman"/>
          <w:b/>
          <w:bCs/>
          <w:sz w:val="20"/>
          <w:szCs w:val="21"/>
        </w:rPr>
        <w:t xml:space="preserve">Proposal </w:t>
      </w:r>
      <w:r>
        <w:rPr>
          <w:rFonts w:ascii="Times New Roman" w:hAnsi="Times New Roman"/>
          <w:b/>
          <w:bCs/>
          <w:sz w:val="20"/>
          <w:szCs w:val="21"/>
        </w:rPr>
        <w:t>4</w:t>
      </w:r>
      <w:r w:rsidRPr="00E130FC">
        <w:rPr>
          <w:rFonts w:ascii="Times New Roman" w:hAnsi="Times New Roman"/>
          <w:b/>
          <w:bCs/>
          <w:sz w:val="20"/>
          <w:szCs w:val="21"/>
        </w:rPr>
        <w:t>:</w:t>
      </w:r>
      <w:r>
        <w:rPr>
          <w:rFonts w:ascii="Times New Roman" w:hAnsi="Times New Roman"/>
          <w:b/>
          <w:bCs/>
          <w:sz w:val="20"/>
          <w:szCs w:val="21"/>
        </w:rPr>
        <w:t xml:space="preserve"> </w:t>
      </w:r>
      <w:bookmarkStart w:id="22" w:name="OLE_LINK6"/>
      <w:bookmarkStart w:id="23" w:name="OLE_LINK7"/>
      <w:r>
        <w:rPr>
          <w:rFonts w:ascii="Times New Roman" w:hAnsi="Times New Roman"/>
          <w:b/>
          <w:bCs/>
          <w:sz w:val="20"/>
          <w:szCs w:val="21"/>
        </w:rPr>
        <w:t>256 QAM should be supported for ATG UE.</w:t>
      </w:r>
      <w:bookmarkEnd w:id="21"/>
      <w:bookmarkEnd w:id="22"/>
      <w:bookmarkEnd w:id="23"/>
    </w:p>
    <w:p w14:paraId="157A7C09" w14:textId="5CBE47B7" w:rsidR="00211F42" w:rsidRDefault="00E94D02" w:rsidP="00D576F4">
      <w:pPr>
        <w:outlineLvl w:val="1"/>
        <w:rPr>
          <w:rFonts w:ascii="Arial" w:hAnsi="Arial" w:cs="Arial"/>
          <w:sz w:val="28"/>
          <w:szCs w:val="28"/>
        </w:rPr>
      </w:pPr>
      <w:r w:rsidRPr="00E94D02">
        <w:rPr>
          <w:rFonts w:ascii="Arial" w:hAnsi="Arial" w:cs="Arial"/>
          <w:sz w:val="28"/>
          <w:szCs w:val="28"/>
        </w:rPr>
        <w:t>2.</w:t>
      </w:r>
      <w:r>
        <w:rPr>
          <w:rFonts w:ascii="Arial" w:hAnsi="Arial" w:cs="Arial"/>
          <w:sz w:val="28"/>
          <w:szCs w:val="28"/>
        </w:rPr>
        <w:t>4</w:t>
      </w:r>
      <w:r w:rsidRPr="00E94D02">
        <w:rPr>
          <w:rFonts w:ascii="Arial" w:hAnsi="Arial" w:cs="Arial"/>
          <w:sz w:val="28"/>
          <w:szCs w:val="28"/>
        </w:rPr>
        <w:t xml:space="preserve">. </w:t>
      </w:r>
      <w:r w:rsidR="0041747A">
        <w:rPr>
          <w:rFonts w:ascii="Arial" w:hAnsi="Arial" w:cs="Arial"/>
          <w:sz w:val="28"/>
          <w:szCs w:val="28"/>
        </w:rPr>
        <w:t>P</w:t>
      </w:r>
      <w:r w:rsidR="00AC779F">
        <w:rPr>
          <w:rFonts w:ascii="Arial" w:hAnsi="Arial" w:cs="Arial"/>
          <w:sz w:val="28"/>
          <w:szCs w:val="28"/>
        </w:rPr>
        <w:t>-</w:t>
      </w:r>
      <w:r w:rsidR="0041747A">
        <w:rPr>
          <w:rFonts w:ascii="Arial" w:hAnsi="Arial" w:cs="Arial"/>
          <w:sz w:val="28"/>
          <w:szCs w:val="28"/>
        </w:rPr>
        <w:t>M</w:t>
      </w:r>
      <w:r w:rsidR="00AC779F">
        <w:rPr>
          <w:rFonts w:ascii="Arial" w:hAnsi="Arial" w:cs="Arial"/>
          <w:sz w:val="28"/>
          <w:szCs w:val="28"/>
        </w:rPr>
        <w:t>ax</w:t>
      </w:r>
    </w:p>
    <w:p w14:paraId="0AD227BA" w14:textId="24ABF1F2" w:rsidR="00960940" w:rsidRPr="00960940" w:rsidRDefault="00960940" w:rsidP="00960940">
      <w:pPr>
        <w:spacing w:after="120"/>
        <w:jc w:val="center"/>
        <w:rPr>
          <w:rFonts w:ascii="Times New Roman" w:hAnsi="Times New Roman"/>
          <w:sz w:val="20"/>
          <w:szCs w:val="21"/>
        </w:rPr>
      </w:pPr>
      <w:r w:rsidRPr="00994114">
        <w:rPr>
          <w:rFonts w:ascii="Times New Roman" w:hAnsi="Times New Roman" w:hint="eastAsia"/>
          <w:b/>
          <w:bCs/>
          <w:i/>
          <w:iCs/>
          <w:sz w:val="20"/>
          <w:szCs w:val="20"/>
        </w:rPr>
        <w:t>T</w:t>
      </w:r>
      <w:r w:rsidRPr="00994114">
        <w:rPr>
          <w:rFonts w:ascii="Times New Roman" w:hAnsi="Times New Roman"/>
          <w:b/>
          <w:bCs/>
          <w:i/>
          <w:iCs/>
          <w:sz w:val="20"/>
          <w:szCs w:val="20"/>
        </w:rPr>
        <w:t xml:space="preserve">able </w:t>
      </w:r>
      <w:r>
        <w:rPr>
          <w:rFonts w:ascii="Times New Roman" w:hAnsi="Times New Roman"/>
          <w:b/>
          <w:bCs/>
          <w:i/>
          <w:iCs/>
          <w:sz w:val="20"/>
          <w:szCs w:val="20"/>
        </w:rPr>
        <w:t>4</w:t>
      </w:r>
      <w:r w:rsidRPr="00994114">
        <w:rPr>
          <w:rFonts w:ascii="Times New Roman" w:hAnsi="Times New Roman"/>
          <w:b/>
          <w:bCs/>
          <w:i/>
          <w:iCs/>
          <w:sz w:val="20"/>
          <w:szCs w:val="20"/>
        </w:rPr>
        <w:t xml:space="preserve">. </w:t>
      </w:r>
      <w:r w:rsidRPr="00960940">
        <w:rPr>
          <w:rFonts w:ascii="Times New Roman" w:hAnsi="Times New Roman"/>
          <w:b/>
          <w:bCs/>
          <w:i/>
          <w:iCs/>
          <w:sz w:val="20"/>
          <w:szCs w:val="20"/>
        </w:rPr>
        <w:t>P-Max information element</w:t>
      </w:r>
    </w:p>
    <w:tbl>
      <w:tblPr>
        <w:tblStyle w:val="af3"/>
        <w:tblW w:w="0" w:type="auto"/>
        <w:tblLook w:val="04A0" w:firstRow="1" w:lastRow="0" w:firstColumn="1" w:lastColumn="0" w:noHBand="0" w:noVBand="1"/>
      </w:tblPr>
      <w:tblGrid>
        <w:gridCol w:w="9736"/>
      </w:tblGrid>
      <w:tr w:rsidR="00960940" w14:paraId="084BD5C1" w14:textId="77777777" w:rsidTr="00960940">
        <w:tc>
          <w:tcPr>
            <w:tcW w:w="9736" w:type="dxa"/>
          </w:tcPr>
          <w:p w14:paraId="1D970C40" w14:textId="77777777" w:rsidR="00960940" w:rsidRPr="00960940" w:rsidRDefault="00960940" w:rsidP="00960940">
            <w:pPr>
              <w:spacing w:before="0" w:line="240" w:lineRule="auto"/>
              <w:rPr>
                <w:rFonts w:ascii="Times New Roman" w:hAnsi="Times New Roman"/>
                <w:color w:val="808080" w:themeColor="background1" w:themeShade="80"/>
                <w:sz w:val="20"/>
                <w:szCs w:val="20"/>
              </w:rPr>
            </w:pPr>
            <w:r w:rsidRPr="00960940">
              <w:rPr>
                <w:rFonts w:ascii="Times New Roman" w:hAnsi="Times New Roman"/>
                <w:color w:val="808080" w:themeColor="background1" w:themeShade="80"/>
                <w:sz w:val="20"/>
                <w:szCs w:val="20"/>
              </w:rPr>
              <w:t xml:space="preserve">-- ASN1START </w:t>
            </w:r>
          </w:p>
          <w:p w14:paraId="78F92DF7" w14:textId="77777777" w:rsidR="00960940" w:rsidRPr="00960940" w:rsidRDefault="00960940" w:rsidP="00960940">
            <w:pPr>
              <w:spacing w:before="0" w:line="240" w:lineRule="auto"/>
              <w:rPr>
                <w:rFonts w:ascii="Times New Roman" w:hAnsi="Times New Roman"/>
                <w:color w:val="808080" w:themeColor="background1" w:themeShade="80"/>
                <w:sz w:val="20"/>
                <w:szCs w:val="20"/>
              </w:rPr>
            </w:pPr>
            <w:r w:rsidRPr="00960940">
              <w:rPr>
                <w:rFonts w:ascii="Times New Roman" w:hAnsi="Times New Roman"/>
                <w:color w:val="808080" w:themeColor="background1" w:themeShade="80"/>
                <w:sz w:val="20"/>
                <w:szCs w:val="20"/>
              </w:rPr>
              <w:t xml:space="preserve">-- TAG-P-MAX-START </w:t>
            </w:r>
          </w:p>
          <w:p w14:paraId="6E042AA2" w14:textId="77777777" w:rsidR="00960940" w:rsidRPr="00960940" w:rsidRDefault="00960940" w:rsidP="00960940">
            <w:pPr>
              <w:spacing w:before="0" w:line="240" w:lineRule="auto"/>
              <w:rPr>
                <w:rFonts w:ascii="Times New Roman" w:hAnsi="Times New Roman"/>
                <w:sz w:val="20"/>
                <w:szCs w:val="20"/>
              </w:rPr>
            </w:pPr>
          </w:p>
          <w:p w14:paraId="64156305" w14:textId="720EBBF0" w:rsidR="00960940" w:rsidRPr="00960940" w:rsidRDefault="00960940" w:rsidP="00960940">
            <w:pPr>
              <w:spacing w:before="0" w:line="240" w:lineRule="auto"/>
              <w:rPr>
                <w:rFonts w:ascii="Times New Roman" w:hAnsi="Times New Roman"/>
                <w:sz w:val="20"/>
                <w:szCs w:val="20"/>
              </w:rPr>
            </w:pPr>
            <w:r w:rsidRPr="00960940">
              <w:rPr>
                <w:rFonts w:ascii="Times New Roman" w:hAnsi="Times New Roman"/>
                <w:sz w:val="20"/>
                <w:szCs w:val="20"/>
              </w:rPr>
              <w:t>P-</w:t>
            </w:r>
            <w:proofErr w:type="gramStart"/>
            <w:r w:rsidRPr="00960940">
              <w:rPr>
                <w:rFonts w:ascii="Times New Roman" w:hAnsi="Times New Roman"/>
                <w:sz w:val="20"/>
                <w:szCs w:val="20"/>
              </w:rPr>
              <w:t>Max :</w:t>
            </w:r>
            <w:proofErr w:type="gramEnd"/>
            <w:r w:rsidRPr="00960940">
              <w:rPr>
                <w:rFonts w:ascii="Times New Roman" w:hAnsi="Times New Roman"/>
                <w:sz w:val="20"/>
                <w:szCs w:val="20"/>
              </w:rPr>
              <w:t xml:space="preserve">: =           </w:t>
            </w:r>
            <w:r>
              <w:rPr>
                <w:rFonts w:ascii="Times New Roman" w:hAnsi="Times New Roman"/>
                <w:sz w:val="20"/>
                <w:szCs w:val="20"/>
              </w:rPr>
              <w:t xml:space="preserve">     </w:t>
            </w:r>
            <w:r w:rsidRPr="00960940">
              <w:rPr>
                <w:rFonts w:ascii="Times New Roman" w:hAnsi="Times New Roman"/>
                <w:sz w:val="20"/>
                <w:szCs w:val="20"/>
              </w:rPr>
              <w:t xml:space="preserve">   INTEGER (-30..33)</w:t>
            </w:r>
          </w:p>
          <w:p w14:paraId="05A161D9" w14:textId="77777777" w:rsidR="00960940" w:rsidRPr="00960940" w:rsidRDefault="00960940" w:rsidP="00960940">
            <w:pPr>
              <w:spacing w:before="0" w:line="240" w:lineRule="auto"/>
              <w:rPr>
                <w:rFonts w:ascii="Times New Roman" w:hAnsi="Times New Roman"/>
                <w:sz w:val="20"/>
                <w:szCs w:val="20"/>
              </w:rPr>
            </w:pPr>
          </w:p>
          <w:p w14:paraId="23A81628" w14:textId="683CF574" w:rsidR="00960940" w:rsidRPr="00960940" w:rsidRDefault="00960940" w:rsidP="00960940">
            <w:pPr>
              <w:spacing w:before="0" w:line="240" w:lineRule="auto"/>
              <w:rPr>
                <w:rFonts w:ascii="Times New Roman" w:hAnsi="Times New Roman"/>
                <w:color w:val="808080" w:themeColor="background1" w:themeShade="80"/>
                <w:sz w:val="20"/>
                <w:szCs w:val="20"/>
              </w:rPr>
            </w:pPr>
            <w:r w:rsidRPr="00960940">
              <w:rPr>
                <w:rFonts w:ascii="Times New Roman" w:hAnsi="Times New Roman"/>
                <w:color w:val="808080" w:themeColor="background1" w:themeShade="80"/>
                <w:sz w:val="20"/>
                <w:szCs w:val="20"/>
              </w:rPr>
              <w:t xml:space="preserve">-- TAG-P-MAX-STOP </w:t>
            </w:r>
          </w:p>
          <w:p w14:paraId="3C00DDDA" w14:textId="2FF34B9A" w:rsidR="00960940" w:rsidRDefault="00960940" w:rsidP="00960940">
            <w:pPr>
              <w:spacing w:before="0" w:line="240" w:lineRule="auto"/>
              <w:rPr>
                <w:rFonts w:ascii="Times New Roman" w:hAnsi="Times New Roman"/>
                <w:sz w:val="20"/>
                <w:szCs w:val="21"/>
              </w:rPr>
            </w:pPr>
            <w:r w:rsidRPr="00960940">
              <w:rPr>
                <w:rFonts w:ascii="Times New Roman" w:hAnsi="Times New Roman"/>
                <w:color w:val="808080" w:themeColor="background1" w:themeShade="80"/>
                <w:sz w:val="20"/>
                <w:szCs w:val="20"/>
              </w:rPr>
              <w:t>-- ASN1STOP</w:t>
            </w:r>
          </w:p>
        </w:tc>
      </w:tr>
    </w:tbl>
    <w:p w14:paraId="1519CD0F" w14:textId="66FD3CDA" w:rsidR="00211F42" w:rsidRDefault="00211F42" w:rsidP="00211F42">
      <w:pPr>
        <w:spacing w:after="120"/>
        <w:rPr>
          <w:rFonts w:ascii="Times New Roman" w:hAnsi="Times New Roman"/>
          <w:sz w:val="20"/>
          <w:szCs w:val="21"/>
        </w:rPr>
      </w:pPr>
      <w:r>
        <w:rPr>
          <w:rFonts w:ascii="Times New Roman" w:hAnsi="Times New Roman"/>
          <w:sz w:val="20"/>
          <w:szCs w:val="21"/>
        </w:rPr>
        <w:lastRenderedPageBreak/>
        <w:t>T</w:t>
      </w:r>
      <w:r w:rsidRPr="00001F26">
        <w:rPr>
          <w:rFonts w:ascii="Times New Roman" w:hAnsi="Times New Roman"/>
          <w:sz w:val="20"/>
          <w:szCs w:val="21"/>
        </w:rPr>
        <w:t>he</w:t>
      </w:r>
      <w:r w:rsidR="00AC779F">
        <w:rPr>
          <w:rFonts w:ascii="Times New Roman" w:hAnsi="Times New Roman"/>
          <w:sz w:val="20"/>
          <w:szCs w:val="21"/>
        </w:rPr>
        <w:t xml:space="preserve"> P-Max in TS 38.331 is </w:t>
      </w:r>
      <w:r w:rsidR="00AC779F" w:rsidRPr="00AC779F">
        <w:rPr>
          <w:rFonts w:ascii="Times New Roman" w:hAnsi="Times New Roman"/>
          <w:sz w:val="20"/>
          <w:szCs w:val="21"/>
        </w:rPr>
        <w:t>INTEGER (-</w:t>
      </w:r>
      <w:proofErr w:type="gramStart"/>
      <w:r w:rsidR="00AC779F" w:rsidRPr="00AC779F">
        <w:rPr>
          <w:rFonts w:ascii="Times New Roman" w:hAnsi="Times New Roman"/>
          <w:sz w:val="20"/>
          <w:szCs w:val="21"/>
        </w:rPr>
        <w:t>30..</w:t>
      </w:r>
      <w:proofErr w:type="gramEnd"/>
      <w:r w:rsidR="00AC779F" w:rsidRPr="00AC779F">
        <w:rPr>
          <w:rFonts w:ascii="Times New Roman" w:hAnsi="Times New Roman"/>
          <w:sz w:val="20"/>
          <w:szCs w:val="21"/>
        </w:rPr>
        <w:t>33)</w:t>
      </w:r>
      <w:r w:rsidR="00AC779F">
        <w:rPr>
          <w:rFonts w:ascii="Times New Roman" w:hAnsi="Times New Roman"/>
          <w:sz w:val="20"/>
          <w:szCs w:val="21"/>
        </w:rPr>
        <w:t xml:space="preserve">, which could </w:t>
      </w:r>
      <w:r w:rsidR="00AC779F" w:rsidRPr="00AC779F">
        <w:rPr>
          <w:rFonts w:ascii="Times New Roman" w:hAnsi="Times New Roman"/>
          <w:sz w:val="20"/>
          <w:szCs w:val="21"/>
        </w:rPr>
        <w:t>represent</w:t>
      </w:r>
      <w:r w:rsidR="00AC779F">
        <w:rPr>
          <w:rFonts w:ascii="Times New Roman" w:hAnsi="Times New Roman"/>
          <w:sz w:val="20"/>
          <w:szCs w:val="21"/>
        </w:rPr>
        <w:t xml:space="preserve"> 6 bits. But consider of the output power for ATG, </w:t>
      </w:r>
      <w:r w:rsidR="00960940">
        <w:rPr>
          <w:rFonts w:ascii="Times New Roman" w:hAnsi="Times New Roman"/>
          <w:sz w:val="20"/>
          <w:szCs w:val="21"/>
        </w:rPr>
        <w:t xml:space="preserve">at least 7 bits are needed. So the P-Max could not be reused, and the P-Max for ATG could be define as </w:t>
      </w:r>
      <w:r w:rsidR="00960940" w:rsidRPr="00960940">
        <w:rPr>
          <w:rFonts w:ascii="Times New Roman" w:hAnsi="Times New Roman"/>
          <w:sz w:val="20"/>
          <w:szCs w:val="21"/>
        </w:rPr>
        <w:t>INTEGER (-</w:t>
      </w:r>
      <w:proofErr w:type="gramStart"/>
      <w:r w:rsidR="00960940">
        <w:rPr>
          <w:rFonts w:ascii="Times New Roman" w:hAnsi="Times New Roman"/>
          <w:sz w:val="20"/>
          <w:szCs w:val="21"/>
        </w:rPr>
        <w:t>63</w:t>
      </w:r>
      <w:r w:rsidR="00960940" w:rsidRPr="00960940">
        <w:rPr>
          <w:rFonts w:ascii="Times New Roman" w:hAnsi="Times New Roman"/>
          <w:sz w:val="20"/>
          <w:szCs w:val="21"/>
        </w:rPr>
        <w:t>..</w:t>
      </w:r>
      <w:proofErr w:type="gramEnd"/>
      <w:r w:rsidR="00960940">
        <w:rPr>
          <w:rFonts w:ascii="Times New Roman" w:hAnsi="Times New Roman"/>
          <w:sz w:val="20"/>
          <w:szCs w:val="21"/>
        </w:rPr>
        <w:t>64</w:t>
      </w:r>
      <w:r w:rsidR="00960940" w:rsidRPr="00960940">
        <w:rPr>
          <w:rFonts w:ascii="Times New Roman" w:hAnsi="Times New Roman"/>
          <w:sz w:val="20"/>
          <w:szCs w:val="21"/>
        </w:rPr>
        <w:t>)</w:t>
      </w:r>
      <w:r w:rsidR="00960940">
        <w:rPr>
          <w:rFonts w:ascii="Times New Roman" w:hAnsi="Times New Roman"/>
          <w:sz w:val="20"/>
          <w:szCs w:val="21"/>
        </w:rPr>
        <w:t>.</w:t>
      </w:r>
    </w:p>
    <w:p w14:paraId="1C14741A" w14:textId="0669AE6D" w:rsidR="00960940" w:rsidRPr="00960940" w:rsidRDefault="00960940" w:rsidP="00211F42">
      <w:pPr>
        <w:spacing w:after="120"/>
        <w:rPr>
          <w:rFonts w:ascii="Times New Roman" w:hAnsi="Times New Roman"/>
          <w:b/>
          <w:sz w:val="20"/>
          <w:szCs w:val="21"/>
        </w:rPr>
      </w:pPr>
      <w:r w:rsidRPr="00960940">
        <w:rPr>
          <w:rFonts w:ascii="Times New Roman" w:hAnsi="Times New Roman" w:hint="eastAsia"/>
          <w:b/>
          <w:sz w:val="20"/>
          <w:szCs w:val="21"/>
        </w:rPr>
        <w:t>P</w:t>
      </w:r>
      <w:r w:rsidRPr="00960940">
        <w:rPr>
          <w:rFonts w:ascii="Times New Roman" w:hAnsi="Times New Roman"/>
          <w:b/>
          <w:sz w:val="20"/>
          <w:szCs w:val="21"/>
        </w:rPr>
        <w:t xml:space="preserve">roposal 5: </w:t>
      </w:r>
      <w:r w:rsidR="009B7EA4">
        <w:rPr>
          <w:rFonts w:ascii="Times New Roman" w:hAnsi="Times New Roman"/>
          <w:b/>
          <w:sz w:val="20"/>
          <w:szCs w:val="21"/>
        </w:rPr>
        <w:t>T</w:t>
      </w:r>
      <w:r w:rsidRPr="00960940">
        <w:rPr>
          <w:rFonts w:ascii="Times New Roman" w:hAnsi="Times New Roman"/>
          <w:b/>
          <w:sz w:val="20"/>
          <w:szCs w:val="21"/>
        </w:rPr>
        <w:t>he P-Max for ATG could be define as INTEGER (-</w:t>
      </w:r>
      <w:proofErr w:type="gramStart"/>
      <w:r w:rsidRPr="00960940">
        <w:rPr>
          <w:rFonts w:ascii="Times New Roman" w:hAnsi="Times New Roman"/>
          <w:b/>
          <w:sz w:val="20"/>
          <w:szCs w:val="21"/>
        </w:rPr>
        <w:t>63..</w:t>
      </w:r>
      <w:proofErr w:type="gramEnd"/>
      <w:r w:rsidRPr="00960940">
        <w:rPr>
          <w:rFonts w:ascii="Times New Roman" w:hAnsi="Times New Roman"/>
          <w:b/>
          <w:sz w:val="20"/>
          <w:szCs w:val="21"/>
        </w:rPr>
        <w:t>64).</w:t>
      </w:r>
    </w:p>
    <w:p w14:paraId="08FF474C" w14:textId="77777777" w:rsidR="00B96AF4" w:rsidRPr="00281BFF" w:rsidRDefault="000A5FEA" w:rsidP="00281BFF">
      <w:pPr>
        <w:keepNext/>
        <w:keepLines/>
        <w:widowControl/>
        <w:pBdr>
          <w:top w:val="single" w:sz="12" w:space="1" w:color="auto"/>
        </w:pBdr>
        <w:tabs>
          <w:tab w:val="left" w:pos="567"/>
        </w:tabs>
        <w:adjustRightInd w:val="0"/>
        <w:spacing w:before="240" w:after="180"/>
        <w:ind w:left="510" w:hanging="510"/>
        <w:outlineLvl w:val="0"/>
        <w:rPr>
          <w:rFonts w:ascii="Arial" w:eastAsiaTheme="minorEastAsia" w:hAnsi="Arial" w:cstheme="minorBidi"/>
          <w:sz w:val="32"/>
          <w:szCs w:val="36"/>
        </w:rPr>
      </w:pPr>
      <w:bookmarkStart w:id="24" w:name="_Hlk115470282"/>
      <w:r w:rsidRPr="00281BFF">
        <w:rPr>
          <w:rFonts w:ascii="Arial" w:eastAsiaTheme="minorEastAsia" w:hAnsi="Arial" w:cstheme="minorBidi"/>
          <w:sz w:val="32"/>
          <w:szCs w:val="36"/>
        </w:rPr>
        <w:t>3. Conclusions</w:t>
      </w:r>
    </w:p>
    <w:p w14:paraId="445ED738" w14:textId="156CB569" w:rsidR="00B96AF4" w:rsidRDefault="000A5FEA">
      <w:pPr>
        <w:spacing w:afterLines="50" w:after="156"/>
        <w:rPr>
          <w:rFonts w:ascii="Times New Roman" w:hAnsi="Times New Roman"/>
          <w:sz w:val="20"/>
          <w:szCs w:val="20"/>
        </w:rPr>
      </w:pPr>
      <w:r>
        <w:rPr>
          <w:rFonts w:ascii="Times New Roman" w:hAnsi="Times New Roman"/>
          <w:sz w:val="20"/>
          <w:szCs w:val="20"/>
        </w:rPr>
        <w:t xml:space="preserve">In this </w:t>
      </w:r>
      <w:r w:rsidR="00E130FC" w:rsidRPr="00E130FC">
        <w:rPr>
          <w:rFonts w:ascii="Times New Roman" w:hAnsi="Times New Roman"/>
          <w:sz w:val="20"/>
          <w:szCs w:val="20"/>
        </w:rPr>
        <w:t>contribution</w:t>
      </w:r>
      <w:r>
        <w:rPr>
          <w:rFonts w:ascii="Times New Roman" w:hAnsi="Times New Roman"/>
          <w:sz w:val="20"/>
          <w:szCs w:val="20"/>
        </w:rPr>
        <w:t xml:space="preserve">, </w:t>
      </w:r>
      <w:r w:rsidR="00AB48DD" w:rsidRPr="00AB48DD">
        <w:rPr>
          <w:rFonts w:ascii="Times New Roman" w:hAnsi="Times New Roman"/>
          <w:sz w:val="20"/>
          <w:szCs w:val="20"/>
        </w:rPr>
        <w:t xml:space="preserve">ATG </w:t>
      </w:r>
      <w:r w:rsidR="000B2C38">
        <w:rPr>
          <w:rFonts w:ascii="Times New Roman" w:hAnsi="Times New Roman"/>
          <w:sz w:val="20"/>
          <w:szCs w:val="20"/>
        </w:rPr>
        <w:t>UE</w:t>
      </w:r>
      <w:r w:rsidR="00EA60BB">
        <w:rPr>
          <w:rFonts w:ascii="Times New Roman" w:hAnsi="Times New Roman"/>
          <w:sz w:val="20"/>
          <w:szCs w:val="20"/>
        </w:rPr>
        <w:t xml:space="preserve"> Tx</w:t>
      </w:r>
      <w:r w:rsidR="00AB48DD" w:rsidRPr="00AB48DD">
        <w:rPr>
          <w:rFonts w:ascii="Times New Roman" w:hAnsi="Times New Roman"/>
          <w:sz w:val="20"/>
          <w:szCs w:val="20"/>
        </w:rPr>
        <w:t xml:space="preserve"> requirements</w:t>
      </w:r>
      <w:r>
        <w:rPr>
          <w:rFonts w:ascii="Times New Roman" w:hAnsi="Times New Roman"/>
          <w:sz w:val="20"/>
          <w:szCs w:val="20"/>
        </w:rPr>
        <w:t xml:space="preserve"> are</w:t>
      </w:r>
      <w:r>
        <w:rPr>
          <w:rFonts w:ascii="Times New Roman" w:hAnsi="Times New Roman" w:hint="eastAsia"/>
          <w:sz w:val="20"/>
          <w:szCs w:val="20"/>
        </w:rPr>
        <w:t xml:space="preserve"> discussed </w:t>
      </w:r>
      <w:r>
        <w:rPr>
          <w:rFonts w:ascii="Times New Roman" w:hAnsi="Times New Roman"/>
          <w:sz w:val="20"/>
          <w:szCs w:val="20"/>
        </w:rPr>
        <w:t>with</w:t>
      </w:r>
      <w:r w:rsidR="005F57F9">
        <w:rPr>
          <w:rFonts w:ascii="Times New Roman" w:hAnsi="Times New Roman"/>
          <w:sz w:val="20"/>
          <w:szCs w:val="20"/>
        </w:rPr>
        <w:t xml:space="preserve"> the</w:t>
      </w:r>
      <w:r>
        <w:rPr>
          <w:rFonts w:ascii="Times New Roman" w:hAnsi="Times New Roman"/>
          <w:sz w:val="20"/>
          <w:szCs w:val="20"/>
        </w:rPr>
        <w:t xml:space="preserve"> following proposals:</w:t>
      </w:r>
    </w:p>
    <w:p w14:paraId="311309B1" w14:textId="125C41B2" w:rsidR="00EA60BB" w:rsidRDefault="007300D9" w:rsidP="00EA60BB">
      <w:pPr>
        <w:spacing w:after="120"/>
        <w:rPr>
          <w:rFonts w:ascii="Times New Roman" w:hAnsi="Times New Roman"/>
          <w:b/>
          <w:bCs/>
          <w:sz w:val="20"/>
          <w:szCs w:val="21"/>
        </w:rPr>
      </w:pPr>
      <w:r w:rsidRPr="007300D9">
        <w:rPr>
          <w:rFonts w:ascii="Times New Roman" w:hAnsi="Times New Roman"/>
          <w:b/>
          <w:bCs/>
          <w:sz w:val="20"/>
          <w:szCs w:val="21"/>
        </w:rPr>
        <w:t>Proposal 1: Suggest defining two ATG UE types as shown in Table 1, and other definitions of ATG UE types are also welcome to be discussed during this meeting.</w:t>
      </w:r>
    </w:p>
    <w:p w14:paraId="433DA0FB" w14:textId="77777777" w:rsidR="007300D9" w:rsidRPr="00901B1E" w:rsidRDefault="007300D9" w:rsidP="007300D9">
      <w:pPr>
        <w:pStyle w:val="TH"/>
        <w:rPr>
          <w:rFonts w:ascii="Times New Roman" w:hAnsi="Times New Roman"/>
          <w:i/>
          <w:sz w:val="20"/>
          <w:szCs w:val="20"/>
        </w:rPr>
      </w:pPr>
      <w:r w:rsidRPr="00901B1E">
        <w:rPr>
          <w:rFonts w:ascii="Times New Roman" w:hAnsi="Times New Roman"/>
          <w:i/>
          <w:sz w:val="20"/>
          <w:szCs w:val="20"/>
        </w:rPr>
        <w:t>Table 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3583"/>
      </w:tblGrid>
      <w:tr w:rsidR="007300D9" w:rsidRPr="00901B1E" w14:paraId="73D5E382" w14:textId="77777777" w:rsidTr="0018440E">
        <w:trPr>
          <w:trHeight w:val="290"/>
          <w:jc w:val="center"/>
        </w:trPr>
        <w:tc>
          <w:tcPr>
            <w:tcW w:w="2343" w:type="dxa"/>
            <w:tcBorders>
              <w:top w:val="single" w:sz="4" w:space="0" w:color="auto"/>
              <w:left w:val="single" w:sz="4" w:space="0" w:color="auto"/>
              <w:bottom w:val="single" w:sz="4" w:space="0" w:color="auto"/>
              <w:right w:val="single" w:sz="4" w:space="0" w:color="auto"/>
            </w:tcBorders>
            <w:shd w:val="clear" w:color="auto" w:fill="D9D9D9"/>
            <w:hideMark/>
          </w:tcPr>
          <w:p w14:paraId="2E559D3E" w14:textId="77777777" w:rsidR="007300D9" w:rsidRPr="00901B1E" w:rsidRDefault="007300D9" w:rsidP="0018440E">
            <w:pPr>
              <w:pStyle w:val="TAH"/>
              <w:rPr>
                <w:rFonts w:ascii="Times New Roman" w:hAnsi="Times New Roman"/>
                <w:sz w:val="20"/>
              </w:rPr>
            </w:pPr>
            <w:r w:rsidRPr="00901B1E">
              <w:rPr>
                <w:rFonts w:ascii="Times New Roman" w:hAnsi="Times New Roman"/>
                <w:sz w:val="20"/>
              </w:rPr>
              <w:t>Clause suffix</w:t>
            </w:r>
          </w:p>
        </w:tc>
        <w:tc>
          <w:tcPr>
            <w:tcW w:w="3583" w:type="dxa"/>
            <w:tcBorders>
              <w:top w:val="single" w:sz="4" w:space="0" w:color="auto"/>
              <w:left w:val="single" w:sz="4" w:space="0" w:color="auto"/>
              <w:bottom w:val="single" w:sz="4" w:space="0" w:color="auto"/>
              <w:right w:val="single" w:sz="4" w:space="0" w:color="auto"/>
            </w:tcBorders>
            <w:shd w:val="clear" w:color="auto" w:fill="D9D9D9"/>
            <w:hideMark/>
          </w:tcPr>
          <w:p w14:paraId="257E281F" w14:textId="77777777" w:rsidR="007300D9" w:rsidRPr="00901B1E" w:rsidRDefault="007300D9" w:rsidP="0018440E">
            <w:pPr>
              <w:pStyle w:val="TAH"/>
              <w:rPr>
                <w:rFonts w:ascii="Times New Roman" w:hAnsi="Times New Roman"/>
                <w:sz w:val="20"/>
              </w:rPr>
            </w:pPr>
            <w:r w:rsidRPr="00901B1E">
              <w:rPr>
                <w:rFonts w:ascii="Times New Roman" w:hAnsi="Times New Roman"/>
                <w:sz w:val="20"/>
              </w:rPr>
              <w:t>Variant</w:t>
            </w:r>
          </w:p>
        </w:tc>
      </w:tr>
      <w:tr w:rsidR="007300D9" w:rsidRPr="00901B1E" w14:paraId="42BFBEBD" w14:textId="77777777" w:rsidTr="0018440E">
        <w:trPr>
          <w:trHeight w:val="283"/>
          <w:jc w:val="center"/>
        </w:trPr>
        <w:tc>
          <w:tcPr>
            <w:tcW w:w="2343" w:type="dxa"/>
            <w:tcBorders>
              <w:top w:val="single" w:sz="4" w:space="0" w:color="auto"/>
              <w:left w:val="single" w:sz="4" w:space="0" w:color="auto"/>
              <w:bottom w:val="single" w:sz="4" w:space="0" w:color="auto"/>
              <w:right w:val="single" w:sz="4" w:space="0" w:color="auto"/>
            </w:tcBorders>
            <w:hideMark/>
          </w:tcPr>
          <w:p w14:paraId="6F85DF8B" w14:textId="77777777" w:rsidR="007300D9" w:rsidRPr="00901B1E" w:rsidRDefault="007300D9" w:rsidP="0018440E">
            <w:pPr>
              <w:pStyle w:val="TAC"/>
              <w:rPr>
                <w:rFonts w:ascii="Times New Roman" w:hAnsi="Times New Roman"/>
                <w:sz w:val="20"/>
              </w:rPr>
            </w:pPr>
            <w:r w:rsidRPr="00901B1E">
              <w:rPr>
                <w:rFonts w:ascii="Times New Roman" w:hAnsi="Times New Roman"/>
                <w:sz w:val="20"/>
              </w:rPr>
              <w:t>None</w:t>
            </w:r>
          </w:p>
        </w:tc>
        <w:tc>
          <w:tcPr>
            <w:tcW w:w="3583" w:type="dxa"/>
            <w:tcBorders>
              <w:top w:val="single" w:sz="4" w:space="0" w:color="auto"/>
              <w:left w:val="single" w:sz="4" w:space="0" w:color="auto"/>
              <w:bottom w:val="single" w:sz="4" w:space="0" w:color="auto"/>
              <w:right w:val="single" w:sz="4" w:space="0" w:color="auto"/>
            </w:tcBorders>
            <w:hideMark/>
          </w:tcPr>
          <w:p w14:paraId="7DDDD84B" w14:textId="77777777" w:rsidR="007300D9" w:rsidRPr="00901B1E" w:rsidRDefault="007300D9" w:rsidP="0018440E">
            <w:pPr>
              <w:pStyle w:val="TAL"/>
              <w:rPr>
                <w:rFonts w:ascii="Times New Roman" w:hAnsi="Times New Roman"/>
                <w:sz w:val="20"/>
              </w:rPr>
            </w:pPr>
            <w:r w:rsidRPr="00901B1E">
              <w:rPr>
                <w:rFonts w:ascii="Times New Roman" w:hAnsi="Times New Roman"/>
                <w:sz w:val="20"/>
              </w:rPr>
              <w:t>Single Carrier</w:t>
            </w:r>
          </w:p>
        </w:tc>
      </w:tr>
      <w:tr w:rsidR="007300D9" w:rsidRPr="00901B1E" w14:paraId="62B3E1E1" w14:textId="77777777" w:rsidTr="0018440E">
        <w:trPr>
          <w:trHeight w:val="290"/>
          <w:jc w:val="center"/>
        </w:trPr>
        <w:tc>
          <w:tcPr>
            <w:tcW w:w="2343" w:type="dxa"/>
            <w:tcBorders>
              <w:top w:val="single" w:sz="4" w:space="0" w:color="auto"/>
              <w:left w:val="single" w:sz="4" w:space="0" w:color="auto"/>
              <w:bottom w:val="single" w:sz="4" w:space="0" w:color="auto"/>
              <w:right w:val="single" w:sz="4" w:space="0" w:color="auto"/>
            </w:tcBorders>
            <w:hideMark/>
          </w:tcPr>
          <w:p w14:paraId="51053E7D" w14:textId="77777777" w:rsidR="007300D9" w:rsidRPr="00901B1E" w:rsidRDefault="007300D9" w:rsidP="0018440E">
            <w:pPr>
              <w:pStyle w:val="TAC"/>
              <w:rPr>
                <w:rFonts w:ascii="Times New Roman" w:hAnsi="Times New Roman"/>
                <w:sz w:val="20"/>
              </w:rPr>
            </w:pPr>
            <w:r w:rsidRPr="00901B1E">
              <w:rPr>
                <w:rFonts w:ascii="Times New Roman" w:hAnsi="Times New Roman"/>
                <w:sz w:val="20"/>
              </w:rPr>
              <w:t>A</w:t>
            </w:r>
          </w:p>
        </w:tc>
        <w:tc>
          <w:tcPr>
            <w:tcW w:w="3583" w:type="dxa"/>
            <w:tcBorders>
              <w:top w:val="single" w:sz="4" w:space="0" w:color="auto"/>
              <w:left w:val="single" w:sz="4" w:space="0" w:color="auto"/>
              <w:bottom w:val="single" w:sz="4" w:space="0" w:color="auto"/>
              <w:right w:val="single" w:sz="4" w:space="0" w:color="auto"/>
            </w:tcBorders>
            <w:hideMark/>
          </w:tcPr>
          <w:p w14:paraId="513B157B" w14:textId="77777777" w:rsidR="007300D9" w:rsidRPr="00901B1E" w:rsidRDefault="007300D9" w:rsidP="0018440E">
            <w:pPr>
              <w:pStyle w:val="TAL"/>
              <w:rPr>
                <w:rFonts w:ascii="Times New Roman" w:hAnsi="Times New Roman"/>
                <w:sz w:val="20"/>
              </w:rPr>
            </w:pPr>
            <w:r w:rsidRPr="00901B1E">
              <w:rPr>
                <w:rFonts w:ascii="Times New Roman" w:hAnsi="Times New Roman"/>
                <w:sz w:val="20"/>
              </w:rPr>
              <w:t>Carrier Aggregation (CA)</w:t>
            </w:r>
          </w:p>
        </w:tc>
      </w:tr>
      <w:tr w:rsidR="007300D9" w:rsidRPr="00901B1E" w14:paraId="432B8689" w14:textId="77777777" w:rsidTr="0018440E">
        <w:trPr>
          <w:trHeight w:val="290"/>
          <w:jc w:val="center"/>
        </w:trPr>
        <w:tc>
          <w:tcPr>
            <w:tcW w:w="2343" w:type="dxa"/>
            <w:tcBorders>
              <w:top w:val="single" w:sz="4" w:space="0" w:color="auto"/>
              <w:left w:val="single" w:sz="4" w:space="0" w:color="auto"/>
              <w:bottom w:val="single" w:sz="4" w:space="0" w:color="auto"/>
              <w:right w:val="single" w:sz="4" w:space="0" w:color="auto"/>
            </w:tcBorders>
            <w:hideMark/>
          </w:tcPr>
          <w:p w14:paraId="29ED588B" w14:textId="77777777" w:rsidR="007300D9" w:rsidRPr="00901B1E" w:rsidRDefault="007300D9" w:rsidP="0018440E">
            <w:pPr>
              <w:pStyle w:val="TAC"/>
              <w:rPr>
                <w:rFonts w:ascii="Times New Roman" w:hAnsi="Times New Roman"/>
                <w:sz w:val="20"/>
              </w:rPr>
            </w:pPr>
            <w:r w:rsidRPr="00901B1E">
              <w:rPr>
                <w:rFonts w:ascii="Times New Roman" w:hAnsi="Times New Roman"/>
                <w:sz w:val="20"/>
              </w:rPr>
              <w:t>B</w:t>
            </w:r>
          </w:p>
        </w:tc>
        <w:tc>
          <w:tcPr>
            <w:tcW w:w="3583" w:type="dxa"/>
            <w:tcBorders>
              <w:top w:val="single" w:sz="4" w:space="0" w:color="auto"/>
              <w:left w:val="single" w:sz="4" w:space="0" w:color="auto"/>
              <w:bottom w:val="single" w:sz="4" w:space="0" w:color="auto"/>
              <w:right w:val="single" w:sz="4" w:space="0" w:color="auto"/>
            </w:tcBorders>
            <w:hideMark/>
          </w:tcPr>
          <w:p w14:paraId="116AA43E" w14:textId="77777777" w:rsidR="007300D9" w:rsidRPr="00901B1E" w:rsidRDefault="007300D9" w:rsidP="0018440E">
            <w:pPr>
              <w:pStyle w:val="TAL"/>
              <w:rPr>
                <w:rFonts w:ascii="Times New Roman" w:hAnsi="Times New Roman"/>
                <w:sz w:val="20"/>
              </w:rPr>
            </w:pPr>
            <w:r w:rsidRPr="00901B1E">
              <w:rPr>
                <w:rFonts w:ascii="Times New Roman" w:hAnsi="Times New Roman"/>
                <w:sz w:val="20"/>
              </w:rPr>
              <w:t>Dual-Connectivity (DC)</w:t>
            </w:r>
          </w:p>
        </w:tc>
      </w:tr>
      <w:tr w:rsidR="007300D9" w:rsidRPr="00901B1E" w14:paraId="0D7B2695" w14:textId="77777777" w:rsidTr="0018440E">
        <w:trPr>
          <w:trHeight w:val="283"/>
          <w:jc w:val="center"/>
        </w:trPr>
        <w:tc>
          <w:tcPr>
            <w:tcW w:w="2343" w:type="dxa"/>
            <w:tcBorders>
              <w:top w:val="single" w:sz="4" w:space="0" w:color="auto"/>
              <w:left w:val="single" w:sz="4" w:space="0" w:color="auto"/>
              <w:bottom w:val="single" w:sz="4" w:space="0" w:color="auto"/>
              <w:right w:val="single" w:sz="4" w:space="0" w:color="auto"/>
            </w:tcBorders>
            <w:hideMark/>
          </w:tcPr>
          <w:p w14:paraId="77D50F75" w14:textId="77777777" w:rsidR="007300D9" w:rsidRPr="00901B1E" w:rsidRDefault="007300D9" w:rsidP="0018440E">
            <w:pPr>
              <w:pStyle w:val="TAC"/>
              <w:rPr>
                <w:rFonts w:ascii="Times New Roman" w:hAnsi="Times New Roman"/>
                <w:sz w:val="20"/>
              </w:rPr>
            </w:pPr>
            <w:r w:rsidRPr="00901B1E">
              <w:rPr>
                <w:rFonts w:ascii="Times New Roman" w:hAnsi="Times New Roman"/>
                <w:sz w:val="20"/>
              </w:rPr>
              <w:t>C</w:t>
            </w:r>
          </w:p>
        </w:tc>
        <w:tc>
          <w:tcPr>
            <w:tcW w:w="3583" w:type="dxa"/>
            <w:tcBorders>
              <w:top w:val="single" w:sz="4" w:space="0" w:color="auto"/>
              <w:left w:val="single" w:sz="4" w:space="0" w:color="auto"/>
              <w:bottom w:val="single" w:sz="4" w:space="0" w:color="auto"/>
              <w:right w:val="single" w:sz="4" w:space="0" w:color="auto"/>
            </w:tcBorders>
            <w:hideMark/>
          </w:tcPr>
          <w:p w14:paraId="43BEE59A" w14:textId="77777777" w:rsidR="007300D9" w:rsidRPr="00901B1E" w:rsidRDefault="007300D9" w:rsidP="0018440E">
            <w:pPr>
              <w:pStyle w:val="TAL"/>
              <w:rPr>
                <w:rFonts w:ascii="Times New Roman" w:hAnsi="Times New Roman"/>
                <w:sz w:val="20"/>
              </w:rPr>
            </w:pPr>
            <w:r w:rsidRPr="00901B1E">
              <w:rPr>
                <w:rFonts w:ascii="Times New Roman" w:hAnsi="Times New Roman"/>
                <w:sz w:val="20"/>
              </w:rPr>
              <w:t>Supplement Uplink (SUL)</w:t>
            </w:r>
          </w:p>
        </w:tc>
      </w:tr>
      <w:tr w:rsidR="007300D9" w:rsidRPr="00901B1E" w14:paraId="6C4D729C" w14:textId="77777777" w:rsidTr="0018440E">
        <w:trPr>
          <w:trHeight w:val="290"/>
          <w:jc w:val="center"/>
        </w:trPr>
        <w:tc>
          <w:tcPr>
            <w:tcW w:w="2343" w:type="dxa"/>
            <w:tcBorders>
              <w:top w:val="single" w:sz="4" w:space="0" w:color="auto"/>
              <w:left w:val="single" w:sz="4" w:space="0" w:color="auto"/>
              <w:bottom w:val="single" w:sz="4" w:space="0" w:color="auto"/>
              <w:right w:val="single" w:sz="4" w:space="0" w:color="auto"/>
            </w:tcBorders>
            <w:hideMark/>
          </w:tcPr>
          <w:p w14:paraId="4883C93E" w14:textId="77777777" w:rsidR="007300D9" w:rsidRPr="00901B1E" w:rsidRDefault="007300D9" w:rsidP="0018440E">
            <w:pPr>
              <w:pStyle w:val="TAC"/>
              <w:rPr>
                <w:rFonts w:ascii="Times New Roman" w:hAnsi="Times New Roman"/>
                <w:sz w:val="20"/>
              </w:rPr>
            </w:pPr>
            <w:r w:rsidRPr="00901B1E">
              <w:rPr>
                <w:rFonts w:ascii="Times New Roman" w:hAnsi="Times New Roman"/>
                <w:sz w:val="20"/>
              </w:rPr>
              <w:t>D</w:t>
            </w:r>
          </w:p>
        </w:tc>
        <w:tc>
          <w:tcPr>
            <w:tcW w:w="3583" w:type="dxa"/>
            <w:tcBorders>
              <w:top w:val="single" w:sz="4" w:space="0" w:color="auto"/>
              <w:left w:val="single" w:sz="4" w:space="0" w:color="auto"/>
              <w:bottom w:val="single" w:sz="4" w:space="0" w:color="auto"/>
              <w:right w:val="single" w:sz="4" w:space="0" w:color="auto"/>
            </w:tcBorders>
            <w:hideMark/>
          </w:tcPr>
          <w:p w14:paraId="02CC2253" w14:textId="77777777" w:rsidR="007300D9" w:rsidRPr="00901B1E" w:rsidRDefault="007300D9" w:rsidP="0018440E">
            <w:pPr>
              <w:pStyle w:val="TAL"/>
              <w:rPr>
                <w:rFonts w:ascii="Times New Roman" w:hAnsi="Times New Roman"/>
                <w:sz w:val="20"/>
              </w:rPr>
            </w:pPr>
            <w:r w:rsidRPr="00901B1E">
              <w:rPr>
                <w:rFonts w:ascii="Times New Roman" w:hAnsi="Times New Roman"/>
                <w:sz w:val="20"/>
              </w:rPr>
              <w:t>UL MIMO</w:t>
            </w:r>
          </w:p>
        </w:tc>
      </w:tr>
      <w:tr w:rsidR="007300D9" w:rsidRPr="00901B1E" w14:paraId="3429E250" w14:textId="77777777" w:rsidTr="0018440E">
        <w:trPr>
          <w:trHeight w:val="290"/>
          <w:jc w:val="center"/>
        </w:trPr>
        <w:tc>
          <w:tcPr>
            <w:tcW w:w="2343" w:type="dxa"/>
            <w:tcBorders>
              <w:top w:val="single" w:sz="4" w:space="0" w:color="auto"/>
              <w:left w:val="single" w:sz="4" w:space="0" w:color="auto"/>
              <w:bottom w:val="single" w:sz="4" w:space="0" w:color="auto"/>
              <w:right w:val="single" w:sz="4" w:space="0" w:color="auto"/>
            </w:tcBorders>
          </w:tcPr>
          <w:p w14:paraId="7232CE2C" w14:textId="77777777" w:rsidR="007300D9" w:rsidRPr="00901B1E" w:rsidRDefault="007300D9" w:rsidP="0018440E">
            <w:pPr>
              <w:pStyle w:val="TAC"/>
              <w:rPr>
                <w:rFonts w:ascii="Times New Roman" w:eastAsia="Malgun Gothic" w:hAnsi="Times New Roman"/>
                <w:sz w:val="20"/>
                <w:lang w:eastAsia="ko-KR"/>
              </w:rPr>
            </w:pPr>
            <w:r w:rsidRPr="00901B1E">
              <w:rPr>
                <w:rFonts w:ascii="Times New Roman" w:eastAsia="Malgun Gothic" w:hAnsi="Times New Roman"/>
                <w:sz w:val="20"/>
                <w:lang w:eastAsia="ko-KR"/>
              </w:rPr>
              <w:t>E</w:t>
            </w:r>
          </w:p>
        </w:tc>
        <w:tc>
          <w:tcPr>
            <w:tcW w:w="3583" w:type="dxa"/>
            <w:tcBorders>
              <w:top w:val="single" w:sz="4" w:space="0" w:color="auto"/>
              <w:left w:val="single" w:sz="4" w:space="0" w:color="auto"/>
              <w:bottom w:val="single" w:sz="4" w:space="0" w:color="auto"/>
              <w:right w:val="single" w:sz="4" w:space="0" w:color="auto"/>
            </w:tcBorders>
          </w:tcPr>
          <w:p w14:paraId="221C565D" w14:textId="77777777" w:rsidR="007300D9" w:rsidRPr="00901B1E" w:rsidRDefault="007300D9" w:rsidP="0018440E">
            <w:pPr>
              <w:pStyle w:val="TAL"/>
              <w:rPr>
                <w:rFonts w:ascii="Times New Roman" w:eastAsia="Malgun Gothic" w:hAnsi="Times New Roman"/>
                <w:sz w:val="20"/>
                <w:lang w:eastAsia="ko-KR"/>
              </w:rPr>
            </w:pPr>
            <w:r w:rsidRPr="00901B1E">
              <w:rPr>
                <w:rFonts w:ascii="Times New Roman" w:eastAsia="Malgun Gothic" w:hAnsi="Times New Roman"/>
                <w:sz w:val="20"/>
                <w:lang w:eastAsia="ko-KR"/>
              </w:rPr>
              <w:t>V2X</w:t>
            </w:r>
          </w:p>
        </w:tc>
      </w:tr>
      <w:tr w:rsidR="007300D9" w:rsidRPr="00901B1E" w14:paraId="0F605CC0" w14:textId="77777777" w:rsidTr="0018440E">
        <w:trPr>
          <w:trHeight w:val="269"/>
          <w:jc w:val="center"/>
        </w:trPr>
        <w:tc>
          <w:tcPr>
            <w:tcW w:w="2343" w:type="dxa"/>
            <w:tcBorders>
              <w:top w:val="single" w:sz="4" w:space="0" w:color="auto"/>
              <w:left w:val="single" w:sz="4" w:space="0" w:color="auto"/>
              <w:bottom w:val="single" w:sz="4" w:space="0" w:color="auto"/>
              <w:right w:val="single" w:sz="4" w:space="0" w:color="auto"/>
            </w:tcBorders>
          </w:tcPr>
          <w:p w14:paraId="45DBD733" w14:textId="77777777" w:rsidR="007300D9" w:rsidRPr="00901B1E" w:rsidRDefault="007300D9" w:rsidP="0018440E">
            <w:pPr>
              <w:pStyle w:val="TAC"/>
              <w:rPr>
                <w:rFonts w:ascii="Times New Roman" w:eastAsia="Malgun Gothic" w:hAnsi="Times New Roman"/>
                <w:sz w:val="20"/>
                <w:lang w:eastAsia="ko-KR"/>
              </w:rPr>
            </w:pPr>
            <w:r w:rsidRPr="00901B1E">
              <w:rPr>
                <w:rFonts w:ascii="Times New Roman" w:hAnsi="Times New Roman"/>
                <w:sz w:val="20"/>
              </w:rPr>
              <w:t>F</w:t>
            </w:r>
          </w:p>
        </w:tc>
        <w:tc>
          <w:tcPr>
            <w:tcW w:w="3583" w:type="dxa"/>
            <w:tcBorders>
              <w:top w:val="single" w:sz="4" w:space="0" w:color="auto"/>
              <w:left w:val="single" w:sz="4" w:space="0" w:color="auto"/>
              <w:bottom w:val="single" w:sz="4" w:space="0" w:color="auto"/>
              <w:right w:val="single" w:sz="4" w:space="0" w:color="auto"/>
            </w:tcBorders>
          </w:tcPr>
          <w:p w14:paraId="1DDBABF3" w14:textId="77777777" w:rsidR="007300D9" w:rsidRPr="00901B1E" w:rsidRDefault="007300D9" w:rsidP="0018440E">
            <w:pPr>
              <w:pStyle w:val="TAL"/>
              <w:rPr>
                <w:rFonts w:ascii="Times New Roman" w:eastAsia="Malgun Gothic" w:hAnsi="Times New Roman"/>
                <w:sz w:val="20"/>
                <w:lang w:eastAsia="ko-KR"/>
              </w:rPr>
            </w:pPr>
            <w:r w:rsidRPr="00901B1E">
              <w:rPr>
                <w:rFonts w:ascii="Times New Roman" w:hAnsi="Times New Roman"/>
                <w:sz w:val="20"/>
              </w:rPr>
              <w:t>Shared spectrum channel access</w:t>
            </w:r>
          </w:p>
        </w:tc>
      </w:tr>
      <w:tr w:rsidR="007300D9" w:rsidRPr="00901B1E" w14:paraId="71E1F9F3" w14:textId="77777777" w:rsidTr="0018440E">
        <w:trPr>
          <w:trHeight w:val="290"/>
          <w:jc w:val="center"/>
        </w:trPr>
        <w:tc>
          <w:tcPr>
            <w:tcW w:w="2343" w:type="dxa"/>
            <w:tcBorders>
              <w:top w:val="single" w:sz="4" w:space="0" w:color="auto"/>
              <w:left w:val="single" w:sz="4" w:space="0" w:color="auto"/>
              <w:bottom w:val="single" w:sz="4" w:space="0" w:color="auto"/>
              <w:right w:val="single" w:sz="4" w:space="0" w:color="auto"/>
            </w:tcBorders>
          </w:tcPr>
          <w:p w14:paraId="7ED2F28F" w14:textId="77777777" w:rsidR="007300D9" w:rsidRPr="00901B1E" w:rsidRDefault="007300D9" w:rsidP="0018440E">
            <w:pPr>
              <w:pStyle w:val="TAC"/>
              <w:rPr>
                <w:rFonts w:ascii="Times New Roman" w:hAnsi="Times New Roman"/>
                <w:sz w:val="20"/>
              </w:rPr>
            </w:pPr>
            <w:r w:rsidRPr="00901B1E">
              <w:rPr>
                <w:rFonts w:ascii="Times New Roman" w:hAnsi="Times New Roman"/>
                <w:sz w:val="20"/>
              </w:rPr>
              <w:t>G</w:t>
            </w:r>
          </w:p>
        </w:tc>
        <w:tc>
          <w:tcPr>
            <w:tcW w:w="3583" w:type="dxa"/>
            <w:tcBorders>
              <w:top w:val="single" w:sz="4" w:space="0" w:color="auto"/>
              <w:left w:val="single" w:sz="4" w:space="0" w:color="auto"/>
              <w:bottom w:val="single" w:sz="4" w:space="0" w:color="auto"/>
              <w:right w:val="single" w:sz="4" w:space="0" w:color="auto"/>
            </w:tcBorders>
          </w:tcPr>
          <w:p w14:paraId="7DB05CB8" w14:textId="77777777" w:rsidR="007300D9" w:rsidRPr="00901B1E" w:rsidRDefault="007300D9" w:rsidP="0018440E">
            <w:pPr>
              <w:pStyle w:val="TAL"/>
              <w:rPr>
                <w:rFonts w:ascii="Times New Roman" w:hAnsi="Times New Roman"/>
                <w:sz w:val="20"/>
              </w:rPr>
            </w:pPr>
            <w:r w:rsidRPr="00901B1E">
              <w:rPr>
                <w:rFonts w:ascii="Times New Roman" w:hAnsi="Times New Roman"/>
                <w:sz w:val="20"/>
              </w:rPr>
              <w:t>Tx Diversity (</w:t>
            </w:r>
            <w:proofErr w:type="spellStart"/>
            <w:r w:rsidRPr="00901B1E">
              <w:rPr>
                <w:rFonts w:ascii="Times New Roman" w:hAnsi="Times New Roman"/>
                <w:sz w:val="20"/>
              </w:rPr>
              <w:t>TxD</w:t>
            </w:r>
            <w:proofErr w:type="spellEnd"/>
            <w:r w:rsidRPr="00901B1E">
              <w:rPr>
                <w:rFonts w:ascii="Times New Roman" w:hAnsi="Times New Roman"/>
                <w:sz w:val="20"/>
              </w:rPr>
              <w:t>)</w:t>
            </w:r>
          </w:p>
        </w:tc>
      </w:tr>
      <w:tr w:rsidR="007300D9" w:rsidRPr="00901B1E" w14:paraId="73C092CE" w14:textId="77777777" w:rsidTr="0018440E">
        <w:trPr>
          <w:trHeight w:val="335"/>
          <w:jc w:val="center"/>
        </w:trPr>
        <w:tc>
          <w:tcPr>
            <w:tcW w:w="2343" w:type="dxa"/>
            <w:tcBorders>
              <w:top w:val="single" w:sz="4" w:space="0" w:color="auto"/>
              <w:left w:val="single" w:sz="4" w:space="0" w:color="auto"/>
              <w:bottom w:val="single" w:sz="4" w:space="0" w:color="auto"/>
              <w:right w:val="single" w:sz="4" w:space="0" w:color="auto"/>
            </w:tcBorders>
          </w:tcPr>
          <w:p w14:paraId="053EC9E7" w14:textId="77777777" w:rsidR="007300D9" w:rsidRPr="00901B1E" w:rsidRDefault="007300D9" w:rsidP="0018440E">
            <w:pPr>
              <w:pStyle w:val="TAC"/>
              <w:rPr>
                <w:rFonts w:ascii="Times New Roman" w:hAnsi="Times New Roman"/>
                <w:sz w:val="20"/>
              </w:rPr>
            </w:pPr>
            <w:r w:rsidRPr="00901B1E">
              <w:rPr>
                <w:rFonts w:ascii="Times New Roman" w:hAnsi="Times New Roman"/>
                <w:sz w:val="20"/>
                <w:lang w:eastAsia="zh-CN"/>
              </w:rPr>
              <w:t>H</w:t>
            </w:r>
          </w:p>
        </w:tc>
        <w:tc>
          <w:tcPr>
            <w:tcW w:w="3583" w:type="dxa"/>
            <w:tcBorders>
              <w:top w:val="single" w:sz="4" w:space="0" w:color="auto"/>
              <w:left w:val="single" w:sz="4" w:space="0" w:color="auto"/>
              <w:bottom w:val="single" w:sz="4" w:space="0" w:color="auto"/>
              <w:right w:val="single" w:sz="4" w:space="0" w:color="auto"/>
            </w:tcBorders>
          </w:tcPr>
          <w:p w14:paraId="54D468AD" w14:textId="77777777" w:rsidR="007300D9" w:rsidRPr="00901B1E" w:rsidRDefault="007300D9" w:rsidP="0018440E">
            <w:pPr>
              <w:pStyle w:val="TAL"/>
              <w:rPr>
                <w:rFonts w:ascii="Times New Roman" w:hAnsi="Times New Roman"/>
                <w:sz w:val="20"/>
              </w:rPr>
            </w:pPr>
            <w:r w:rsidRPr="00901B1E">
              <w:rPr>
                <w:rFonts w:ascii="Times New Roman" w:hAnsi="Times New Roman"/>
                <w:sz w:val="20"/>
              </w:rPr>
              <w:t xml:space="preserve">Carrier </w:t>
            </w:r>
            <w:proofErr w:type="gramStart"/>
            <w:r w:rsidRPr="00901B1E">
              <w:rPr>
                <w:rFonts w:ascii="Times New Roman" w:hAnsi="Times New Roman"/>
                <w:sz w:val="20"/>
              </w:rPr>
              <w:t>Aggregation(</w:t>
            </w:r>
            <w:proofErr w:type="gramEnd"/>
            <w:r w:rsidRPr="00901B1E">
              <w:rPr>
                <w:rFonts w:ascii="Times New Roman" w:hAnsi="Times New Roman"/>
                <w:sz w:val="20"/>
              </w:rPr>
              <w:t xml:space="preserve">CA) </w:t>
            </w:r>
            <w:r w:rsidRPr="00901B1E">
              <w:rPr>
                <w:rFonts w:ascii="Times New Roman" w:hAnsi="Times New Roman"/>
                <w:sz w:val="20"/>
                <w:lang w:eastAsia="zh-CN"/>
              </w:rPr>
              <w:t>with</w:t>
            </w:r>
            <w:r w:rsidRPr="00901B1E">
              <w:rPr>
                <w:rFonts w:ascii="Times New Roman" w:hAnsi="Times New Roman"/>
                <w:sz w:val="20"/>
              </w:rPr>
              <w:t xml:space="preserve"> UL MIMO</w:t>
            </w:r>
          </w:p>
        </w:tc>
      </w:tr>
      <w:tr w:rsidR="007300D9" w:rsidRPr="00901B1E" w14:paraId="18E1A010" w14:textId="77777777" w:rsidTr="0018440E">
        <w:trPr>
          <w:trHeight w:val="283"/>
          <w:jc w:val="center"/>
        </w:trPr>
        <w:tc>
          <w:tcPr>
            <w:tcW w:w="2343" w:type="dxa"/>
            <w:tcBorders>
              <w:top w:val="single" w:sz="4" w:space="0" w:color="auto"/>
              <w:left w:val="single" w:sz="4" w:space="0" w:color="auto"/>
              <w:bottom w:val="single" w:sz="4" w:space="0" w:color="auto"/>
              <w:right w:val="single" w:sz="4" w:space="0" w:color="auto"/>
            </w:tcBorders>
          </w:tcPr>
          <w:p w14:paraId="3DCCE07F" w14:textId="77777777" w:rsidR="007300D9" w:rsidRPr="00901B1E" w:rsidRDefault="007300D9" w:rsidP="0018440E">
            <w:pPr>
              <w:pStyle w:val="TAC"/>
              <w:rPr>
                <w:rFonts w:ascii="Times New Roman" w:hAnsi="Times New Roman"/>
                <w:sz w:val="20"/>
                <w:lang w:eastAsia="zh-CN"/>
              </w:rPr>
            </w:pPr>
            <w:r w:rsidRPr="00901B1E">
              <w:rPr>
                <w:rFonts w:ascii="Times New Roman" w:hAnsi="Times New Roman"/>
                <w:sz w:val="20"/>
                <w:lang w:eastAsia="zh-CN"/>
              </w:rPr>
              <w:t>I</w:t>
            </w:r>
          </w:p>
        </w:tc>
        <w:tc>
          <w:tcPr>
            <w:tcW w:w="3583" w:type="dxa"/>
            <w:tcBorders>
              <w:top w:val="single" w:sz="4" w:space="0" w:color="auto"/>
              <w:left w:val="single" w:sz="4" w:space="0" w:color="auto"/>
              <w:bottom w:val="single" w:sz="4" w:space="0" w:color="auto"/>
              <w:right w:val="single" w:sz="4" w:space="0" w:color="auto"/>
            </w:tcBorders>
          </w:tcPr>
          <w:p w14:paraId="77CD451F" w14:textId="77777777" w:rsidR="007300D9" w:rsidRPr="00901B1E" w:rsidRDefault="007300D9" w:rsidP="0018440E">
            <w:pPr>
              <w:pStyle w:val="TAL"/>
              <w:rPr>
                <w:rFonts w:ascii="Times New Roman" w:hAnsi="Times New Roman"/>
                <w:sz w:val="20"/>
              </w:rPr>
            </w:pPr>
            <w:proofErr w:type="spellStart"/>
            <w:r w:rsidRPr="00901B1E">
              <w:rPr>
                <w:rFonts w:ascii="Times New Roman" w:hAnsi="Times New Roman"/>
                <w:sz w:val="20"/>
                <w:lang w:eastAsia="zh-CN"/>
              </w:rPr>
              <w:t>RedCap</w:t>
            </w:r>
            <w:proofErr w:type="spellEnd"/>
          </w:p>
        </w:tc>
      </w:tr>
      <w:tr w:rsidR="007300D9" w:rsidRPr="00901B1E" w14:paraId="4716174C" w14:textId="77777777" w:rsidTr="0018440E">
        <w:trPr>
          <w:trHeight w:val="373"/>
          <w:jc w:val="center"/>
        </w:trPr>
        <w:tc>
          <w:tcPr>
            <w:tcW w:w="2343" w:type="dxa"/>
            <w:tcBorders>
              <w:top w:val="single" w:sz="4" w:space="0" w:color="auto"/>
              <w:left w:val="single" w:sz="4" w:space="0" w:color="auto"/>
              <w:bottom w:val="single" w:sz="4" w:space="0" w:color="auto"/>
              <w:right w:val="single" w:sz="4" w:space="0" w:color="auto"/>
            </w:tcBorders>
          </w:tcPr>
          <w:p w14:paraId="22C64B93" w14:textId="77777777" w:rsidR="007300D9" w:rsidRPr="00901B1E" w:rsidRDefault="007300D9" w:rsidP="0018440E">
            <w:pPr>
              <w:pStyle w:val="TAC"/>
              <w:rPr>
                <w:rFonts w:ascii="Times New Roman" w:eastAsiaTheme="minorEastAsia" w:hAnsi="Times New Roman"/>
                <w:sz w:val="20"/>
                <w:lang w:eastAsia="zh-CN"/>
              </w:rPr>
            </w:pPr>
            <w:r>
              <w:rPr>
                <w:rFonts w:ascii="Times New Roman" w:eastAsiaTheme="minorEastAsia" w:hAnsi="Times New Roman" w:hint="eastAsia"/>
                <w:sz w:val="20"/>
                <w:lang w:eastAsia="zh-CN"/>
              </w:rPr>
              <w:t>J</w:t>
            </w:r>
          </w:p>
        </w:tc>
        <w:tc>
          <w:tcPr>
            <w:tcW w:w="3583" w:type="dxa"/>
            <w:tcBorders>
              <w:top w:val="single" w:sz="4" w:space="0" w:color="auto"/>
              <w:left w:val="single" w:sz="4" w:space="0" w:color="auto"/>
              <w:bottom w:val="single" w:sz="4" w:space="0" w:color="auto"/>
              <w:right w:val="single" w:sz="4" w:space="0" w:color="auto"/>
            </w:tcBorders>
          </w:tcPr>
          <w:p w14:paraId="2C4DFE00" w14:textId="77777777" w:rsidR="007300D9" w:rsidRPr="00901B1E" w:rsidRDefault="007300D9" w:rsidP="0018440E">
            <w:pPr>
              <w:pStyle w:val="TAL"/>
              <w:rPr>
                <w:rFonts w:ascii="Times New Roman" w:eastAsiaTheme="minorEastAsia" w:hAnsi="Times New Roman"/>
                <w:sz w:val="20"/>
                <w:lang w:eastAsia="zh-CN"/>
              </w:rPr>
            </w:pPr>
            <w:r w:rsidRPr="00901B1E">
              <w:rPr>
                <w:rFonts w:ascii="Times New Roman" w:eastAsiaTheme="minorEastAsia" w:hAnsi="Times New Roman"/>
                <w:sz w:val="20"/>
                <w:highlight w:val="yellow"/>
                <w:lang w:eastAsia="zh-CN"/>
              </w:rPr>
              <w:t>ATG UE (with omni-direction antenna)</w:t>
            </w:r>
          </w:p>
        </w:tc>
      </w:tr>
      <w:tr w:rsidR="007300D9" w:rsidRPr="00901B1E" w14:paraId="5CB51BAF" w14:textId="77777777" w:rsidTr="0018440E">
        <w:trPr>
          <w:trHeight w:val="290"/>
          <w:jc w:val="center"/>
        </w:trPr>
        <w:tc>
          <w:tcPr>
            <w:tcW w:w="2343" w:type="dxa"/>
            <w:tcBorders>
              <w:top w:val="single" w:sz="4" w:space="0" w:color="auto"/>
              <w:left w:val="single" w:sz="4" w:space="0" w:color="auto"/>
              <w:bottom w:val="single" w:sz="4" w:space="0" w:color="auto"/>
              <w:right w:val="single" w:sz="4" w:space="0" w:color="auto"/>
            </w:tcBorders>
          </w:tcPr>
          <w:p w14:paraId="35889B85" w14:textId="77777777" w:rsidR="007300D9" w:rsidRDefault="007300D9" w:rsidP="0018440E">
            <w:pPr>
              <w:pStyle w:val="TAC"/>
              <w:rPr>
                <w:rFonts w:ascii="Times New Roman" w:eastAsiaTheme="minorEastAsia" w:hAnsi="Times New Roman"/>
                <w:sz w:val="20"/>
                <w:lang w:eastAsia="zh-CN"/>
              </w:rPr>
            </w:pPr>
            <w:r>
              <w:rPr>
                <w:rFonts w:ascii="Times New Roman" w:eastAsiaTheme="minorEastAsia" w:hAnsi="Times New Roman" w:hint="eastAsia"/>
                <w:sz w:val="20"/>
                <w:lang w:eastAsia="zh-CN"/>
              </w:rPr>
              <w:t>K</w:t>
            </w:r>
          </w:p>
        </w:tc>
        <w:tc>
          <w:tcPr>
            <w:tcW w:w="3583" w:type="dxa"/>
            <w:tcBorders>
              <w:top w:val="single" w:sz="4" w:space="0" w:color="auto"/>
              <w:left w:val="single" w:sz="4" w:space="0" w:color="auto"/>
              <w:bottom w:val="single" w:sz="4" w:space="0" w:color="auto"/>
              <w:right w:val="single" w:sz="4" w:space="0" w:color="auto"/>
            </w:tcBorders>
          </w:tcPr>
          <w:p w14:paraId="54C32025" w14:textId="77777777" w:rsidR="007300D9" w:rsidRPr="00901B1E" w:rsidRDefault="007300D9" w:rsidP="0018440E">
            <w:pPr>
              <w:pStyle w:val="TAL"/>
              <w:rPr>
                <w:rFonts w:ascii="Times New Roman" w:hAnsi="Times New Roman"/>
                <w:sz w:val="20"/>
                <w:lang w:eastAsia="zh-CN"/>
              </w:rPr>
            </w:pPr>
            <w:r w:rsidRPr="00377FED">
              <w:rPr>
                <w:rFonts w:ascii="Times New Roman" w:eastAsiaTheme="minorEastAsia" w:hAnsi="Times New Roman"/>
                <w:sz w:val="20"/>
                <w:highlight w:val="yellow"/>
              </w:rPr>
              <w:t>ATG UE (with antenna array)</w:t>
            </w:r>
          </w:p>
        </w:tc>
      </w:tr>
    </w:tbl>
    <w:p w14:paraId="1EF14D54" w14:textId="77777777" w:rsidR="00D96924" w:rsidRPr="007300D9" w:rsidRDefault="00D96924" w:rsidP="00D96924">
      <w:pPr>
        <w:widowControl/>
        <w:spacing w:after="180"/>
        <w:jc w:val="left"/>
        <w:rPr>
          <w:rFonts w:ascii="Times New Roman" w:hAnsi="Times New Roman"/>
          <w:b/>
          <w:bCs/>
          <w:sz w:val="20"/>
          <w:szCs w:val="20"/>
        </w:rPr>
      </w:pPr>
    </w:p>
    <w:p w14:paraId="2827AD87" w14:textId="1C5C6091" w:rsidR="00D96924" w:rsidRPr="00154E75" w:rsidRDefault="00D96924" w:rsidP="00D96924">
      <w:pPr>
        <w:widowControl/>
        <w:spacing w:after="180"/>
        <w:jc w:val="left"/>
        <w:rPr>
          <w:rFonts w:ascii="Times New Roman" w:hAnsi="Times New Roman"/>
          <w:b/>
          <w:bCs/>
          <w:sz w:val="20"/>
          <w:szCs w:val="20"/>
        </w:rPr>
      </w:pPr>
      <w:r w:rsidRPr="00154E75">
        <w:rPr>
          <w:rFonts w:ascii="Times New Roman" w:hAnsi="Times New Roman"/>
          <w:b/>
          <w:bCs/>
          <w:sz w:val="20"/>
          <w:szCs w:val="20"/>
        </w:rPr>
        <w:t xml:space="preserve">Observation 1: As ATG network deployment in figure 1, the minimum distance for the </w:t>
      </w:r>
      <w:proofErr w:type="spellStart"/>
      <w:proofErr w:type="gramStart"/>
      <w:r w:rsidRPr="00154E75">
        <w:rPr>
          <w:rFonts w:ascii="Times New Roman" w:hAnsi="Times New Roman"/>
          <w:b/>
          <w:bCs/>
          <w:sz w:val="20"/>
          <w:szCs w:val="20"/>
        </w:rPr>
        <w:t>non sub-</w:t>
      </w:r>
      <w:proofErr w:type="spellEnd"/>
      <w:proofErr w:type="gramEnd"/>
      <w:r w:rsidRPr="00154E75">
        <w:rPr>
          <w:rFonts w:ascii="Times New Roman" w:hAnsi="Times New Roman"/>
          <w:b/>
          <w:bCs/>
          <w:sz w:val="20"/>
          <w:szCs w:val="20"/>
        </w:rPr>
        <w:t>array model is 6.7 km, and the minimum distance for the sub-array model is 15.1 km.</w:t>
      </w:r>
    </w:p>
    <w:p w14:paraId="73AD3173" w14:textId="77777777" w:rsidR="00D96924" w:rsidRPr="00460679" w:rsidRDefault="00D96924" w:rsidP="00D96924">
      <w:pPr>
        <w:spacing w:after="120"/>
        <w:rPr>
          <w:rFonts w:ascii="Times New Roman" w:hAnsi="Times New Roman"/>
          <w:b/>
          <w:sz w:val="20"/>
          <w:szCs w:val="20"/>
        </w:rPr>
      </w:pPr>
      <w:r w:rsidRPr="00154E75">
        <w:rPr>
          <w:rFonts w:ascii="Times New Roman" w:hAnsi="Times New Roman"/>
          <w:b/>
          <w:sz w:val="20"/>
          <w:szCs w:val="20"/>
        </w:rPr>
        <w:t xml:space="preserve">Proposal </w:t>
      </w:r>
      <w:r>
        <w:rPr>
          <w:rFonts w:ascii="Times New Roman" w:hAnsi="Times New Roman"/>
          <w:b/>
          <w:sz w:val="20"/>
          <w:szCs w:val="20"/>
        </w:rPr>
        <w:t>2</w:t>
      </w:r>
      <w:r w:rsidRPr="00154E75">
        <w:rPr>
          <w:rFonts w:ascii="Times New Roman" w:hAnsi="Times New Roman"/>
          <w:b/>
          <w:sz w:val="20"/>
          <w:szCs w:val="20"/>
        </w:rPr>
        <w:t>: Considering the possibility of ATG serving the aircraft directly above in the future still exists, 3km could be used as the minimum distance between ATG UE from BS.</w:t>
      </w:r>
    </w:p>
    <w:p w14:paraId="39A02492" w14:textId="3643A9B1" w:rsidR="00D96924" w:rsidRDefault="00D96924" w:rsidP="00EA60BB">
      <w:pPr>
        <w:spacing w:after="120"/>
        <w:rPr>
          <w:rFonts w:ascii="Times New Roman" w:hAnsi="Times New Roman"/>
          <w:b/>
          <w:sz w:val="20"/>
          <w:szCs w:val="21"/>
        </w:rPr>
      </w:pPr>
      <w:r w:rsidRPr="00D96924">
        <w:rPr>
          <w:rFonts w:ascii="Times New Roman" w:hAnsi="Times New Roman"/>
          <w:b/>
          <w:sz w:val="20"/>
          <w:szCs w:val="21"/>
        </w:rPr>
        <w:t>Proposal 3: -25dBm/MHz could be used as the minimum output power for 2GHz and -20dBm/MHz could be used for 4GHz.</w:t>
      </w:r>
    </w:p>
    <w:p w14:paraId="5CD1CE5B" w14:textId="7028763F" w:rsidR="00D96924" w:rsidRDefault="00D96924" w:rsidP="00EA60BB">
      <w:pPr>
        <w:spacing w:after="120"/>
        <w:rPr>
          <w:rFonts w:ascii="Times New Roman" w:hAnsi="Times New Roman"/>
          <w:b/>
          <w:sz w:val="20"/>
          <w:szCs w:val="21"/>
        </w:rPr>
      </w:pPr>
      <w:r w:rsidRPr="00D96924">
        <w:rPr>
          <w:rFonts w:ascii="Times New Roman" w:hAnsi="Times New Roman"/>
          <w:b/>
          <w:sz w:val="20"/>
          <w:szCs w:val="21"/>
        </w:rPr>
        <w:t>Proposal 4: 256 QAM should be supported for ATG UE.</w:t>
      </w:r>
    </w:p>
    <w:p w14:paraId="5B4D4173" w14:textId="2F215B77" w:rsidR="00960940" w:rsidRPr="00D96924" w:rsidRDefault="00960940" w:rsidP="00EA60BB">
      <w:pPr>
        <w:spacing w:after="120"/>
        <w:rPr>
          <w:rFonts w:ascii="Times New Roman" w:hAnsi="Times New Roman"/>
          <w:b/>
          <w:sz w:val="20"/>
          <w:szCs w:val="21"/>
        </w:rPr>
      </w:pPr>
      <w:r w:rsidRPr="00960940">
        <w:rPr>
          <w:rFonts w:ascii="Times New Roman" w:hAnsi="Times New Roman"/>
          <w:b/>
          <w:sz w:val="20"/>
          <w:szCs w:val="21"/>
        </w:rPr>
        <w:t xml:space="preserve">Proposal 5: </w:t>
      </w:r>
      <w:r w:rsidR="009B7EA4">
        <w:rPr>
          <w:rFonts w:ascii="Times New Roman" w:hAnsi="Times New Roman"/>
          <w:b/>
          <w:sz w:val="20"/>
          <w:szCs w:val="21"/>
        </w:rPr>
        <w:t>T</w:t>
      </w:r>
      <w:r w:rsidRPr="00960940">
        <w:rPr>
          <w:rFonts w:ascii="Times New Roman" w:hAnsi="Times New Roman"/>
          <w:b/>
          <w:sz w:val="20"/>
          <w:szCs w:val="21"/>
        </w:rPr>
        <w:t>he P-Max for ATG could be define as INTEGER (-</w:t>
      </w:r>
      <w:proofErr w:type="gramStart"/>
      <w:r w:rsidRPr="00960940">
        <w:rPr>
          <w:rFonts w:ascii="Times New Roman" w:hAnsi="Times New Roman"/>
          <w:b/>
          <w:sz w:val="20"/>
          <w:szCs w:val="21"/>
        </w:rPr>
        <w:t>63..</w:t>
      </w:r>
      <w:proofErr w:type="gramEnd"/>
      <w:r w:rsidRPr="00960940">
        <w:rPr>
          <w:rFonts w:ascii="Times New Roman" w:hAnsi="Times New Roman"/>
          <w:b/>
          <w:sz w:val="20"/>
          <w:szCs w:val="21"/>
        </w:rPr>
        <w:t>64).</w:t>
      </w:r>
    </w:p>
    <w:bookmarkEnd w:id="24"/>
    <w:p w14:paraId="47CBB896" w14:textId="1F9E8B62" w:rsidR="00E130FC" w:rsidRPr="00E130FC" w:rsidRDefault="00E130FC" w:rsidP="00E130FC">
      <w:pPr>
        <w:keepNext/>
        <w:keepLines/>
        <w:widowControl/>
        <w:pBdr>
          <w:top w:val="single" w:sz="12" w:space="1" w:color="auto"/>
        </w:pBdr>
        <w:tabs>
          <w:tab w:val="left" w:pos="567"/>
        </w:tabs>
        <w:adjustRightInd w:val="0"/>
        <w:spacing w:before="240" w:after="180"/>
        <w:ind w:left="510" w:hanging="510"/>
        <w:outlineLvl w:val="0"/>
        <w:rPr>
          <w:rFonts w:ascii="Times New Roman" w:hAnsi="Times New Roman"/>
          <w:b/>
          <w:bCs/>
          <w:sz w:val="20"/>
          <w:szCs w:val="21"/>
        </w:rPr>
      </w:pPr>
      <w:r>
        <w:rPr>
          <w:rFonts w:ascii="Arial" w:eastAsiaTheme="minorEastAsia" w:hAnsi="Arial" w:cstheme="minorBidi"/>
          <w:sz w:val="32"/>
          <w:szCs w:val="36"/>
        </w:rPr>
        <w:t>4</w:t>
      </w:r>
      <w:r w:rsidRPr="00281BFF">
        <w:rPr>
          <w:rFonts w:ascii="Arial" w:eastAsiaTheme="minorEastAsia" w:hAnsi="Arial" w:cstheme="minorBidi"/>
          <w:sz w:val="32"/>
          <w:szCs w:val="36"/>
        </w:rPr>
        <w:t xml:space="preserve">. </w:t>
      </w:r>
      <w:r w:rsidRPr="00E130FC">
        <w:rPr>
          <w:rFonts w:ascii="Arial" w:eastAsiaTheme="minorEastAsia" w:hAnsi="Arial" w:cstheme="minorBidi"/>
          <w:sz w:val="32"/>
          <w:szCs w:val="36"/>
        </w:rPr>
        <w:t>References</w:t>
      </w:r>
    </w:p>
    <w:p w14:paraId="3247BCE7" w14:textId="4503FC1D" w:rsidR="00AB48DD" w:rsidRPr="004746B3" w:rsidRDefault="004746B3" w:rsidP="004746B3">
      <w:pPr>
        <w:spacing w:afterLines="50" w:after="156"/>
        <w:rPr>
          <w:rFonts w:ascii="Times New Roman" w:hAnsi="Times New Roman"/>
          <w:sz w:val="20"/>
          <w:szCs w:val="20"/>
        </w:rPr>
      </w:pPr>
      <w:r w:rsidRPr="009832CE">
        <w:rPr>
          <w:rFonts w:ascii="Times New Roman" w:hAnsi="Times New Roman"/>
          <w:sz w:val="20"/>
          <w:szCs w:val="20"/>
        </w:rPr>
        <w:t>[1] R4-2</w:t>
      </w:r>
      <w:r w:rsidR="00132AA3">
        <w:rPr>
          <w:rFonts w:ascii="Times New Roman" w:hAnsi="Times New Roman"/>
          <w:sz w:val="20"/>
          <w:szCs w:val="20"/>
        </w:rPr>
        <w:t>30</w:t>
      </w:r>
      <w:r w:rsidR="00D96924">
        <w:rPr>
          <w:rFonts w:ascii="Times New Roman" w:hAnsi="Times New Roman"/>
          <w:sz w:val="20"/>
          <w:szCs w:val="20"/>
        </w:rPr>
        <w:t>6609</w:t>
      </w:r>
      <w:r w:rsidRPr="009832CE">
        <w:rPr>
          <w:rFonts w:ascii="Times New Roman" w:hAnsi="Times New Roman"/>
          <w:sz w:val="20"/>
          <w:szCs w:val="20"/>
        </w:rPr>
        <w:t xml:space="preserve">, WF on ATG UE RF requirements, Huawei, </w:t>
      </w:r>
      <w:proofErr w:type="spellStart"/>
      <w:r w:rsidRPr="009832CE">
        <w:rPr>
          <w:rFonts w:ascii="Times New Roman" w:hAnsi="Times New Roman"/>
          <w:sz w:val="20"/>
          <w:szCs w:val="20"/>
        </w:rPr>
        <w:t>HiSilicon</w:t>
      </w:r>
      <w:proofErr w:type="spellEnd"/>
    </w:p>
    <w:sectPr w:rsidR="00AB48DD" w:rsidRPr="004746B3" w:rsidSect="006F436C">
      <w:headerReference w:type="default" r:id="rId12"/>
      <w:pgSz w:w="11906" w:h="16838"/>
      <w:pgMar w:top="144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B2B3C8" w14:textId="77777777" w:rsidR="000144C2" w:rsidRDefault="000144C2">
      <w:r>
        <w:separator/>
      </w:r>
    </w:p>
  </w:endnote>
  <w:endnote w:type="continuationSeparator" w:id="0">
    <w:p w14:paraId="0BE601A3" w14:textId="77777777" w:rsidR="000144C2" w:rsidRDefault="00014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ew York">
    <w:panose1 w:val="020405030605060203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91DF5D" w14:textId="77777777" w:rsidR="000144C2" w:rsidRDefault="000144C2">
      <w:r>
        <w:separator/>
      </w:r>
    </w:p>
  </w:footnote>
  <w:footnote w:type="continuationSeparator" w:id="0">
    <w:p w14:paraId="7EB6CECC" w14:textId="77777777" w:rsidR="000144C2" w:rsidRDefault="00014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C3E1C" w14:textId="77777777" w:rsidR="00C7443B" w:rsidRDefault="00C7443B">
    <w:pPr>
      <w:pStyle w:val="ad"/>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E50B6E"/>
    <w:multiLevelType w:val="singleLevel"/>
    <w:tmpl w:val="D2E50B6E"/>
    <w:lvl w:ilvl="0">
      <w:start w:val="1"/>
      <w:numFmt w:val="bullet"/>
      <w:lvlText w:val=""/>
      <w:lvlJc w:val="left"/>
      <w:pPr>
        <w:ind w:left="420" w:hanging="420"/>
      </w:pPr>
      <w:rPr>
        <w:rFonts w:ascii="Wingdings" w:hAnsi="Wingdings" w:hint="default"/>
      </w:rPr>
    </w:lvl>
  </w:abstractNum>
  <w:abstractNum w:abstractNumId="1" w15:restartNumberingAfterBreak="0">
    <w:nsid w:val="0DE82727"/>
    <w:multiLevelType w:val="hybridMultilevel"/>
    <w:tmpl w:val="7248AB7C"/>
    <w:lvl w:ilvl="0" w:tplc="63CC18B0">
      <w:start w:val="1"/>
      <w:numFmt w:val="bullet"/>
      <w:lvlText w:val=""/>
      <w:lvlJc w:val="left"/>
      <w:pPr>
        <w:tabs>
          <w:tab w:val="num" w:pos="720"/>
        </w:tabs>
        <w:ind w:left="720" w:hanging="360"/>
      </w:pPr>
      <w:rPr>
        <w:rFonts w:ascii="Wingdings" w:hAnsi="Wingdings" w:hint="default"/>
      </w:rPr>
    </w:lvl>
    <w:lvl w:ilvl="1" w:tplc="9150120A" w:tentative="1">
      <w:start w:val="1"/>
      <w:numFmt w:val="bullet"/>
      <w:lvlText w:val=""/>
      <w:lvlJc w:val="left"/>
      <w:pPr>
        <w:tabs>
          <w:tab w:val="num" w:pos="1440"/>
        </w:tabs>
        <w:ind w:left="1440" w:hanging="360"/>
      </w:pPr>
      <w:rPr>
        <w:rFonts w:ascii="Wingdings" w:hAnsi="Wingdings" w:hint="default"/>
      </w:rPr>
    </w:lvl>
    <w:lvl w:ilvl="2" w:tplc="61E2AE72" w:tentative="1">
      <w:start w:val="1"/>
      <w:numFmt w:val="bullet"/>
      <w:lvlText w:val=""/>
      <w:lvlJc w:val="left"/>
      <w:pPr>
        <w:tabs>
          <w:tab w:val="num" w:pos="2160"/>
        </w:tabs>
        <w:ind w:left="2160" w:hanging="360"/>
      </w:pPr>
      <w:rPr>
        <w:rFonts w:ascii="Wingdings" w:hAnsi="Wingdings" w:hint="default"/>
      </w:rPr>
    </w:lvl>
    <w:lvl w:ilvl="3" w:tplc="EFF6464C" w:tentative="1">
      <w:start w:val="1"/>
      <w:numFmt w:val="bullet"/>
      <w:lvlText w:val=""/>
      <w:lvlJc w:val="left"/>
      <w:pPr>
        <w:tabs>
          <w:tab w:val="num" w:pos="2880"/>
        </w:tabs>
        <w:ind w:left="2880" w:hanging="360"/>
      </w:pPr>
      <w:rPr>
        <w:rFonts w:ascii="Wingdings" w:hAnsi="Wingdings" w:hint="default"/>
      </w:rPr>
    </w:lvl>
    <w:lvl w:ilvl="4" w:tplc="5922BE2A" w:tentative="1">
      <w:start w:val="1"/>
      <w:numFmt w:val="bullet"/>
      <w:lvlText w:val=""/>
      <w:lvlJc w:val="left"/>
      <w:pPr>
        <w:tabs>
          <w:tab w:val="num" w:pos="3600"/>
        </w:tabs>
        <w:ind w:left="3600" w:hanging="360"/>
      </w:pPr>
      <w:rPr>
        <w:rFonts w:ascii="Wingdings" w:hAnsi="Wingdings" w:hint="default"/>
      </w:rPr>
    </w:lvl>
    <w:lvl w:ilvl="5" w:tplc="E28CBEAE" w:tentative="1">
      <w:start w:val="1"/>
      <w:numFmt w:val="bullet"/>
      <w:lvlText w:val=""/>
      <w:lvlJc w:val="left"/>
      <w:pPr>
        <w:tabs>
          <w:tab w:val="num" w:pos="4320"/>
        </w:tabs>
        <w:ind w:left="4320" w:hanging="360"/>
      </w:pPr>
      <w:rPr>
        <w:rFonts w:ascii="Wingdings" w:hAnsi="Wingdings" w:hint="default"/>
      </w:rPr>
    </w:lvl>
    <w:lvl w:ilvl="6" w:tplc="BDF4E720" w:tentative="1">
      <w:start w:val="1"/>
      <w:numFmt w:val="bullet"/>
      <w:lvlText w:val=""/>
      <w:lvlJc w:val="left"/>
      <w:pPr>
        <w:tabs>
          <w:tab w:val="num" w:pos="5040"/>
        </w:tabs>
        <w:ind w:left="5040" w:hanging="360"/>
      </w:pPr>
      <w:rPr>
        <w:rFonts w:ascii="Wingdings" w:hAnsi="Wingdings" w:hint="default"/>
      </w:rPr>
    </w:lvl>
    <w:lvl w:ilvl="7" w:tplc="56B600BC" w:tentative="1">
      <w:start w:val="1"/>
      <w:numFmt w:val="bullet"/>
      <w:lvlText w:val=""/>
      <w:lvlJc w:val="left"/>
      <w:pPr>
        <w:tabs>
          <w:tab w:val="num" w:pos="5760"/>
        </w:tabs>
        <w:ind w:left="5760" w:hanging="360"/>
      </w:pPr>
      <w:rPr>
        <w:rFonts w:ascii="Wingdings" w:hAnsi="Wingdings" w:hint="default"/>
      </w:rPr>
    </w:lvl>
    <w:lvl w:ilvl="8" w:tplc="A94EB972"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F7E54B3"/>
    <w:multiLevelType w:val="hybridMultilevel"/>
    <w:tmpl w:val="3A763670"/>
    <w:lvl w:ilvl="0" w:tplc="2A1CE0B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0A109FA"/>
    <w:multiLevelType w:val="hybridMultilevel"/>
    <w:tmpl w:val="B3EC14EC"/>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C492886"/>
    <w:multiLevelType w:val="hybridMultilevel"/>
    <w:tmpl w:val="CB6468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0180BC4"/>
    <w:multiLevelType w:val="hybridMultilevel"/>
    <w:tmpl w:val="040A377C"/>
    <w:lvl w:ilvl="0" w:tplc="EFF406BA">
      <w:start w:val="1"/>
      <w:numFmt w:val="bullet"/>
      <w:lvlText w:val=""/>
      <w:lvlJc w:val="left"/>
      <w:pPr>
        <w:tabs>
          <w:tab w:val="num" w:pos="720"/>
        </w:tabs>
        <w:ind w:left="720" w:hanging="360"/>
      </w:pPr>
      <w:rPr>
        <w:rFonts w:ascii="Wingdings" w:hAnsi="Wingdings" w:hint="default"/>
      </w:rPr>
    </w:lvl>
    <w:lvl w:ilvl="1" w:tplc="6FCA1084">
      <w:start w:val="1"/>
      <w:numFmt w:val="bullet"/>
      <w:lvlText w:val=""/>
      <w:lvlJc w:val="left"/>
      <w:pPr>
        <w:tabs>
          <w:tab w:val="num" w:pos="1440"/>
        </w:tabs>
        <w:ind w:left="1440" w:hanging="360"/>
      </w:pPr>
      <w:rPr>
        <w:rFonts w:ascii="Wingdings" w:hAnsi="Wingdings" w:hint="default"/>
      </w:rPr>
    </w:lvl>
    <w:lvl w:ilvl="2" w:tplc="EF2E57B2">
      <w:numFmt w:val="bullet"/>
      <w:lvlText w:val=""/>
      <w:lvlJc w:val="left"/>
      <w:pPr>
        <w:tabs>
          <w:tab w:val="num" w:pos="2160"/>
        </w:tabs>
        <w:ind w:left="2160" w:hanging="360"/>
      </w:pPr>
      <w:rPr>
        <w:rFonts w:ascii="Wingdings" w:hAnsi="Wingdings" w:hint="default"/>
      </w:rPr>
    </w:lvl>
    <w:lvl w:ilvl="3" w:tplc="B8203A6C">
      <w:numFmt w:val="bullet"/>
      <w:lvlText w:val=""/>
      <w:lvlJc w:val="left"/>
      <w:pPr>
        <w:tabs>
          <w:tab w:val="num" w:pos="2880"/>
        </w:tabs>
        <w:ind w:left="2880" w:hanging="360"/>
      </w:pPr>
      <w:rPr>
        <w:rFonts w:ascii="Wingdings" w:hAnsi="Wingdings" w:hint="default"/>
      </w:rPr>
    </w:lvl>
    <w:lvl w:ilvl="4" w:tplc="B11272A0" w:tentative="1">
      <w:start w:val="1"/>
      <w:numFmt w:val="bullet"/>
      <w:lvlText w:val=""/>
      <w:lvlJc w:val="left"/>
      <w:pPr>
        <w:tabs>
          <w:tab w:val="num" w:pos="3600"/>
        </w:tabs>
        <w:ind w:left="3600" w:hanging="360"/>
      </w:pPr>
      <w:rPr>
        <w:rFonts w:ascii="Wingdings" w:hAnsi="Wingdings" w:hint="default"/>
      </w:rPr>
    </w:lvl>
    <w:lvl w:ilvl="5" w:tplc="0484BD08" w:tentative="1">
      <w:start w:val="1"/>
      <w:numFmt w:val="bullet"/>
      <w:lvlText w:val=""/>
      <w:lvlJc w:val="left"/>
      <w:pPr>
        <w:tabs>
          <w:tab w:val="num" w:pos="4320"/>
        </w:tabs>
        <w:ind w:left="4320" w:hanging="360"/>
      </w:pPr>
      <w:rPr>
        <w:rFonts w:ascii="Wingdings" w:hAnsi="Wingdings" w:hint="default"/>
      </w:rPr>
    </w:lvl>
    <w:lvl w:ilvl="6" w:tplc="4C4EAC94" w:tentative="1">
      <w:start w:val="1"/>
      <w:numFmt w:val="bullet"/>
      <w:lvlText w:val=""/>
      <w:lvlJc w:val="left"/>
      <w:pPr>
        <w:tabs>
          <w:tab w:val="num" w:pos="5040"/>
        </w:tabs>
        <w:ind w:left="5040" w:hanging="360"/>
      </w:pPr>
      <w:rPr>
        <w:rFonts w:ascii="Wingdings" w:hAnsi="Wingdings" w:hint="default"/>
      </w:rPr>
    </w:lvl>
    <w:lvl w:ilvl="7" w:tplc="366068B0" w:tentative="1">
      <w:start w:val="1"/>
      <w:numFmt w:val="bullet"/>
      <w:lvlText w:val=""/>
      <w:lvlJc w:val="left"/>
      <w:pPr>
        <w:tabs>
          <w:tab w:val="num" w:pos="5760"/>
        </w:tabs>
        <w:ind w:left="5760" w:hanging="360"/>
      </w:pPr>
      <w:rPr>
        <w:rFonts w:ascii="Wingdings" w:hAnsi="Wingdings" w:hint="default"/>
      </w:rPr>
    </w:lvl>
    <w:lvl w:ilvl="8" w:tplc="B80E66D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1D07AEC"/>
    <w:multiLevelType w:val="hybridMultilevel"/>
    <w:tmpl w:val="D4D2233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4BBA741F"/>
    <w:multiLevelType w:val="hybridMultilevel"/>
    <w:tmpl w:val="313E9104"/>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4CD75B1"/>
    <w:multiLevelType w:val="hybridMultilevel"/>
    <w:tmpl w:val="8BDE38A6"/>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59B545B6"/>
    <w:multiLevelType w:val="hybridMultilevel"/>
    <w:tmpl w:val="4D90EA90"/>
    <w:lvl w:ilvl="0" w:tplc="2A1CE0B6">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61AC4007"/>
    <w:multiLevelType w:val="hybridMultilevel"/>
    <w:tmpl w:val="0390EB0E"/>
    <w:lvl w:ilvl="0" w:tplc="2A1CE0B6">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6885110C"/>
    <w:multiLevelType w:val="hybridMultilevel"/>
    <w:tmpl w:val="6D4EB10A"/>
    <w:lvl w:ilvl="0" w:tplc="2A1CE0B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E8835C8"/>
    <w:multiLevelType w:val="hybridMultilevel"/>
    <w:tmpl w:val="DABCFBE2"/>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6F30546A"/>
    <w:multiLevelType w:val="hybridMultilevel"/>
    <w:tmpl w:val="40CA058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A432252"/>
    <w:multiLevelType w:val="hybridMultilevel"/>
    <w:tmpl w:val="9C9204B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BC17E8C"/>
    <w:multiLevelType w:val="hybridMultilevel"/>
    <w:tmpl w:val="DB86657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F5653CB"/>
    <w:multiLevelType w:val="hybridMultilevel"/>
    <w:tmpl w:val="A88ECFAA"/>
    <w:lvl w:ilvl="0" w:tplc="2A1CE0B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4"/>
  </w:num>
  <w:num w:numId="3">
    <w:abstractNumId w:val="8"/>
  </w:num>
  <w:num w:numId="4">
    <w:abstractNumId w:val="3"/>
  </w:num>
  <w:num w:numId="5">
    <w:abstractNumId w:val="5"/>
  </w:num>
  <w:num w:numId="6">
    <w:abstractNumId w:val="1"/>
  </w:num>
  <w:num w:numId="7">
    <w:abstractNumId w:val="18"/>
  </w:num>
  <w:num w:numId="8">
    <w:abstractNumId w:val="16"/>
  </w:num>
  <w:num w:numId="9">
    <w:abstractNumId w:val="11"/>
  </w:num>
  <w:num w:numId="10">
    <w:abstractNumId w:val="7"/>
  </w:num>
  <w:num w:numId="11">
    <w:abstractNumId w:val="9"/>
  </w:num>
  <w:num w:numId="12">
    <w:abstractNumId w:val="12"/>
  </w:num>
  <w:num w:numId="13">
    <w:abstractNumId w:val="13"/>
  </w:num>
  <w:num w:numId="14">
    <w:abstractNumId w:val="2"/>
  </w:num>
  <w:num w:numId="15">
    <w:abstractNumId w:val="4"/>
  </w:num>
  <w:num w:numId="16">
    <w:abstractNumId w:val="10"/>
  </w:num>
  <w:num w:numId="17">
    <w:abstractNumId w:val="6"/>
  </w:num>
  <w:num w:numId="18">
    <w:abstractNumId w:val="15"/>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618B"/>
    <w:rsid w:val="00000BE6"/>
    <w:rsid w:val="00001E66"/>
    <w:rsid w:val="00001F26"/>
    <w:rsid w:val="00002C4E"/>
    <w:rsid w:val="00002DFE"/>
    <w:rsid w:val="0000389F"/>
    <w:rsid w:val="00003C6B"/>
    <w:rsid w:val="000041CA"/>
    <w:rsid w:val="00004218"/>
    <w:rsid w:val="0000477F"/>
    <w:rsid w:val="00005E84"/>
    <w:rsid w:val="00006174"/>
    <w:rsid w:val="00006196"/>
    <w:rsid w:val="000110E1"/>
    <w:rsid w:val="0001126C"/>
    <w:rsid w:val="00011927"/>
    <w:rsid w:val="00012C96"/>
    <w:rsid w:val="000138E6"/>
    <w:rsid w:val="000144C2"/>
    <w:rsid w:val="000160EF"/>
    <w:rsid w:val="00016BC2"/>
    <w:rsid w:val="00020558"/>
    <w:rsid w:val="00021DD4"/>
    <w:rsid w:val="0002231B"/>
    <w:rsid w:val="000223C3"/>
    <w:rsid w:val="000224EE"/>
    <w:rsid w:val="00023A89"/>
    <w:rsid w:val="000241CD"/>
    <w:rsid w:val="00024959"/>
    <w:rsid w:val="00025E8F"/>
    <w:rsid w:val="00026563"/>
    <w:rsid w:val="00027DCD"/>
    <w:rsid w:val="0003025B"/>
    <w:rsid w:val="00030957"/>
    <w:rsid w:val="000328EF"/>
    <w:rsid w:val="0003334A"/>
    <w:rsid w:val="00034492"/>
    <w:rsid w:val="00035DA1"/>
    <w:rsid w:val="000367A0"/>
    <w:rsid w:val="00036D6A"/>
    <w:rsid w:val="00037099"/>
    <w:rsid w:val="0003754C"/>
    <w:rsid w:val="00037971"/>
    <w:rsid w:val="00040568"/>
    <w:rsid w:val="00040A58"/>
    <w:rsid w:val="00040C35"/>
    <w:rsid w:val="0004256C"/>
    <w:rsid w:val="00042B0A"/>
    <w:rsid w:val="00043E8D"/>
    <w:rsid w:val="0004405B"/>
    <w:rsid w:val="00044652"/>
    <w:rsid w:val="000449E2"/>
    <w:rsid w:val="00044B31"/>
    <w:rsid w:val="00045378"/>
    <w:rsid w:val="0004539C"/>
    <w:rsid w:val="0004564B"/>
    <w:rsid w:val="0004616D"/>
    <w:rsid w:val="00047101"/>
    <w:rsid w:val="00050835"/>
    <w:rsid w:val="00051729"/>
    <w:rsid w:val="00051925"/>
    <w:rsid w:val="00052CB8"/>
    <w:rsid w:val="00052E16"/>
    <w:rsid w:val="00053BCE"/>
    <w:rsid w:val="000547BA"/>
    <w:rsid w:val="0005511F"/>
    <w:rsid w:val="0005591D"/>
    <w:rsid w:val="00055B1F"/>
    <w:rsid w:val="00057657"/>
    <w:rsid w:val="00057B7E"/>
    <w:rsid w:val="000606D3"/>
    <w:rsid w:val="00062456"/>
    <w:rsid w:val="00063274"/>
    <w:rsid w:val="00065984"/>
    <w:rsid w:val="000660F4"/>
    <w:rsid w:val="0006714C"/>
    <w:rsid w:val="00067233"/>
    <w:rsid w:val="00067A9F"/>
    <w:rsid w:val="00067CB6"/>
    <w:rsid w:val="00070B68"/>
    <w:rsid w:val="00070E60"/>
    <w:rsid w:val="00072662"/>
    <w:rsid w:val="000726EB"/>
    <w:rsid w:val="000728AA"/>
    <w:rsid w:val="00074520"/>
    <w:rsid w:val="00074C5D"/>
    <w:rsid w:val="00075657"/>
    <w:rsid w:val="00076555"/>
    <w:rsid w:val="00076807"/>
    <w:rsid w:val="00077008"/>
    <w:rsid w:val="0007788D"/>
    <w:rsid w:val="000803EE"/>
    <w:rsid w:val="000811BE"/>
    <w:rsid w:val="000811CA"/>
    <w:rsid w:val="00081EC1"/>
    <w:rsid w:val="000821A7"/>
    <w:rsid w:val="000826EF"/>
    <w:rsid w:val="00082B6E"/>
    <w:rsid w:val="000849ED"/>
    <w:rsid w:val="00084AAD"/>
    <w:rsid w:val="00084B99"/>
    <w:rsid w:val="00084C93"/>
    <w:rsid w:val="00085BA6"/>
    <w:rsid w:val="00085D8F"/>
    <w:rsid w:val="00085E61"/>
    <w:rsid w:val="00087431"/>
    <w:rsid w:val="00087747"/>
    <w:rsid w:val="00087810"/>
    <w:rsid w:val="00087A2B"/>
    <w:rsid w:val="000902B5"/>
    <w:rsid w:val="000903E1"/>
    <w:rsid w:val="00090A5D"/>
    <w:rsid w:val="000915BB"/>
    <w:rsid w:val="00092C18"/>
    <w:rsid w:val="00093923"/>
    <w:rsid w:val="00094958"/>
    <w:rsid w:val="00095D91"/>
    <w:rsid w:val="00096706"/>
    <w:rsid w:val="00096FF5"/>
    <w:rsid w:val="00097FBD"/>
    <w:rsid w:val="000A01AE"/>
    <w:rsid w:val="000A0963"/>
    <w:rsid w:val="000A0AE8"/>
    <w:rsid w:val="000A0AF7"/>
    <w:rsid w:val="000A0F64"/>
    <w:rsid w:val="000A2385"/>
    <w:rsid w:val="000A2EF0"/>
    <w:rsid w:val="000A3424"/>
    <w:rsid w:val="000A3F70"/>
    <w:rsid w:val="000A49BA"/>
    <w:rsid w:val="000A57C5"/>
    <w:rsid w:val="000A5FEA"/>
    <w:rsid w:val="000A6969"/>
    <w:rsid w:val="000A7904"/>
    <w:rsid w:val="000A7AD5"/>
    <w:rsid w:val="000B032D"/>
    <w:rsid w:val="000B2C38"/>
    <w:rsid w:val="000B3D40"/>
    <w:rsid w:val="000B3FE5"/>
    <w:rsid w:val="000B4020"/>
    <w:rsid w:val="000B4DDB"/>
    <w:rsid w:val="000B518C"/>
    <w:rsid w:val="000B55D1"/>
    <w:rsid w:val="000B55F7"/>
    <w:rsid w:val="000B70D9"/>
    <w:rsid w:val="000B7A45"/>
    <w:rsid w:val="000B7D23"/>
    <w:rsid w:val="000B7F0C"/>
    <w:rsid w:val="000C13D1"/>
    <w:rsid w:val="000C1407"/>
    <w:rsid w:val="000C1DD7"/>
    <w:rsid w:val="000C226C"/>
    <w:rsid w:val="000C2295"/>
    <w:rsid w:val="000C22BE"/>
    <w:rsid w:val="000C41DF"/>
    <w:rsid w:val="000C485D"/>
    <w:rsid w:val="000C4A40"/>
    <w:rsid w:val="000C4E51"/>
    <w:rsid w:val="000C51A5"/>
    <w:rsid w:val="000C5B39"/>
    <w:rsid w:val="000C74C9"/>
    <w:rsid w:val="000D06CB"/>
    <w:rsid w:val="000D06F5"/>
    <w:rsid w:val="000D167A"/>
    <w:rsid w:val="000D16FB"/>
    <w:rsid w:val="000D1C7C"/>
    <w:rsid w:val="000D1F5A"/>
    <w:rsid w:val="000D2355"/>
    <w:rsid w:val="000D253B"/>
    <w:rsid w:val="000D27E9"/>
    <w:rsid w:val="000D3028"/>
    <w:rsid w:val="000D38A7"/>
    <w:rsid w:val="000D3B1A"/>
    <w:rsid w:val="000D4338"/>
    <w:rsid w:val="000D58C0"/>
    <w:rsid w:val="000D630F"/>
    <w:rsid w:val="000D633B"/>
    <w:rsid w:val="000D6349"/>
    <w:rsid w:val="000D6A04"/>
    <w:rsid w:val="000D6FD9"/>
    <w:rsid w:val="000D7AA0"/>
    <w:rsid w:val="000E001B"/>
    <w:rsid w:val="000E0496"/>
    <w:rsid w:val="000E09ED"/>
    <w:rsid w:val="000E0AE6"/>
    <w:rsid w:val="000E25FF"/>
    <w:rsid w:val="000E2853"/>
    <w:rsid w:val="000E3ACD"/>
    <w:rsid w:val="000E4074"/>
    <w:rsid w:val="000E40CA"/>
    <w:rsid w:val="000E426E"/>
    <w:rsid w:val="000E43B1"/>
    <w:rsid w:val="000E49F8"/>
    <w:rsid w:val="000E4C06"/>
    <w:rsid w:val="000E54B1"/>
    <w:rsid w:val="000E5C7A"/>
    <w:rsid w:val="000E6251"/>
    <w:rsid w:val="000E7663"/>
    <w:rsid w:val="000E784B"/>
    <w:rsid w:val="000E7911"/>
    <w:rsid w:val="000E7F07"/>
    <w:rsid w:val="000F0B4E"/>
    <w:rsid w:val="000F115E"/>
    <w:rsid w:val="000F145F"/>
    <w:rsid w:val="000F15DF"/>
    <w:rsid w:val="000F41BC"/>
    <w:rsid w:val="000F4F18"/>
    <w:rsid w:val="000F5E62"/>
    <w:rsid w:val="000F6C2C"/>
    <w:rsid w:val="000F700F"/>
    <w:rsid w:val="000F70C1"/>
    <w:rsid w:val="000F70C8"/>
    <w:rsid w:val="000F750E"/>
    <w:rsid w:val="000F7D73"/>
    <w:rsid w:val="00100638"/>
    <w:rsid w:val="00100D0E"/>
    <w:rsid w:val="001019FE"/>
    <w:rsid w:val="00101EC1"/>
    <w:rsid w:val="00102B4D"/>
    <w:rsid w:val="001033DA"/>
    <w:rsid w:val="001033E1"/>
    <w:rsid w:val="001040DE"/>
    <w:rsid w:val="0010628D"/>
    <w:rsid w:val="0010688E"/>
    <w:rsid w:val="00106C9E"/>
    <w:rsid w:val="00107CAD"/>
    <w:rsid w:val="00110795"/>
    <w:rsid w:val="0011154A"/>
    <w:rsid w:val="0011233F"/>
    <w:rsid w:val="00112CDA"/>
    <w:rsid w:val="001137AE"/>
    <w:rsid w:val="001140D0"/>
    <w:rsid w:val="001141BD"/>
    <w:rsid w:val="00114D98"/>
    <w:rsid w:val="00115325"/>
    <w:rsid w:val="001155D6"/>
    <w:rsid w:val="0011636C"/>
    <w:rsid w:val="00116723"/>
    <w:rsid w:val="00116AE7"/>
    <w:rsid w:val="00117229"/>
    <w:rsid w:val="00117381"/>
    <w:rsid w:val="001203E7"/>
    <w:rsid w:val="0012056F"/>
    <w:rsid w:val="00122897"/>
    <w:rsid w:val="001229DE"/>
    <w:rsid w:val="001234EB"/>
    <w:rsid w:val="00123E6B"/>
    <w:rsid w:val="00123EFD"/>
    <w:rsid w:val="0012443C"/>
    <w:rsid w:val="00125087"/>
    <w:rsid w:val="0012587A"/>
    <w:rsid w:val="00126631"/>
    <w:rsid w:val="0012777B"/>
    <w:rsid w:val="0013029D"/>
    <w:rsid w:val="00131B3F"/>
    <w:rsid w:val="001326C6"/>
    <w:rsid w:val="00132AA3"/>
    <w:rsid w:val="001330E3"/>
    <w:rsid w:val="0013477E"/>
    <w:rsid w:val="00136C36"/>
    <w:rsid w:val="00136C7A"/>
    <w:rsid w:val="00137582"/>
    <w:rsid w:val="001377DA"/>
    <w:rsid w:val="00137BE3"/>
    <w:rsid w:val="00137E20"/>
    <w:rsid w:val="0014059A"/>
    <w:rsid w:val="00140720"/>
    <w:rsid w:val="00141986"/>
    <w:rsid w:val="00142427"/>
    <w:rsid w:val="0014248C"/>
    <w:rsid w:val="001426C4"/>
    <w:rsid w:val="00143120"/>
    <w:rsid w:val="0014396A"/>
    <w:rsid w:val="00143F1D"/>
    <w:rsid w:val="001453E6"/>
    <w:rsid w:val="001469A6"/>
    <w:rsid w:val="00146ADC"/>
    <w:rsid w:val="00147B02"/>
    <w:rsid w:val="00150059"/>
    <w:rsid w:val="001502CC"/>
    <w:rsid w:val="00152E09"/>
    <w:rsid w:val="00154E75"/>
    <w:rsid w:val="001554DD"/>
    <w:rsid w:val="00155651"/>
    <w:rsid w:val="001560D6"/>
    <w:rsid w:val="001563D0"/>
    <w:rsid w:val="00156641"/>
    <w:rsid w:val="00156DAC"/>
    <w:rsid w:val="00157E37"/>
    <w:rsid w:val="001606D6"/>
    <w:rsid w:val="00160888"/>
    <w:rsid w:val="001611C4"/>
    <w:rsid w:val="00161662"/>
    <w:rsid w:val="001628C4"/>
    <w:rsid w:val="001630E5"/>
    <w:rsid w:val="00163A38"/>
    <w:rsid w:val="00165020"/>
    <w:rsid w:val="00166237"/>
    <w:rsid w:val="0016673D"/>
    <w:rsid w:val="00166ACD"/>
    <w:rsid w:val="00167D5F"/>
    <w:rsid w:val="001702A7"/>
    <w:rsid w:val="00171892"/>
    <w:rsid w:val="00172290"/>
    <w:rsid w:val="001725F0"/>
    <w:rsid w:val="00173CED"/>
    <w:rsid w:val="001741D3"/>
    <w:rsid w:val="00176F93"/>
    <w:rsid w:val="00180138"/>
    <w:rsid w:val="00180913"/>
    <w:rsid w:val="00181052"/>
    <w:rsid w:val="00182088"/>
    <w:rsid w:val="001820E3"/>
    <w:rsid w:val="0018262C"/>
    <w:rsid w:val="00182911"/>
    <w:rsid w:val="00182D78"/>
    <w:rsid w:val="00182F03"/>
    <w:rsid w:val="00183E23"/>
    <w:rsid w:val="0018424B"/>
    <w:rsid w:val="00184340"/>
    <w:rsid w:val="00184A3E"/>
    <w:rsid w:val="00186210"/>
    <w:rsid w:val="0018641E"/>
    <w:rsid w:val="0018699F"/>
    <w:rsid w:val="0018778C"/>
    <w:rsid w:val="00187A01"/>
    <w:rsid w:val="00187DD2"/>
    <w:rsid w:val="00191E0E"/>
    <w:rsid w:val="00193A94"/>
    <w:rsid w:val="00194755"/>
    <w:rsid w:val="00194EBD"/>
    <w:rsid w:val="00195377"/>
    <w:rsid w:val="00197252"/>
    <w:rsid w:val="00197697"/>
    <w:rsid w:val="00197F64"/>
    <w:rsid w:val="001A08E2"/>
    <w:rsid w:val="001A22BD"/>
    <w:rsid w:val="001A3034"/>
    <w:rsid w:val="001A32E3"/>
    <w:rsid w:val="001A43E9"/>
    <w:rsid w:val="001A4EEC"/>
    <w:rsid w:val="001A5938"/>
    <w:rsid w:val="001A59A4"/>
    <w:rsid w:val="001A63AE"/>
    <w:rsid w:val="001A6418"/>
    <w:rsid w:val="001A7BAD"/>
    <w:rsid w:val="001A7F9A"/>
    <w:rsid w:val="001B160F"/>
    <w:rsid w:val="001B725D"/>
    <w:rsid w:val="001B7973"/>
    <w:rsid w:val="001B7A98"/>
    <w:rsid w:val="001B7CE6"/>
    <w:rsid w:val="001C1A9A"/>
    <w:rsid w:val="001C26D0"/>
    <w:rsid w:val="001C3C52"/>
    <w:rsid w:val="001C4CAF"/>
    <w:rsid w:val="001C4DFD"/>
    <w:rsid w:val="001C5741"/>
    <w:rsid w:val="001C5F68"/>
    <w:rsid w:val="001C63F1"/>
    <w:rsid w:val="001C6679"/>
    <w:rsid w:val="001C6E84"/>
    <w:rsid w:val="001C6F70"/>
    <w:rsid w:val="001C71A1"/>
    <w:rsid w:val="001C79BB"/>
    <w:rsid w:val="001C7A6D"/>
    <w:rsid w:val="001C7D16"/>
    <w:rsid w:val="001D0332"/>
    <w:rsid w:val="001D034D"/>
    <w:rsid w:val="001D0773"/>
    <w:rsid w:val="001D109E"/>
    <w:rsid w:val="001D130E"/>
    <w:rsid w:val="001D1DAF"/>
    <w:rsid w:val="001D46CD"/>
    <w:rsid w:val="001D4833"/>
    <w:rsid w:val="001D5025"/>
    <w:rsid w:val="001D51C0"/>
    <w:rsid w:val="001D62D9"/>
    <w:rsid w:val="001D63C0"/>
    <w:rsid w:val="001D66A9"/>
    <w:rsid w:val="001D66E0"/>
    <w:rsid w:val="001D7806"/>
    <w:rsid w:val="001E0606"/>
    <w:rsid w:val="001E15AF"/>
    <w:rsid w:val="001E1E04"/>
    <w:rsid w:val="001E2427"/>
    <w:rsid w:val="001E2508"/>
    <w:rsid w:val="001E258A"/>
    <w:rsid w:val="001E31CE"/>
    <w:rsid w:val="001E338A"/>
    <w:rsid w:val="001E4BC8"/>
    <w:rsid w:val="001E5085"/>
    <w:rsid w:val="001E6F56"/>
    <w:rsid w:val="001E71AC"/>
    <w:rsid w:val="001E7AE1"/>
    <w:rsid w:val="001F1181"/>
    <w:rsid w:val="001F17EC"/>
    <w:rsid w:val="001F1B0E"/>
    <w:rsid w:val="001F227B"/>
    <w:rsid w:val="001F2616"/>
    <w:rsid w:val="001F27D3"/>
    <w:rsid w:val="001F2FBC"/>
    <w:rsid w:val="001F4212"/>
    <w:rsid w:val="001F461F"/>
    <w:rsid w:val="001F5084"/>
    <w:rsid w:val="001F5370"/>
    <w:rsid w:val="001F6320"/>
    <w:rsid w:val="001F6630"/>
    <w:rsid w:val="00200526"/>
    <w:rsid w:val="00200E98"/>
    <w:rsid w:val="0020138B"/>
    <w:rsid w:val="00202428"/>
    <w:rsid w:val="00202BC3"/>
    <w:rsid w:val="00202C14"/>
    <w:rsid w:val="00203046"/>
    <w:rsid w:val="00203DEC"/>
    <w:rsid w:val="0020494F"/>
    <w:rsid w:val="002068E6"/>
    <w:rsid w:val="00210F23"/>
    <w:rsid w:val="00211040"/>
    <w:rsid w:val="00211F42"/>
    <w:rsid w:val="00211F9F"/>
    <w:rsid w:val="00212427"/>
    <w:rsid w:val="002131E0"/>
    <w:rsid w:val="002138D4"/>
    <w:rsid w:val="00213A14"/>
    <w:rsid w:val="00214B90"/>
    <w:rsid w:val="00214D42"/>
    <w:rsid w:val="00215703"/>
    <w:rsid w:val="002159B3"/>
    <w:rsid w:val="00216F4F"/>
    <w:rsid w:val="00217A20"/>
    <w:rsid w:val="002210C0"/>
    <w:rsid w:val="002211D8"/>
    <w:rsid w:val="0022141D"/>
    <w:rsid w:val="00221B38"/>
    <w:rsid w:val="00221F31"/>
    <w:rsid w:val="00222116"/>
    <w:rsid w:val="00222860"/>
    <w:rsid w:val="00222A08"/>
    <w:rsid w:val="0022300D"/>
    <w:rsid w:val="00223A14"/>
    <w:rsid w:val="00224C40"/>
    <w:rsid w:val="00224E27"/>
    <w:rsid w:val="002314FD"/>
    <w:rsid w:val="002333B8"/>
    <w:rsid w:val="00233587"/>
    <w:rsid w:val="0023387F"/>
    <w:rsid w:val="0023392F"/>
    <w:rsid w:val="00233B01"/>
    <w:rsid w:val="00233EC0"/>
    <w:rsid w:val="00234010"/>
    <w:rsid w:val="002352B8"/>
    <w:rsid w:val="00235FEF"/>
    <w:rsid w:val="002370D6"/>
    <w:rsid w:val="002379D3"/>
    <w:rsid w:val="002401B1"/>
    <w:rsid w:val="002406C0"/>
    <w:rsid w:val="002408B1"/>
    <w:rsid w:val="002409CB"/>
    <w:rsid w:val="00242A91"/>
    <w:rsid w:val="00243B44"/>
    <w:rsid w:val="002446E8"/>
    <w:rsid w:val="002447D1"/>
    <w:rsid w:val="00244AE4"/>
    <w:rsid w:val="00244D08"/>
    <w:rsid w:val="00244DCD"/>
    <w:rsid w:val="00244F2E"/>
    <w:rsid w:val="002451EE"/>
    <w:rsid w:val="00245278"/>
    <w:rsid w:val="002452F2"/>
    <w:rsid w:val="00245C9B"/>
    <w:rsid w:val="00246D29"/>
    <w:rsid w:val="00247545"/>
    <w:rsid w:val="00247F8B"/>
    <w:rsid w:val="002501E8"/>
    <w:rsid w:val="00250C1F"/>
    <w:rsid w:val="002521CD"/>
    <w:rsid w:val="00252AC2"/>
    <w:rsid w:val="00253AF9"/>
    <w:rsid w:val="0025420E"/>
    <w:rsid w:val="00255035"/>
    <w:rsid w:val="002564E9"/>
    <w:rsid w:val="00256E16"/>
    <w:rsid w:val="00256E91"/>
    <w:rsid w:val="00257BCC"/>
    <w:rsid w:val="00257CD7"/>
    <w:rsid w:val="002616B9"/>
    <w:rsid w:val="00262638"/>
    <w:rsid w:val="002628DD"/>
    <w:rsid w:val="00262B4C"/>
    <w:rsid w:val="002636AD"/>
    <w:rsid w:val="00263E14"/>
    <w:rsid w:val="002643F2"/>
    <w:rsid w:val="00264A81"/>
    <w:rsid w:val="00264B16"/>
    <w:rsid w:val="00265211"/>
    <w:rsid w:val="00266120"/>
    <w:rsid w:val="00266A2F"/>
    <w:rsid w:val="0026774E"/>
    <w:rsid w:val="00270E88"/>
    <w:rsid w:val="00273C26"/>
    <w:rsid w:val="00273D06"/>
    <w:rsid w:val="00274A57"/>
    <w:rsid w:val="002756EC"/>
    <w:rsid w:val="00275F0D"/>
    <w:rsid w:val="00276210"/>
    <w:rsid w:val="00276FB2"/>
    <w:rsid w:val="002773E8"/>
    <w:rsid w:val="002777EF"/>
    <w:rsid w:val="00277AE1"/>
    <w:rsid w:val="0028013D"/>
    <w:rsid w:val="0028164D"/>
    <w:rsid w:val="00281720"/>
    <w:rsid w:val="002817F4"/>
    <w:rsid w:val="00281BFF"/>
    <w:rsid w:val="00281D58"/>
    <w:rsid w:val="00282717"/>
    <w:rsid w:val="002833A3"/>
    <w:rsid w:val="00284C47"/>
    <w:rsid w:val="00284E14"/>
    <w:rsid w:val="002855FD"/>
    <w:rsid w:val="00285780"/>
    <w:rsid w:val="00285BF7"/>
    <w:rsid w:val="00285DE5"/>
    <w:rsid w:val="00285E77"/>
    <w:rsid w:val="002868C1"/>
    <w:rsid w:val="0029022F"/>
    <w:rsid w:val="002922BF"/>
    <w:rsid w:val="00292FC0"/>
    <w:rsid w:val="002946D1"/>
    <w:rsid w:val="00294A39"/>
    <w:rsid w:val="00296039"/>
    <w:rsid w:val="002967E4"/>
    <w:rsid w:val="00296B2A"/>
    <w:rsid w:val="002A0026"/>
    <w:rsid w:val="002A0945"/>
    <w:rsid w:val="002A09B6"/>
    <w:rsid w:val="002A0C8D"/>
    <w:rsid w:val="002A1C86"/>
    <w:rsid w:val="002A231D"/>
    <w:rsid w:val="002A277D"/>
    <w:rsid w:val="002A317E"/>
    <w:rsid w:val="002A44FF"/>
    <w:rsid w:val="002A584D"/>
    <w:rsid w:val="002A62D7"/>
    <w:rsid w:val="002A6C96"/>
    <w:rsid w:val="002A7067"/>
    <w:rsid w:val="002A733D"/>
    <w:rsid w:val="002A75A5"/>
    <w:rsid w:val="002A7ED3"/>
    <w:rsid w:val="002B0E34"/>
    <w:rsid w:val="002B0EF7"/>
    <w:rsid w:val="002B1386"/>
    <w:rsid w:val="002B1981"/>
    <w:rsid w:val="002B241D"/>
    <w:rsid w:val="002B2707"/>
    <w:rsid w:val="002B2F56"/>
    <w:rsid w:val="002B3896"/>
    <w:rsid w:val="002B3F1E"/>
    <w:rsid w:val="002B5B3F"/>
    <w:rsid w:val="002B715D"/>
    <w:rsid w:val="002C098A"/>
    <w:rsid w:val="002C29FD"/>
    <w:rsid w:val="002C4583"/>
    <w:rsid w:val="002C4601"/>
    <w:rsid w:val="002C59C0"/>
    <w:rsid w:val="002C6A8B"/>
    <w:rsid w:val="002C6F34"/>
    <w:rsid w:val="002D009B"/>
    <w:rsid w:val="002D12B5"/>
    <w:rsid w:val="002D2108"/>
    <w:rsid w:val="002D289B"/>
    <w:rsid w:val="002D2924"/>
    <w:rsid w:val="002D54B2"/>
    <w:rsid w:val="002D6388"/>
    <w:rsid w:val="002D6479"/>
    <w:rsid w:val="002D6937"/>
    <w:rsid w:val="002D6D05"/>
    <w:rsid w:val="002D6F2A"/>
    <w:rsid w:val="002D706F"/>
    <w:rsid w:val="002D726E"/>
    <w:rsid w:val="002D75B8"/>
    <w:rsid w:val="002D7966"/>
    <w:rsid w:val="002D7DEE"/>
    <w:rsid w:val="002E043B"/>
    <w:rsid w:val="002E0CA4"/>
    <w:rsid w:val="002E1212"/>
    <w:rsid w:val="002E1970"/>
    <w:rsid w:val="002E23B9"/>
    <w:rsid w:val="002E34B7"/>
    <w:rsid w:val="002E389B"/>
    <w:rsid w:val="002E4D43"/>
    <w:rsid w:val="002E5905"/>
    <w:rsid w:val="002E767C"/>
    <w:rsid w:val="002E7994"/>
    <w:rsid w:val="002F0378"/>
    <w:rsid w:val="002F0C66"/>
    <w:rsid w:val="002F0E6F"/>
    <w:rsid w:val="002F1412"/>
    <w:rsid w:val="002F2D0B"/>
    <w:rsid w:val="002F4775"/>
    <w:rsid w:val="002F4B9F"/>
    <w:rsid w:val="002F52C9"/>
    <w:rsid w:val="002F6B83"/>
    <w:rsid w:val="002F6DE9"/>
    <w:rsid w:val="002F6EBC"/>
    <w:rsid w:val="002F7142"/>
    <w:rsid w:val="002F7E7F"/>
    <w:rsid w:val="00301B1D"/>
    <w:rsid w:val="00301E73"/>
    <w:rsid w:val="00302114"/>
    <w:rsid w:val="00302C9A"/>
    <w:rsid w:val="003042F7"/>
    <w:rsid w:val="0030517F"/>
    <w:rsid w:val="003052A2"/>
    <w:rsid w:val="0030539A"/>
    <w:rsid w:val="00305566"/>
    <w:rsid w:val="00306853"/>
    <w:rsid w:val="003102A7"/>
    <w:rsid w:val="00310A06"/>
    <w:rsid w:val="00310B4B"/>
    <w:rsid w:val="0031152E"/>
    <w:rsid w:val="003118A2"/>
    <w:rsid w:val="003119B8"/>
    <w:rsid w:val="00314888"/>
    <w:rsid w:val="00314999"/>
    <w:rsid w:val="0031509D"/>
    <w:rsid w:val="003159FD"/>
    <w:rsid w:val="003166F0"/>
    <w:rsid w:val="00316C05"/>
    <w:rsid w:val="00316DAE"/>
    <w:rsid w:val="00316FE6"/>
    <w:rsid w:val="003202FD"/>
    <w:rsid w:val="00321265"/>
    <w:rsid w:val="003212EF"/>
    <w:rsid w:val="0032140F"/>
    <w:rsid w:val="0032226D"/>
    <w:rsid w:val="003228F5"/>
    <w:rsid w:val="00322D6F"/>
    <w:rsid w:val="003237D2"/>
    <w:rsid w:val="00325ABB"/>
    <w:rsid w:val="00325EB5"/>
    <w:rsid w:val="003300C5"/>
    <w:rsid w:val="00330D7C"/>
    <w:rsid w:val="00330FBB"/>
    <w:rsid w:val="003316DF"/>
    <w:rsid w:val="003320BB"/>
    <w:rsid w:val="00333258"/>
    <w:rsid w:val="00333F99"/>
    <w:rsid w:val="003348A0"/>
    <w:rsid w:val="003367A2"/>
    <w:rsid w:val="00336C28"/>
    <w:rsid w:val="00337A7F"/>
    <w:rsid w:val="00337E6B"/>
    <w:rsid w:val="00340045"/>
    <w:rsid w:val="0034101C"/>
    <w:rsid w:val="00341BB8"/>
    <w:rsid w:val="003420CF"/>
    <w:rsid w:val="00342755"/>
    <w:rsid w:val="003428C6"/>
    <w:rsid w:val="00343705"/>
    <w:rsid w:val="00343CB6"/>
    <w:rsid w:val="00344CF3"/>
    <w:rsid w:val="00345281"/>
    <w:rsid w:val="0034578A"/>
    <w:rsid w:val="003457EF"/>
    <w:rsid w:val="003458DD"/>
    <w:rsid w:val="00345D3B"/>
    <w:rsid w:val="00346B8F"/>
    <w:rsid w:val="00347607"/>
    <w:rsid w:val="003476FF"/>
    <w:rsid w:val="00350189"/>
    <w:rsid w:val="00350D07"/>
    <w:rsid w:val="003512E8"/>
    <w:rsid w:val="00351B56"/>
    <w:rsid w:val="0035206D"/>
    <w:rsid w:val="003528B5"/>
    <w:rsid w:val="00352B4D"/>
    <w:rsid w:val="00352FBC"/>
    <w:rsid w:val="003530C8"/>
    <w:rsid w:val="003532FA"/>
    <w:rsid w:val="00354080"/>
    <w:rsid w:val="003542AC"/>
    <w:rsid w:val="00354D4B"/>
    <w:rsid w:val="00356BF7"/>
    <w:rsid w:val="00360585"/>
    <w:rsid w:val="00363ABA"/>
    <w:rsid w:val="003641E4"/>
    <w:rsid w:val="00364F85"/>
    <w:rsid w:val="0036541A"/>
    <w:rsid w:val="00366467"/>
    <w:rsid w:val="0036723A"/>
    <w:rsid w:val="0036727B"/>
    <w:rsid w:val="00367312"/>
    <w:rsid w:val="003677FB"/>
    <w:rsid w:val="00367A29"/>
    <w:rsid w:val="00367BC5"/>
    <w:rsid w:val="00367D25"/>
    <w:rsid w:val="00370F86"/>
    <w:rsid w:val="00371172"/>
    <w:rsid w:val="00371B0F"/>
    <w:rsid w:val="003741FD"/>
    <w:rsid w:val="00374AF0"/>
    <w:rsid w:val="00375C06"/>
    <w:rsid w:val="00375D11"/>
    <w:rsid w:val="00376121"/>
    <w:rsid w:val="00376316"/>
    <w:rsid w:val="0037749A"/>
    <w:rsid w:val="003776F7"/>
    <w:rsid w:val="00377925"/>
    <w:rsid w:val="003779F7"/>
    <w:rsid w:val="00377AB0"/>
    <w:rsid w:val="00377FED"/>
    <w:rsid w:val="003805A0"/>
    <w:rsid w:val="00381A9F"/>
    <w:rsid w:val="003820B9"/>
    <w:rsid w:val="00382D05"/>
    <w:rsid w:val="00383660"/>
    <w:rsid w:val="003836CF"/>
    <w:rsid w:val="00383798"/>
    <w:rsid w:val="00384DEC"/>
    <w:rsid w:val="00387DE0"/>
    <w:rsid w:val="0039099D"/>
    <w:rsid w:val="003916B5"/>
    <w:rsid w:val="00392BAD"/>
    <w:rsid w:val="0039348F"/>
    <w:rsid w:val="003934F2"/>
    <w:rsid w:val="00394CDD"/>
    <w:rsid w:val="00395100"/>
    <w:rsid w:val="00395B8C"/>
    <w:rsid w:val="00396C6D"/>
    <w:rsid w:val="00396D76"/>
    <w:rsid w:val="00397BAF"/>
    <w:rsid w:val="003A03F9"/>
    <w:rsid w:val="003A07B8"/>
    <w:rsid w:val="003A2453"/>
    <w:rsid w:val="003A30AB"/>
    <w:rsid w:val="003A3B4E"/>
    <w:rsid w:val="003A3FD4"/>
    <w:rsid w:val="003A4245"/>
    <w:rsid w:val="003A49DF"/>
    <w:rsid w:val="003A5962"/>
    <w:rsid w:val="003A709C"/>
    <w:rsid w:val="003A79C0"/>
    <w:rsid w:val="003B1CDF"/>
    <w:rsid w:val="003B1FA7"/>
    <w:rsid w:val="003B231E"/>
    <w:rsid w:val="003B2374"/>
    <w:rsid w:val="003B3DC5"/>
    <w:rsid w:val="003B43D8"/>
    <w:rsid w:val="003B4B56"/>
    <w:rsid w:val="003B5818"/>
    <w:rsid w:val="003B5E10"/>
    <w:rsid w:val="003B5E69"/>
    <w:rsid w:val="003B6612"/>
    <w:rsid w:val="003B74FC"/>
    <w:rsid w:val="003C146C"/>
    <w:rsid w:val="003C24C4"/>
    <w:rsid w:val="003C258B"/>
    <w:rsid w:val="003C261C"/>
    <w:rsid w:val="003C27C4"/>
    <w:rsid w:val="003C28A5"/>
    <w:rsid w:val="003C297C"/>
    <w:rsid w:val="003C2F55"/>
    <w:rsid w:val="003C347D"/>
    <w:rsid w:val="003C39A7"/>
    <w:rsid w:val="003C466D"/>
    <w:rsid w:val="003C57A7"/>
    <w:rsid w:val="003C6757"/>
    <w:rsid w:val="003C6A82"/>
    <w:rsid w:val="003C7A12"/>
    <w:rsid w:val="003C7B4D"/>
    <w:rsid w:val="003D2ADD"/>
    <w:rsid w:val="003D38C7"/>
    <w:rsid w:val="003D3A57"/>
    <w:rsid w:val="003D3A7F"/>
    <w:rsid w:val="003E0160"/>
    <w:rsid w:val="003E10D8"/>
    <w:rsid w:val="003E17AD"/>
    <w:rsid w:val="003E277F"/>
    <w:rsid w:val="003E309D"/>
    <w:rsid w:val="003E5A30"/>
    <w:rsid w:val="003E5EF2"/>
    <w:rsid w:val="003E66C3"/>
    <w:rsid w:val="003E7BAA"/>
    <w:rsid w:val="003E7F0E"/>
    <w:rsid w:val="003F00D7"/>
    <w:rsid w:val="003F1C84"/>
    <w:rsid w:val="003F2035"/>
    <w:rsid w:val="003F2587"/>
    <w:rsid w:val="003F42A4"/>
    <w:rsid w:val="003F51E3"/>
    <w:rsid w:val="003F653A"/>
    <w:rsid w:val="003F7F29"/>
    <w:rsid w:val="00401353"/>
    <w:rsid w:val="004017E5"/>
    <w:rsid w:val="004026A4"/>
    <w:rsid w:val="00403E79"/>
    <w:rsid w:val="0040406D"/>
    <w:rsid w:val="00405536"/>
    <w:rsid w:val="004100DE"/>
    <w:rsid w:val="00410B17"/>
    <w:rsid w:val="004111A1"/>
    <w:rsid w:val="004119D3"/>
    <w:rsid w:val="00411B75"/>
    <w:rsid w:val="00412FE5"/>
    <w:rsid w:val="00413198"/>
    <w:rsid w:val="00414FA1"/>
    <w:rsid w:val="0041515B"/>
    <w:rsid w:val="004161E4"/>
    <w:rsid w:val="0041689A"/>
    <w:rsid w:val="00416DB1"/>
    <w:rsid w:val="0041747A"/>
    <w:rsid w:val="004175A3"/>
    <w:rsid w:val="00417A3F"/>
    <w:rsid w:val="00417DB5"/>
    <w:rsid w:val="00420023"/>
    <w:rsid w:val="004206E1"/>
    <w:rsid w:val="004207F8"/>
    <w:rsid w:val="004208F8"/>
    <w:rsid w:val="004220D7"/>
    <w:rsid w:val="00422596"/>
    <w:rsid w:val="00422DCE"/>
    <w:rsid w:val="00422E4F"/>
    <w:rsid w:val="00423805"/>
    <w:rsid w:val="0042411C"/>
    <w:rsid w:val="004259E8"/>
    <w:rsid w:val="00426FA5"/>
    <w:rsid w:val="0042784A"/>
    <w:rsid w:val="00427A81"/>
    <w:rsid w:val="00427D11"/>
    <w:rsid w:val="0043006D"/>
    <w:rsid w:val="00430342"/>
    <w:rsid w:val="00430A60"/>
    <w:rsid w:val="00431546"/>
    <w:rsid w:val="004315E1"/>
    <w:rsid w:val="004333D0"/>
    <w:rsid w:val="00434694"/>
    <w:rsid w:val="00434DD5"/>
    <w:rsid w:val="00434E36"/>
    <w:rsid w:val="004354E1"/>
    <w:rsid w:val="00437BD1"/>
    <w:rsid w:val="00440184"/>
    <w:rsid w:val="0044165B"/>
    <w:rsid w:val="0044191B"/>
    <w:rsid w:val="00441B32"/>
    <w:rsid w:val="00443395"/>
    <w:rsid w:val="0044386A"/>
    <w:rsid w:val="00443A65"/>
    <w:rsid w:val="00443AA8"/>
    <w:rsid w:val="0044454A"/>
    <w:rsid w:val="00445856"/>
    <w:rsid w:val="00446756"/>
    <w:rsid w:val="00447554"/>
    <w:rsid w:val="00450AB2"/>
    <w:rsid w:val="00452A74"/>
    <w:rsid w:val="00452D97"/>
    <w:rsid w:val="00452E40"/>
    <w:rsid w:val="004541E1"/>
    <w:rsid w:val="00455E60"/>
    <w:rsid w:val="00456777"/>
    <w:rsid w:val="00456965"/>
    <w:rsid w:val="00460679"/>
    <w:rsid w:val="0046114F"/>
    <w:rsid w:val="00461E88"/>
    <w:rsid w:val="00461F16"/>
    <w:rsid w:val="0046318B"/>
    <w:rsid w:val="00463461"/>
    <w:rsid w:val="004640AB"/>
    <w:rsid w:val="0046461C"/>
    <w:rsid w:val="00465531"/>
    <w:rsid w:val="004666F1"/>
    <w:rsid w:val="0046682E"/>
    <w:rsid w:val="00470573"/>
    <w:rsid w:val="00470A03"/>
    <w:rsid w:val="00470D52"/>
    <w:rsid w:val="00471045"/>
    <w:rsid w:val="00472B38"/>
    <w:rsid w:val="004733FB"/>
    <w:rsid w:val="0047357D"/>
    <w:rsid w:val="00473E19"/>
    <w:rsid w:val="0047423D"/>
    <w:rsid w:val="004746B3"/>
    <w:rsid w:val="00475009"/>
    <w:rsid w:val="00475182"/>
    <w:rsid w:val="0047689D"/>
    <w:rsid w:val="00477590"/>
    <w:rsid w:val="00477DED"/>
    <w:rsid w:val="00480F1F"/>
    <w:rsid w:val="0048130A"/>
    <w:rsid w:val="004814F7"/>
    <w:rsid w:val="004825C6"/>
    <w:rsid w:val="00483893"/>
    <w:rsid w:val="00484073"/>
    <w:rsid w:val="00484901"/>
    <w:rsid w:val="0048494B"/>
    <w:rsid w:val="0048586D"/>
    <w:rsid w:val="00485F10"/>
    <w:rsid w:val="0048642B"/>
    <w:rsid w:val="00486747"/>
    <w:rsid w:val="004903AD"/>
    <w:rsid w:val="00490804"/>
    <w:rsid w:val="004908A9"/>
    <w:rsid w:val="00490D96"/>
    <w:rsid w:val="00491C96"/>
    <w:rsid w:val="004922D4"/>
    <w:rsid w:val="0049231C"/>
    <w:rsid w:val="0049240C"/>
    <w:rsid w:val="00493D76"/>
    <w:rsid w:val="00494AB2"/>
    <w:rsid w:val="00494B61"/>
    <w:rsid w:val="004956B2"/>
    <w:rsid w:val="004970EB"/>
    <w:rsid w:val="004A0511"/>
    <w:rsid w:val="004A0C2F"/>
    <w:rsid w:val="004A0D82"/>
    <w:rsid w:val="004A1622"/>
    <w:rsid w:val="004A35BF"/>
    <w:rsid w:val="004A3E25"/>
    <w:rsid w:val="004A3F95"/>
    <w:rsid w:val="004A4122"/>
    <w:rsid w:val="004A4965"/>
    <w:rsid w:val="004A5660"/>
    <w:rsid w:val="004A583B"/>
    <w:rsid w:val="004A5996"/>
    <w:rsid w:val="004A5AD1"/>
    <w:rsid w:val="004A6E76"/>
    <w:rsid w:val="004A7258"/>
    <w:rsid w:val="004A762B"/>
    <w:rsid w:val="004A7F9C"/>
    <w:rsid w:val="004B0211"/>
    <w:rsid w:val="004B1424"/>
    <w:rsid w:val="004B179D"/>
    <w:rsid w:val="004B1C55"/>
    <w:rsid w:val="004B2330"/>
    <w:rsid w:val="004B2E50"/>
    <w:rsid w:val="004B3ACD"/>
    <w:rsid w:val="004B4E16"/>
    <w:rsid w:val="004B6C9D"/>
    <w:rsid w:val="004B7ECF"/>
    <w:rsid w:val="004C0275"/>
    <w:rsid w:val="004C046C"/>
    <w:rsid w:val="004C04CB"/>
    <w:rsid w:val="004C0923"/>
    <w:rsid w:val="004C129C"/>
    <w:rsid w:val="004C2097"/>
    <w:rsid w:val="004C278A"/>
    <w:rsid w:val="004C27F1"/>
    <w:rsid w:val="004C4033"/>
    <w:rsid w:val="004C6014"/>
    <w:rsid w:val="004D1EF3"/>
    <w:rsid w:val="004D36E6"/>
    <w:rsid w:val="004D3E30"/>
    <w:rsid w:val="004D4695"/>
    <w:rsid w:val="004D5F7E"/>
    <w:rsid w:val="004D6171"/>
    <w:rsid w:val="004D6FD2"/>
    <w:rsid w:val="004D7559"/>
    <w:rsid w:val="004E08B1"/>
    <w:rsid w:val="004E11C5"/>
    <w:rsid w:val="004E12A8"/>
    <w:rsid w:val="004E1789"/>
    <w:rsid w:val="004E1A33"/>
    <w:rsid w:val="004E2782"/>
    <w:rsid w:val="004E2887"/>
    <w:rsid w:val="004E31F6"/>
    <w:rsid w:val="004E3836"/>
    <w:rsid w:val="004E3A93"/>
    <w:rsid w:val="004E6011"/>
    <w:rsid w:val="004E64DB"/>
    <w:rsid w:val="004E7582"/>
    <w:rsid w:val="004E7B3E"/>
    <w:rsid w:val="004E7D5E"/>
    <w:rsid w:val="004F0458"/>
    <w:rsid w:val="004F0B06"/>
    <w:rsid w:val="004F0E10"/>
    <w:rsid w:val="004F0FC0"/>
    <w:rsid w:val="004F125E"/>
    <w:rsid w:val="004F5464"/>
    <w:rsid w:val="004F5F34"/>
    <w:rsid w:val="004F5F6B"/>
    <w:rsid w:val="005008DD"/>
    <w:rsid w:val="00500DD8"/>
    <w:rsid w:val="00503695"/>
    <w:rsid w:val="00503B87"/>
    <w:rsid w:val="00503C75"/>
    <w:rsid w:val="00503CC1"/>
    <w:rsid w:val="00504054"/>
    <w:rsid w:val="0050453C"/>
    <w:rsid w:val="00505085"/>
    <w:rsid w:val="0050558D"/>
    <w:rsid w:val="0050587B"/>
    <w:rsid w:val="00505AC8"/>
    <w:rsid w:val="005061AD"/>
    <w:rsid w:val="0050631F"/>
    <w:rsid w:val="00506EC3"/>
    <w:rsid w:val="0051054D"/>
    <w:rsid w:val="005107FB"/>
    <w:rsid w:val="00511D2A"/>
    <w:rsid w:val="0051263F"/>
    <w:rsid w:val="00512C91"/>
    <w:rsid w:val="0051494E"/>
    <w:rsid w:val="00514DEF"/>
    <w:rsid w:val="00514E78"/>
    <w:rsid w:val="00515E8F"/>
    <w:rsid w:val="00516221"/>
    <w:rsid w:val="005169B2"/>
    <w:rsid w:val="00517014"/>
    <w:rsid w:val="00520CAE"/>
    <w:rsid w:val="0052106B"/>
    <w:rsid w:val="005210CA"/>
    <w:rsid w:val="00521416"/>
    <w:rsid w:val="00521658"/>
    <w:rsid w:val="005227EB"/>
    <w:rsid w:val="0052385C"/>
    <w:rsid w:val="00523A16"/>
    <w:rsid w:val="005242FE"/>
    <w:rsid w:val="005247B7"/>
    <w:rsid w:val="00526FF4"/>
    <w:rsid w:val="0052721A"/>
    <w:rsid w:val="005275FC"/>
    <w:rsid w:val="005300FD"/>
    <w:rsid w:val="00530310"/>
    <w:rsid w:val="00530EF6"/>
    <w:rsid w:val="00533968"/>
    <w:rsid w:val="00534AAF"/>
    <w:rsid w:val="005352F5"/>
    <w:rsid w:val="005353CD"/>
    <w:rsid w:val="005359F9"/>
    <w:rsid w:val="005378E8"/>
    <w:rsid w:val="00540356"/>
    <w:rsid w:val="0054069E"/>
    <w:rsid w:val="00540891"/>
    <w:rsid w:val="00540AF8"/>
    <w:rsid w:val="00540AFE"/>
    <w:rsid w:val="00540D6E"/>
    <w:rsid w:val="00541226"/>
    <w:rsid w:val="0054187F"/>
    <w:rsid w:val="00541A8D"/>
    <w:rsid w:val="00542EDC"/>
    <w:rsid w:val="00543CB3"/>
    <w:rsid w:val="005443B7"/>
    <w:rsid w:val="00544C11"/>
    <w:rsid w:val="00544D5D"/>
    <w:rsid w:val="00544F04"/>
    <w:rsid w:val="005453E4"/>
    <w:rsid w:val="005459C3"/>
    <w:rsid w:val="00545D79"/>
    <w:rsid w:val="00546142"/>
    <w:rsid w:val="00546DF1"/>
    <w:rsid w:val="005507CB"/>
    <w:rsid w:val="00551058"/>
    <w:rsid w:val="00553635"/>
    <w:rsid w:val="00553ACD"/>
    <w:rsid w:val="00554B32"/>
    <w:rsid w:val="00554E1D"/>
    <w:rsid w:val="0055537F"/>
    <w:rsid w:val="0055608C"/>
    <w:rsid w:val="00556595"/>
    <w:rsid w:val="00556A8C"/>
    <w:rsid w:val="00556B41"/>
    <w:rsid w:val="00557237"/>
    <w:rsid w:val="005578A7"/>
    <w:rsid w:val="00557B2A"/>
    <w:rsid w:val="005602D5"/>
    <w:rsid w:val="0056268B"/>
    <w:rsid w:val="005641B8"/>
    <w:rsid w:val="005651D7"/>
    <w:rsid w:val="00566223"/>
    <w:rsid w:val="005663B1"/>
    <w:rsid w:val="00566A9F"/>
    <w:rsid w:val="00567DF7"/>
    <w:rsid w:val="00567E02"/>
    <w:rsid w:val="00567EA8"/>
    <w:rsid w:val="00570B03"/>
    <w:rsid w:val="005722FC"/>
    <w:rsid w:val="00572CC7"/>
    <w:rsid w:val="00575B5A"/>
    <w:rsid w:val="00575EB2"/>
    <w:rsid w:val="005764B2"/>
    <w:rsid w:val="00576DA2"/>
    <w:rsid w:val="0057796C"/>
    <w:rsid w:val="0058053B"/>
    <w:rsid w:val="00580E38"/>
    <w:rsid w:val="0058142F"/>
    <w:rsid w:val="005815B1"/>
    <w:rsid w:val="005826E8"/>
    <w:rsid w:val="00582FB6"/>
    <w:rsid w:val="00583A1F"/>
    <w:rsid w:val="00583F9F"/>
    <w:rsid w:val="0058515D"/>
    <w:rsid w:val="00587B51"/>
    <w:rsid w:val="00587E7B"/>
    <w:rsid w:val="00591008"/>
    <w:rsid w:val="0059190C"/>
    <w:rsid w:val="00592106"/>
    <w:rsid w:val="005922E0"/>
    <w:rsid w:val="00592AD8"/>
    <w:rsid w:val="00592B00"/>
    <w:rsid w:val="00593391"/>
    <w:rsid w:val="00594413"/>
    <w:rsid w:val="00594C77"/>
    <w:rsid w:val="005957E0"/>
    <w:rsid w:val="00596300"/>
    <w:rsid w:val="00597A68"/>
    <w:rsid w:val="005A030F"/>
    <w:rsid w:val="005A2F9D"/>
    <w:rsid w:val="005A3160"/>
    <w:rsid w:val="005A407F"/>
    <w:rsid w:val="005A52B5"/>
    <w:rsid w:val="005A64C4"/>
    <w:rsid w:val="005A6668"/>
    <w:rsid w:val="005A6E56"/>
    <w:rsid w:val="005A7C55"/>
    <w:rsid w:val="005B0BB8"/>
    <w:rsid w:val="005B10D7"/>
    <w:rsid w:val="005B1AA8"/>
    <w:rsid w:val="005B2A74"/>
    <w:rsid w:val="005B32AA"/>
    <w:rsid w:val="005B368A"/>
    <w:rsid w:val="005B4A79"/>
    <w:rsid w:val="005B7524"/>
    <w:rsid w:val="005B7DE2"/>
    <w:rsid w:val="005C0DC7"/>
    <w:rsid w:val="005C29F9"/>
    <w:rsid w:val="005C4CBC"/>
    <w:rsid w:val="005C6829"/>
    <w:rsid w:val="005C6AE1"/>
    <w:rsid w:val="005C6E38"/>
    <w:rsid w:val="005C7684"/>
    <w:rsid w:val="005C7AF1"/>
    <w:rsid w:val="005D0B6E"/>
    <w:rsid w:val="005D0C74"/>
    <w:rsid w:val="005D1BA3"/>
    <w:rsid w:val="005D1D6D"/>
    <w:rsid w:val="005D1F83"/>
    <w:rsid w:val="005D2156"/>
    <w:rsid w:val="005D2995"/>
    <w:rsid w:val="005D3802"/>
    <w:rsid w:val="005D3A0C"/>
    <w:rsid w:val="005D3E37"/>
    <w:rsid w:val="005D3FE5"/>
    <w:rsid w:val="005D498C"/>
    <w:rsid w:val="005D6192"/>
    <w:rsid w:val="005D6809"/>
    <w:rsid w:val="005D69DD"/>
    <w:rsid w:val="005D7F7F"/>
    <w:rsid w:val="005E050E"/>
    <w:rsid w:val="005E0A3E"/>
    <w:rsid w:val="005E17FD"/>
    <w:rsid w:val="005E1867"/>
    <w:rsid w:val="005E1B6C"/>
    <w:rsid w:val="005E318A"/>
    <w:rsid w:val="005E37F0"/>
    <w:rsid w:val="005E39EA"/>
    <w:rsid w:val="005E3D4B"/>
    <w:rsid w:val="005E521D"/>
    <w:rsid w:val="005E52A7"/>
    <w:rsid w:val="005E5317"/>
    <w:rsid w:val="005E5B3B"/>
    <w:rsid w:val="005E5F43"/>
    <w:rsid w:val="005E633F"/>
    <w:rsid w:val="005E7594"/>
    <w:rsid w:val="005E7DAC"/>
    <w:rsid w:val="005F099F"/>
    <w:rsid w:val="005F0C6B"/>
    <w:rsid w:val="005F110B"/>
    <w:rsid w:val="005F1C9C"/>
    <w:rsid w:val="005F22C2"/>
    <w:rsid w:val="005F2A4A"/>
    <w:rsid w:val="005F33A0"/>
    <w:rsid w:val="005F38EE"/>
    <w:rsid w:val="005F3B84"/>
    <w:rsid w:val="005F4056"/>
    <w:rsid w:val="005F5651"/>
    <w:rsid w:val="005F57F9"/>
    <w:rsid w:val="005F5A22"/>
    <w:rsid w:val="005F745A"/>
    <w:rsid w:val="00601076"/>
    <w:rsid w:val="006012DA"/>
    <w:rsid w:val="00601A2F"/>
    <w:rsid w:val="00604237"/>
    <w:rsid w:val="006042B8"/>
    <w:rsid w:val="00604442"/>
    <w:rsid w:val="006044E9"/>
    <w:rsid w:val="006060F7"/>
    <w:rsid w:val="00606398"/>
    <w:rsid w:val="00606402"/>
    <w:rsid w:val="00606F5F"/>
    <w:rsid w:val="00607FD5"/>
    <w:rsid w:val="0061007F"/>
    <w:rsid w:val="006116A1"/>
    <w:rsid w:val="00612000"/>
    <w:rsid w:val="00612375"/>
    <w:rsid w:val="00614160"/>
    <w:rsid w:val="006142C2"/>
    <w:rsid w:val="00614CC8"/>
    <w:rsid w:val="00614CFA"/>
    <w:rsid w:val="00616292"/>
    <w:rsid w:val="006162A3"/>
    <w:rsid w:val="006179F5"/>
    <w:rsid w:val="00624355"/>
    <w:rsid w:val="006244B7"/>
    <w:rsid w:val="00624638"/>
    <w:rsid w:val="00624854"/>
    <w:rsid w:val="00624FA9"/>
    <w:rsid w:val="006253D1"/>
    <w:rsid w:val="00625778"/>
    <w:rsid w:val="0062733F"/>
    <w:rsid w:val="00627D11"/>
    <w:rsid w:val="00630129"/>
    <w:rsid w:val="00630434"/>
    <w:rsid w:val="0063090B"/>
    <w:rsid w:val="00630D0A"/>
    <w:rsid w:val="006323A5"/>
    <w:rsid w:val="00632431"/>
    <w:rsid w:val="00632675"/>
    <w:rsid w:val="006329E7"/>
    <w:rsid w:val="0063439D"/>
    <w:rsid w:val="00635C2B"/>
    <w:rsid w:val="0063614F"/>
    <w:rsid w:val="00636267"/>
    <w:rsid w:val="006402FA"/>
    <w:rsid w:val="006405E3"/>
    <w:rsid w:val="006407FC"/>
    <w:rsid w:val="00640AE4"/>
    <w:rsid w:val="00640FF0"/>
    <w:rsid w:val="0064113E"/>
    <w:rsid w:val="00642431"/>
    <w:rsid w:val="00643A45"/>
    <w:rsid w:val="0064440D"/>
    <w:rsid w:val="00645994"/>
    <w:rsid w:val="0064608F"/>
    <w:rsid w:val="0064688B"/>
    <w:rsid w:val="0064770F"/>
    <w:rsid w:val="00650061"/>
    <w:rsid w:val="00650BA3"/>
    <w:rsid w:val="00651903"/>
    <w:rsid w:val="0065331A"/>
    <w:rsid w:val="0065407A"/>
    <w:rsid w:val="00654517"/>
    <w:rsid w:val="00654CB1"/>
    <w:rsid w:val="0065538B"/>
    <w:rsid w:val="00655B16"/>
    <w:rsid w:val="00655FBB"/>
    <w:rsid w:val="00660CE6"/>
    <w:rsid w:val="00661508"/>
    <w:rsid w:val="00662241"/>
    <w:rsid w:val="00662FCE"/>
    <w:rsid w:val="00663B36"/>
    <w:rsid w:val="00665342"/>
    <w:rsid w:val="00665B97"/>
    <w:rsid w:val="00666079"/>
    <w:rsid w:val="00666FC6"/>
    <w:rsid w:val="00666FE5"/>
    <w:rsid w:val="00667691"/>
    <w:rsid w:val="00667B90"/>
    <w:rsid w:val="0067015D"/>
    <w:rsid w:val="0067312A"/>
    <w:rsid w:val="006758FA"/>
    <w:rsid w:val="00675B41"/>
    <w:rsid w:val="0067601A"/>
    <w:rsid w:val="00676E11"/>
    <w:rsid w:val="0067721F"/>
    <w:rsid w:val="006776D4"/>
    <w:rsid w:val="00677828"/>
    <w:rsid w:val="006813C6"/>
    <w:rsid w:val="006819D7"/>
    <w:rsid w:val="00682788"/>
    <w:rsid w:val="006828CC"/>
    <w:rsid w:val="0068317C"/>
    <w:rsid w:val="00684ADA"/>
    <w:rsid w:val="00685378"/>
    <w:rsid w:val="00685C56"/>
    <w:rsid w:val="00685C81"/>
    <w:rsid w:val="0068642A"/>
    <w:rsid w:val="00686437"/>
    <w:rsid w:val="00686A8F"/>
    <w:rsid w:val="00686B6C"/>
    <w:rsid w:val="00686B6E"/>
    <w:rsid w:val="00686CBD"/>
    <w:rsid w:val="00687FBA"/>
    <w:rsid w:val="00691B85"/>
    <w:rsid w:val="0069227D"/>
    <w:rsid w:val="00693C44"/>
    <w:rsid w:val="006941CA"/>
    <w:rsid w:val="00694CCE"/>
    <w:rsid w:val="00695570"/>
    <w:rsid w:val="0069575E"/>
    <w:rsid w:val="00695DA0"/>
    <w:rsid w:val="006960C8"/>
    <w:rsid w:val="00696996"/>
    <w:rsid w:val="00697C23"/>
    <w:rsid w:val="006A0547"/>
    <w:rsid w:val="006A0A07"/>
    <w:rsid w:val="006A0D75"/>
    <w:rsid w:val="006A1DA8"/>
    <w:rsid w:val="006A2E24"/>
    <w:rsid w:val="006A4E40"/>
    <w:rsid w:val="006A571E"/>
    <w:rsid w:val="006A57EA"/>
    <w:rsid w:val="006A68B0"/>
    <w:rsid w:val="006A6B04"/>
    <w:rsid w:val="006A750A"/>
    <w:rsid w:val="006A7954"/>
    <w:rsid w:val="006A7DBE"/>
    <w:rsid w:val="006A7EBB"/>
    <w:rsid w:val="006B014E"/>
    <w:rsid w:val="006B039D"/>
    <w:rsid w:val="006B06CA"/>
    <w:rsid w:val="006B0BB5"/>
    <w:rsid w:val="006B0C19"/>
    <w:rsid w:val="006B101D"/>
    <w:rsid w:val="006B1B9E"/>
    <w:rsid w:val="006B1D20"/>
    <w:rsid w:val="006B1F0D"/>
    <w:rsid w:val="006B4AD6"/>
    <w:rsid w:val="006B4B3C"/>
    <w:rsid w:val="006B78DA"/>
    <w:rsid w:val="006B7FA7"/>
    <w:rsid w:val="006C0481"/>
    <w:rsid w:val="006C05E2"/>
    <w:rsid w:val="006C14A0"/>
    <w:rsid w:val="006C1772"/>
    <w:rsid w:val="006C17CE"/>
    <w:rsid w:val="006C1FC4"/>
    <w:rsid w:val="006C2048"/>
    <w:rsid w:val="006C2173"/>
    <w:rsid w:val="006C240A"/>
    <w:rsid w:val="006C2FE1"/>
    <w:rsid w:val="006C3EB1"/>
    <w:rsid w:val="006C597D"/>
    <w:rsid w:val="006C5D13"/>
    <w:rsid w:val="006C5F24"/>
    <w:rsid w:val="006C60AC"/>
    <w:rsid w:val="006C7756"/>
    <w:rsid w:val="006D0155"/>
    <w:rsid w:val="006D11DF"/>
    <w:rsid w:val="006D1E05"/>
    <w:rsid w:val="006D314F"/>
    <w:rsid w:val="006D4D27"/>
    <w:rsid w:val="006D4FB0"/>
    <w:rsid w:val="006D54C4"/>
    <w:rsid w:val="006D57BF"/>
    <w:rsid w:val="006D58E6"/>
    <w:rsid w:val="006D5B25"/>
    <w:rsid w:val="006D62AD"/>
    <w:rsid w:val="006D6D52"/>
    <w:rsid w:val="006D7C07"/>
    <w:rsid w:val="006D7C78"/>
    <w:rsid w:val="006E0CEA"/>
    <w:rsid w:val="006E0E47"/>
    <w:rsid w:val="006E1825"/>
    <w:rsid w:val="006E1914"/>
    <w:rsid w:val="006E193A"/>
    <w:rsid w:val="006E26D4"/>
    <w:rsid w:val="006E2731"/>
    <w:rsid w:val="006E3B58"/>
    <w:rsid w:val="006E3DE3"/>
    <w:rsid w:val="006E4976"/>
    <w:rsid w:val="006E4B0B"/>
    <w:rsid w:val="006E5911"/>
    <w:rsid w:val="006E59FD"/>
    <w:rsid w:val="006E5B04"/>
    <w:rsid w:val="006E6B53"/>
    <w:rsid w:val="006E7391"/>
    <w:rsid w:val="006E7B77"/>
    <w:rsid w:val="006F0917"/>
    <w:rsid w:val="006F0C64"/>
    <w:rsid w:val="006F1C31"/>
    <w:rsid w:val="006F2E59"/>
    <w:rsid w:val="006F385A"/>
    <w:rsid w:val="006F410A"/>
    <w:rsid w:val="006F436C"/>
    <w:rsid w:val="006F49E6"/>
    <w:rsid w:val="006F4FDF"/>
    <w:rsid w:val="006F551A"/>
    <w:rsid w:val="007021D8"/>
    <w:rsid w:val="00702A9F"/>
    <w:rsid w:val="007032BB"/>
    <w:rsid w:val="00704004"/>
    <w:rsid w:val="007048D3"/>
    <w:rsid w:val="007069AC"/>
    <w:rsid w:val="00707A45"/>
    <w:rsid w:val="00710904"/>
    <w:rsid w:val="00711223"/>
    <w:rsid w:val="007123C7"/>
    <w:rsid w:val="0071250C"/>
    <w:rsid w:val="007125BA"/>
    <w:rsid w:val="00712DB0"/>
    <w:rsid w:val="00714FA7"/>
    <w:rsid w:val="00715328"/>
    <w:rsid w:val="0071573B"/>
    <w:rsid w:val="00715A90"/>
    <w:rsid w:val="00715E9D"/>
    <w:rsid w:val="007164AB"/>
    <w:rsid w:val="007169C4"/>
    <w:rsid w:val="00716E29"/>
    <w:rsid w:val="00717EE5"/>
    <w:rsid w:val="007212ED"/>
    <w:rsid w:val="00722317"/>
    <w:rsid w:val="007230FF"/>
    <w:rsid w:val="00724EF7"/>
    <w:rsid w:val="00725311"/>
    <w:rsid w:val="007257E7"/>
    <w:rsid w:val="00725C2F"/>
    <w:rsid w:val="0072636B"/>
    <w:rsid w:val="0072669A"/>
    <w:rsid w:val="007300D9"/>
    <w:rsid w:val="0073058E"/>
    <w:rsid w:val="007309C0"/>
    <w:rsid w:val="00730F30"/>
    <w:rsid w:val="00731BD7"/>
    <w:rsid w:val="007321B4"/>
    <w:rsid w:val="00732476"/>
    <w:rsid w:val="00732F2E"/>
    <w:rsid w:val="007334C3"/>
    <w:rsid w:val="00733F7E"/>
    <w:rsid w:val="00734BE4"/>
    <w:rsid w:val="00735679"/>
    <w:rsid w:val="00740339"/>
    <w:rsid w:val="00742665"/>
    <w:rsid w:val="007427B4"/>
    <w:rsid w:val="00742930"/>
    <w:rsid w:val="00743202"/>
    <w:rsid w:val="00743F77"/>
    <w:rsid w:val="0074547A"/>
    <w:rsid w:val="0074649D"/>
    <w:rsid w:val="0075284B"/>
    <w:rsid w:val="007533D9"/>
    <w:rsid w:val="007535A2"/>
    <w:rsid w:val="0075394A"/>
    <w:rsid w:val="00754328"/>
    <w:rsid w:val="0075463E"/>
    <w:rsid w:val="007554A1"/>
    <w:rsid w:val="00755C00"/>
    <w:rsid w:val="00755C18"/>
    <w:rsid w:val="007561D1"/>
    <w:rsid w:val="00756CD6"/>
    <w:rsid w:val="00757359"/>
    <w:rsid w:val="00757BB7"/>
    <w:rsid w:val="00757D2F"/>
    <w:rsid w:val="0076111D"/>
    <w:rsid w:val="007628E3"/>
    <w:rsid w:val="00762F9F"/>
    <w:rsid w:val="0076540A"/>
    <w:rsid w:val="007655D8"/>
    <w:rsid w:val="00766235"/>
    <w:rsid w:val="00766289"/>
    <w:rsid w:val="0076776F"/>
    <w:rsid w:val="00767C58"/>
    <w:rsid w:val="00767E21"/>
    <w:rsid w:val="00767E66"/>
    <w:rsid w:val="00770941"/>
    <w:rsid w:val="00770F1D"/>
    <w:rsid w:val="00771BF6"/>
    <w:rsid w:val="00772540"/>
    <w:rsid w:val="007727DA"/>
    <w:rsid w:val="0077409E"/>
    <w:rsid w:val="007744B3"/>
    <w:rsid w:val="00774C38"/>
    <w:rsid w:val="00775371"/>
    <w:rsid w:val="00775D4C"/>
    <w:rsid w:val="007760E1"/>
    <w:rsid w:val="007776FD"/>
    <w:rsid w:val="007811B6"/>
    <w:rsid w:val="007815EC"/>
    <w:rsid w:val="0078267E"/>
    <w:rsid w:val="007827C9"/>
    <w:rsid w:val="00782AF0"/>
    <w:rsid w:val="00782B2B"/>
    <w:rsid w:val="00782BD4"/>
    <w:rsid w:val="0078319E"/>
    <w:rsid w:val="00783CF1"/>
    <w:rsid w:val="007844C0"/>
    <w:rsid w:val="007845C4"/>
    <w:rsid w:val="007848E9"/>
    <w:rsid w:val="00785624"/>
    <w:rsid w:val="007860BB"/>
    <w:rsid w:val="007861BF"/>
    <w:rsid w:val="007872D4"/>
    <w:rsid w:val="00787C89"/>
    <w:rsid w:val="00787EC7"/>
    <w:rsid w:val="007901BB"/>
    <w:rsid w:val="007906EE"/>
    <w:rsid w:val="00791112"/>
    <w:rsid w:val="007918DD"/>
    <w:rsid w:val="0079192F"/>
    <w:rsid w:val="00791ED1"/>
    <w:rsid w:val="00791F89"/>
    <w:rsid w:val="00792658"/>
    <w:rsid w:val="007932ED"/>
    <w:rsid w:val="007940D7"/>
    <w:rsid w:val="00795B9A"/>
    <w:rsid w:val="0079767D"/>
    <w:rsid w:val="007A0FF1"/>
    <w:rsid w:val="007A109A"/>
    <w:rsid w:val="007A1DC1"/>
    <w:rsid w:val="007A22E6"/>
    <w:rsid w:val="007A246D"/>
    <w:rsid w:val="007A2714"/>
    <w:rsid w:val="007A2AAC"/>
    <w:rsid w:val="007A2DB8"/>
    <w:rsid w:val="007A3193"/>
    <w:rsid w:val="007A3D70"/>
    <w:rsid w:val="007A41E0"/>
    <w:rsid w:val="007A5322"/>
    <w:rsid w:val="007A6BD0"/>
    <w:rsid w:val="007A6CF2"/>
    <w:rsid w:val="007A7002"/>
    <w:rsid w:val="007A7156"/>
    <w:rsid w:val="007A73CF"/>
    <w:rsid w:val="007A75DB"/>
    <w:rsid w:val="007A7617"/>
    <w:rsid w:val="007A7CC2"/>
    <w:rsid w:val="007B1AEA"/>
    <w:rsid w:val="007B2F1E"/>
    <w:rsid w:val="007B336D"/>
    <w:rsid w:val="007B4889"/>
    <w:rsid w:val="007B5D88"/>
    <w:rsid w:val="007B7303"/>
    <w:rsid w:val="007B7458"/>
    <w:rsid w:val="007B7C4A"/>
    <w:rsid w:val="007C1033"/>
    <w:rsid w:val="007C115B"/>
    <w:rsid w:val="007C1EE8"/>
    <w:rsid w:val="007C2122"/>
    <w:rsid w:val="007C35E2"/>
    <w:rsid w:val="007C4281"/>
    <w:rsid w:val="007C4C51"/>
    <w:rsid w:val="007C4D4C"/>
    <w:rsid w:val="007C5027"/>
    <w:rsid w:val="007C5671"/>
    <w:rsid w:val="007C5DB3"/>
    <w:rsid w:val="007C5E63"/>
    <w:rsid w:val="007C6E1E"/>
    <w:rsid w:val="007D0BBC"/>
    <w:rsid w:val="007D0FE7"/>
    <w:rsid w:val="007D12C3"/>
    <w:rsid w:val="007D4B4F"/>
    <w:rsid w:val="007D6A53"/>
    <w:rsid w:val="007D7BFA"/>
    <w:rsid w:val="007E0FD5"/>
    <w:rsid w:val="007E3AD6"/>
    <w:rsid w:val="007E40AF"/>
    <w:rsid w:val="007E421F"/>
    <w:rsid w:val="007E43BA"/>
    <w:rsid w:val="007E44CC"/>
    <w:rsid w:val="007E5162"/>
    <w:rsid w:val="007E555D"/>
    <w:rsid w:val="007E63C9"/>
    <w:rsid w:val="007E6785"/>
    <w:rsid w:val="007E76F8"/>
    <w:rsid w:val="007E78E7"/>
    <w:rsid w:val="007F08DF"/>
    <w:rsid w:val="007F0953"/>
    <w:rsid w:val="007F163A"/>
    <w:rsid w:val="007F1B38"/>
    <w:rsid w:val="007F1BFD"/>
    <w:rsid w:val="007F1E29"/>
    <w:rsid w:val="007F2265"/>
    <w:rsid w:val="007F2AA5"/>
    <w:rsid w:val="007F39E8"/>
    <w:rsid w:val="007F4113"/>
    <w:rsid w:val="007F4FE8"/>
    <w:rsid w:val="007F69A1"/>
    <w:rsid w:val="007F6ADD"/>
    <w:rsid w:val="007F6EDB"/>
    <w:rsid w:val="007F74F3"/>
    <w:rsid w:val="007F7D61"/>
    <w:rsid w:val="00801197"/>
    <w:rsid w:val="008013C3"/>
    <w:rsid w:val="00803DC4"/>
    <w:rsid w:val="00804ED9"/>
    <w:rsid w:val="0080605A"/>
    <w:rsid w:val="0080629B"/>
    <w:rsid w:val="00806364"/>
    <w:rsid w:val="008063B8"/>
    <w:rsid w:val="00806730"/>
    <w:rsid w:val="00807677"/>
    <w:rsid w:val="00807DA0"/>
    <w:rsid w:val="008103EA"/>
    <w:rsid w:val="00810598"/>
    <w:rsid w:val="00812A06"/>
    <w:rsid w:val="00812D5B"/>
    <w:rsid w:val="00813619"/>
    <w:rsid w:val="00813834"/>
    <w:rsid w:val="00813897"/>
    <w:rsid w:val="00814CD5"/>
    <w:rsid w:val="00814DB3"/>
    <w:rsid w:val="0081515D"/>
    <w:rsid w:val="0081591F"/>
    <w:rsid w:val="00816DD4"/>
    <w:rsid w:val="00817449"/>
    <w:rsid w:val="0081788F"/>
    <w:rsid w:val="008179E7"/>
    <w:rsid w:val="00817B5D"/>
    <w:rsid w:val="00817F8B"/>
    <w:rsid w:val="00820630"/>
    <w:rsid w:val="00820CC2"/>
    <w:rsid w:val="008224E6"/>
    <w:rsid w:val="008227A6"/>
    <w:rsid w:val="00822FFC"/>
    <w:rsid w:val="00824080"/>
    <w:rsid w:val="00824152"/>
    <w:rsid w:val="00825207"/>
    <w:rsid w:val="00826711"/>
    <w:rsid w:val="0083022A"/>
    <w:rsid w:val="00830A5F"/>
    <w:rsid w:val="008319F7"/>
    <w:rsid w:val="0083337E"/>
    <w:rsid w:val="0083339E"/>
    <w:rsid w:val="00833531"/>
    <w:rsid w:val="00834A55"/>
    <w:rsid w:val="00834B97"/>
    <w:rsid w:val="008355B0"/>
    <w:rsid w:val="00835D00"/>
    <w:rsid w:val="008374B8"/>
    <w:rsid w:val="00837A80"/>
    <w:rsid w:val="00837E34"/>
    <w:rsid w:val="00840819"/>
    <w:rsid w:val="00840F95"/>
    <w:rsid w:val="00841618"/>
    <w:rsid w:val="0084229F"/>
    <w:rsid w:val="00842B46"/>
    <w:rsid w:val="00842C6B"/>
    <w:rsid w:val="00843BD4"/>
    <w:rsid w:val="0084584D"/>
    <w:rsid w:val="008459B7"/>
    <w:rsid w:val="0084692F"/>
    <w:rsid w:val="008471B7"/>
    <w:rsid w:val="00850501"/>
    <w:rsid w:val="00850CF9"/>
    <w:rsid w:val="00850E66"/>
    <w:rsid w:val="0085183E"/>
    <w:rsid w:val="00851F1C"/>
    <w:rsid w:val="00852499"/>
    <w:rsid w:val="00852F07"/>
    <w:rsid w:val="00853050"/>
    <w:rsid w:val="0085332D"/>
    <w:rsid w:val="008542A4"/>
    <w:rsid w:val="008545FE"/>
    <w:rsid w:val="00855019"/>
    <w:rsid w:val="00856F1E"/>
    <w:rsid w:val="008573E7"/>
    <w:rsid w:val="00857600"/>
    <w:rsid w:val="00862D36"/>
    <w:rsid w:val="00863171"/>
    <w:rsid w:val="00865DA4"/>
    <w:rsid w:val="0086612E"/>
    <w:rsid w:val="0086676B"/>
    <w:rsid w:val="00872E16"/>
    <w:rsid w:val="00872F12"/>
    <w:rsid w:val="00873799"/>
    <w:rsid w:val="00874CD1"/>
    <w:rsid w:val="00875A53"/>
    <w:rsid w:val="0087668A"/>
    <w:rsid w:val="00876BF1"/>
    <w:rsid w:val="00877494"/>
    <w:rsid w:val="00877612"/>
    <w:rsid w:val="0087762C"/>
    <w:rsid w:val="00880666"/>
    <w:rsid w:val="00880E9C"/>
    <w:rsid w:val="008811D7"/>
    <w:rsid w:val="0088218A"/>
    <w:rsid w:val="00884341"/>
    <w:rsid w:val="00884D26"/>
    <w:rsid w:val="00886316"/>
    <w:rsid w:val="008863D9"/>
    <w:rsid w:val="00887F82"/>
    <w:rsid w:val="008911A1"/>
    <w:rsid w:val="00891D3D"/>
    <w:rsid w:val="008937F8"/>
    <w:rsid w:val="00893DD5"/>
    <w:rsid w:val="00895047"/>
    <w:rsid w:val="00895331"/>
    <w:rsid w:val="00895C68"/>
    <w:rsid w:val="0089606D"/>
    <w:rsid w:val="0089678D"/>
    <w:rsid w:val="00896BAB"/>
    <w:rsid w:val="00896BFA"/>
    <w:rsid w:val="00897170"/>
    <w:rsid w:val="008975D1"/>
    <w:rsid w:val="008A0830"/>
    <w:rsid w:val="008A0A4A"/>
    <w:rsid w:val="008A0FC1"/>
    <w:rsid w:val="008A25D3"/>
    <w:rsid w:val="008A285E"/>
    <w:rsid w:val="008A2B37"/>
    <w:rsid w:val="008A38F3"/>
    <w:rsid w:val="008A3D9C"/>
    <w:rsid w:val="008A479E"/>
    <w:rsid w:val="008A5F2B"/>
    <w:rsid w:val="008A675E"/>
    <w:rsid w:val="008A6C2B"/>
    <w:rsid w:val="008A778E"/>
    <w:rsid w:val="008B034E"/>
    <w:rsid w:val="008B0B23"/>
    <w:rsid w:val="008B0C7A"/>
    <w:rsid w:val="008B1F6A"/>
    <w:rsid w:val="008B317F"/>
    <w:rsid w:val="008B381B"/>
    <w:rsid w:val="008B42A7"/>
    <w:rsid w:val="008B4C84"/>
    <w:rsid w:val="008B590D"/>
    <w:rsid w:val="008B6ABF"/>
    <w:rsid w:val="008B7337"/>
    <w:rsid w:val="008C0600"/>
    <w:rsid w:val="008C0AFC"/>
    <w:rsid w:val="008C2ADE"/>
    <w:rsid w:val="008C30AE"/>
    <w:rsid w:val="008C315B"/>
    <w:rsid w:val="008C33C2"/>
    <w:rsid w:val="008C3477"/>
    <w:rsid w:val="008C3721"/>
    <w:rsid w:val="008C4892"/>
    <w:rsid w:val="008C5548"/>
    <w:rsid w:val="008C5A9F"/>
    <w:rsid w:val="008C5F5F"/>
    <w:rsid w:val="008C659D"/>
    <w:rsid w:val="008C7CEB"/>
    <w:rsid w:val="008D07C3"/>
    <w:rsid w:val="008D2904"/>
    <w:rsid w:val="008D3C99"/>
    <w:rsid w:val="008D3ECE"/>
    <w:rsid w:val="008D46CE"/>
    <w:rsid w:val="008D49B0"/>
    <w:rsid w:val="008D5140"/>
    <w:rsid w:val="008E005A"/>
    <w:rsid w:val="008E0ED1"/>
    <w:rsid w:val="008E1075"/>
    <w:rsid w:val="008E2274"/>
    <w:rsid w:val="008E2363"/>
    <w:rsid w:val="008E2565"/>
    <w:rsid w:val="008E2A97"/>
    <w:rsid w:val="008E2C48"/>
    <w:rsid w:val="008E2EDD"/>
    <w:rsid w:val="008E4462"/>
    <w:rsid w:val="008E5BA0"/>
    <w:rsid w:val="008E6B18"/>
    <w:rsid w:val="008E7511"/>
    <w:rsid w:val="008E7EE9"/>
    <w:rsid w:val="008F1D32"/>
    <w:rsid w:val="008F29AD"/>
    <w:rsid w:val="008F3EDE"/>
    <w:rsid w:val="008F4240"/>
    <w:rsid w:val="008F4E72"/>
    <w:rsid w:val="008F6020"/>
    <w:rsid w:val="008F6333"/>
    <w:rsid w:val="008F7B86"/>
    <w:rsid w:val="008F7C8A"/>
    <w:rsid w:val="00900A03"/>
    <w:rsid w:val="00900A13"/>
    <w:rsid w:val="00901B1E"/>
    <w:rsid w:val="00901CB8"/>
    <w:rsid w:val="00903842"/>
    <w:rsid w:val="00904951"/>
    <w:rsid w:val="0090604C"/>
    <w:rsid w:val="00907127"/>
    <w:rsid w:val="009077D2"/>
    <w:rsid w:val="00910214"/>
    <w:rsid w:val="0091086C"/>
    <w:rsid w:val="009111AB"/>
    <w:rsid w:val="00911319"/>
    <w:rsid w:val="00911BC9"/>
    <w:rsid w:val="00912D90"/>
    <w:rsid w:val="009133E6"/>
    <w:rsid w:val="00913B2C"/>
    <w:rsid w:val="00913F8E"/>
    <w:rsid w:val="00914261"/>
    <w:rsid w:val="009156D4"/>
    <w:rsid w:val="00915CD0"/>
    <w:rsid w:val="00915D99"/>
    <w:rsid w:val="0091658D"/>
    <w:rsid w:val="009165D1"/>
    <w:rsid w:val="00916731"/>
    <w:rsid w:val="009177D2"/>
    <w:rsid w:val="009203B0"/>
    <w:rsid w:val="00921E24"/>
    <w:rsid w:val="0092249B"/>
    <w:rsid w:val="00922580"/>
    <w:rsid w:val="00923904"/>
    <w:rsid w:val="00924167"/>
    <w:rsid w:val="00926086"/>
    <w:rsid w:val="00926D09"/>
    <w:rsid w:val="00927081"/>
    <w:rsid w:val="009270EE"/>
    <w:rsid w:val="009278D1"/>
    <w:rsid w:val="00927AA5"/>
    <w:rsid w:val="00930D84"/>
    <w:rsid w:val="00931FE0"/>
    <w:rsid w:val="0093223F"/>
    <w:rsid w:val="00932F45"/>
    <w:rsid w:val="00933126"/>
    <w:rsid w:val="00934C2C"/>
    <w:rsid w:val="009352E1"/>
    <w:rsid w:val="00935C4C"/>
    <w:rsid w:val="00936AFE"/>
    <w:rsid w:val="00937062"/>
    <w:rsid w:val="00937A9C"/>
    <w:rsid w:val="009410C1"/>
    <w:rsid w:val="009430B2"/>
    <w:rsid w:val="00943230"/>
    <w:rsid w:val="00943675"/>
    <w:rsid w:val="00944882"/>
    <w:rsid w:val="00945965"/>
    <w:rsid w:val="00945F2D"/>
    <w:rsid w:val="00947361"/>
    <w:rsid w:val="00952904"/>
    <w:rsid w:val="00953299"/>
    <w:rsid w:val="009533EA"/>
    <w:rsid w:val="009544CC"/>
    <w:rsid w:val="009547EC"/>
    <w:rsid w:val="00954F8F"/>
    <w:rsid w:val="0095502C"/>
    <w:rsid w:val="009550A5"/>
    <w:rsid w:val="00955290"/>
    <w:rsid w:val="00955F0E"/>
    <w:rsid w:val="00956081"/>
    <w:rsid w:val="00956A92"/>
    <w:rsid w:val="00960940"/>
    <w:rsid w:val="0096160D"/>
    <w:rsid w:val="0096366C"/>
    <w:rsid w:val="0096622C"/>
    <w:rsid w:val="00966C59"/>
    <w:rsid w:val="009676F8"/>
    <w:rsid w:val="009701D3"/>
    <w:rsid w:val="00970397"/>
    <w:rsid w:val="00971C45"/>
    <w:rsid w:val="00971ECD"/>
    <w:rsid w:val="0097225F"/>
    <w:rsid w:val="0097597F"/>
    <w:rsid w:val="009761B8"/>
    <w:rsid w:val="009761D7"/>
    <w:rsid w:val="00976411"/>
    <w:rsid w:val="00976C21"/>
    <w:rsid w:val="00976CEF"/>
    <w:rsid w:val="009772EB"/>
    <w:rsid w:val="009774CE"/>
    <w:rsid w:val="009774E9"/>
    <w:rsid w:val="009776A3"/>
    <w:rsid w:val="00977818"/>
    <w:rsid w:val="00977BAB"/>
    <w:rsid w:val="00977CEF"/>
    <w:rsid w:val="00980AA9"/>
    <w:rsid w:val="00980ED4"/>
    <w:rsid w:val="0098119F"/>
    <w:rsid w:val="009819B7"/>
    <w:rsid w:val="00981CF9"/>
    <w:rsid w:val="009841F0"/>
    <w:rsid w:val="00984DB5"/>
    <w:rsid w:val="0098611E"/>
    <w:rsid w:val="009870E1"/>
    <w:rsid w:val="00987D82"/>
    <w:rsid w:val="00987E61"/>
    <w:rsid w:val="00990867"/>
    <w:rsid w:val="00991F86"/>
    <w:rsid w:val="009933E2"/>
    <w:rsid w:val="00994114"/>
    <w:rsid w:val="009945F0"/>
    <w:rsid w:val="00995764"/>
    <w:rsid w:val="00995A7C"/>
    <w:rsid w:val="009962DF"/>
    <w:rsid w:val="00996B36"/>
    <w:rsid w:val="00996CCF"/>
    <w:rsid w:val="00997189"/>
    <w:rsid w:val="009A0F15"/>
    <w:rsid w:val="009A125E"/>
    <w:rsid w:val="009A1D93"/>
    <w:rsid w:val="009A1FDC"/>
    <w:rsid w:val="009A293D"/>
    <w:rsid w:val="009A2F0E"/>
    <w:rsid w:val="009A35F1"/>
    <w:rsid w:val="009A47BD"/>
    <w:rsid w:val="009A6801"/>
    <w:rsid w:val="009A684A"/>
    <w:rsid w:val="009A775B"/>
    <w:rsid w:val="009B03A9"/>
    <w:rsid w:val="009B06DB"/>
    <w:rsid w:val="009B0F1D"/>
    <w:rsid w:val="009B15F8"/>
    <w:rsid w:val="009B17B0"/>
    <w:rsid w:val="009B1C54"/>
    <w:rsid w:val="009B1EA2"/>
    <w:rsid w:val="009B23D6"/>
    <w:rsid w:val="009B293E"/>
    <w:rsid w:val="009B2ABD"/>
    <w:rsid w:val="009B3F10"/>
    <w:rsid w:val="009B496D"/>
    <w:rsid w:val="009B650A"/>
    <w:rsid w:val="009B7B3A"/>
    <w:rsid w:val="009B7EA4"/>
    <w:rsid w:val="009C04FD"/>
    <w:rsid w:val="009C107C"/>
    <w:rsid w:val="009C13BA"/>
    <w:rsid w:val="009C2060"/>
    <w:rsid w:val="009C3C78"/>
    <w:rsid w:val="009C51D0"/>
    <w:rsid w:val="009C550B"/>
    <w:rsid w:val="009C70AC"/>
    <w:rsid w:val="009C74C7"/>
    <w:rsid w:val="009D077C"/>
    <w:rsid w:val="009D0B53"/>
    <w:rsid w:val="009D0D2C"/>
    <w:rsid w:val="009D0D57"/>
    <w:rsid w:val="009D161A"/>
    <w:rsid w:val="009D1B3D"/>
    <w:rsid w:val="009D302B"/>
    <w:rsid w:val="009D3546"/>
    <w:rsid w:val="009D3605"/>
    <w:rsid w:val="009D3917"/>
    <w:rsid w:val="009D4233"/>
    <w:rsid w:val="009D462F"/>
    <w:rsid w:val="009D466C"/>
    <w:rsid w:val="009D5BCD"/>
    <w:rsid w:val="009D5C8C"/>
    <w:rsid w:val="009D6114"/>
    <w:rsid w:val="009D7794"/>
    <w:rsid w:val="009D7E18"/>
    <w:rsid w:val="009E0162"/>
    <w:rsid w:val="009E0C00"/>
    <w:rsid w:val="009E25C2"/>
    <w:rsid w:val="009E31BE"/>
    <w:rsid w:val="009E36A8"/>
    <w:rsid w:val="009E379E"/>
    <w:rsid w:val="009E5CE7"/>
    <w:rsid w:val="009E5DF4"/>
    <w:rsid w:val="009E6064"/>
    <w:rsid w:val="009E75B5"/>
    <w:rsid w:val="009E7D05"/>
    <w:rsid w:val="009F050E"/>
    <w:rsid w:val="009F075D"/>
    <w:rsid w:val="009F0A3D"/>
    <w:rsid w:val="009F0C3A"/>
    <w:rsid w:val="009F143F"/>
    <w:rsid w:val="009F152E"/>
    <w:rsid w:val="009F1FCB"/>
    <w:rsid w:val="009F2894"/>
    <w:rsid w:val="009F3277"/>
    <w:rsid w:val="009F3F3B"/>
    <w:rsid w:val="009F5C4A"/>
    <w:rsid w:val="009F649D"/>
    <w:rsid w:val="009F6F3E"/>
    <w:rsid w:val="009F7435"/>
    <w:rsid w:val="009F761F"/>
    <w:rsid w:val="009F7C13"/>
    <w:rsid w:val="00A01397"/>
    <w:rsid w:val="00A02067"/>
    <w:rsid w:val="00A0299A"/>
    <w:rsid w:val="00A04464"/>
    <w:rsid w:val="00A04F28"/>
    <w:rsid w:val="00A0640F"/>
    <w:rsid w:val="00A07772"/>
    <w:rsid w:val="00A07F01"/>
    <w:rsid w:val="00A104FF"/>
    <w:rsid w:val="00A106F7"/>
    <w:rsid w:val="00A11224"/>
    <w:rsid w:val="00A11BF7"/>
    <w:rsid w:val="00A122F0"/>
    <w:rsid w:val="00A12F53"/>
    <w:rsid w:val="00A13062"/>
    <w:rsid w:val="00A13C9E"/>
    <w:rsid w:val="00A1407A"/>
    <w:rsid w:val="00A1660C"/>
    <w:rsid w:val="00A1685E"/>
    <w:rsid w:val="00A178D0"/>
    <w:rsid w:val="00A20232"/>
    <w:rsid w:val="00A24C2D"/>
    <w:rsid w:val="00A24E75"/>
    <w:rsid w:val="00A25102"/>
    <w:rsid w:val="00A27728"/>
    <w:rsid w:val="00A27A2C"/>
    <w:rsid w:val="00A301E4"/>
    <w:rsid w:val="00A302B3"/>
    <w:rsid w:val="00A306FA"/>
    <w:rsid w:val="00A318DD"/>
    <w:rsid w:val="00A31EC4"/>
    <w:rsid w:val="00A321D3"/>
    <w:rsid w:val="00A324B9"/>
    <w:rsid w:val="00A32DA4"/>
    <w:rsid w:val="00A334FE"/>
    <w:rsid w:val="00A33A97"/>
    <w:rsid w:val="00A34346"/>
    <w:rsid w:val="00A34CCB"/>
    <w:rsid w:val="00A3780F"/>
    <w:rsid w:val="00A37E3F"/>
    <w:rsid w:val="00A4009E"/>
    <w:rsid w:val="00A40346"/>
    <w:rsid w:val="00A41A8D"/>
    <w:rsid w:val="00A42CA4"/>
    <w:rsid w:val="00A4314D"/>
    <w:rsid w:val="00A44570"/>
    <w:rsid w:val="00A44AEE"/>
    <w:rsid w:val="00A44BEA"/>
    <w:rsid w:val="00A45358"/>
    <w:rsid w:val="00A453E6"/>
    <w:rsid w:val="00A47782"/>
    <w:rsid w:val="00A5007F"/>
    <w:rsid w:val="00A51424"/>
    <w:rsid w:val="00A52035"/>
    <w:rsid w:val="00A52122"/>
    <w:rsid w:val="00A522AE"/>
    <w:rsid w:val="00A52E98"/>
    <w:rsid w:val="00A5364D"/>
    <w:rsid w:val="00A5380F"/>
    <w:rsid w:val="00A542D6"/>
    <w:rsid w:val="00A5459F"/>
    <w:rsid w:val="00A54B2D"/>
    <w:rsid w:val="00A554DD"/>
    <w:rsid w:val="00A55B66"/>
    <w:rsid w:val="00A56572"/>
    <w:rsid w:val="00A57795"/>
    <w:rsid w:val="00A60442"/>
    <w:rsid w:val="00A604FF"/>
    <w:rsid w:val="00A612E4"/>
    <w:rsid w:val="00A62504"/>
    <w:rsid w:val="00A62763"/>
    <w:rsid w:val="00A6302A"/>
    <w:rsid w:val="00A6349C"/>
    <w:rsid w:val="00A63861"/>
    <w:rsid w:val="00A643FB"/>
    <w:rsid w:val="00A64429"/>
    <w:rsid w:val="00A6455A"/>
    <w:rsid w:val="00A65830"/>
    <w:rsid w:val="00A660CF"/>
    <w:rsid w:val="00A66409"/>
    <w:rsid w:val="00A70F14"/>
    <w:rsid w:val="00A71B7E"/>
    <w:rsid w:val="00A71E1F"/>
    <w:rsid w:val="00A7270F"/>
    <w:rsid w:val="00A727A4"/>
    <w:rsid w:val="00A73990"/>
    <w:rsid w:val="00A74469"/>
    <w:rsid w:val="00A75ADE"/>
    <w:rsid w:val="00A764CF"/>
    <w:rsid w:val="00A776C7"/>
    <w:rsid w:val="00A803F2"/>
    <w:rsid w:val="00A8105F"/>
    <w:rsid w:val="00A82515"/>
    <w:rsid w:val="00A825D4"/>
    <w:rsid w:val="00A84352"/>
    <w:rsid w:val="00A84F99"/>
    <w:rsid w:val="00A84FB6"/>
    <w:rsid w:val="00A86328"/>
    <w:rsid w:val="00A86386"/>
    <w:rsid w:val="00A865C8"/>
    <w:rsid w:val="00A868BC"/>
    <w:rsid w:val="00A86F8F"/>
    <w:rsid w:val="00A90D66"/>
    <w:rsid w:val="00A91436"/>
    <w:rsid w:val="00A91C45"/>
    <w:rsid w:val="00A91EDF"/>
    <w:rsid w:val="00A923A1"/>
    <w:rsid w:val="00A92576"/>
    <w:rsid w:val="00A9286B"/>
    <w:rsid w:val="00A928CA"/>
    <w:rsid w:val="00A93FE7"/>
    <w:rsid w:val="00A94F0A"/>
    <w:rsid w:val="00A95C6E"/>
    <w:rsid w:val="00A95E18"/>
    <w:rsid w:val="00A96319"/>
    <w:rsid w:val="00A9632A"/>
    <w:rsid w:val="00A96555"/>
    <w:rsid w:val="00A96DF7"/>
    <w:rsid w:val="00AA0105"/>
    <w:rsid w:val="00AA0BF9"/>
    <w:rsid w:val="00AA1108"/>
    <w:rsid w:val="00AA257D"/>
    <w:rsid w:val="00AA2A02"/>
    <w:rsid w:val="00AA307C"/>
    <w:rsid w:val="00AA3782"/>
    <w:rsid w:val="00AA4DC5"/>
    <w:rsid w:val="00AA5C3E"/>
    <w:rsid w:val="00AA6BF3"/>
    <w:rsid w:val="00AA727D"/>
    <w:rsid w:val="00AA7C27"/>
    <w:rsid w:val="00AB0E49"/>
    <w:rsid w:val="00AB1972"/>
    <w:rsid w:val="00AB19C7"/>
    <w:rsid w:val="00AB25A2"/>
    <w:rsid w:val="00AB2A0E"/>
    <w:rsid w:val="00AB384E"/>
    <w:rsid w:val="00AB3997"/>
    <w:rsid w:val="00AB48DD"/>
    <w:rsid w:val="00AB58F9"/>
    <w:rsid w:val="00AB5C94"/>
    <w:rsid w:val="00AB72EA"/>
    <w:rsid w:val="00AB755E"/>
    <w:rsid w:val="00AB7DE4"/>
    <w:rsid w:val="00AC03F9"/>
    <w:rsid w:val="00AC15BB"/>
    <w:rsid w:val="00AC1A1A"/>
    <w:rsid w:val="00AC1CAB"/>
    <w:rsid w:val="00AC1F16"/>
    <w:rsid w:val="00AC2788"/>
    <w:rsid w:val="00AC2905"/>
    <w:rsid w:val="00AC37B8"/>
    <w:rsid w:val="00AC384E"/>
    <w:rsid w:val="00AC3E1B"/>
    <w:rsid w:val="00AC4D3D"/>
    <w:rsid w:val="00AC552D"/>
    <w:rsid w:val="00AC7124"/>
    <w:rsid w:val="00AC779F"/>
    <w:rsid w:val="00AD1321"/>
    <w:rsid w:val="00AD1852"/>
    <w:rsid w:val="00AD18D6"/>
    <w:rsid w:val="00AD1C8F"/>
    <w:rsid w:val="00AD1DE4"/>
    <w:rsid w:val="00AD355C"/>
    <w:rsid w:val="00AD3988"/>
    <w:rsid w:val="00AD3B14"/>
    <w:rsid w:val="00AD4BEA"/>
    <w:rsid w:val="00AD7DE9"/>
    <w:rsid w:val="00AE057C"/>
    <w:rsid w:val="00AE0D56"/>
    <w:rsid w:val="00AE12C0"/>
    <w:rsid w:val="00AE2CD8"/>
    <w:rsid w:val="00AE2D8D"/>
    <w:rsid w:val="00AE2E55"/>
    <w:rsid w:val="00AE3031"/>
    <w:rsid w:val="00AE37BE"/>
    <w:rsid w:val="00AE3A35"/>
    <w:rsid w:val="00AE4849"/>
    <w:rsid w:val="00AE4CCB"/>
    <w:rsid w:val="00AE5335"/>
    <w:rsid w:val="00AE6994"/>
    <w:rsid w:val="00AE72DB"/>
    <w:rsid w:val="00AE730D"/>
    <w:rsid w:val="00AE7326"/>
    <w:rsid w:val="00AF050F"/>
    <w:rsid w:val="00AF08DE"/>
    <w:rsid w:val="00AF1FAA"/>
    <w:rsid w:val="00AF4202"/>
    <w:rsid w:val="00B005B1"/>
    <w:rsid w:val="00B008D3"/>
    <w:rsid w:val="00B01224"/>
    <w:rsid w:val="00B01F41"/>
    <w:rsid w:val="00B01F4E"/>
    <w:rsid w:val="00B025A1"/>
    <w:rsid w:val="00B025D4"/>
    <w:rsid w:val="00B02615"/>
    <w:rsid w:val="00B02AC8"/>
    <w:rsid w:val="00B02E1E"/>
    <w:rsid w:val="00B03AE4"/>
    <w:rsid w:val="00B040A1"/>
    <w:rsid w:val="00B0421D"/>
    <w:rsid w:val="00B058A5"/>
    <w:rsid w:val="00B05EB4"/>
    <w:rsid w:val="00B06175"/>
    <w:rsid w:val="00B075FB"/>
    <w:rsid w:val="00B12225"/>
    <w:rsid w:val="00B129D0"/>
    <w:rsid w:val="00B12C3D"/>
    <w:rsid w:val="00B13E3F"/>
    <w:rsid w:val="00B14EBC"/>
    <w:rsid w:val="00B15C24"/>
    <w:rsid w:val="00B15D42"/>
    <w:rsid w:val="00B23C21"/>
    <w:rsid w:val="00B23EDC"/>
    <w:rsid w:val="00B241F9"/>
    <w:rsid w:val="00B243F0"/>
    <w:rsid w:val="00B24975"/>
    <w:rsid w:val="00B24DE4"/>
    <w:rsid w:val="00B24FD1"/>
    <w:rsid w:val="00B252F7"/>
    <w:rsid w:val="00B26232"/>
    <w:rsid w:val="00B26574"/>
    <w:rsid w:val="00B2702C"/>
    <w:rsid w:val="00B27BE3"/>
    <w:rsid w:val="00B31B63"/>
    <w:rsid w:val="00B31EAB"/>
    <w:rsid w:val="00B32278"/>
    <w:rsid w:val="00B35354"/>
    <w:rsid w:val="00B353E3"/>
    <w:rsid w:val="00B37699"/>
    <w:rsid w:val="00B377F6"/>
    <w:rsid w:val="00B37979"/>
    <w:rsid w:val="00B404AC"/>
    <w:rsid w:val="00B40727"/>
    <w:rsid w:val="00B41104"/>
    <w:rsid w:val="00B42984"/>
    <w:rsid w:val="00B42B1D"/>
    <w:rsid w:val="00B42F70"/>
    <w:rsid w:val="00B43A50"/>
    <w:rsid w:val="00B44276"/>
    <w:rsid w:val="00B44D02"/>
    <w:rsid w:val="00B46B5C"/>
    <w:rsid w:val="00B4766A"/>
    <w:rsid w:val="00B50532"/>
    <w:rsid w:val="00B50B15"/>
    <w:rsid w:val="00B51DD2"/>
    <w:rsid w:val="00B51FE3"/>
    <w:rsid w:val="00B52205"/>
    <w:rsid w:val="00B5289C"/>
    <w:rsid w:val="00B52B42"/>
    <w:rsid w:val="00B53599"/>
    <w:rsid w:val="00B53CF8"/>
    <w:rsid w:val="00B5443A"/>
    <w:rsid w:val="00B54DC1"/>
    <w:rsid w:val="00B5545D"/>
    <w:rsid w:val="00B5573E"/>
    <w:rsid w:val="00B559E5"/>
    <w:rsid w:val="00B55BFB"/>
    <w:rsid w:val="00B563F8"/>
    <w:rsid w:val="00B5655E"/>
    <w:rsid w:val="00B570C0"/>
    <w:rsid w:val="00B5780D"/>
    <w:rsid w:val="00B57983"/>
    <w:rsid w:val="00B57DB6"/>
    <w:rsid w:val="00B602C4"/>
    <w:rsid w:val="00B61BB4"/>
    <w:rsid w:val="00B62881"/>
    <w:rsid w:val="00B639F9"/>
    <w:rsid w:val="00B63BBF"/>
    <w:rsid w:val="00B63D4B"/>
    <w:rsid w:val="00B640D9"/>
    <w:rsid w:val="00B64BB8"/>
    <w:rsid w:val="00B654E9"/>
    <w:rsid w:val="00B65F38"/>
    <w:rsid w:val="00B6633E"/>
    <w:rsid w:val="00B66E90"/>
    <w:rsid w:val="00B67798"/>
    <w:rsid w:val="00B70686"/>
    <w:rsid w:val="00B70F53"/>
    <w:rsid w:val="00B7156D"/>
    <w:rsid w:val="00B71639"/>
    <w:rsid w:val="00B72D64"/>
    <w:rsid w:val="00B7311D"/>
    <w:rsid w:val="00B73BD3"/>
    <w:rsid w:val="00B767B3"/>
    <w:rsid w:val="00B77E7E"/>
    <w:rsid w:val="00B77F05"/>
    <w:rsid w:val="00B8012C"/>
    <w:rsid w:val="00B80BF7"/>
    <w:rsid w:val="00B81D56"/>
    <w:rsid w:val="00B82048"/>
    <w:rsid w:val="00B828DB"/>
    <w:rsid w:val="00B8314E"/>
    <w:rsid w:val="00B83F58"/>
    <w:rsid w:val="00B84918"/>
    <w:rsid w:val="00B85C8A"/>
    <w:rsid w:val="00B85EE0"/>
    <w:rsid w:val="00B868F0"/>
    <w:rsid w:val="00B869E4"/>
    <w:rsid w:val="00B86A73"/>
    <w:rsid w:val="00B9099F"/>
    <w:rsid w:val="00B92F62"/>
    <w:rsid w:val="00B9324B"/>
    <w:rsid w:val="00B93A94"/>
    <w:rsid w:val="00B94F08"/>
    <w:rsid w:val="00B94FBC"/>
    <w:rsid w:val="00B9535D"/>
    <w:rsid w:val="00B95A66"/>
    <w:rsid w:val="00B95AA2"/>
    <w:rsid w:val="00B95B62"/>
    <w:rsid w:val="00B95C52"/>
    <w:rsid w:val="00B96025"/>
    <w:rsid w:val="00B96AF4"/>
    <w:rsid w:val="00B97723"/>
    <w:rsid w:val="00B97C07"/>
    <w:rsid w:val="00BA04F2"/>
    <w:rsid w:val="00BA10AC"/>
    <w:rsid w:val="00BA1E6D"/>
    <w:rsid w:val="00BA2039"/>
    <w:rsid w:val="00BA3304"/>
    <w:rsid w:val="00BA4783"/>
    <w:rsid w:val="00BA4C32"/>
    <w:rsid w:val="00BA4C4F"/>
    <w:rsid w:val="00BA5AF0"/>
    <w:rsid w:val="00BA6595"/>
    <w:rsid w:val="00BA6A53"/>
    <w:rsid w:val="00BA765B"/>
    <w:rsid w:val="00BA7A38"/>
    <w:rsid w:val="00BA7A67"/>
    <w:rsid w:val="00BB0A7E"/>
    <w:rsid w:val="00BB170E"/>
    <w:rsid w:val="00BB1995"/>
    <w:rsid w:val="00BB1FE3"/>
    <w:rsid w:val="00BB285D"/>
    <w:rsid w:val="00BB29AD"/>
    <w:rsid w:val="00BB33B0"/>
    <w:rsid w:val="00BB3F8F"/>
    <w:rsid w:val="00BB5216"/>
    <w:rsid w:val="00BB5BF1"/>
    <w:rsid w:val="00BB6619"/>
    <w:rsid w:val="00BB6F22"/>
    <w:rsid w:val="00BB7221"/>
    <w:rsid w:val="00BB72CE"/>
    <w:rsid w:val="00BB74FF"/>
    <w:rsid w:val="00BC05A5"/>
    <w:rsid w:val="00BC0FC7"/>
    <w:rsid w:val="00BC2071"/>
    <w:rsid w:val="00BC21E1"/>
    <w:rsid w:val="00BC320D"/>
    <w:rsid w:val="00BC4161"/>
    <w:rsid w:val="00BC67DC"/>
    <w:rsid w:val="00BC71D8"/>
    <w:rsid w:val="00BD0394"/>
    <w:rsid w:val="00BD160A"/>
    <w:rsid w:val="00BD1B05"/>
    <w:rsid w:val="00BD28BC"/>
    <w:rsid w:val="00BD30C7"/>
    <w:rsid w:val="00BD3874"/>
    <w:rsid w:val="00BD49A8"/>
    <w:rsid w:val="00BD5E39"/>
    <w:rsid w:val="00BD7072"/>
    <w:rsid w:val="00BD790A"/>
    <w:rsid w:val="00BD7DD0"/>
    <w:rsid w:val="00BE03DC"/>
    <w:rsid w:val="00BE09C2"/>
    <w:rsid w:val="00BE138C"/>
    <w:rsid w:val="00BE1DA0"/>
    <w:rsid w:val="00BE1EEB"/>
    <w:rsid w:val="00BE2130"/>
    <w:rsid w:val="00BE230E"/>
    <w:rsid w:val="00BE2C95"/>
    <w:rsid w:val="00BE6193"/>
    <w:rsid w:val="00BE6356"/>
    <w:rsid w:val="00BE73A0"/>
    <w:rsid w:val="00BE746D"/>
    <w:rsid w:val="00BE79B7"/>
    <w:rsid w:val="00BF02B8"/>
    <w:rsid w:val="00BF03DC"/>
    <w:rsid w:val="00BF0FCB"/>
    <w:rsid w:val="00BF345A"/>
    <w:rsid w:val="00BF5A85"/>
    <w:rsid w:val="00BF6796"/>
    <w:rsid w:val="00BF718A"/>
    <w:rsid w:val="00BF7953"/>
    <w:rsid w:val="00BF7B74"/>
    <w:rsid w:val="00C00B46"/>
    <w:rsid w:val="00C01291"/>
    <w:rsid w:val="00C01B87"/>
    <w:rsid w:val="00C01F24"/>
    <w:rsid w:val="00C02428"/>
    <w:rsid w:val="00C030D7"/>
    <w:rsid w:val="00C034CE"/>
    <w:rsid w:val="00C0421A"/>
    <w:rsid w:val="00C05033"/>
    <w:rsid w:val="00C05FF9"/>
    <w:rsid w:val="00C0617E"/>
    <w:rsid w:val="00C062FC"/>
    <w:rsid w:val="00C0760B"/>
    <w:rsid w:val="00C105FF"/>
    <w:rsid w:val="00C1061D"/>
    <w:rsid w:val="00C10797"/>
    <w:rsid w:val="00C10C29"/>
    <w:rsid w:val="00C119E8"/>
    <w:rsid w:val="00C12328"/>
    <w:rsid w:val="00C14D53"/>
    <w:rsid w:val="00C15B2F"/>
    <w:rsid w:val="00C15C21"/>
    <w:rsid w:val="00C15D66"/>
    <w:rsid w:val="00C16AEC"/>
    <w:rsid w:val="00C17984"/>
    <w:rsid w:val="00C20161"/>
    <w:rsid w:val="00C2034A"/>
    <w:rsid w:val="00C203E9"/>
    <w:rsid w:val="00C21451"/>
    <w:rsid w:val="00C21853"/>
    <w:rsid w:val="00C226FF"/>
    <w:rsid w:val="00C24D7D"/>
    <w:rsid w:val="00C24DA1"/>
    <w:rsid w:val="00C27070"/>
    <w:rsid w:val="00C270E9"/>
    <w:rsid w:val="00C273E3"/>
    <w:rsid w:val="00C279FE"/>
    <w:rsid w:val="00C3036A"/>
    <w:rsid w:val="00C3036C"/>
    <w:rsid w:val="00C3096D"/>
    <w:rsid w:val="00C3233C"/>
    <w:rsid w:val="00C334F3"/>
    <w:rsid w:val="00C339EF"/>
    <w:rsid w:val="00C33BD2"/>
    <w:rsid w:val="00C34C4D"/>
    <w:rsid w:val="00C35037"/>
    <w:rsid w:val="00C37A93"/>
    <w:rsid w:val="00C412C3"/>
    <w:rsid w:val="00C41873"/>
    <w:rsid w:val="00C418E8"/>
    <w:rsid w:val="00C42308"/>
    <w:rsid w:val="00C43086"/>
    <w:rsid w:val="00C446D7"/>
    <w:rsid w:val="00C51075"/>
    <w:rsid w:val="00C51587"/>
    <w:rsid w:val="00C527B4"/>
    <w:rsid w:val="00C52A47"/>
    <w:rsid w:val="00C5325C"/>
    <w:rsid w:val="00C5342B"/>
    <w:rsid w:val="00C53434"/>
    <w:rsid w:val="00C54A4F"/>
    <w:rsid w:val="00C54DAD"/>
    <w:rsid w:val="00C54E91"/>
    <w:rsid w:val="00C550A9"/>
    <w:rsid w:val="00C55813"/>
    <w:rsid w:val="00C558FE"/>
    <w:rsid w:val="00C5749C"/>
    <w:rsid w:val="00C57B25"/>
    <w:rsid w:val="00C612FA"/>
    <w:rsid w:val="00C62AAE"/>
    <w:rsid w:val="00C63A08"/>
    <w:rsid w:val="00C63E5C"/>
    <w:rsid w:val="00C63E64"/>
    <w:rsid w:val="00C64468"/>
    <w:rsid w:val="00C64C4F"/>
    <w:rsid w:val="00C650BD"/>
    <w:rsid w:val="00C65985"/>
    <w:rsid w:val="00C71100"/>
    <w:rsid w:val="00C722F2"/>
    <w:rsid w:val="00C74360"/>
    <w:rsid w:val="00C7443B"/>
    <w:rsid w:val="00C7494E"/>
    <w:rsid w:val="00C75570"/>
    <w:rsid w:val="00C75FE8"/>
    <w:rsid w:val="00C7648D"/>
    <w:rsid w:val="00C76957"/>
    <w:rsid w:val="00C76C19"/>
    <w:rsid w:val="00C76DCB"/>
    <w:rsid w:val="00C774D9"/>
    <w:rsid w:val="00C80A45"/>
    <w:rsid w:val="00C80C04"/>
    <w:rsid w:val="00C8111F"/>
    <w:rsid w:val="00C81147"/>
    <w:rsid w:val="00C814CE"/>
    <w:rsid w:val="00C81770"/>
    <w:rsid w:val="00C826DB"/>
    <w:rsid w:val="00C82917"/>
    <w:rsid w:val="00C82C70"/>
    <w:rsid w:val="00C83876"/>
    <w:rsid w:val="00C85A9D"/>
    <w:rsid w:val="00C86A44"/>
    <w:rsid w:val="00C875B4"/>
    <w:rsid w:val="00C878F5"/>
    <w:rsid w:val="00C90163"/>
    <w:rsid w:val="00C903FF"/>
    <w:rsid w:val="00C90824"/>
    <w:rsid w:val="00C912D9"/>
    <w:rsid w:val="00C91602"/>
    <w:rsid w:val="00C93184"/>
    <w:rsid w:val="00C968C3"/>
    <w:rsid w:val="00C970DC"/>
    <w:rsid w:val="00C97103"/>
    <w:rsid w:val="00C97896"/>
    <w:rsid w:val="00C97E18"/>
    <w:rsid w:val="00CA09D3"/>
    <w:rsid w:val="00CA1788"/>
    <w:rsid w:val="00CA1E69"/>
    <w:rsid w:val="00CA2A8B"/>
    <w:rsid w:val="00CA2C7A"/>
    <w:rsid w:val="00CA2DFD"/>
    <w:rsid w:val="00CA3D6F"/>
    <w:rsid w:val="00CA3DAE"/>
    <w:rsid w:val="00CA5C9B"/>
    <w:rsid w:val="00CA6209"/>
    <w:rsid w:val="00CA7347"/>
    <w:rsid w:val="00CB112F"/>
    <w:rsid w:val="00CB14F6"/>
    <w:rsid w:val="00CB1CF1"/>
    <w:rsid w:val="00CB28EA"/>
    <w:rsid w:val="00CB547E"/>
    <w:rsid w:val="00CB6CF9"/>
    <w:rsid w:val="00CB6DD9"/>
    <w:rsid w:val="00CB77C7"/>
    <w:rsid w:val="00CB77D8"/>
    <w:rsid w:val="00CB7B20"/>
    <w:rsid w:val="00CB7C62"/>
    <w:rsid w:val="00CC0CB4"/>
    <w:rsid w:val="00CC116C"/>
    <w:rsid w:val="00CC200D"/>
    <w:rsid w:val="00CC2902"/>
    <w:rsid w:val="00CC3CEF"/>
    <w:rsid w:val="00CC4CA8"/>
    <w:rsid w:val="00CC4CD6"/>
    <w:rsid w:val="00CC4DFE"/>
    <w:rsid w:val="00CC5284"/>
    <w:rsid w:val="00CC5EAF"/>
    <w:rsid w:val="00CC5ECA"/>
    <w:rsid w:val="00CC6A79"/>
    <w:rsid w:val="00CC6FEB"/>
    <w:rsid w:val="00CC7F5B"/>
    <w:rsid w:val="00CD0DDF"/>
    <w:rsid w:val="00CD1906"/>
    <w:rsid w:val="00CD21C9"/>
    <w:rsid w:val="00CD2AB4"/>
    <w:rsid w:val="00CD381A"/>
    <w:rsid w:val="00CD5B89"/>
    <w:rsid w:val="00CD5BE2"/>
    <w:rsid w:val="00CD6A30"/>
    <w:rsid w:val="00CD6C68"/>
    <w:rsid w:val="00CD6DE4"/>
    <w:rsid w:val="00CD7F9B"/>
    <w:rsid w:val="00CD7FEA"/>
    <w:rsid w:val="00CE3D4E"/>
    <w:rsid w:val="00CE4474"/>
    <w:rsid w:val="00CE5555"/>
    <w:rsid w:val="00CE56B0"/>
    <w:rsid w:val="00CE7379"/>
    <w:rsid w:val="00CF0EDF"/>
    <w:rsid w:val="00CF12B7"/>
    <w:rsid w:val="00CF3694"/>
    <w:rsid w:val="00CF4B90"/>
    <w:rsid w:val="00CF52A2"/>
    <w:rsid w:val="00CF7148"/>
    <w:rsid w:val="00D01B04"/>
    <w:rsid w:val="00D032DC"/>
    <w:rsid w:val="00D03817"/>
    <w:rsid w:val="00D03B05"/>
    <w:rsid w:val="00D053F4"/>
    <w:rsid w:val="00D06EE4"/>
    <w:rsid w:val="00D075DB"/>
    <w:rsid w:val="00D07939"/>
    <w:rsid w:val="00D10683"/>
    <w:rsid w:val="00D1116E"/>
    <w:rsid w:val="00D11FDB"/>
    <w:rsid w:val="00D12F9D"/>
    <w:rsid w:val="00D13116"/>
    <w:rsid w:val="00D139FA"/>
    <w:rsid w:val="00D145F2"/>
    <w:rsid w:val="00D14905"/>
    <w:rsid w:val="00D14C2D"/>
    <w:rsid w:val="00D14C9F"/>
    <w:rsid w:val="00D14DEC"/>
    <w:rsid w:val="00D156D6"/>
    <w:rsid w:val="00D15975"/>
    <w:rsid w:val="00D16BD0"/>
    <w:rsid w:val="00D21173"/>
    <w:rsid w:val="00D213B6"/>
    <w:rsid w:val="00D213E7"/>
    <w:rsid w:val="00D2259E"/>
    <w:rsid w:val="00D23A2D"/>
    <w:rsid w:val="00D241FE"/>
    <w:rsid w:val="00D25C7F"/>
    <w:rsid w:val="00D25E40"/>
    <w:rsid w:val="00D26737"/>
    <w:rsid w:val="00D26F79"/>
    <w:rsid w:val="00D276EB"/>
    <w:rsid w:val="00D31606"/>
    <w:rsid w:val="00D31BF1"/>
    <w:rsid w:val="00D31C40"/>
    <w:rsid w:val="00D33782"/>
    <w:rsid w:val="00D33E2E"/>
    <w:rsid w:val="00D34174"/>
    <w:rsid w:val="00D3452E"/>
    <w:rsid w:val="00D34866"/>
    <w:rsid w:val="00D36541"/>
    <w:rsid w:val="00D368B4"/>
    <w:rsid w:val="00D37333"/>
    <w:rsid w:val="00D3778F"/>
    <w:rsid w:val="00D37984"/>
    <w:rsid w:val="00D400B7"/>
    <w:rsid w:val="00D403D1"/>
    <w:rsid w:val="00D40CD8"/>
    <w:rsid w:val="00D40F34"/>
    <w:rsid w:val="00D41C57"/>
    <w:rsid w:val="00D42217"/>
    <w:rsid w:val="00D42366"/>
    <w:rsid w:val="00D42704"/>
    <w:rsid w:val="00D430FC"/>
    <w:rsid w:val="00D438E1"/>
    <w:rsid w:val="00D43B8D"/>
    <w:rsid w:val="00D445C8"/>
    <w:rsid w:val="00D44E79"/>
    <w:rsid w:val="00D4614A"/>
    <w:rsid w:val="00D47084"/>
    <w:rsid w:val="00D474C1"/>
    <w:rsid w:val="00D500B1"/>
    <w:rsid w:val="00D51712"/>
    <w:rsid w:val="00D51C08"/>
    <w:rsid w:val="00D523C6"/>
    <w:rsid w:val="00D5344D"/>
    <w:rsid w:val="00D54E02"/>
    <w:rsid w:val="00D5596F"/>
    <w:rsid w:val="00D55BCB"/>
    <w:rsid w:val="00D5618B"/>
    <w:rsid w:val="00D56BAD"/>
    <w:rsid w:val="00D56CCB"/>
    <w:rsid w:val="00D56DF2"/>
    <w:rsid w:val="00D576F4"/>
    <w:rsid w:val="00D57C5F"/>
    <w:rsid w:val="00D60341"/>
    <w:rsid w:val="00D605D5"/>
    <w:rsid w:val="00D614BA"/>
    <w:rsid w:val="00D616B7"/>
    <w:rsid w:val="00D623A7"/>
    <w:rsid w:val="00D62D2C"/>
    <w:rsid w:val="00D65366"/>
    <w:rsid w:val="00D655C4"/>
    <w:rsid w:val="00D66293"/>
    <w:rsid w:val="00D6648F"/>
    <w:rsid w:val="00D670F7"/>
    <w:rsid w:val="00D675A7"/>
    <w:rsid w:val="00D70CE5"/>
    <w:rsid w:val="00D7102E"/>
    <w:rsid w:val="00D72B83"/>
    <w:rsid w:val="00D731AC"/>
    <w:rsid w:val="00D73AAC"/>
    <w:rsid w:val="00D749AF"/>
    <w:rsid w:val="00D74DA9"/>
    <w:rsid w:val="00D74F9A"/>
    <w:rsid w:val="00D752B5"/>
    <w:rsid w:val="00D754AF"/>
    <w:rsid w:val="00D75DD8"/>
    <w:rsid w:val="00D76B6F"/>
    <w:rsid w:val="00D76C3F"/>
    <w:rsid w:val="00D76D2E"/>
    <w:rsid w:val="00D804AB"/>
    <w:rsid w:val="00D81178"/>
    <w:rsid w:val="00D815A0"/>
    <w:rsid w:val="00D81CC3"/>
    <w:rsid w:val="00D82034"/>
    <w:rsid w:val="00D82265"/>
    <w:rsid w:val="00D824EC"/>
    <w:rsid w:val="00D82ED2"/>
    <w:rsid w:val="00D83375"/>
    <w:rsid w:val="00D8347A"/>
    <w:rsid w:val="00D83504"/>
    <w:rsid w:val="00D83850"/>
    <w:rsid w:val="00D84E95"/>
    <w:rsid w:val="00D85ABC"/>
    <w:rsid w:val="00D85C9F"/>
    <w:rsid w:val="00D85EA0"/>
    <w:rsid w:val="00D86854"/>
    <w:rsid w:val="00D86DD0"/>
    <w:rsid w:val="00D87A91"/>
    <w:rsid w:val="00D87F67"/>
    <w:rsid w:val="00D87FD3"/>
    <w:rsid w:val="00D909D1"/>
    <w:rsid w:val="00D91758"/>
    <w:rsid w:val="00D91899"/>
    <w:rsid w:val="00D92134"/>
    <w:rsid w:val="00D92E0B"/>
    <w:rsid w:val="00D92E3E"/>
    <w:rsid w:val="00D9319D"/>
    <w:rsid w:val="00D937BB"/>
    <w:rsid w:val="00D93E96"/>
    <w:rsid w:val="00D94FDF"/>
    <w:rsid w:val="00D955C1"/>
    <w:rsid w:val="00D96924"/>
    <w:rsid w:val="00DA0788"/>
    <w:rsid w:val="00DA12BE"/>
    <w:rsid w:val="00DA1C4C"/>
    <w:rsid w:val="00DA1D05"/>
    <w:rsid w:val="00DA1FF3"/>
    <w:rsid w:val="00DA2367"/>
    <w:rsid w:val="00DA2791"/>
    <w:rsid w:val="00DA279D"/>
    <w:rsid w:val="00DA2AEF"/>
    <w:rsid w:val="00DA42B9"/>
    <w:rsid w:val="00DA5F22"/>
    <w:rsid w:val="00DA6320"/>
    <w:rsid w:val="00DA670D"/>
    <w:rsid w:val="00DA750D"/>
    <w:rsid w:val="00DB0112"/>
    <w:rsid w:val="00DB0148"/>
    <w:rsid w:val="00DB0E4F"/>
    <w:rsid w:val="00DB0FBC"/>
    <w:rsid w:val="00DB2EE7"/>
    <w:rsid w:val="00DB3D1A"/>
    <w:rsid w:val="00DB3E15"/>
    <w:rsid w:val="00DB4702"/>
    <w:rsid w:val="00DB50DC"/>
    <w:rsid w:val="00DB5388"/>
    <w:rsid w:val="00DB56B3"/>
    <w:rsid w:val="00DB73EB"/>
    <w:rsid w:val="00DB79E3"/>
    <w:rsid w:val="00DC0331"/>
    <w:rsid w:val="00DC1A67"/>
    <w:rsid w:val="00DC1B67"/>
    <w:rsid w:val="00DC2375"/>
    <w:rsid w:val="00DC26C8"/>
    <w:rsid w:val="00DC2E0B"/>
    <w:rsid w:val="00DC3A71"/>
    <w:rsid w:val="00DC3ED9"/>
    <w:rsid w:val="00DC426E"/>
    <w:rsid w:val="00DC4369"/>
    <w:rsid w:val="00DC4529"/>
    <w:rsid w:val="00DC4DB1"/>
    <w:rsid w:val="00DC4E5F"/>
    <w:rsid w:val="00DC5FA3"/>
    <w:rsid w:val="00DC65D5"/>
    <w:rsid w:val="00DC73B7"/>
    <w:rsid w:val="00DC7C0C"/>
    <w:rsid w:val="00DD1A79"/>
    <w:rsid w:val="00DD2705"/>
    <w:rsid w:val="00DD28AB"/>
    <w:rsid w:val="00DD2E3C"/>
    <w:rsid w:val="00DD3191"/>
    <w:rsid w:val="00DD327E"/>
    <w:rsid w:val="00DD34BD"/>
    <w:rsid w:val="00DD3E94"/>
    <w:rsid w:val="00DD44C1"/>
    <w:rsid w:val="00DD5F84"/>
    <w:rsid w:val="00DE0658"/>
    <w:rsid w:val="00DE106C"/>
    <w:rsid w:val="00DE254D"/>
    <w:rsid w:val="00DE2B6E"/>
    <w:rsid w:val="00DE397A"/>
    <w:rsid w:val="00DE3F0D"/>
    <w:rsid w:val="00DE44D0"/>
    <w:rsid w:val="00DE5070"/>
    <w:rsid w:val="00DE5345"/>
    <w:rsid w:val="00DE610B"/>
    <w:rsid w:val="00DE6AD3"/>
    <w:rsid w:val="00DE6CB8"/>
    <w:rsid w:val="00DE7C88"/>
    <w:rsid w:val="00DE7E7B"/>
    <w:rsid w:val="00DE7E84"/>
    <w:rsid w:val="00DF05DB"/>
    <w:rsid w:val="00DF126A"/>
    <w:rsid w:val="00DF1742"/>
    <w:rsid w:val="00DF2226"/>
    <w:rsid w:val="00DF23F3"/>
    <w:rsid w:val="00DF2520"/>
    <w:rsid w:val="00DF3260"/>
    <w:rsid w:val="00DF3952"/>
    <w:rsid w:val="00DF40A2"/>
    <w:rsid w:val="00DF5ADF"/>
    <w:rsid w:val="00DF6BCF"/>
    <w:rsid w:val="00E0038F"/>
    <w:rsid w:val="00E00658"/>
    <w:rsid w:val="00E00BA8"/>
    <w:rsid w:val="00E01421"/>
    <w:rsid w:val="00E032D7"/>
    <w:rsid w:val="00E03F78"/>
    <w:rsid w:val="00E0452F"/>
    <w:rsid w:val="00E05302"/>
    <w:rsid w:val="00E0799A"/>
    <w:rsid w:val="00E1001F"/>
    <w:rsid w:val="00E10DA8"/>
    <w:rsid w:val="00E118C2"/>
    <w:rsid w:val="00E11E75"/>
    <w:rsid w:val="00E129CD"/>
    <w:rsid w:val="00E130FC"/>
    <w:rsid w:val="00E1432F"/>
    <w:rsid w:val="00E15504"/>
    <w:rsid w:val="00E15630"/>
    <w:rsid w:val="00E156E3"/>
    <w:rsid w:val="00E15854"/>
    <w:rsid w:val="00E20149"/>
    <w:rsid w:val="00E20CE4"/>
    <w:rsid w:val="00E217DA"/>
    <w:rsid w:val="00E21F4E"/>
    <w:rsid w:val="00E22060"/>
    <w:rsid w:val="00E220BC"/>
    <w:rsid w:val="00E224CB"/>
    <w:rsid w:val="00E244DB"/>
    <w:rsid w:val="00E25631"/>
    <w:rsid w:val="00E25FBE"/>
    <w:rsid w:val="00E2633E"/>
    <w:rsid w:val="00E272F3"/>
    <w:rsid w:val="00E30033"/>
    <w:rsid w:val="00E30B39"/>
    <w:rsid w:val="00E311A3"/>
    <w:rsid w:val="00E3169E"/>
    <w:rsid w:val="00E328B7"/>
    <w:rsid w:val="00E3319C"/>
    <w:rsid w:val="00E335AE"/>
    <w:rsid w:val="00E339AB"/>
    <w:rsid w:val="00E339C1"/>
    <w:rsid w:val="00E34565"/>
    <w:rsid w:val="00E35197"/>
    <w:rsid w:val="00E35749"/>
    <w:rsid w:val="00E36A0C"/>
    <w:rsid w:val="00E41CB2"/>
    <w:rsid w:val="00E4297D"/>
    <w:rsid w:val="00E44955"/>
    <w:rsid w:val="00E4513A"/>
    <w:rsid w:val="00E45B0A"/>
    <w:rsid w:val="00E45DA8"/>
    <w:rsid w:val="00E4741F"/>
    <w:rsid w:val="00E47B37"/>
    <w:rsid w:val="00E47BE2"/>
    <w:rsid w:val="00E50AFF"/>
    <w:rsid w:val="00E50D4D"/>
    <w:rsid w:val="00E50FD3"/>
    <w:rsid w:val="00E51564"/>
    <w:rsid w:val="00E51B9F"/>
    <w:rsid w:val="00E5284E"/>
    <w:rsid w:val="00E549C1"/>
    <w:rsid w:val="00E555F4"/>
    <w:rsid w:val="00E5561E"/>
    <w:rsid w:val="00E568AD"/>
    <w:rsid w:val="00E573B9"/>
    <w:rsid w:val="00E603DC"/>
    <w:rsid w:val="00E60639"/>
    <w:rsid w:val="00E60651"/>
    <w:rsid w:val="00E614D5"/>
    <w:rsid w:val="00E62682"/>
    <w:rsid w:val="00E64CCF"/>
    <w:rsid w:val="00E65FB3"/>
    <w:rsid w:val="00E676CD"/>
    <w:rsid w:val="00E679F0"/>
    <w:rsid w:val="00E67DD5"/>
    <w:rsid w:val="00E7113A"/>
    <w:rsid w:val="00E7227E"/>
    <w:rsid w:val="00E74040"/>
    <w:rsid w:val="00E74B8A"/>
    <w:rsid w:val="00E753F9"/>
    <w:rsid w:val="00E7720E"/>
    <w:rsid w:val="00E77928"/>
    <w:rsid w:val="00E80066"/>
    <w:rsid w:val="00E81935"/>
    <w:rsid w:val="00E8228B"/>
    <w:rsid w:val="00E84072"/>
    <w:rsid w:val="00E84F7F"/>
    <w:rsid w:val="00E85570"/>
    <w:rsid w:val="00E859A3"/>
    <w:rsid w:val="00E85AEE"/>
    <w:rsid w:val="00E86EA3"/>
    <w:rsid w:val="00E87009"/>
    <w:rsid w:val="00E9087D"/>
    <w:rsid w:val="00E92937"/>
    <w:rsid w:val="00E931C3"/>
    <w:rsid w:val="00E93374"/>
    <w:rsid w:val="00E93A2C"/>
    <w:rsid w:val="00E93EF7"/>
    <w:rsid w:val="00E94174"/>
    <w:rsid w:val="00E94D02"/>
    <w:rsid w:val="00E95DE9"/>
    <w:rsid w:val="00E96141"/>
    <w:rsid w:val="00E96388"/>
    <w:rsid w:val="00E96623"/>
    <w:rsid w:val="00EA0371"/>
    <w:rsid w:val="00EA3549"/>
    <w:rsid w:val="00EA3580"/>
    <w:rsid w:val="00EA399C"/>
    <w:rsid w:val="00EA4DBD"/>
    <w:rsid w:val="00EA60BB"/>
    <w:rsid w:val="00EA6E84"/>
    <w:rsid w:val="00EA78E6"/>
    <w:rsid w:val="00EB0DAC"/>
    <w:rsid w:val="00EB1BF8"/>
    <w:rsid w:val="00EB2CEE"/>
    <w:rsid w:val="00EB5E58"/>
    <w:rsid w:val="00EB60B3"/>
    <w:rsid w:val="00EB6251"/>
    <w:rsid w:val="00EC1F64"/>
    <w:rsid w:val="00EC2B1A"/>
    <w:rsid w:val="00EC4D82"/>
    <w:rsid w:val="00EC505D"/>
    <w:rsid w:val="00EC508A"/>
    <w:rsid w:val="00EC50F1"/>
    <w:rsid w:val="00EC5B92"/>
    <w:rsid w:val="00EC736A"/>
    <w:rsid w:val="00EC7654"/>
    <w:rsid w:val="00EC7734"/>
    <w:rsid w:val="00ED15DC"/>
    <w:rsid w:val="00ED3A27"/>
    <w:rsid w:val="00ED3D7F"/>
    <w:rsid w:val="00ED5A9D"/>
    <w:rsid w:val="00ED6F55"/>
    <w:rsid w:val="00ED7F11"/>
    <w:rsid w:val="00ED7F4E"/>
    <w:rsid w:val="00EE124F"/>
    <w:rsid w:val="00EE29FA"/>
    <w:rsid w:val="00EE2A2A"/>
    <w:rsid w:val="00EE2DF8"/>
    <w:rsid w:val="00EE47CF"/>
    <w:rsid w:val="00EE4810"/>
    <w:rsid w:val="00EE4A57"/>
    <w:rsid w:val="00EE5203"/>
    <w:rsid w:val="00EE5413"/>
    <w:rsid w:val="00EE5772"/>
    <w:rsid w:val="00EE5B0E"/>
    <w:rsid w:val="00EE5E2C"/>
    <w:rsid w:val="00EE61B3"/>
    <w:rsid w:val="00EE63BF"/>
    <w:rsid w:val="00EE680C"/>
    <w:rsid w:val="00EE7FAB"/>
    <w:rsid w:val="00EF0C99"/>
    <w:rsid w:val="00EF163E"/>
    <w:rsid w:val="00EF219B"/>
    <w:rsid w:val="00EF2372"/>
    <w:rsid w:val="00EF2D2C"/>
    <w:rsid w:val="00EF3C96"/>
    <w:rsid w:val="00EF5250"/>
    <w:rsid w:val="00EF53CE"/>
    <w:rsid w:val="00EF6409"/>
    <w:rsid w:val="00EF6B03"/>
    <w:rsid w:val="00EF7910"/>
    <w:rsid w:val="00EF7DB4"/>
    <w:rsid w:val="00F00492"/>
    <w:rsid w:val="00F00B78"/>
    <w:rsid w:val="00F0177D"/>
    <w:rsid w:val="00F02315"/>
    <w:rsid w:val="00F03718"/>
    <w:rsid w:val="00F037B5"/>
    <w:rsid w:val="00F04EE7"/>
    <w:rsid w:val="00F0632F"/>
    <w:rsid w:val="00F06378"/>
    <w:rsid w:val="00F06701"/>
    <w:rsid w:val="00F06F14"/>
    <w:rsid w:val="00F07359"/>
    <w:rsid w:val="00F07371"/>
    <w:rsid w:val="00F07637"/>
    <w:rsid w:val="00F07C90"/>
    <w:rsid w:val="00F10655"/>
    <w:rsid w:val="00F106A5"/>
    <w:rsid w:val="00F109C4"/>
    <w:rsid w:val="00F10A12"/>
    <w:rsid w:val="00F11A28"/>
    <w:rsid w:val="00F11D17"/>
    <w:rsid w:val="00F11D57"/>
    <w:rsid w:val="00F13A56"/>
    <w:rsid w:val="00F13F71"/>
    <w:rsid w:val="00F144AA"/>
    <w:rsid w:val="00F15050"/>
    <w:rsid w:val="00F15189"/>
    <w:rsid w:val="00F15AF3"/>
    <w:rsid w:val="00F1685B"/>
    <w:rsid w:val="00F2055D"/>
    <w:rsid w:val="00F20637"/>
    <w:rsid w:val="00F20F7A"/>
    <w:rsid w:val="00F2180E"/>
    <w:rsid w:val="00F2373A"/>
    <w:rsid w:val="00F241C2"/>
    <w:rsid w:val="00F2458E"/>
    <w:rsid w:val="00F2504A"/>
    <w:rsid w:val="00F251C3"/>
    <w:rsid w:val="00F26206"/>
    <w:rsid w:val="00F26737"/>
    <w:rsid w:val="00F26BA3"/>
    <w:rsid w:val="00F26D41"/>
    <w:rsid w:val="00F277DF"/>
    <w:rsid w:val="00F3020D"/>
    <w:rsid w:val="00F30268"/>
    <w:rsid w:val="00F308A5"/>
    <w:rsid w:val="00F30FC5"/>
    <w:rsid w:val="00F31A95"/>
    <w:rsid w:val="00F31AC5"/>
    <w:rsid w:val="00F33082"/>
    <w:rsid w:val="00F33148"/>
    <w:rsid w:val="00F33260"/>
    <w:rsid w:val="00F337E2"/>
    <w:rsid w:val="00F3711D"/>
    <w:rsid w:val="00F37C3A"/>
    <w:rsid w:val="00F37FBB"/>
    <w:rsid w:val="00F4197B"/>
    <w:rsid w:val="00F4256F"/>
    <w:rsid w:val="00F429AD"/>
    <w:rsid w:val="00F42A4F"/>
    <w:rsid w:val="00F43279"/>
    <w:rsid w:val="00F454F8"/>
    <w:rsid w:val="00F45B42"/>
    <w:rsid w:val="00F46BFD"/>
    <w:rsid w:val="00F46FEA"/>
    <w:rsid w:val="00F47146"/>
    <w:rsid w:val="00F506B6"/>
    <w:rsid w:val="00F50ACA"/>
    <w:rsid w:val="00F513E4"/>
    <w:rsid w:val="00F51421"/>
    <w:rsid w:val="00F514CC"/>
    <w:rsid w:val="00F516CA"/>
    <w:rsid w:val="00F539A0"/>
    <w:rsid w:val="00F549B5"/>
    <w:rsid w:val="00F5634A"/>
    <w:rsid w:val="00F56817"/>
    <w:rsid w:val="00F57131"/>
    <w:rsid w:val="00F572AE"/>
    <w:rsid w:val="00F60372"/>
    <w:rsid w:val="00F60383"/>
    <w:rsid w:val="00F616F3"/>
    <w:rsid w:val="00F61921"/>
    <w:rsid w:val="00F61EB9"/>
    <w:rsid w:val="00F621F6"/>
    <w:rsid w:val="00F62A97"/>
    <w:rsid w:val="00F64CDF"/>
    <w:rsid w:val="00F65E70"/>
    <w:rsid w:val="00F66940"/>
    <w:rsid w:val="00F66C3F"/>
    <w:rsid w:val="00F70206"/>
    <w:rsid w:val="00F710CE"/>
    <w:rsid w:val="00F722EE"/>
    <w:rsid w:val="00F730FE"/>
    <w:rsid w:val="00F73144"/>
    <w:rsid w:val="00F74341"/>
    <w:rsid w:val="00F74552"/>
    <w:rsid w:val="00F75557"/>
    <w:rsid w:val="00F75BE9"/>
    <w:rsid w:val="00F80305"/>
    <w:rsid w:val="00F805A6"/>
    <w:rsid w:val="00F80D9A"/>
    <w:rsid w:val="00F81BC0"/>
    <w:rsid w:val="00F81C46"/>
    <w:rsid w:val="00F8211A"/>
    <w:rsid w:val="00F82151"/>
    <w:rsid w:val="00F8345F"/>
    <w:rsid w:val="00F83561"/>
    <w:rsid w:val="00F85587"/>
    <w:rsid w:val="00F85A4B"/>
    <w:rsid w:val="00F85A94"/>
    <w:rsid w:val="00F86AB6"/>
    <w:rsid w:val="00F872D0"/>
    <w:rsid w:val="00F87ABB"/>
    <w:rsid w:val="00F87E82"/>
    <w:rsid w:val="00F87EC0"/>
    <w:rsid w:val="00F9056D"/>
    <w:rsid w:val="00F91174"/>
    <w:rsid w:val="00F9133B"/>
    <w:rsid w:val="00F91B57"/>
    <w:rsid w:val="00F92B7E"/>
    <w:rsid w:val="00F92D57"/>
    <w:rsid w:val="00F93ACE"/>
    <w:rsid w:val="00F949A9"/>
    <w:rsid w:val="00F94FD8"/>
    <w:rsid w:val="00F96C4E"/>
    <w:rsid w:val="00FA00F8"/>
    <w:rsid w:val="00FA11B5"/>
    <w:rsid w:val="00FA2022"/>
    <w:rsid w:val="00FA2467"/>
    <w:rsid w:val="00FA272D"/>
    <w:rsid w:val="00FA290B"/>
    <w:rsid w:val="00FA2EF8"/>
    <w:rsid w:val="00FA37B7"/>
    <w:rsid w:val="00FA42FC"/>
    <w:rsid w:val="00FA448E"/>
    <w:rsid w:val="00FA4710"/>
    <w:rsid w:val="00FA4DA0"/>
    <w:rsid w:val="00FA5E38"/>
    <w:rsid w:val="00FB1093"/>
    <w:rsid w:val="00FB1461"/>
    <w:rsid w:val="00FB2018"/>
    <w:rsid w:val="00FB2D0D"/>
    <w:rsid w:val="00FB4417"/>
    <w:rsid w:val="00FB680F"/>
    <w:rsid w:val="00FB6C7C"/>
    <w:rsid w:val="00FB7893"/>
    <w:rsid w:val="00FB7CF9"/>
    <w:rsid w:val="00FC0611"/>
    <w:rsid w:val="00FC277D"/>
    <w:rsid w:val="00FC3D54"/>
    <w:rsid w:val="00FC41D7"/>
    <w:rsid w:val="00FC4A0B"/>
    <w:rsid w:val="00FC5481"/>
    <w:rsid w:val="00FC65E0"/>
    <w:rsid w:val="00FC6FDF"/>
    <w:rsid w:val="00FC70D2"/>
    <w:rsid w:val="00FC7138"/>
    <w:rsid w:val="00FC7384"/>
    <w:rsid w:val="00FC74EF"/>
    <w:rsid w:val="00FD08BA"/>
    <w:rsid w:val="00FD0EC8"/>
    <w:rsid w:val="00FD2E6D"/>
    <w:rsid w:val="00FD2FFB"/>
    <w:rsid w:val="00FD319A"/>
    <w:rsid w:val="00FD3C10"/>
    <w:rsid w:val="00FD4236"/>
    <w:rsid w:val="00FD498D"/>
    <w:rsid w:val="00FD5B4B"/>
    <w:rsid w:val="00FD5CA0"/>
    <w:rsid w:val="00FD5DD7"/>
    <w:rsid w:val="00FD60B1"/>
    <w:rsid w:val="00FD7062"/>
    <w:rsid w:val="00FE0CE3"/>
    <w:rsid w:val="00FE1196"/>
    <w:rsid w:val="00FE1DA4"/>
    <w:rsid w:val="00FE2388"/>
    <w:rsid w:val="00FE30E0"/>
    <w:rsid w:val="00FE3C1E"/>
    <w:rsid w:val="00FE3C36"/>
    <w:rsid w:val="00FE4B27"/>
    <w:rsid w:val="00FE5171"/>
    <w:rsid w:val="00FE5626"/>
    <w:rsid w:val="00FE5630"/>
    <w:rsid w:val="00FE5FD4"/>
    <w:rsid w:val="00FF0D78"/>
    <w:rsid w:val="00FF0EE9"/>
    <w:rsid w:val="00FF0EEE"/>
    <w:rsid w:val="00FF0F7F"/>
    <w:rsid w:val="00FF2554"/>
    <w:rsid w:val="00FF2793"/>
    <w:rsid w:val="00FF3815"/>
    <w:rsid w:val="00FF3EA9"/>
    <w:rsid w:val="00FF510D"/>
    <w:rsid w:val="00FF5B92"/>
    <w:rsid w:val="00FF5D78"/>
    <w:rsid w:val="00FF5F56"/>
    <w:rsid w:val="00FF7034"/>
    <w:rsid w:val="00FF7E5A"/>
    <w:rsid w:val="020970CA"/>
    <w:rsid w:val="028E1852"/>
    <w:rsid w:val="0769686A"/>
    <w:rsid w:val="12E83AF4"/>
    <w:rsid w:val="1A8670A6"/>
    <w:rsid w:val="1B00542F"/>
    <w:rsid w:val="1B3F3E40"/>
    <w:rsid w:val="1BF509C2"/>
    <w:rsid w:val="1BF95FEE"/>
    <w:rsid w:val="1D867707"/>
    <w:rsid w:val="235E2230"/>
    <w:rsid w:val="254E0ABD"/>
    <w:rsid w:val="25A10883"/>
    <w:rsid w:val="2FCB6344"/>
    <w:rsid w:val="37726C9D"/>
    <w:rsid w:val="3A436689"/>
    <w:rsid w:val="410113A2"/>
    <w:rsid w:val="43F11B33"/>
    <w:rsid w:val="44565A46"/>
    <w:rsid w:val="45830A1B"/>
    <w:rsid w:val="509636E2"/>
    <w:rsid w:val="52FC46EA"/>
    <w:rsid w:val="5403314B"/>
    <w:rsid w:val="5BBD01B3"/>
    <w:rsid w:val="5D851C35"/>
    <w:rsid w:val="5FDC7E75"/>
    <w:rsid w:val="6566621E"/>
    <w:rsid w:val="67A9335C"/>
    <w:rsid w:val="73CC19D5"/>
    <w:rsid w:val="78B9366E"/>
    <w:rsid w:val="7BC80470"/>
    <w:rsid w:val="7F2335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C09619"/>
  <w15:docId w15:val="{0861B679-8A65-42A8-BCD6-632563E2D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96924"/>
    <w:pPr>
      <w:widowControl w:val="0"/>
      <w:jc w:val="both"/>
    </w:pPr>
    <w:rPr>
      <w:rFonts w:ascii="CG Times (WN)" w:eastAsia="宋体" w:hAnsi="CG Times (WN)" w:cs="Times New Roman"/>
      <w:kern w:val="2"/>
      <w:sz w:val="21"/>
      <w:szCs w:val="22"/>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qFormat/>
    <w:pPr>
      <w:widowControl/>
      <w:spacing w:before="120" w:after="120"/>
      <w:jc w:val="left"/>
    </w:pPr>
    <w:rPr>
      <w:rFonts w:ascii="Times New Roman" w:eastAsia="MS Mincho" w:hAnsi="Times New Roman"/>
      <w:b/>
      <w:kern w:val="0"/>
      <w:sz w:val="20"/>
      <w:szCs w:val="20"/>
      <w:lang w:val="en-GB" w:eastAsia="en-US"/>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unhideWhenUsed/>
    <w:qFormat/>
    <w:pPr>
      <w:jc w:val="left"/>
    </w:p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uiPriority w:val="99"/>
    <w:unhideWhenUsed/>
    <w:pPr>
      <w:pBdr>
        <w:bottom w:val="single" w:sz="6" w:space="1" w:color="auto"/>
      </w:pBdr>
      <w:tabs>
        <w:tab w:val="center" w:pos="4153"/>
        <w:tab w:val="right" w:pos="8306"/>
      </w:tabs>
      <w:snapToGrid w:val="0"/>
      <w:jc w:val="center"/>
    </w:pPr>
    <w:rPr>
      <w:sz w:val="18"/>
      <w:szCs w:val="18"/>
    </w:rPr>
  </w:style>
  <w:style w:type="paragraph" w:styleId="af">
    <w:name w:val="List"/>
    <w:basedOn w:val="a"/>
    <w:uiPriority w:val="99"/>
    <w:semiHidden/>
    <w:unhideWhenUsed/>
    <w:qFormat/>
    <w:pPr>
      <w:ind w:left="200" w:hangingChars="200" w:hanging="200"/>
      <w:contextualSpacing/>
    </w:pPr>
  </w:style>
  <w:style w:type="paragraph" w:styleId="af0">
    <w:name w:val="Normal (Web)"/>
    <w:basedOn w:val="a"/>
    <w:uiPriority w:val="99"/>
    <w:semiHidden/>
    <w:unhideWhenUsed/>
    <w:qFormat/>
    <w:pPr>
      <w:widowControl/>
      <w:spacing w:before="100" w:beforeAutospacing="1" w:after="100" w:afterAutospacing="1"/>
      <w:jc w:val="left"/>
    </w:pPr>
    <w:rPr>
      <w:rFonts w:ascii="宋体" w:hAnsi="宋体" w:cs="宋体"/>
      <w:kern w:val="0"/>
      <w:sz w:val="24"/>
      <w:szCs w:val="24"/>
    </w:rPr>
  </w:style>
  <w:style w:type="paragraph" w:styleId="af1">
    <w:name w:val="annotation subject"/>
    <w:basedOn w:val="a7"/>
    <w:next w:val="a7"/>
    <w:link w:val="af2"/>
    <w:uiPriority w:val="99"/>
    <w:semiHidden/>
    <w:unhideWhenUsed/>
    <w:qFormat/>
    <w:rPr>
      <w:b/>
      <w:bCs/>
    </w:rPr>
  </w:style>
  <w:style w:type="table" w:styleId="af3">
    <w:name w:val="Table Grid"/>
    <w:basedOn w:val="a1"/>
    <w:qFormat/>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uiPriority w:val="99"/>
    <w:unhideWhenUsed/>
    <w:qFormat/>
    <w:rPr>
      <w:color w:val="0000FF"/>
      <w:u w:val="single"/>
    </w:rPr>
  </w:style>
  <w:style w:type="character" w:styleId="af5">
    <w:name w:val="annotation reference"/>
    <w:basedOn w:val="a0"/>
    <w:uiPriority w:val="99"/>
    <w:unhideWhenUsed/>
    <w:qFormat/>
    <w:rPr>
      <w:sz w:val="21"/>
      <w:szCs w:val="21"/>
    </w:rPr>
  </w:style>
  <w:style w:type="character" w:customStyle="1" w:styleId="ae">
    <w:name w:val="页眉 字符"/>
    <w:basedOn w:val="a0"/>
    <w:link w:val="ad"/>
    <w:uiPriority w:val="99"/>
    <w:rPr>
      <w:sz w:val="18"/>
      <w:szCs w:val="18"/>
    </w:rPr>
  </w:style>
  <w:style w:type="character" w:customStyle="1" w:styleId="ac">
    <w:name w:val="页脚 字符"/>
    <w:basedOn w:val="a0"/>
    <w:link w:val="ab"/>
    <w:uiPriority w:val="99"/>
    <w:qFormat/>
    <w:rPr>
      <w:sz w:val="18"/>
      <w:szCs w:val="18"/>
    </w:rPr>
  </w:style>
  <w:style w:type="character" w:customStyle="1" w:styleId="CharChar">
    <w:name w:val="Char Char"/>
    <w:link w:val="Char"/>
    <w:qFormat/>
    <w:rPr>
      <w:rFonts w:ascii="Arial" w:hAnsi="Arial"/>
      <w:sz w:val="32"/>
      <w:szCs w:val="36"/>
    </w:rPr>
  </w:style>
  <w:style w:type="paragraph" w:customStyle="1" w:styleId="Char">
    <w:name w:val="Char"/>
    <w:basedOn w:val="af6"/>
    <w:link w:val="CharChar"/>
    <w:qFormat/>
    <w:pPr>
      <w:keepNext/>
      <w:keepLines/>
      <w:widowControl/>
      <w:pBdr>
        <w:top w:val="single" w:sz="12" w:space="1" w:color="auto"/>
      </w:pBdr>
      <w:tabs>
        <w:tab w:val="left" w:pos="1985"/>
      </w:tabs>
      <w:spacing w:before="240" w:after="180"/>
      <w:ind w:left="360" w:firstLineChars="0" w:firstLine="0"/>
      <w:outlineLvl w:val="0"/>
    </w:pPr>
    <w:rPr>
      <w:rFonts w:ascii="Arial" w:eastAsiaTheme="minorEastAsia" w:hAnsi="Arial" w:cstheme="minorBidi"/>
      <w:sz w:val="32"/>
      <w:szCs w:val="36"/>
    </w:rPr>
  </w:style>
  <w:style w:type="paragraph" w:styleId="af6">
    <w:name w:val="List Paragraph"/>
    <w:basedOn w:val="a"/>
    <w:link w:val="af7"/>
    <w:uiPriority w:val="34"/>
    <w:qFormat/>
    <w:pPr>
      <w:ind w:firstLineChars="200" w:firstLine="420"/>
    </w:pPr>
  </w:style>
  <w:style w:type="character" w:customStyle="1" w:styleId="TAHCar">
    <w:name w:val="TAH Car"/>
    <w:link w:val="TAH"/>
    <w:qFormat/>
    <w:rPr>
      <w:rFonts w:ascii="Arial" w:eastAsia="Times New Roman" w:hAnsi="Arial" w:cs="Times New Roman"/>
      <w:b/>
      <w:kern w:val="0"/>
      <w:sz w:val="18"/>
      <w:szCs w:val="20"/>
      <w:lang w:val="en-GB" w:eastAsia="ja-JP"/>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lang w:eastAsia="ja-JP"/>
    </w:rPr>
  </w:style>
  <w:style w:type="paragraph" w:customStyle="1" w:styleId="TAL">
    <w:name w:val="TAL"/>
    <w:basedOn w:val="a"/>
    <w:link w:val="TALChar"/>
    <w:qFormat/>
    <w:pPr>
      <w:keepNext/>
      <w:keepLines/>
      <w:widowControl/>
      <w:jc w:val="left"/>
    </w:pPr>
    <w:rPr>
      <w:rFonts w:ascii="Arial" w:eastAsia="Times New Roman" w:hAnsi="Arial"/>
      <w:kern w:val="0"/>
      <w:sz w:val="18"/>
      <w:szCs w:val="20"/>
      <w:lang w:val="en-GB" w:eastAsia="en-US"/>
    </w:rPr>
  </w:style>
  <w:style w:type="character" w:customStyle="1" w:styleId="B1Char">
    <w:name w:val="B1 Char"/>
    <w:link w:val="B1"/>
    <w:qFormat/>
    <w:rPr>
      <w:rFonts w:ascii="Times New Roman" w:eastAsia="MS Mincho" w:hAnsi="Times New Roman"/>
      <w:lang w:val="en-GB" w:eastAsia="de-DE"/>
    </w:rPr>
  </w:style>
  <w:style w:type="paragraph" w:customStyle="1" w:styleId="B1">
    <w:name w:val="B1"/>
    <w:basedOn w:val="af"/>
    <w:link w:val="B1Char"/>
    <w:qFormat/>
    <w:pPr>
      <w:widowControl/>
      <w:spacing w:after="180"/>
      <w:ind w:left="568" w:firstLineChars="0" w:hanging="284"/>
      <w:jc w:val="left"/>
    </w:pPr>
    <w:rPr>
      <w:rFonts w:ascii="Times New Roman" w:eastAsia="MS Mincho" w:hAnsi="Times New Roman" w:cstheme="minorBidi"/>
      <w:lang w:val="en-GB" w:eastAsia="de-DE"/>
    </w:rPr>
  </w:style>
  <w:style w:type="character" w:customStyle="1" w:styleId="TACChar">
    <w:name w:val="TAC Char"/>
    <w:link w:val="TAC"/>
    <w:qFormat/>
    <w:rPr>
      <w:rFonts w:ascii="Arial" w:eastAsia="Times New Roman" w:hAnsi="Arial" w:cs="Times New Roman"/>
      <w:kern w:val="0"/>
      <w:sz w:val="18"/>
      <w:szCs w:val="20"/>
      <w:lang w:val="en-GB" w:eastAsia="ja-JP"/>
    </w:rPr>
  </w:style>
  <w:style w:type="paragraph" w:styleId="af8">
    <w:name w:val="No Spacing"/>
    <w:uiPriority w:val="1"/>
    <w:qFormat/>
    <w:pPr>
      <w:widowControl w:val="0"/>
      <w:jc w:val="both"/>
    </w:pPr>
    <w:rPr>
      <w:rFonts w:ascii="CG Times (WN)" w:eastAsia="宋体" w:hAnsi="CG Times (WN)" w:cs="Times New Roman"/>
      <w:kern w:val="2"/>
      <w:sz w:val="21"/>
      <w:szCs w:val="24"/>
    </w:rPr>
  </w:style>
  <w:style w:type="paragraph" w:customStyle="1" w:styleId="Style0">
    <w:name w:val="_Style 0"/>
    <w:uiPriority w:val="1"/>
    <w:qFormat/>
    <w:pPr>
      <w:widowControl w:val="0"/>
      <w:jc w:val="both"/>
    </w:pPr>
    <w:rPr>
      <w:rFonts w:ascii="CG Times (WN)" w:eastAsia="宋体" w:hAnsi="CG Times (WN)" w:cs="Times New Roman"/>
      <w:kern w:val="2"/>
      <w:sz w:val="21"/>
      <w:szCs w:val="24"/>
    </w:rPr>
  </w:style>
  <w:style w:type="character" w:customStyle="1" w:styleId="aa">
    <w:name w:val="批注框文本 字符"/>
    <w:basedOn w:val="a0"/>
    <w:link w:val="a9"/>
    <w:uiPriority w:val="99"/>
    <w:semiHidden/>
    <w:qFormat/>
    <w:rPr>
      <w:rFonts w:ascii="CG Times (WN)" w:eastAsia="宋体" w:hAnsi="CG Times (WN)" w:cs="Times New Roman"/>
      <w:sz w:val="18"/>
      <w:szCs w:val="18"/>
    </w:rPr>
  </w:style>
  <w:style w:type="character" w:customStyle="1" w:styleId="TALChar">
    <w:name w:val="TAL Char"/>
    <w:link w:val="TAL"/>
    <w:qFormat/>
    <w:rPr>
      <w:rFonts w:ascii="Arial" w:eastAsia="Times New Roman" w:hAnsi="Arial" w:cs="Times New Roman"/>
      <w:kern w:val="0"/>
      <w:sz w:val="18"/>
      <w:szCs w:val="20"/>
      <w:lang w:val="en-GB" w:eastAsia="en-US"/>
    </w:rPr>
  </w:style>
  <w:style w:type="character" w:customStyle="1" w:styleId="a8">
    <w:name w:val="批注文字 字符"/>
    <w:basedOn w:val="a0"/>
    <w:link w:val="a7"/>
    <w:qFormat/>
    <w:rPr>
      <w:rFonts w:ascii="CG Times (WN)" w:eastAsia="宋体" w:hAnsi="CG Times (WN)" w:cs="Times New Roman"/>
    </w:rPr>
  </w:style>
  <w:style w:type="character" w:customStyle="1" w:styleId="af2">
    <w:name w:val="批注主题 字符"/>
    <w:basedOn w:val="a8"/>
    <w:link w:val="af1"/>
    <w:uiPriority w:val="99"/>
    <w:semiHidden/>
    <w:qFormat/>
    <w:rPr>
      <w:rFonts w:ascii="CG Times (WN)" w:eastAsia="宋体" w:hAnsi="CG Times (WN)" w:cs="Times New Roman"/>
      <w:b/>
      <w:bCs/>
    </w:rPr>
  </w:style>
  <w:style w:type="character" w:customStyle="1" w:styleId="a6">
    <w:name w:val="文档结构图 字符"/>
    <w:basedOn w:val="a0"/>
    <w:link w:val="a5"/>
    <w:uiPriority w:val="99"/>
    <w:semiHidden/>
    <w:qFormat/>
    <w:rPr>
      <w:rFonts w:ascii="宋体" w:eastAsia="宋体" w:hAnsi="CG Times (WN)" w:cs="Times New Roman"/>
      <w:sz w:val="18"/>
      <w:szCs w:val="18"/>
    </w:rPr>
  </w:style>
  <w:style w:type="character" w:customStyle="1" w:styleId="a4">
    <w:name w:val="题注 字符"/>
    <w:link w:val="a3"/>
    <w:uiPriority w:val="35"/>
    <w:qFormat/>
    <w:rPr>
      <w:rFonts w:ascii="Times New Roman" w:eastAsia="MS Mincho" w:hAnsi="Times New Roman" w:cs="Times New Roman"/>
      <w:b/>
      <w:kern w:val="0"/>
      <w:sz w:val="20"/>
      <w:szCs w:val="20"/>
      <w:lang w:val="en-GB" w:eastAsia="en-US"/>
    </w:rPr>
  </w:style>
  <w:style w:type="character" w:customStyle="1" w:styleId="af7">
    <w:name w:val="列表段落 字符"/>
    <w:link w:val="af6"/>
    <w:uiPriority w:val="34"/>
    <w:qFormat/>
    <w:rPr>
      <w:rFonts w:ascii="CG Times (WN)" w:eastAsia="宋体" w:hAnsi="CG Times (WN)" w:cs="Times New Roman"/>
    </w:rPr>
  </w:style>
  <w:style w:type="paragraph" w:customStyle="1" w:styleId="ZT">
    <w:name w:val="ZT"/>
    <w:qFormat/>
    <w:pPr>
      <w:framePr w:wrap="notBeside" w:hAnchor="margin" w:yAlign="center"/>
      <w:widowControl w:val="0"/>
      <w:spacing w:line="240" w:lineRule="atLeast"/>
      <w:jc w:val="right"/>
    </w:pPr>
    <w:rPr>
      <w:rFonts w:ascii="Arial" w:hAnsi="Arial" w:cs="Times New Roman"/>
      <w:b/>
      <w:sz w:val="34"/>
      <w:lang w:val="en-GB" w:eastAsia="en-US"/>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table" w:customStyle="1" w:styleId="1">
    <w:name w:val="网格型1"/>
    <w:basedOn w:val="a1"/>
    <w:uiPriority w:val="39"/>
    <w:qFormat/>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qFormat/>
    <w:pPr>
      <w:spacing w:after="160" w:line="259" w:lineRule="auto"/>
    </w:pPr>
    <w:rPr>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标题 3 字符"/>
    <w:basedOn w:val="a0"/>
    <w:link w:val="3"/>
    <w:uiPriority w:val="9"/>
    <w:qFormat/>
    <w:rPr>
      <w:rFonts w:ascii="CG Times (WN)" w:eastAsia="宋体" w:hAnsi="CG Times (WN)" w:cs="Times New Roman"/>
      <w:b/>
      <w:bCs/>
      <w:sz w:val="32"/>
      <w:szCs w:val="32"/>
    </w:rPr>
  </w:style>
  <w:style w:type="table" w:customStyle="1" w:styleId="31">
    <w:name w:val="网格型3"/>
    <w:basedOn w:val="a1"/>
    <w:qFormat/>
    <w:pPr>
      <w:overflowPunct w:val="0"/>
      <w:autoSpaceDE w:val="0"/>
      <w:autoSpaceDN w:val="0"/>
      <w:adjustRightInd w:val="0"/>
      <w:spacing w:after="180"/>
      <w:textAlignment w:val="baseline"/>
    </w:pPr>
    <w:rPr>
      <w:rFonts w:ascii="Times New Roman" w:eastAsia="Yu Mincho" w:hAnsi="Times New Roman" w:cs="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Placeholder Text"/>
    <w:basedOn w:val="a0"/>
    <w:uiPriority w:val="99"/>
    <w:semiHidden/>
    <w:qFormat/>
    <w:rPr>
      <w:color w:val="808080"/>
    </w:rPr>
  </w:style>
  <w:style w:type="table" w:customStyle="1" w:styleId="TableGrid1">
    <w:name w:val="Table Grid1"/>
    <w:basedOn w:val="a1"/>
    <w:qFormat/>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标题 5 字符"/>
    <w:basedOn w:val="a0"/>
    <w:link w:val="5"/>
    <w:uiPriority w:val="9"/>
    <w:semiHidden/>
    <w:qFormat/>
    <w:rPr>
      <w:rFonts w:ascii="CG Times (WN)" w:eastAsia="宋体" w:hAnsi="CG Times (WN)" w:cs="Times New Roman"/>
      <w:b/>
      <w:bCs/>
      <w:sz w:val="28"/>
      <w:szCs w:val="28"/>
    </w:rPr>
  </w:style>
  <w:style w:type="paragraph" w:customStyle="1" w:styleId="TH">
    <w:name w:val="TH"/>
    <w:basedOn w:val="a"/>
    <w:link w:val="THChar"/>
    <w:qFormat/>
    <w:pPr>
      <w:keepNext/>
      <w:keepLines/>
      <w:spacing w:before="60"/>
      <w:jc w:val="center"/>
    </w:pPr>
    <w:rPr>
      <w:rFonts w:ascii="Arial" w:hAnsi="Arial"/>
      <w:b/>
    </w:rPr>
  </w:style>
  <w:style w:type="paragraph" w:customStyle="1" w:styleId="EQ">
    <w:name w:val="EQ"/>
    <w:basedOn w:val="a"/>
    <w:next w:val="a"/>
    <w:qFormat/>
    <w:pPr>
      <w:keepLines/>
      <w:tabs>
        <w:tab w:val="center" w:pos="4536"/>
        <w:tab w:val="right" w:pos="9072"/>
      </w:tabs>
    </w:pPr>
  </w:style>
  <w:style w:type="table" w:customStyle="1" w:styleId="11">
    <w:name w:val="网格型11"/>
    <w:basedOn w:val="a1"/>
    <w:qFormat/>
    <w:rsid w:val="00045378"/>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2"/>
    <w:basedOn w:val="a1"/>
    <w:qFormat/>
    <w:rsid w:val="006E6B53"/>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uiPriority w:val="39"/>
    <w:qFormat/>
    <w:rsid w:val="006E6B53"/>
    <w:pPr>
      <w:overflowPunct w:val="0"/>
      <w:autoSpaceDE w:val="0"/>
      <w:autoSpaceDN w:val="0"/>
      <w:adjustRightInd w:val="0"/>
      <w:spacing w:after="180"/>
      <w:textAlignment w:val="baseline"/>
    </w:pPr>
    <w:rPr>
      <w:rFonts w:ascii="Times New Roman" w:eastAsia="Yu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a"/>
    <w:link w:val="NOChar"/>
    <w:qFormat/>
    <w:rsid w:val="00E4741F"/>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kern w:val="0"/>
      <w:sz w:val="20"/>
      <w:szCs w:val="20"/>
      <w:lang w:val="en-GB"/>
    </w:rPr>
  </w:style>
  <w:style w:type="character" w:customStyle="1" w:styleId="NOChar">
    <w:name w:val="NO Char"/>
    <w:link w:val="NO"/>
    <w:qFormat/>
    <w:rsid w:val="00E4741F"/>
    <w:rPr>
      <w:rFonts w:ascii="Times New Roman" w:eastAsia="Times New Roman" w:hAnsi="Times New Roman" w:cs="Times New Roman"/>
      <w:lang w:val="en-GB"/>
    </w:rPr>
  </w:style>
  <w:style w:type="table" w:customStyle="1" w:styleId="4">
    <w:name w:val="网格型4"/>
    <w:basedOn w:val="a1"/>
    <w:next w:val="af3"/>
    <w:qFormat/>
    <w:rsid w:val="00FE0CE3"/>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a1"/>
    <w:next w:val="af3"/>
    <w:qFormat/>
    <w:rsid w:val="00333258"/>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1"/>
    <w:next w:val="af3"/>
    <w:qFormat/>
    <w:rsid w:val="00F949A9"/>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 ?? Char,????? Char,???? Char,リスト段落 Char,Lista1 Char,列出段落1 Char,中等深浅网格 1 - 着色 21 Char,列表段落 Char,R4_bullets Char,列表段落1 Char,—ño’i—Ž Char,¥¡¡¡¡ì¬º¥¹¥È¶ÎÂä Char,ÁÐ³ö¶ÎÂä Char,¥ê¥¹¥È¶ÎÂä Char,Lettre d'introduction Char,목록 단락 Char"/>
    <w:link w:val="-Bullets"/>
    <w:uiPriority w:val="34"/>
    <w:qFormat/>
    <w:locked/>
    <w:rsid w:val="00575B5A"/>
    <w:rPr>
      <w:rFonts w:ascii="Times New Roman" w:hAnsi="Times New Roman"/>
      <w:lang w:val="en-GB" w:eastAsia="en-US"/>
    </w:rPr>
  </w:style>
  <w:style w:type="paragraph" w:customStyle="1" w:styleId="-Bullets">
    <w:name w:val="- Bullets"/>
    <w:aliases w:val="?? ??,?????,????,リスト段落,Lista1,列出段落1,中等深浅网格 1 - 着色 21,R4_bullets,列表段落1,—ño’i—Ž,¥¡¡¡¡ì¬º¥¹¥È¶ÎÂä,ÁÐ³ö¶ÎÂä,¥ê¥¹¥È¶ÎÂä,1st level - Bullet List Paragraph,Lettre d'introduction,Paragrafo elenco,Normal bullet 2,목록 단락,Bullet list,목록단락,列,列表段"/>
    <w:basedOn w:val="a"/>
    <w:next w:val="af6"/>
    <w:link w:val="Char0"/>
    <w:uiPriority w:val="34"/>
    <w:qFormat/>
    <w:rsid w:val="00575B5A"/>
    <w:pPr>
      <w:widowControl/>
      <w:spacing w:after="180"/>
      <w:ind w:firstLineChars="200" w:firstLine="420"/>
      <w:jc w:val="left"/>
    </w:pPr>
    <w:rPr>
      <w:rFonts w:ascii="Times New Roman" w:eastAsiaTheme="minorEastAsia" w:hAnsi="Times New Roman" w:cstheme="minorBidi"/>
      <w:kern w:val="0"/>
      <w:sz w:val="20"/>
      <w:szCs w:val="20"/>
      <w:lang w:val="en-GB" w:eastAsia="en-US"/>
    </w:rPr>
  </w:style>
  <w:style w:type="table" w:customStyle="1" w:styleId="6">
    <w:name w:val="网格型6"/>
    <w:basedOn w:val="a1"/>
    <w:next w:val="af3"/>
    <w:qFormat/>
    <w:rsid w:val="001B7A98"/>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next w:val="af3"/>
    <w:qFormat/>
    <w:rsid w:val="00994114"/>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a"/>
    <w:link w:val="TANChar"/>
    <w:qFormat/>
    <w:rsid w:val="00377FED"/>
    <w:pPr>
      <w:keepNext/>
      <w:keepLines/>
      <w:widowControl/>
      <w:ind w:left="851" w:hanging="851"/>
      <w:jc w:val="left"/>
    </w:pPr>
    <w:rPr>
      <w:rFonts w:ascii="Arial" w:eastAsiaTheme="minorEastAsia" w:hAnsi="Arial"/>
      <w:kern w:val="0"/>
      <w:sz w:val="18"/>
      <w:szCs w:val="20"/>
      <w:lang w:val="en-GB" w:eastAsia="en-US"/>
    </w:rPr>
  </w:style>
  <w:style w:type="character" w:customStyle="1" w:styleId="THChar">
    <w:name w:val="TH Char"/>
    <w:link w:val="TH"/>
    <w:qFormat/>
    <w:rsid w:val="00377FED"/>
    <w:rPr>
      <w:rFonts w:ascii="Arial" w:eastAsia="宋体" w:hAnsi="Arial" w:cs="Times New Roman"/>
      <w:b/>
      <w:kern w:val="2"/>
      <w:sz w:val="21"/>
      <w:szCs w:val="22"/>
    </w:rPr>
  </w:style>
  <w:style w:type="character" w:customStyle="1" w:styleId="TANChar">
    <w:name w:val="TAN Char"/>
    <w:link w:val="TAN"/>
    <w:qFormat/>
    <w:rsid w:val="00377FED"/>
    <w:rPr>
      <w:rFonts w:ascii="Arial" w:hAnsi="Arial" w:cs="Times New Roman"/>
      <w:sz w:val="18"/>
      <w:lang w:val="en-GB" w:eastAsia="en-US"/>
    </w:rPr>
  </w:style>
  <w:style w:type="character" w:customStyle="1" w:styleId="msoins0">
    <w:name w:val="msoins0"/>
    <w:qFormat/>
    <w:rsid w:val="00377FED"/>
  </w:style>
  <w:style w:type="table" w:customStyle="1" w:styleId="42">
    <w:name w:val="网格型42"/>
    <w:basedOn w:val="a1"/>
    <w:next w:val="af3"/>
    <w:qFormat/>
    <w:rsid w:val="00154E75"/>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1"/>
    <w:next w:val="af3"/>
    <w:qFormat/>
    <w:rsid w:val="00D96924"/>
    <w:pPr>
      <w:spacing w:before="120" w:line="280" w:lineRule="atLeast"/>
      <w:jc w:val="both"/>
    </w:pPr>
    <w:rPr>
      <w:rFonts w:ascii="New York" w:eastAsia="宋体" w:hAnsi="New York"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901B1E"/>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594667">
      <w:bodyDiv w:val="1"/>
      <w:marLeft w:val="0"/>
      <w:marRight w:val="0"/>
      <w:marTop w:val="0"/>
      <w:marBottom w:val="0"/>
      <w:divBdr>
        <w:top w:val="none" w:sz="0" w:space="0" w:color="auto"/>
        <w:left w:val="none" w:sz="0" w:space="0" w:color="auto"/>
        <w:bottom w:val="none" w:sz="0" w:space="0" w:color="auto"/>
        <w:right w:val="none" w:sz="0" w:space="0" w:color="auto"/>
      </w:divBdr>
    </w:div>
    <w:div w:id="186525927">
      <w:bodyDiv w:val="1"/>
      <w:marLeft w:val="0"/>
      <w:marRight w:val="0"/>
      <w:marTop w:val="0"/>
      <w:marBottom w:val="0"/>
      <w:divBdr>
        <w:top w:val="none" w:sz="0" w:space="0" w:color="auto"/>
        <w:left w:val="none" w:sz="0" w:space="0" w:color="auto"/>
        <w:bottom w:val="none" w:sz="0" w:space="0" w:color="auto"/>
        <w:right w:val="none" w:sz="0" w:space="0" w:color="auto"/>
      </w:divBdr>
    </w:div>
    <w:div w:id="222059051">
      <w:bodyDiv w:val="1"/>
      <w:marLeft w:val="0"/>
      <w:marRight w:val="0"/>
      <w:marTop w:val="0"/>
      <w:marBottom w:val="0"/>
      <w:divBdr>
        <w:top w:val="none" w:sz="0" w:space="0" w:color="auto"/>
        <w:left w:val="none" w:sz="0" w:space="0" w:color="auto"/>
        <w:bottom w:val="none" w:sz="0" w:space="0" w:color="auto"/>
        <w:right w:val="none" w:sz="0" w:space="0" w:color="auto"/>
      </w:divBdr>
    </w:div>
    <w:div w:id="261954814">
      <w:bodyDiv w:val="1"/>
      <w:marLeft w:val="0"/>
      <w:marRight w:val="0"/>
      <w:marTop w:val="0"/>
      <w:marBottom w:val="0"/>
      <w:divBdr>
        <w:top w:val="none" w:sz="0" w:space="0" w:color="auto"/>
        <w:left w:val="none" w:sz="0" w:space="0" w:color="auto"/>
        <w:bottom w:val="none" w:sz="0" w:space="0" w:color="auto"/>
        <w:right w:val="none" w:sz="0" w:space="0" w:color="auto"/>
      </w:divBdr>
      <w:divsChild>
        <w:div w:id="218591632">
          <w:marLeft w:val="1166"/>
          <w:marRight w:val="0"/>
          <w:marTop w:val="0"/>
          <w:marBottom w:val="0"/>
          <w:divBdr>
            <w:top w:val="none" w:sz="0" w:space="0" w:color="auto"/>
            <w:left w:val="none" w:sz="0" w:space="0" w:color="auto"/>
            <w:bottom w:val="none" w:sz="0" w:space="0" w:color="auto"/>
            <w:right w:val="none" w:sz="0" w:space="0" w:color="auto"/>
          </w:divBdr>
        </w:div>
        <w:div w:id="270287461">
          <w:marLeft w:val="1800"/>
          <w:marRight w:val="0"/>
          <w:marTop w:val="0"/>
          <w:marBottom w:val="0"/>
          <w:divBdr>
            <w:top w:val="none" w:sz="0" w:space="0" w:color="auto"/>
            <w:left w:val="none" w:sz="0" w:space="0" w:color="auto"/>
            <w:bottom w:val="none" w:sz="0" w:space="0" w:color="auto"/>
            <w:right w:val="none" w:sz="0" w:space="0" w:color="auto"/>
          </w:divBdr>
        </w:div>
        <w:div w:id="305166185">
          <w:marLeft w:val="1166"/>
          <w:marRight w:val="0"/>
          <w:marTop w:val="0"/>
          <w:marBottom w:val="0"/>
          <w:divBdr>
            <w:top w:val="none" w:sz="0" w:space="0" w:color="auto"/>
            <w:left w:val="none" w:sz="0" w:space="0" w:color="auto"/>
            <w:bottom w:val="none" w:sz="0" w:space="0" w:color="auto"/>
            <w:right w:val="none" w:sz="0" w:space="0" w:color="auto"/>
          </w:divBdr>
        </w:div>
        <w:div w:id="447236069">
          <w:marLeft w:val="2520"/>
          <w:marRight w:val="0"/>
          <w:marTop w:val="0"/>
          <w:marBottom w:val="0"/>
          <w:divBdr>
            <w:top w:val="none" w:sz="0" w:space="0" w:color="auto"/>
            <w:left w:val="none" w:sz="0" w:space="0" w:color="auto"/>
            <w:bottom w:val="none" w:sz="0" w:space="0" w:color="auto"/>
            <w:right w:val="none" w:sz="0" w:space="0" w:color="auto"/>
          </w:divBdr>
        </w:div>
        <w:div w:id="487089763">
          <w:marLeft w:val="1800"/>
          <w:marRight w:val="0"/>
          <w:marTop w:val="0"/>
          <w:marBottom w:val="0"/>
          <w:divBdr>
            <w:top w:val="none" w:sz="0" w:space="0" w:color="auto"/>
            <w:left w:val="none" w:sz="0" w:space="0" w:color="auto"/>
            <w:bottom w:val="none" w:sz="0" w:space="0" w:color="auto"/>
            <w:right w:val="none" w:sz="0" w:space="0" w:color="auto"/>
          </w:divBdr>
        </w:div>
        <w:div w:id="890269958">
          <w:marLeft w:val="1800"/>
          <w:marRight w:val="0"/>
          <w:marTop w:val="0"/>
          <w:marBottom w:val="0"/>
          <w:divBdr>
            <w:top w:val="none" w:sz="0" w:space="0" w:color="auto"/>
            <w:left w:val="none" w:sz="0" w:space="0" w:color="auto"/>
            <w:bottom w:val="none" w:sz="0" w:space="0" w:color="auto"/>
            <w:right w:val="none" w:sz="0" w:space="0" w:color="auto"/>
          </w:divBdr>
        </w:div>
        <w:div w:id="992565399">
          <w:marLeft w:val="2520"/>
          <w:marRight w:val="0"/>
          <w:marTop w:val="0"/>
          <w:marBottom w:val="0"/>
          <w:divBdr>
            <w:top w:val="none" w:sz="0" w:space="0" w:color="auto"/>
            <w:left w:val="none" w:sz="0" w:space="0" w:color="auto"/>
            <w:bottom w:val="none" w:sz="0" w:space="0" w:color="auto"/>
            <w:right w:val="none" w:sz="0" w:space="0" w:color="auto"/>
          </w:divBdr>
        </w:div>
        <w:div w:id="1211303546">
          <w:marLeft w:val="1800"/>
          <w:marRight w:val="0"/>
          <w:marTop w:val="0"/>
          <w:marBottom w:val="0"/>
          <w:divBdr>
            <w:top w:val="none" w:sz="0" w:space="0" w:color="auto"/>
            <w:left w:val="none" w:sz="0" w:space="0" w:color="auto"/>
            <w:bottom w:val="none" w:sz="0" w:space="0" w:color="auto"/>
            <w:right w:val="none" w:sz="0" w:space="0" w:color="auto"/>
          </w:divBdr>
        </w:div>
        <w:div w:id="1676035207">
          <w:marLeft w:val="1166"/>
          <w:marRight w:val="0"/>
          <w:marTop w:val="0"/>
          <w:marBottom w:val="0"/>
          <w:divBdr>
            <w:top w:val="none" w:sz="0" w:space="0" w:color="auto"/>
            <w:left w:val="none" w:sz="0" w:space="0" w:color="auto"/>
            <w:bottom w:val="none" w:sz="0" w:space="0" w:color="auto"/>
            <w:right w:val="none" w:sz="0" w:space="0" w:color="auto"/>
          </w:divBdr>
        </w:div>
        <w:div w:id="1862813787">
          <w:marLeft w:val="1800"/>
          <w:marRight w:val="0"/>
          <w:marTop w:val="0"/>
          <w:marBottom w:val="0"/>
          <w:divBdr>
            <w:top w:val="none" w:sz="0" w:space="0" w:color="auto"/>
            <w:left w:val="none" w:sz="0" w:space="0" w:color="auto"/>
            <w:bottom w:val="none" w:sz="0" w:space="0" w:color="auto"/>
            <w:right w:val="none" w:sz="0" w:space="0" w:color="auto"/>
          </w:divBdr>
        </w:div>
        <w:div w:id="1870685094">
          <w:marLeft w:val="547"/>
          <w:marRight w:val="0"/>
          <w:marTop w:val="0"/>
          <w:marBottom w:val="0"/>
          <w:divBdr>
            <w:top w:val="none" w:sz="0" w:space="0" w:color="auto"/>
            <w:left w:val="none" w:sz="0" w:space="0" w:color="auto"/>
            <w:bottom w:val="none" w:sz="0" w:space="0" w:color="auto"/>
            <w:right w:val="none" w:sz="0" w:space="0" w:color="auto"/>
          </w:divBdr>
        </w:div>
        <w:div w:id="1897811381">
          <w:marLeft w:val="2520"/>
          <w:marRight w:val="0"/>
          <w:marTop w:val="0"/>
          <w:marBottom w:val="0"/>
          <w:divBdr>
            <w:top w:val="none" w:sz="0" w:space="0" w:color="auto"/>
            <w:left w:val="none" w:sz="0" w:space="0" w:color="auto"/>
            <w:bottom w:val="none" w:sz="0" w:space="0" w:color="auto"/>
            <w:right w:val="none" w:sz="0" w:space="0" w:color="auto"/>
          </w:divBdr>
        </w:div>
        <w:div w:id="2069571668">
          <w:marLeft w:val="2520"/>
          <w:marRight w:val="0"/>
          <w:marTop w:val="0"/>
          <w:marBottom w:val="0"/>
          <w:divBdr>
            <w:top w:val="none" w:sz="0" w:space="0" w:color="auto"/>
            <w:left w:val="none" w:sz="0" w:space="0" w:color="auto"/>
            <w:bottom w:val="none" w:sz="0" w:space="0" w:color="auto"/>
            <w:right w:val="none" w:sz="0" w:space="0" w:color="auto"/>
          </w:divBdr>
        </w:div>
        <w:div w:id="2112507761">
          <w:marLeft w:val="1166"/>
          <w:marRight w:val="0"/>
          <w:marTop w:val="0"/>
          <w:marBottom w:val="0"/>
          <w:divBdr>
            <w:top w:val="none" w:sz="0" w:space="0" w:color="auto"/>
            <w:left w:val="none" w:sz="0" w:space="0" w:color="auto"/>
            <w:bottom w:val="none" w:sz="0" w:space="0" w:color="auto"/>
            <w:right w:val="none" w:sz="0" w:space="0" w:color="auto"/>
          </w:divBdr>
        </w:div>
        <w:div w:id="2141074309">
          <w:marLeft w:val="1166"/>
          <w:marRight w:val="0"/>
          <w:marTop w:val="0"/>
          <w:marBottom w:val="0"/>
          <w:divBdr>
            <w:top w:val="none" w:sz="0" w:space="0" w:color="auto"/>
            <w:left w:val="none" w:sz="0" w:space="0" w:color="auto"/>
            <w:bottom w:val="none" w:sz="0" w:space="0" w:color="auto"/>
            <w:right w:val="none" w:sz="0" w:space="0" w:color="auto"/>
          </w:divBdr>
        </w:div>
      </w:divsChild>
    </w:div>
    <w:div w:id="654139810">
      <w:bodyDiv w:val="1"/>
      <w:marLeft w:val="0"/>
      <w:marRight w:val="0"/>
      <w:marTop w:val="0"/>
      <w:marBottom w:val="0"/>
      <w:divBdr>
        <w:top w:val="none" w:sz="0" w:space="0" w:color="auto"/>
        <w:left w:val="none" w:sz="0" w:space="0" w:color="auto"/>
        <w:bottom w:val="none" w:sz="0" w:space="0" w:color="auto"/>
        <w:right w:val="none" w:sz="0" w:space="0" w:color="auto"/>
      </w:divBdr>
    </w:div>
    <w:div w:id="935937960">
      <w:bodyDiv w:val="1"/>
      <w:marLeft w:val="0"/>
      <w:marRight w:val="0"/>
      <w:marTop w:val="0"/>
      <w:marBottom w:val="0"/>
      <w:divBdr>
        <w:top w:val="none" w:sz="0" w:space="0" w:color="auto"/>
        <w:left w:val="none" w:sz="0" w:space="0" w:color="auto"/>
        <w:bottom w:val="none" w:sz="0" w:space="0" w:color="auto"/>
        <w:right w:val="none" w:sz="0" w:space="0" w:color="auto"/>
      </w:divBdr>
    </w:div>
    <w:div w:id="986742089">
      <w:bodyDiv w:val="1"/>
      <w:marLeft w:val="0"/>
      <w:marRight w:val="0"/>
      <w:marTop w:val="0"/>
      <w:marBottom w:val="0"/>
      <w:divBdr>
        <w:top w:val="none" w:sz="0" w:space="0" w:color="auto"/>
        <w:left w:val="none" w:sz="0" w:space="0" w:color="auto"/>
        <w:bottom w:val="none" w:sz="0" w:space="0" w:color="auto"/>
        <w:right w:val="none" w:sz="0" w:space="0" w:color="auto"/>
      </w:divBdr>
      <w:divsChild>
        <w:div w:id="76053152">
          <w:marLeft w:val="1800"/>
          <w:marRight w:val="0"/>
          <w:marTop w:val="0"/>
          <w:marBottom w:val="0"/>
          <w:divBdr>
            <w:top w:val="none" w:sz="0" w:space="0" w:color="auto"/>
            <w:left w:val="none" w:sz="0" w:space="0" w:color="auto"/>
            <w:bottom w:val="none" w:sz="0" w:space="0" w:color="auto"/>
            <w:right w:val="none" w:sz="0" w:space="0" w:color="auto"/>
          </w:divBdr>
        </w:div>
        <w:div w:id="181937028">
          <w:marLeft w:val="1800"/>
          <w:marRight w:val="0"/>
          <w:marTop w:val="0"/>
          <w:marBottom w:val="0"/>
          <w:divBdr>
            <w:top w:val="none" w:sz="0" w:space="0" w:color="auto"/>
            <w:left w:val="none" w:sz="0" w:space="0" w:color="auto"/>
            <w:bottom w:val="none" w:sz="0" w:space="0" w:color="auto"/>
            <w:right w:val="none" w:sz="0" w:space="0" w:color="auto"/>
          </w:divBdr>
        </w:div>
        <w:div w:id="527720169">
          <w:marLeft w:val="2520"/>
          <w:marRight w:val="0"/>
          <w:marTop w:val="0"/>
          <w:marBottom w:val="0"/>
          <w:divBdr>
            <w:top w:val="none" w:sz="0" w:space="0" w:color="auto"/>
            <w:left w:val="none" w:sz="0" w:space="0" w:color="auto"/>
            <w:bottom w:val="none" w:sz="0" w:space="0" w:color="auto"/>
            <w:right w:val="none" w:sz="0" w:space="0" w:color="auto"/>
          </w:divBdr>
        </w:div>
        <w:div w:id="678895993">
          <w:marLeft w:val="547"/>
          <w:marRight w:val="0"/>
          <w:marTop w:val="0"/>
          <w:marBottom w:val="0"/>
          <w:divBdr>
            <w:top w:val="none" w:sz="0" w:space="0" w:color="auto"/>
            <w:left w:val="none" w:sz="0" w:space="0" w:color="auto"/>
            <w:bottom w:val="none" w:sz="0" w:space="0" w:color="auto"/>
            <w:right w:val="none" w:sz="0" w:space="0" w:color="auto"/>
          </w:divBdr>
        </w:div>
        <w:div w:id="852768617">
          <w:marLeft w:val="1800"/>
          <w:marRight w:val="0"/>
          <w:marTop w:val="0"/>
          <w:marBottom w:val="0"/>
          <w:divBdr>
            <w:top w:val="none" w:sz="0" w:space="0" w:color="auto"/>
            <w:left w:val="none" w:sz="0" w:space="0" w:color="auto"/>
            <w:bottom w:val="none" w:sz="0" w:space="0" w:color="auto"/>
            <w:right w:val="none" w:sz="0" w:space="0" w:color="auto"/>
          </w:divBdr>
        </w:div>
        <w:div w:id="933052375">
          <w:marLeft w:val="1800"/>
          <w:marRight w:val="0"/>
          <w:marTop w:val="0"/>
          <w:marBottom w:val="0"/>
          <w:divBdr>
            <w:top w:val="none" w:sz="0" w:space="0" w:color="auto"/>
            <w:left w:val="none" w:sz="0" w:space="0" w:color="auto"/>
            <w:bottom w:val="none" w:sz="0" w:space="0" w:color="auto"/>
            <w:right w:val="none" w:sz="0" w:space="0" w:color="auto"/>
          </w:divBdr>
        </w:div>
        <w:div w:id="936869409">
          <w:marLeft w:val="2520"/>
          <w:marRight w:val="0"/>
          <w:marTop w:val="0"/>
          <w:marBottom w:val="0"/>
          <w:divBdr>
            <w:top w:val="none" w:sz="0" w:space="0" w:color="auto"/>
            <w:left w:val="none" w:sz="0" w:space="0" w:color="auto"/>
            <w:bottom w:val="none" w:sz="0" w:space="0" w:color="auto"/>
            <w:right w:val="none" w:sz="0" w:space="0" w:color="auto"/>
          </w:divBdr>
        </w:div>
        <w:div w:id="1159923117">
          <w:marLeft w:val="1166"/>
          <w:marRight w:val="0"/>
          <w:marTop w:val="0"/>
          <w:marBottom w:val="0"/>
          <w:divBdr>
            <w:top w:val="none" w:sz="0" w:space="0" w:color="auto"/>
            <w:left w:val="none" w:sz="0" w:space="0" w:color="auto"/>
            <w:bottom w:val="none" w:sz="0" w:space="0" w:color="auto"/>
            <w:right w:val="none" w:sz="0" w:space="0" w:color="auto"/>
          </w:divBdr>
        </w:div>
        <w:div w:id="1185513371">
          <w:marLeft w:val="2520"/>
          <w:marRight w:val="0"/>
          <w:marTop w:val="0"/>
          <w:marBottom w:val="0"/>
          <w:divBdr>
            <w:top w:val="none" w:sz="0" w:space="0" w:color="auto"/>
            <w:left w:val="none" w:sz="0" w:space="0" w:color="auto"/>
            <w:bottom w:val="none" w:sz="0" w:space="0" w:color="auto"/>
            <w:right w:val="none" w:sz="0" w:space="0" w:color="auto"/>
          </w:divBdr>
        </w:div>
        <w:div w:id="1197889318">
          <w:marLeft w:val="2520"/>
          <w:marRight w:val="0"/>
          <w:marTop w:val="0"/>
          <w:marBottom w:val="0"/>
          <w:divBdr>
            <w:top w:val="none" w:sz="0" w:space="0" w:color="auto"/>
            <w:left w:val="none" w:sz="0" w:space="0" w:color="auto"/>
            <w:bottom w:val="none" w:sz="0" w:space="0" w:color="auto"/>
            <w:right w:val="none" w:sz="0" w:space="0" w:color="auto"/>
          </w:divBdr>
        </w:div>
        <w:div w:id="1294556616">
          <w:marLeft w:val="1166"/>
          <w:marRight w:val="0"/>
          <w:marTop w:val="0"/>
          <w:marBottom w:val="0"/>
          <w:divBdr>
            <w:top w:val="none" w:sz="0" w:space="0" w:color="auto"/>
            <w:left w:val="none" w:sz="0" w:space="0" w:color="auto"/>
            <w:bottom w:val="none" w:sz="0" w:space="0" w:color="auto"/>
            <w:right w:val="none" w:sz="0" w:space="0" w:color="auto"/>
          </w:divBdr>
        </w:div>
        <w:div w:id="1750079929">
          <w:marLeft w:val="1166"/>
          <w:marRight w:val="0"/>
          <w:marTop w:val="0"/>
          <w:marBottom w:val="0"/>
          <w:divBdr>
            <w:top w:val="none" w:sz="0" w:space="0" w:color="auto"/>
            <w:left w:val="none" w:sz="0" w:space="0" w:color="auto"/>
            <w:bottom w:val="none" w:sz="0" w:space="0" w:color="auto"/>
            <w:right w:val="none" w:sz="0" w:space="0" w:color="auto"/>
          </w:divBdr>
        </w:div>
        <w:div w:id="1822698407">
          <w:marLeft w:val="1166"/>
          <w:marRight w:val="0"/>
          <w:marTop w:val="0"/>
          <w:marBottom w:val="0"/>
          <w:divBdr>
            <w:top w:val="none" w:sz="0" w:space="0" w:color="auto"/>
            <w:left w:val="none" w:sz="0" w:space="0" w:color="auto"/>
            <w:bottom w:val="none" w:sz="0" w:space="0" w:color="auto"/>
            <w:right w:val="none" w:sz="0" w:space="0" w:color="auto"/>
          </w:divBdr>
        </w:div>
        <w:div w:id="1921284967">
          <w:marLeft w:val="1166"/>
          <w:marRight w:val="0"/>
          <w:marTop w:val="0"/>
          <w:marBottom w:val="0"/>
          <w:divBdr>
            <w:top w:val="none" w:sz="0" w:space="0" w:color="auto"/>
            <w:left w:val="none" w:sz="0" w:space="0" w:color="auto"/>
            <w:bottom w:val="none" w:sz="0" w:space="0" w:color="auto"/>
            <w:right w:val="none" w:sz="0" w:space="0" w:color="auto"/>
          </w:divBdr>
        </w:div>
        <w:div w:id="2073119101">
          <w:marLeft w:val="1800"/>
          <w:marRight w:val="0"/>
          <w:marTop w:val="0"/>
          <w:marBottom w:val="0"/>
          <w:divBdr>
            <w:top w:val="none" w:sz="0" w:space="0" w:color="auto"/>
            <w:left w:val="none" w:sz="0" w:space="0" w:color="auto"/>
            <w:bottom w:val="none" w:sz="0" w:space="0" w:color="auto"/>
            <w:right w:val="none" w:sz="0" w:space="0" w:color="auto"/>
          </w:divBdr>
        </w:div>
      </w:divsChild>
    </w:div>
    <w:div w:id="1019619561">
      <w:bodyDiv w:val="1"/>
      <w:marLeft w:val="0"/>
      <w:marRight w:val="0"/>
      <w:marTop w:val="0"/>
      <w:marBottom w:val="0"/>
      <w:divBdr>
        <w:top w:val="none" w:sz="0" w:space="0" w:color="auto"/>
        <w:left w:val="none" w:sz="0" w:space="0" w:color="auto"/>
        <w:bottom w:val="none" w:sz="0" w:space="0" w:color="auto"/>
        <w:right w:val="none" w:sz="0" w:space="0" w:color="auto"/>
      </w:divBdr>
    </w:div>
    <w:div w:id="1145515378">
      <w:bodyDiv w:val="1"/>
      <w:marLeft w:val="0"/>
      <w:marRight w:val="0"/>
      <w:marTop w:val="0"/>
      <w:marBottom w:val="0"/>
      <w:divBdr>
        <w:top w:val="none" w:sz="0" w:space="0" w:color="auto"/>
        <w:left w:val="none" w:sz="0" w:space="0" w:color="auto"/>
        <w:bottom w:val="none" w:sz="0" w:space="0" w:color="auto"/>
        <w:right w:val="none" w:sz="0" w:space="0" w:color="auto"/>
      </w:divBdr>
      <w:divsChild>
        <w:div w:id="716011894">
          <w:marLeft w:val="922"/>
          <w:marRight w:val="0"/>
          <w:marTop w:val="1060"/>
          <w:marBottom w:val="0"/>
          <w:divBdr>
            <w:top w:val="none" w:sz="0" w:space="0" w:color="auto"/>
            <w:left w:val="none" w:sz="0" w:space="0" w:color="auto"/>
            <w:bottom w:val="none" w:sz="0" w:space="0" w:color="auto"/>
            <w:right w:val="none" w:sz="0" w:space="0" w:color="auto"/>
          </w:divBdr>
        </w:div>
      </w:divsChild>
    </w:div>
    <w:div w:id="1154225759">
      <w:bodyDiv w:val="1"/>
      <w:marLeft w:val="0"/>
      <w:marRight w:val="0"/>
      <w:marTop w:val="0"/>
      <w:marBottom w:val="0"/>
      <w:divBdr>
        <w:top w:val="none" w:sz="0" w:space="0" w:color="auto"/>
        <w:left w:val="none" w:sz="0" w:space="0" w:color="auto"/>
        <w:bottom w:val="none" w:sz="0" w:space="0" w:color="auto"/>
        <w:right w:val="none" w:sz="0" w:space="0" w:color="auto"/>
      </w:divBdr>
    </w:div>
    <w:div w:id="1161777286">
      <w:bodyDiv w:val="1"/>
      <w:marLeft w:val="0"/>
      <w:marRight w:val="0"/>
      <w:marTop w:val="0"/>
      <w:marBottom w:val="0"/>
      <w:divBdr>
        <w:top w:val="none" w:sz="0" w:space="0" w:color="auto"/>
        <w:left w:val="none" w:sz="0" w:space="0" w:color="auto"/>
        <w:bottom w:val="none" w:sz="0" w:space="0" w:color="auto"/>
        <w:right w:val="none" w:sz="0" w:space="0" w:color="auto"/>
      </w:divBdr>
    </w:div>
    <w:div w:id="1507015755">
      <w:bodyDiv w:val="1"/>
      <w:marLeft w:val="0"/>
      <w:marRight w:val="0"/>
      <w:marTop w:val="0"/>
      <w:marBottom w:val="0"/>
      <w:divBdr>
        <w:top w:val="none" w:sz="0" w:space="0" w:color="auto"/>
        <w:left w:val="none" w:sz="0" w:space="0" w:color="auto"/>
        <w:bottom w:val="none" w:sz="0" w:space="0" w:color="auto"/>
        <w:right w:val="none" w:sz="0" w:space="0" w:color="auto"/>
      </w:divBdr>
    </w:div>
    <w:div w:id="1669360389">
      <w:bodyDiv w:val="1"/>
      <w:marLeft w:val="0"/>
      <w:marRight w:val="0"/>
      <w:marTop w:val="0"/>
      <w:marBottom w:val="0"/>
      <w:divBdr>
        <w:top w:val="none" w:sz="0" w:space="0" w:color="auto"/>
        <w:left w:val="none" w:sz="0" w:space="0" w:color="auto"/>
        <w:bottom w:val="none" w:sz="0" w:space="0" w:color="auto"/>
        <w:right w:val="none" w:sz="0" w:space="0" w:color="auto"/>
      </w:divBdr>
      <w:divsChild>
        <w:div w:id="963772473">
          <w:marLeft w:val="0"/>
          <w:marRight w:val="0"/>
          <w:marTop w:val="0"/>
          <w:marBottom w:val="0"/>
          <w:divBdr>
            <w:top w:val="none" w:sz="0" w:space="0" w:color="auto"/>
            <w:left w:val="none" w:sz="0" w:space="0" w:color="auto"/>
            <w:bottom w:val="none" w:sz="0" w:space="0" w:color="auto"/>
            <w:right w:val="none" w:sz="0" w:space="0" w:color="auto"/>
          </w:divBdr>
          <w:divsChild>
            <w:div w:id="179198233">
              <w:marLeft w:val="0"/>
              <w:marRight w:val="0"/>
              <w:marTop w:val="0"/>
              <w:marBottom w:val="0"/>
              <w:divBdr>
                <w:top w:val="single" w:sz="6" w:space="0" w:color="4395FF"/>
                <w:left w:val="single" w:sz="6" w:space="0" w:color="4395FF"/>
                <w:bottom w:val="single" w:sz="6" w:space="0" w:color="4395FF"/>
                <w:right w:val="single" w:sz="6" w:space="0" w:color="4395FF"/>
              </w:divBdr>
              <w:divsChild>
                <w:div w:id="1703357623">
                  <w:marLeft w:val="0"/>
                  <w:marRight w:val="0"/>
                  <w:marTop w:val="0"/>
                  <w:marBottom w:val="0"/>
                  <w:divBdr>
                    <w:top w:val="none" w:sz="0" w:space="0" w:color="auto"/>
                    <w:left w:val="none" w:sz="0" w:space="0" w:color="auto"/>
                    <w:bottom w:val="none" w:sz="0" w:space="0" w:color="auto"/>
                    <w:right w:val="none" w:sz="0" w:space="0" w:color="auto"/>
                  </w:divBdr>
                  <w:divsChild>
                    <w:div w:id="33353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0480573">
          <w:marLeft w:val="0"/>
          <w:marRight w:val="0"/>
          <w:marTop w:val="0"/>
          <w:marBottom w:val="0"/>
          <w:divBdr>
            <w:top w:val="none" w:sz="0" w:space="0" w:color="auto"/>
            <w:left w:val="none" w:sz="0" w:space="0" w:color="auto"/>
            <w:bottom w:val="none" w:sz="0" w:space="0" w:color="auto"/>
            <w:right w:val="none" w:sz="0" w:space="0" w:color="auto"/>
          </w:divBdr>
          <w:divsChild>
            <w:div w:id="1371223665">
              <w:marLeft w:val="0"/>
              <w:marRight w:val="0"/>
              <w:marTop w:val="0"/>
              <w:marBottom w:val="0"/>
              <w:divBdr>
                <w:top w:val="none" w:sz="0" w:space="0" w:color="auto"/>
                <w:left w:val="none" w:sz="0" w:space="0" w:color="auto"/>
                <w:bottom w:val="none" w:sz="0" w:space="0" w:color="auto"/>
                <w:right w:val="none" w:sz="0" w:space="0" w:color="auto"/>
              </w:divBdr>
              <w:divsChild>
                <w:div w:id="1731269929">
                  <w:marLeft w:val="0"/>
                  <w:marRight w:val="0"/>
                  <w:marTop w:val="0"/>
                  <w:marBottom w:val="0"/>
                  <w:divBdr>
                    <w:top w:val="none" w:sz="0" w:space="0" w:color="auto"/>
                    <w:left w:val="none" w:sz="0" w:space="0" w:color="auto"/>
                    <w:bottom w:val="none" w:sz="0" w:space="0" w:color="auto"/>
                    <w:right w:val="none" w:sz="0" w:space="0" w:color="auto"/>
                  </w:divBdr>
                  <w:divsChild>
                    <w:div w:id="9058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40930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0" Type="http://schemas.openxmlformats.org/officeDocument/2006/relationships/chart" Target="charts/chart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69757186877394E-2"/>
          <c:y val="5.7033126983848624E-2"/>
          <c:w val="0.73737660998818821"/>
          <c:h val="0.79506700484554815"/>
        </c:manualLayout>
      </c:layout>
      <c:scatterChart>
        <c:scatterStyle val="lineMarker"/>
        <c:varyColors val="0"/>
        <c:ser>
          <c:idx val="0"/>
          <c:order val="0"/>
          <c:tx>
            <c:strRef>
              <c:f>'ATG 2GHz UL(non sub-array)'!$B$25</c:f>
              <c:strCache>
                <c:ptCount val="1"/>
                <c:pt idx="0">
                  <c:v>ZTE1</c:v>
                </c:pt>
              </c:strCache>
            </c:strRef>
          </c:tx>
          <c:spPr>
            <a:ln w="25400" cap="rnd" cmpd="sng" algn="ctr">
              <a:solidFill>
                <a:srgbClr val="0000FF"/>
              </a:solidFill>
              <a:prstDash val="solid"/>
              <a:round/>
            </a:ln>
          </c:spPr>
          <c:marker>
            <c:symbol val="none"/>
          </c:marker>
          <c:xVal>
            <c:numRef>
              <c:f>'ATG 2GHz UL(non sub-array)'!$B$29:$B$129</c:f>
              <c:numCache>
                <c:formatCode>0.00_ </c:formatCode>
                <c:ptCount val="101"/>
                <c:pt idx="0">
                  <c:v>99.738003740984198</c:v>
                </c:pt>
                <c:pt idx="1">
                  <c:v>100.304951201731</c:v>
                </c:pt>
                <c:pt idx="2">
                  <c:v>100.93055390665999</c:v>
                </c:pt>
                <c:pt idx="3">
                  <c:v>101.491931305015</c:v>
                </c:pt>
                <c:pt idx="4">
                  <c:v>101.918722825654</c:v>
                </c:pt>
                <c:pt idx="5">
                  <c:v>102.117058729596</c:v>
                </c:pt>
                <c:pt idx="6">
                  <c:v>102.285419906475</c:v>
                </c:pt>
                <c:pt idx="7">
                  <c:v>102.47012358625</c:v>
                </c:pt>
                <c:pt idx="8">
                  <c:v>102.595634083593</c:v>
                </c:pt>
                <c:pt idx="9">
                  <c:v>102.779299745763</c:v>
                </c:pt>
                <c:pt idx="10">
                  <c:v>103.021447365534</c:v>
                </c:pt>
                <c:pt idx="11">
                  <c:v>103.324914991467</c:v>
                </c:pt>
                <c:pt idx="12">
                  <c:v>103.42549267162499</c:v>
                </c:pt>
                <c:pt idx="13">
                  <c:v>103.60782538999</c:v>
                </c:pt>
                <c:pt idx="14">
                  <c:v>103.725612449249</c:v>
                </c:pt>
                <c:pt idx="15">
                  <c:v>104.167920975021</c:v>
                </c:pt>
                <c:pt idx="16">
                  <c:v>104.312181342768</c:v>
                </c:pt>
                <c:pt idx="17">
                  <c:v>104.45167902194</c:v>
                </c:pt>
                <c:pt idx="18">
                  <c:v>104.651802082516</c:v>
                </c:pt>
                <c:pt idx="19">
                  <c:v>104.827810888164</c:v>
                </c:pt>
                <c:pt idx="20">
                  <c:v>104.915433830423</c:v>
                </c:pt>
                <c:pt idx="21">
                  <c:v>105.02157046892199</c:v>
                </c:pt>
                <c:pt idx="22">
                  <c:v>105.150989286824</c:v>
                </c:pt>
                <c:pt idx="23">
                  <c:v>105.299219019471</c:v>
                </c:pt>
                <c:pt idx="24">
                  <c:v>105.367822178258</c:v>
                </c:pt>
                <c:pt idx="25">
                  <c:v>105.480698014588</c:v>
                </c:pt>
                <c:pt idx="26">
                  <c:v>105.651029383067</c:v>
                </c:pt>
                <c:pt idx="27">
                  <c:v>105.750546022986</c:v>
                </c:pt>
                <c:pt idx="28">
                  <c:v>105.888081065373</c:v>
                </c:pt>
                <c:pt idx="29">
                  <c:v>105.95329823932001</c:v>
                </c:pt>
                <c:pt idx="30">
                  <c:v>106.04949117156001</c:v>
                </c:pt>
                <c:pt idx="31">
                  <c:v>106.27130991670199</c:v>
                </c:pt>
                <c:pt idx="32">
                  <c:v>106.338134372967</c:v>
                </c:pt>
                <c:pt idx="33">
                  <c:v>106.511222199968</c:v>
                </c:pt>
                <c:pt idx="34">
                  <c:v>106.70688616451</c:v>
                </c:pt>
                <c:pt idx="35">
                  <c:v>106.77518678986</c:v>
                </c:pt>
                <c:pt idx="36">
                  <c:v>107.18735936122</c:v>
                </c:pt>
                <c:pt idx="37">
                  <c:v>107.284344017838</c:v>
                </c:pt>
                <c:pt idx="38">
                  <c:v>107.44560132214001</c:v>
                </c:pt>
                <c:pt idx="39">
                  <c:v>107.515951128559</c:v>
                </c:pt>
                <c:pt idx="40">
                  <c:v>107.572739496925</c:v>
                </c:pt>
                <c:pt idx="41">
                  <c:v>107.67395095821399</c:v>
                </c:pt>
                <c:pt idx="42">
                  <c:v>107.900522760116</c:v>
                </c:pt>
                <c:pt idx="43">
                  <c:v>108.018608594881</c:v>
                </c:pt>
                <c:pt idx="44">
                  <c:v>108.156436046778</c:v>
                </c:pt>
                <c:pt idx="45">
                  <c:v>108.255702723162</c:v>
                </c:pt>
                <c:pt idx="46">
                  <c:v>108.34133531031701</c:v>
                </c:pt>
                <c:pt idx="47">
                  <c:v>108.442500731175</c:v>
                </c:pt>
                <c:pt idx="48">
                  <c:v>108.573236585964</c:v>
                </c:pt>
                <c:pt idx="49">
                  <c:v>108.66217468482201</c:v>
                </c:pt>
                <c:pt idx="50">
                  <c:v>108.771976586834</c:v>
                </c:pt>
                <c:pt idx="51">
                  <c:v>108.879879148086</c:v>
                </c:pt>
                <c:pt idx="52">
                  <c:v>109.08339264407699</c:v>
                </c:pt>
                <c:pt idx="53">
                  <c:v>109.208326210419</c:v>
                </c:pt>
                <c:pt idx="54">
                  <c:v>109.310591335656</c:v>
                </c:pt>
                <c:pt idx="55">
                  <c:v>109.399138809425</c:v>
                </c:pt>
                <c:pt idx="56">
                  <c:v>109.486069520915</c:v>
                </c:pt>
                <c:pt idx="57">
                  <c:v>109.54599344943701</c:v>
                </c:pt>
                <c:pt idx="58">
                  <c:v>109.601834451722</c:v>
                </c:pt>
                <c:pt idx="59">
                  <c:v>109.737023459421</c:v>
                </c:pt>
                <c:pt idx="60">
                  <c:v>109.78899088271601</c:v>
                </c:pt>
                <c:pt idx="61">
                  <c:v>109.86955843016</c:v>
                </c:pt>
                <c:pt idx="62">
                  <c:v>109.986263605516</c:v>
                </c:pt>
                <c:pt idx="63">
                  <c:v>110.114277351545</c:v>
                </c:pt>
                <c:pt idx="64">
                  <c:v>110.171392659642</c:v>
                </c:pt>
                <c:pt idx="65">
                  <c:v>110.20705569144199</c:v>
                </c:pt>
                <c:pt idx="66">
                  <c:v>110.28079164850899</c:v>
                </c:pt>
                <c:pt idx="67">
                  <c:v>110.45687094951499</c:v>
                </c:pt>
                <c:pt idx="68">
                  <c:v>110.602437429316</c:v>
                </c:pt>
                <c:pt idx="69">
                  <c:v>110.75642649473301</c:v>
                </c:pt>
                <c:pt idx="70">
                  <c:v>110.862170063574</c:v>
                </c:pt>
                <c:pt idx="71">
                  <c:v>110.96949068661399</c:v>
                </c:pt>
                <c:pt idx="72">
                  <c:v>111.134131974642</c:v>
                </c:pt>
                <c:pt idx="73">
                  <c:v>111.181189974921</c:v>
                </c:pt>
                <c:pt idx="74">
                  <c:v>111.26763619402099</c:v>
                </c:pt>
                <c:pt idx="75">
                  <c:v>111.295395940181</c:v>
                </c:pt>
                <c:pt idx="76">
                  <c:v>111.354792884444</c:v>
                </c:pt>
                <c:pt idx="77">
                  <c:v>111.414134793599</c:v>
                </c:pt>
                <c:pt idx="78">
                  <c:v>111.48309388858399</c:v>
                </c:pt>
                <c:pt idx="79">
                  <c:v>111.525289177324</c:v>
                </c:pt>
                <c:pt idx="80">
                  <c:v>111.596792493026</c:v>
                </c:pt>
                <c:pt idx="81">
                  <c:v>111.673369160774</c:v>
                </c:pt>
                <c:pt idx="82">
                  <c:v>111.74060880883</c:v>
                </c:pt>
                <c:pt idx="83">
                  <c:v>111.77838410384599</c:v>
                </c:pt>
                <c:pt idx="84">
                  <c:v>111.87800237086201</c:v>
                </c:pt>
                <c:pt idx="85">
                  <c:v>111.93048002429801</c:v>
                </c:pt>
                <c:pt idx="86">
                  <c:v>112.00733507849699</c:v>
                </c:pt>
                <c:pt idx="87">
                  <c:v>112.076548286367</c:v>
                </c:pt>
                <c:pt idx="88">
                  <c:v>112.107275313733</c:v>
                </c:pt>
                <c:pt idx="89">
                  <c:v>112.157023452944</c:v>
                </c:pt>
                <c:pt idx="90">
                  <c:v>112.20692766371</c:v>
                </c:pt>
                <c:pt idx="91">
                  <c:v>112.24701312848801</c:v>
                </c:pt>
                <c:pt idx="92">
                  <c:v>112.292206346285</c:v>
                </c:pt>
                <c:pt idx="93">
                  <c:v>112.344910998806</c:v>
                </c:pt>
                <c:pt idx="94">
                  <c:v>112.439940351434</c:v>
                </c:pt>
                <c:pt idx="95">
                  <c:v>112.547621047904</c:v>
                </c:pt>
                <c:pt idx="96">
                  <c:v>112.618229725864</c:v>
                </c:pt>
                <c:pt idx="97">
                  <c:v>112.703464710559</c:v>
                </c:pt>
                <c:pt idx="98">
                  <c:v>112.776989038314</c:v>
                </c:pt>
                <c:pt idx="99">
                  <c:v>112.81702386059099</c:v>
                </c:pt>
                <c:pt idx="100">
                  <c:v>112.973269497774</c:v>
                </c:pt>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3F1E-4242-969A-DA5DCAAE3DEC}"/>
            </c:ext>
          </c:extLst>
        </c:ser>
        <c:ser>
          <c:idx val="1"/>
          <c:order val="1"/>
          <c:tx>
            <c:strRef>
              <c:f>'ATG 2GHz UL(non sub-array)'!$C$25</c:f>
              <c:strCache>
                <c:ptCount val="1"/>
                <c:pt idx="0">
                  <c:v>CMCC</c:v>
                </c:pt>
              </c:strCache>
            </c:strRef>
          </c:tx>
          <c:spPr>
            <a:ln w="25400" cap="rnd" cmpd="sng" algn="ctr">
              <a:solidFill>
                <a:srgbClr val="FF00FF"/>
              </a:solidFill>
              <a:prstDash val="solid"/>
              <a:round/>
            </a:ln>
          </c:spPr>
          <c:marker>
            <c:symbol val="none"/>
          </c:marker>
          <c:xVal>
            <c:numRef>
              <c:f>'ATG 2GHz UL(non sub-array)'!$C$29:$C$129</c:f>
              <c:numCache>
                <c:formatCode>0.00_ </c:formatCode>
                <c:ptCount val="101"/>
                <c:pt idx="0">
                  <c:v>99.592355031843795</c:v>
                </c:pt>
                <c:pt idx="1">
                  <c:v>99.618144860688105</c:v>
                </c:pt>
                <c:pt idx="2">
                  <c:v>100.142249542811</c:v>
                </c:pt>
                <c:pt idx="3">
                  <c:v>100.56420135619101</c:v>
                </c:pt>
                <c:pt idx="4">
                  <c:v>100.85688769633001</c:v>
                </c:pt>
                <c:pt idx="5">
                  <c:v>101.11739114333599</c:v>
                </c:pt>
                <c:pt idx="6">
                  <c:v>101.336147034757</c:v>
                </c:pt>
                <c:pt idx="7">
                  <c:v>101.58447522765699</c:v>
                </c:pt>
                <c:pt idx="8">
                  <c:v>101.823351164108</c:v>
                </c:pt>
                <c:pt idx="9">
                  <c:v>102.14585568369201</c:v>
                </c:pt>
                <c:pt idx="10">
                  <c:v>102.336580754048</c:v>
                </c:pt>
                <c:pt idx="11">
                  <c:v>102.641293307026</c:v>
                </c:pt>
                <c:pt idx="12">
                  <c:v>102.89272243395</c:v>
                </c:pt>
                <c:pt idx="13">
                  <c:v>103.167659986046</c:v>
                </c:pt>
                <c:pt idx="14">
                  <c:v>103.389700715118</c:v>
                </c:pt>
                <c:pt idx="15">
                  <c:v>103.617696784527</c:v>
                </c:pt>
                <c:pt idx="16">
                  <c:v>103.903237768209</c:v>
                </c:pt>
                <c:pt idx="17">
                  <c:v>104.135195986281</c:v>
                </c:pt>
                <c:pt idx="18">
                  <c:v>104.307255194776</c:v>
                </c:pt>
                <c:pt idx="19">
                  <c:v>104.50308208315199</c:v>
                </c:pt>
                <c:pt idx="20">
                  <c:v>104.66518032897901</c:v>
                </c:pt>
                <c:pt idx="21">
                  <c:v>104.898778696688</c:v>
                </c:pt>
                <c:pt idx="22">
                  <c:v>105.137312156647</c:v>
                </c:pt>
                <c:pt idx="23">
                  <c:v>105.307259358675</c:v>
                </c:pt>
                <c:pt idx="24">
                  <c:v>105.444274755045</c:v>
                </c:pt>
                <c:pt idx="25">
                  <c:v>105.61944608791001</c:v>
                </c:pt>
                <c:pt idx="26">
                  <c:v>105.789682372068</c:v>
                </c:pt>
                <c:pt idx="27">
                  <c:v>105.955523650521</c:v>
                </c:pt>
                <c:pt idx="28">
                  <c:v>106.11616160226799</c:v>
                </c:pt>
                <c:pt idx="29">
                  <c:v>106.27223852509699</c:v>
                </c:pt>
                <c:pt idx="30">
                  <c:v>106.434366863642</c:v>
                </c:pt>
                <c:pt idx="31">
                  <c:v>106.593297475615</c:v>
                </c:pt>
                <c:pt idx="32">
                  <c:v>106.74662935084601</c:v>
                </c:pt>
                <c:pt idx="33">
                  <c:v>106.907807302118</c:v>
                </c:pt>
                <c:pt idx="34">
                  <c:v>107.055621266194</c:v>
                </c:pt>
                <c:pt idx="35">
                  <c:v>107.16545632614201</c:v>
                </c:pt>
                <c:pt idx="36">
                  <c:v>107.351255941216</c:v>
                </c:pt>
                <c:pt idx="37">
                  <c:v>107.52049493503699</c:v>
                </c:pt>
                <c:pt idx="38">
                  <c:v>107.671049961446</c:v>
                </c:pt>
                <c:pt idx="39">
                  <c:v>107.843140655233</c:v>
                </c:pt>
                <c:pt idx="40">
                  <c:v>107.974008660222</c:v>
                </c:pt>
                <c:pt idx="41">
                  <c:v>108.123265401056</c:v>
                </c:pt>
                <c:pt idx="42">
                  <c:v>108.251130777703</c:v>
                </c:pt>
                <c:pt idx="43">
                  <c:v>108.370052162636</c:v>
                </c:pt>
                <c:pt idx="44">
                  <c:v>108.54216777673599</c:v>
                </c:pt>
                <c:pt idx="45">
                  <c:v>108.65025575057101</c:v>
                </c:pt>
                <c:pt idx="46">
                  <c:v>108.778821494814</c:v>
                </c:pt>
                <c:pt idx="47">
                  <c:v>108.90446884337599</c:v>
                </c:pt>
                <c:pt idx="48">
                  <c:v>109.02581080108401</c:v>
                </c:pt>
                <c:pt idx="49">
                  <c:v>109.141511107608</c:v>
                </c:pt>
                <c:pt idx="50">
                  <c:v>109.245460750617</c:v>
                </c:pt>
                <c:pt idx="51">
                  <c:v>109.35461996002699</c:v>
                </c:pt>
                <c:pt idx="52">
                  <c:v>109.472957509596</c:v>
                </c:pt>
                <c:pt idx="53">
                  <c:v>109.59151604381699</c:v>
                </c:pt>
                <c:pt idx="54">
                  <c:v>109.695733352259</c:v>
                </c:pt>
                <c:pt idx="55">
                  <c:v>109.80780180990099</c:v>
                </c:pt>
                <c:pt idx="56">
                  <c:v>109.88753488915999</c:v>
                </c:pt>
                <c:pt idx="57">
                  <c:v>109.97249902478001</c:v>
                </c:pt>
                <c:pt idx="58">
                  <c:v>110.079220883725</c:v>
                </c:pt>
                <c:pt idx="59">
                  <c:v>110.19267527522</c:v>
                </c:pt>
                <c:pt idx="60">
                  <c:v>110.27561857038199</c:v>
                </c:pt>
                <c:pt idx="61">
                  <c:v>110.389476434055</c:v>
                </c:pt>
                <c:pt idx="62">
                  <c:v>110.49790206608201</c:v>
                </c:pt>
                <c:pt idx="63">
                  <c:v>110.60167265407</c:v>
                </c:pt>
                <c:pt idx="64">
                  <c:v>110.697624548156</c:v>
                </c:pt>
                <c:pt idx="65">
                  <c:v>110.795286948333</c:v>
                </c:pt>
                <c:pt idx="66">
                  <c:v>110.88384904259701</c:v>
                </c:pt>
                <c:pt idx="67">
                  <c:v>110.993398249444</c:v>
                </c:pt>
                <c:pt idx="68">
                  <c:v>111.093796617259</c:v>
                </c:pt>
                <c:pt idx="69">
                  <c:v>111.178251801898</c:v>
                </c:pt>
                <c:pt idx="70">
                  <c:v>111.30694375452499</c:v>
                </c:pt>
                <c:pt idx="71">
                  <c:v>111.397854506039</c:v>
                </c:pt>
                <c:pt idx="72">
                  <c:v>111.489370615691</c:v>
                </c:pt>
                <c:pt idx="73">
                  <c:v>111.56761195111</c:v>
                </c:pt>
                <c:pt idx="74">
                  <c:v>111.665490239524</c:v>
                </c:pt>
                <c:pt idx="75">
                  <c:v>111.771747953766</c:v>
                </c:pt>
                <c:pt idx="76">
                  <c:v>111.838451609245</c:v>
                </c:pt>
                <c:pt idx="77">
                  <c:v>111.92932520191199</c:v>
                </c:pt>
                <c:pt idx="78">
                  <c:v>112.026759032878</c:v>
                </c:pt>
                <c:pt idx="79">
                  <c:v>112.10853441862901</c:v>
                </c:pt>
                <c:pt idx="80">
                  <c:v>112.18503462531901</c:v>
                </c:pt>
                <c:pt idx="81">
                  <c:v>112.285975268779</c:v>
                </c:pt>
                <c:pt idx="82">
                  <c:v>112.378772698256</c:v>
                </c:pt>
                <c:pt idx="83">
                  <c:v>112.460717499312</c:v>
                </c:pt>
                <c:pt idx="84">
                  <c:v>112.545423932636</c:v>
                </c:pt>
                <c:pt idx="85">
                  <c:v>112.623742629611</c:v>
                </c:pt>
                <c:pt idx="86">
                  <c:v>112.687694839767</c:v>
                </c:pt>
                <c:pt idx="87">
                  <c:v>112.779492316518</c:v>
                </c:pt>
                <c:pt idx="88">
                  <c:v>112.846825450588</c:v>
                </c:pt>
                <c:pt idx="89">
                  <c:v>112.920665089632</c:v>
                </c:pt>
                <c:pt idx="90">
                  <c:v>113.01816879246201</c:v>
                </c:pt>
                <c:pt idx="91">
                  <c:v>113.101172745125</c:v>
                </c:pt>
                <c:pt idx="92">
                  <c:v>113.185231316149</c:v>
                </c:pt>
                <c:pt idx="93">
                  <c:v>113.25972544905299</c:v>
                </c:pt>
                <c:pt idx="94">
                  <c:v>113.35067666197401</c:v>
                </c:pt>
                <c:pt idx="95">
                  <c:v>113.444652671943</c:v>
                </c:pt>
                <c:pt idx="96">
                  <c:v>113.530267575384</c:v>
                </c:pt>
                <c:pt idx="97">
                  <c:v>113.599320665221</c:v>
                </c:pt>
                <c:pt idx="98">
                  <c:v>113.66702183756701</c:v>
                </c:pt>
                <c:pt idx="99">
                  <c:v>113.74939251211001</c:v>
                </c:pt>
                <c:pt idx="100">
                  <c:v>113.947422295986</c:v>
                </c:pt>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3F1E-4242-969A-DA5DCAAE3DEC}"/>
            </c:ext>
          </c:extLst>
        </c:ser>
        <c:ser>
          <c:idx val="2"/>
          <c:order val="2"/>
          <c:tx>
            <c:strRef>
              <c:f>'ATG 2GHz UL(non sub-array)'!$D$25</c:f>
              <c:strCache>
                <c:ptCount val="1"/>
                <c:pt idx="0">
                  <c:v>Qualcomm</c:v>
                </c:pt>
              </c:strCache>
            </c:strRef>
          </c:tx>
          <c:spPr>
            <a:ln w="25400" cap="rnd" cmpd="sng" algn="ctr">
              <a:solidFill>
                <a:srgbClr val="00FFFF"/>
              </a:solidFill>
              <a:prstDash val="solid"/>
              <a:round/>
            </a:ln>
          </c:spPr>
          <c:marker>
            <c:symbol val="none"/>
          </c:marker>
          <c:xVal>
            <c:numRef>
              <c:f>'ATG 2GHz UL(non sub-array)'!$D$29:$D$129</c:f>
              <c:numCache>
                <c:formatCode>0.00_ </c:formatCode>
                <c:ptCount val="101"/>
                <c:pt idx="0">
                  <c:v>97.388749218715304</c:v>
                </c:pt>
                <c:pt idx="1">
                  <c:v>97.777944288244299</c:v>
                </c:pt>
                <c:pt idx="2">
                  <c:v>98.191652041698504</c:v>
                </c:pt>
                <c:pt idx="3">
                  <c:v>98.587143440069198</c:v>
                </c:pt>
                <c:pt idx="4">
                  <c:v>98.965908403978005</c:v>
                </c:pt>
                <c:pt idx="5">
                  <c:v>99.329266819617004</c:v>
                </c:pt>
                <c:pt idx="6">
                  <c:v>99.678392567676198</c:v>
                </c:pt>
                <c:pt idx="7">
                  <c:v>100.014333633479</c:v>
                </c:pt>
                <c:pt idx="8">
                  <c:v>100.338028996849</c:v>
                </c:pt>
                <c:pt idx="9">
                  <c:v>100.65032287190201</c:v>
                </c:pt>
                <c:pt idx="10">
                  <c:v>100.951976760547</c:v>
                </c:pt>
                <c:pt idx="11">
                  <c:v>101.243679696668</c:v>
                </c:pt>
                <c:pt idx="12">
                  <c:v>101.526056987663</c:v>
                </c:pt>
                <c:pt idx="13">
                  <c:v>101.799677703322</c:v>
                </c:pt>
                <c:pt idx="14">
                  <c:v>102.06506111642599</c:v>
                </c:pt>
                <c:pt idx="15">
                  <c:v>102.322682262661</c:v>
                </c:pt>
                <c:pt idx="16">
                  <c:v>102.572976757753</c:v>
                </c:pt>
                <c:pt idx="17">
                  <c:v>102.81634498577</c:v>
                </c:pt>
                <c:pt idx="18">
                  <c:v>103.05315575302301</c:v>
                </c:pt>
                <c:pt idx="19">
                  <c:v>103.283749486172</c:v>
                </c:pt>
                <c:pt idx="20">
                  <c:v>103.50844104018699</c:v>
                </c:pt>
                <c:pt idx="21">
                  <c:v>103.727522171209</c:v>
                </c:pt>
                <c:pt idx="22">
                  <c:v>103.941263720621</c:v>
                </c:pt>
                <c:pt idx="23">
                  <c:v>104.149917549449</c:v>
                </c:pt>
                <c:pt idx="24">
                  <c:v>104.353718256219</c:v>
                </c:pt>
                <c:pt idx="25">
                  <c:v>104.552884706447</c:v>
                </c:pt>
                <c:pt idx="26">
                  <c:v>104.7476213978</c:v>
                </c:pt>
                <c:pt idx="27">
                  <c:v>104.93811968148</c:v>
                </c:pt>
                <c:pt idx="28">
                  <c:v>105.124558857495</c:v>
                </c:pt>
                <c:pt idx="29">
                  <c:v>105.307107158989</c:v>
                </c:pt>
                <c:pt idx="30">
                  <c:v>105.48592263877001</c:v>
                </c:pt>
                <c:pt idx="31">
                  <c:v>105.661153969381</c:v>
                </c:pt>
                <c:pt idx="32">
                  <c:v>105.832941166569</c:v>
                </c:pt>
                <c:pt idx="33">
                  <c:v>106.001416244737</c:v>
                </c:pt>
                <c:pt idx="34">
                  <c:v>106.166703811871</c:v>
                </c:pt>
                <c:pt idx="35">
                  <c:v>106.328921610473</c:v>
                </c:pt>
                <c:pt idx="36">
                  <c:v>106.488181010262</c:v>
                </c:pt>
                <c:pt idx="37">
                  <c:v>106.64458745767099</c:v>
                </c:pt>
                <c:pt idx="38">
                  <c:v>106.79824088659601</c:v>
                </c:pt>
                <c:pt idx="39">
                  <c:v>106.94923609430801</c:v>
                </c:pt>
                <c:pt idx="40">
                  <c:v>107.09766308601</c:v>
                </c:pt>
                <c:pt idx="41">
                  <c:v>107.243607391097</c:v>
                </c:pt>
                <c:pt idx="42">
                  <c:v>107.387150353867</c:v>
                </c:pt>
                <c:pt idx="43">
                  <c:v>107.528369401096</c:v>
                </c:pt>
                <c:pt idx="44">
                  <c:v>107.66733828864901</c:v>
                </c:pt>
                <c:pt idx="45">
                  <c:v>107.80412732906299</c:v>
                </c:pt>
                <c:pt idx="46">
                  <c:v>107.938803601823</c:v>
                </c:pt>
                <c:pt idx="47">
                  <c:v>108.071431147889</c:v>
                </c:pt>
                <c:pt idx="48">
                  <c:v>108.20207114985701</c:v>
                </c:pt>
                <c:pt idx="49">
                  <c:v>108.330782099008</c:v>
                </c:pt>
                <c:pt idx="50">
                  <c:v>108.457619950367</c:v>
                </c:pt>
                <c:pt idx="51">
                  <c:v>108.582638266792</c:v>
                </c:pt>
                <c:pt idx="52">
                  <c:v>108.705888353002</c:v>
                </c:pt>
                <c:pt idx="53">
                  <c:v>108.827419380378</c:v>
                </c:pt>
                <c:pt idx="54">
                  <c:v>108.947278503281</c:v>
                </c:pt>
                <c:pt idx="55">
                  <c:v>109.06551096757801</c:v>
                </c:pt>
                <c:pt idx="56">
                  <c:v>109.18216021198</c:v>
                </c:pt>
                <c:pt idx="57">
                  <c:v>109.297267962758</c:v>
                </c:pt>
                <c:pt idx="58">
                  <c:v>109.41087432235901</c:v>
                </c:pt>
                <c:pt idx="59">
                  <c:v>109.52301785236899</c:v>
                </c:pt>
                <c:pt idx="60">
                  <c:v>109.633735651262</c:v>
                </c:pt>
                <c:pt idx="61">
                  <c:v>109.74306342731499</c:v>
                </c:pt>
                <c:pt idx="62">
                  <c:v>109.85103556705</c:v>
                </c:pt>
                <c:pt idx="63">
                  <c:v>109.957685199522</c:v>
                </c:pt>
                <c:pt idx="64">
                  <c:v>110.06304425675999</c:v>
                </c:pt>
                <c:pt idx="65">
                  <c:v>110.167143530619</c:v>
                </c:pt>
                <c:pt idx="66">
                  <c:v>110.27001272631099</c:v>
                </c:pt>
                <c:pt idx="67">
                  <c:v>110.37168051283101</c:v>
                </c:pt>
                <c:pt idx="68">
                  <c:v>110.472174570505</c:v>
                </c:pt>
                <c:pt idx="69">
                  <c:v>110.571521635842</c:v>
                </c:pt>
                <c:pt idx="70">
                  <c:v>110.669747543874</c:v>
                </c:pt>
                <c:pt idx="71">
                  <c:v>110.766877268158</c:v>
                </c:pt>
                <c:pt idx="72">
                  <c:v>110.862934958585</c:v>
                </c:pt>
                <c:pt idx="73">
                  <c:v>110.957943977141</c:v>
                </c:pt>
                <c:pt idx="74">
                  <c:v>111.051926931753</c:v>
                </c:pt>
                <c:pt idx="75">
                  <c:v>111.14490570833399</c:v>
                </c:pt>
                <c:pt idx="76">
                  <c:v>111.236901501159</c:v>
                </c:pt>
                <c:pt idx="77">
                  <c:v>111.32793484164699</c:v>
                </c:pt>
                <c:pt idx="78">
                  <c:v>111.41802562568</c:v>
                </c:pt>
                <c:pt idx="79">
                  <c:v>111.507193139514</c:v>
                </c:pt>
                <c:pt idx="80">
                  <c:v>111.59545608440401</c:v>
                </c:pt>
                <c:pt idx="81">
                  <c:v>111.682832599981</c:v>
                </c:pt>
                <c:pt idx="82">
                  <c:v>111.769340286488</c:v>
                </c:pt>
                <c:pt idx="83">
                  <c:v>111.85499622592501</c:v>
                </c:pt>
                <c:pt idx="84">
                  <c:v>111.939817002163</c:v>
                </c:pt>
                <c:pt idx="85">
                  <c:v>112.023818720102</c:v>
                </c:pt>
                <c:pt idx="86">
                  <c:v>112.10701702391199</c:v>
                </c:pt>
                <c:pt idx="87">
                  <c:v>112.189427114417</c:v>
                </c:pt>
                <c:pt idx="88">
                  <c:v>112.271063765668</c:v>
                </c:pt>
                <c:pt idx="89">
                  <c:v>112.351941340751</c:v>
                </c:pt>
                <c:pt idx="90">
                  <c:v>112.43207380686501</c:v>
                </c:pt>
                <c:pt idx="91">
                  <c:v>112.511474749727</c:v>
                </c:pt>
                <c:pt idx="92">
                  <c:v>112.590157387312</c:v>
                </c:pt>
                <c:pt idx="93">
                  <c:v>112.668134583</c:v>
                </c:pt>
                <c:pt idx="94">
                  <c:v>112.74541885812501</c:v>
                </c:pt>
                <c:pt idx="95">
                  <c:v>112.822022403983</c:v>
                </c:pt>
                <c:pt idx="96">
                  <c:v>112.89795709331599</c:v>
                </c:pt>
                <c:pt idx="97">
                  <c:v>112.973234491303</c:v>
                </c:pt>
                <c:pt idx="98">
                  <c:v>113.047865866077</c:v>
                </c:pt>
                <c:pt idx="99">
                  <c:v>113.121862198804</c:v>
                </c:pt>
                <c:pt idx="100">
                  <c:v>113.18792786417499</c:v>
                </c:pt>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3F1E-4242-969A-DA5DCAAE3DEC}"/>
            </c:ext>
          </c:extLst>
        </c:ser>
        <c:ser>
          <c:idx val="3"/>
          <c:order val="3"/>
          <c:tx>
            <c:strRef>
              <c:f>'ATG 2GHz UL(non sub-array)'!$E$25</c:f>
              <c:strCache>
                <c:ptCount val="1"/>
                <c:pt idx="0">
                  <c:v>CATT</c:v>
                </c:pt>
              </c:strCache>
            </c:strRef>
          </c:tx>
          <c:spPr>
            <a:ln w="25400" cap="rnd" cmpd="sng" algn="ctr">
              <a:solidFill>
                <a:srgbClr val="000000"/>
              </a:solidFill>
              <a:prstDash val="solid"/>
              <a:round/>
            </a:ln>
          </c:spPr>
          <c:marker>
            <c:symbol val="none"/>
          </c:marker>
          <c:xVal>
            <c:numRef>
              <c:f>'ATG 2GHz UL(non sub-array)'!$E$29:$E$129</c:f>
              <c:numCache>
                <c:formatCode>0.00_ </c:formatCode>
                <c:ptCount val="101"/>
                <c:pt idx="0">
                  <c:v>98.863039000000001</c:v>
                </c:pt>
                <c:pt idx="1">
                  <c:v>99.059631999999993</c:v>
                </c:pt>
                <c:pt idx="2">
                  <c:v>99.786873</c:v>
                </c:pt>
                <c:pt idx="3">
                  <c:v>99.954261000000002</c:v>
                </c:pt>
                <c:pt idx="4">
                  <c:v>100.159676</c:v>
                </c:pt>
                <c:pt idx="5">
                  <c:v>100.374793</c:v>
                </c:pt>
                <c:pt idx="6">
                  <c:v>100.923203</c:v>
                </c:pt>
                <c:pt idx="7">
                  <c:v>101.096971</c:v>
                </c:pt>
                <c:pt idx="8">
                  <c:v>101.664767</c:v>
                </c:pt>
                <c:pt idx="9">
                  <c:v>101.74520800000001</c:v>
                </c:pt>
                <c:pt idx="10">
                  <c:v>101.938705</c:v>
                </c:pt>
                <c:pt idx="11">
                  <c:v>102.039736</c:v>
                </c:pt>
                <c:pt idx="12">
                  <c:v>102.587806</c:v>
                </c:pt>
                <c:pt idx="13">
                  <c:v>102.7067</c:v>
                </c:pt>
                <c:pt idx="14">
                  <c:v>102.831058</c:v>
                </c:pt>
                <c:pt idx="15">
                  <c:v>102.926749</c:v>
                </c:pt>
                <c:pt idx="16">
                  <c:v>103.433931</c:v>
                </c:pt>
                <c:pt idx="17">
                  <c:v>103.496022</c:v>
                </c:pt>
                <c:pt idx="18">
                  <c:v>103.988921</c:v>
                </c:pt>
                <c:pt idx="19">
                  <c:v>104.081097</c:v>
                </c:pt>
                <c:pt idx="20">
                  <c:v>104.199696</c:v>
                </c:pt>
                <c:pt idx="21">
                  <c:v>104.306873</c:v>
                </c:pt>
                <c:pt idx="22">
                  <c:v>104.70634800000001</c:v>
                </c:pt>
                <c:pt idx="23">
                  <c:v>104.8505</c:v>
                </c:pt>
                <c:pt idx="24">
                  <c:v>104.901427</c:v>
                </c:pt>
                <c:pt idx="25">
                  <c:v>105.10518399999999</c:v>
                </c:pt>
                <c:pt idx="26">
                  <c:v>105.381681</c:v>
                </c:pt>
                <c:pt idx="27">
                  <c:v>105.591065</c:v>
                </c:pt>
                <c:pt idx="28">
                  <c:v>105.839322</c:v>
                </c:pt>
                <c:pt idx="29">
                  <c:v>105.975207</c:v>
                </c:pt>
                <c:pt idx="30">
                  <c:v>106.02477500000001</c:v>
                </c:pt>
                <c:pt idx="31">
                  <c:v>106.392139</c:v>
                </c:pt>
                <c:pt idx="32">
                  <c:v>106.449118</c:v>
                </c:pt>
                <c:pt idx="33">
                  <c:v>106.55591</c:v>
                </c:pt>
                <c:pt idx="34">
                  <c:v>106.638336</c:v>
                </c:pt>
                <c:pt idx="35">
                  <c:v>106.94537699999999</c:v>
                </c:pt>
                <c:pt idx="36">
                  <c:v>107.03919999999999</c:v>
                </c:pt>
                <c:pt idx="37">
                  <c:v>107.12517699999999</c:v>
                </c:pt>
                <c:pt idx="38">
                  <c:v>107.25261</c:v>
                </c:pt>
                <c:pt idx="39">
                  <c:v>107.338086</c:v>
                </c:pt>
                <c:pt idx="40">
                  <c:v>107.444236</c:v>
                </c:pt>
                <c:pt idx="41">
                  <c:v>107.495458</c:v>
                </c:pt>
                <c:pt idx="42">
                  <c:v>107.60697</c:v>
                </c:pt>
                <c:pt idx="43">
                  <c:v>107.871616</c:v>
                </c:pt>
                <c:pt idx="44">
                  <c:v>107.953746</c:v>
                </c:pt>
                <c:pt idx="45">
                  <c:v>108.035015</c:v>
                </c:pt>
                <c:pt idx="46">
                  <c:v>108.16821</c:v>
                </c:pt>
                <c:pt idx="47">
                  <c:v>108.324099</c:v>
                </c:pt>
                <c:pt idx="48">
                  <c:v>108.448128</c:v>
                </c:pt>
                <c:pt idx="49">
                  <c:v>108.526197</c:v>
                </c:pt>
                <c:pt idx="50">
                  <c:v>108.62383800000001</c:v>
                </c:pt>
                <c:pt idx="51">
                  <c:v>108.7188</c:v>
                </c:pt>
                <c:pt idx="52">
                  <c:v>108.788718</c:v>
                </c:pt>
                <c:pt idx="53">
                  <c:v>108.879735</c:v>
                </c:pt>
                <c:pt idx="54">
                  <c:v>109.045734</c:v>
                </c:pt>
                <c:pt idx="55">
                  <c:v>109.131669</c:v>
                </c:pt>
                <c:pt idx="56">
                  <c:v>109.220028</c:v>
                </c:pt>
                <c:pt idx="57">
                  <c:v>109.333781</c:v>
                </c:pt>
                <c:pt idx="58">
                  <c:v>109.50009900000001</c:v>
                </c:pt>
                <c:pt idx="59">
                  <c:v>109.60414400000001</c:v>
                </c:pt>
                <c:pt idx="60">
                  <c:v>109.69918699999999</c:v>
                </c:pt>
                <c:pt idx="61">
                  <c:v>109.778901</c:v>
                </c:pt>
                <c:pt idx="62">
                  <c:v>109.83244500000001</c:v>
                </c:pt>
                <c:pt idx="63">
                  <c:v>109.899016</c:v>
                </c:pt>
                <c:pt idx="64">
                  <c:v>109.99203300000001</c:v>
                </c:pt>
                <c:pt idx="65">
                  <c:v>110.08119000000001</c:v>
                </c:pt>
                <c:pt idx="66">
                  <c:v>110.20233899999999</c:v>
                </c:pt>
                <c:pt idx="67">
                  <c:v>110.29506000000001</c:v>
                </c:pt>
                <c:pt idx="68">
                  <c:v>110.383207</c:v>
                </c:pt>
                <c:pt idx="69">
                  <c:v>110.48830100000001</c:v>
                </c:pt>
                <c:pt idx="70">
                  <c:v>110.611591</c:v>
                </c:pt>
                <c:pt idx="71">
                  <c:v>110.69212</c:v>
                </c:pt>
                <c:pt idx="72">
                  <c:v>110.786733</c:v>
                </c:pt>
                <c:pt idx="73">
                  <c:v>110.841565</c:v>
                </c:pt>
                <c:pt idx="74">
                  <c:v>110.89505699999999</c:v>
                </c:pt>
                <c:pt idx="75">
                  <c:v>110.942724</c:v>
                </c:pt>
                <c:pt idx="76">
                  <c:v>111.02167799999999</c:v>
                </c:pt>
                <c:pt idx="77">
                  <c:v>111.15107</c:v>
                </c:pt>
                <c:pt idx="78">
                  <c:v>111.2496</c:v>
                </c:pt>
                <c:pt idx="79">
                  <c:v>111.319783</c:v>
                </c:pt>
                <c:pt idx="80">
                  <c:v>111.385597</c:v>
                </c:pt>
                <c:pt idx="81">
                  <c:v>111.508534</c:v>
                </c:pt>
                <c:pt idx="82">
                  <c:v>111.57284</c:v>
                </c:pt>
                <c:pt idx="83">
                  <c:v>111.64612099999999</c:v>
                </c:pt>
                <c:pt idx="84">
                  <c:v>111.716814</c:v>
                </c:pt>
                <c:pt idx="85">
                  <c:v>111.761833</c:v>
                </c:pt>
                <c:pt idx="86">
                  <c:v>111.81155699999999</c:v>
                </c:pt>
                <c:pt idx="87">
                  <c:v>111.866951</c:v>
                </c:pt>
                <c:pt idx="88">
                  <c:v>111.980593</c:v>
                </c:pt>
                <c:pt idx="89">
                  <c:v>112.070607</c:v>
                </c:pt>
                <c:pt idx="90">
                  <c:v>112.147707</c:v>
                </c:pt>
                <c:pt idx="91">
                  <c:v>112.208578</c:v>
                </c:pt>
                <c:pt idx="92">
                  <c:v>112.314797</c:v>
                </c:pt>
                <c:pt idx="93">
                  <c:v>112.39237</c:v>
                </c:pt>
                <c:pt idx="94">
                  <c:v>112.475222</c:v>
                </c:pt>
                <c:pt idx="95">
                  <c:v>112.539725</c:v>
                </c:pt>
                <c:pt idx="96">
                  <c:v>112.594053</c:v>
                </c:pt>
                <c:pt idx="97">
                  <c:v>112.649359</c:v>
                </c:pt>
                <c:pt idx="98">
                  <c:v>112.69954300000001</c:v>
                </c:pt>
                <c:pt idx="99">
                  <c:v>112.785293</c:v>
                </c:pt>
                <c:pt idx="100">
                  <c:v>112.917143</c:v>
                </c:pt>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3F1E-4242-969A-DA5DCAAE3DEC}"/>
            </c:ext>
          </c:extLst>
        </c:ser>
        <c:ser>
          <c:idx val="4"/>
          <c:order val="4"/>
          <c:tx>
            <c:strRef>
              <c:f>'ATG 2GHz UL(non sub-array)'!$F$25</c:f>
              <c:strCache>
                <c:ptCount val="1"/>
                <c:pt idx="0">
                  <c:v>Ericsson</c:v>
                </c:pt>
              </c:strCache>
            </c:strRef>
          </c:tx>
          <c:spPr>
            <a:ln w="25400" cap="rnd" cmpd="sng" algn="ctr">
              <a:solidFill>
                <a:srgbClr val="800080"/>
              </a:solidFill>
              <a:prstDash val="solid"/>
              <a:round/>
            </a:ln>
          </c:spPr>
          <c:marker>
            <c:symbol val="none"/>
          </c:marker>
          <c:xVal>
            <c:numRef>
              <c:f>'ATG 2GHz UL(non sub-array)'!$F$29:$F$129</c:f>
              <c:numCache>
                <c:formatCode>0.00_ </c:formatCode>
                <c:ptCount val="101"/>
                <c:pt idx="0">
                  <c:v>99.551730002831206</c:v>
                </c:pt>
                <c:pt idx="1">
                  <c:v>100.227699960089</c:v>
                </c:pt>
                <c:pt idx="2">
                  <c:v>100.736045429489</c:v>
                </c:pt>
                <c:pt idx="3">
                  <c:v>101.105045277032</c:v>
                </c:pt>
                <c:pt idx="4">
                  <c:v>101.377982468902</c:v>
                </c:pt>
                <c:pt idx="5">
                  <c:v>101.63698724142699</c:v>
                </c:pt>
                <c:pt idx="6">
                  <c:v>101.890863487647</c:v>
                </c:pt>
                <c:pt idx="7">
                  <c:v>102.17282080643299</c:v>
                </c:pt>
                <c:pt idx="8">
                  <c:v>102.441482225635</c:v>
                </c:pt>
                <c:pt idx="9">
                  <c:v>102.64543739452201</c:v>
                </c:pt>
                <c:pt idx="10">
                  <c:v>102.878172258615</c:v>
                </c:pt>
                <c:pt idx="11">
                  <c:v>103.08546858861</c:v>
                </c:pt>
                <c:pt idx="12">
                  <c:v>103.28949399636799</c:v>
                </c:pt>
                <c:pt idx="13">
                  <c:v>103.497892701951</c:v>
                </c:pt>
                <c:pt idx="14">
                  <c:v>103.68190258996501</c:v>
                </c:pt>
                <c:pt idx="15">
                  <c:v>103.88303787648201</c:v>
                </c:pt>
                <c:pt idx="16">
                  <c:v>104.067098053035</c:v>
                </c:pt>
                <c:pt idx="17">
                  <c:v>104.32416172254401</c:v>
                </c:pt>
                <c:pt idx="18">
                  <c:v>104.485104880428</c:v>
                </c:pt>
                <c:pt idx="19">
                  <c:v>104.71297521047499</c:v>
                </c:pt>
                <c:pt idx="20">
                  <c:v>104.89622009734499</c:v>
                </c:pt>
                <c:pt idx="21">
                  <c:v>105.143457109</c:v>
                </c:pt>
                <c:pt idx="22">
                  <c:v>105.30288661016</c:v>
                </c:pt>
                <c:pt idx="23">
                  <c:v>105.46481307833599</c:v>
                </c:pt>
                <c:pt idx="24">
                  <c:v>105.608091048752</c:v>
                </c:pt>
                <c:pt idx="25">
                  <c:v>105.805571757827</c:v>
                </c:pt>
                <c:pt idx="26">
                  <c:v>105.97680806603699</c:v>
                </c:pt>
                <c:pt idx="27">
                  <c:v>106.195851339914</c:v>
                </c:pt>
                <c:pt idx="28">
                  <c:v>106.346806630328</c:v>
                </c:pt>
                <c:pt idx="29">
                  <c:v>106.48043229606</c:v>
                </c:pt>
                <c:pt idx="30">
                  <c:v>106.669531166935</c:v>
                </c:pt>
                <c:pt idx="31">
                  <c:v>106.853922118027</c:v>
                </c:pt>
                <c:pt idx="32">
                  <c:v>107.023701325313</c:v>
                </c:pt>
                <c:pt idx="33">
                  <c:v>107.147505617288</c:v>
                </c:pt>
                <c:pt idx="34">
                  <c:v>107.234649946083</c:v>
                </c:pt>
                <c:pt idx="35">
                  <c:v>107.38591230187799</c:v>
                </c:pt>
                <c:pt idx="36">
                  <c:v>107.501517553895</c:v>
                </c:pt>
                <c:pt idx="37">
                  <c:v>107.678236955166</c:v>
                </c:pt>
                <c:pt idx="38">
                  <c:v>107.782612936262</c:v>
                </c:pt>
                <c:pt idx="39">
                  <c:v>107.904389981435</c:v>
                </c:pt>
                <c:pt idx="40">
                  <c:v>108.01720787126099</c:v>
                </c:pt>
                <c:pt idx="41">
                  <c:v>108.168080060237</c:v>
                </c:pt>
                <c:pt idx="42">
                  <c:v>108.29861905061399</c:v>
                </c:pt>
                <c:pt idx="43">
                  <c:v>108.43324371067099</c:v>
                </c:pt>
                <c:pt idx="44">
                  <c:v>108.556869411142</c:v>
                </c:pt>
                <c:pt idx="45">
                  <c:v>108.67707664303499</c:v>
                </c:pt>
                <c:pt idx="46">
                  <c:v>108.78776447096701</c:v>
                </c:pt>
                <c:pt idx="47">
                  <c:v>108.904277240776</c:v>
                </c:pt>
                <c:pt idx="48">
                  <c:v>109.03262809562401</c:v>
                </c:pt>
                <c:pt idx="49">
                  <c:v>109.18783942837101</c:v>
                </c:pt>
                <c:pt idx="50">
                  <c:v>109.297295034538</c:v>
                </c:pt>
                <c:pt idx="51">
                  <c:v>109.427734673733</c:v>
                </c:pt>
                <c:pt idx="52">
                  <c:v>109.51425714817999</c:v>
                </c:pt>
                <c:pt idx="53">
                  <c:v>109.590225700216</c:v>
                </c:pt>
                <c:pt idx="54">
                  <c:v>109.68573616806999</c:v>
                </c:pt>
                <c:pt idx="55">
                  <c:v>109.7776280329</c:v>
                </c:pt>
                <c:pt idx="56">
                  <c:v>109.881303842677</c:v>
                </c:pt>
                <c:pt idx="57">
                  <c:v>110.028219479616</c:v>
                </c:pt>
                <c:pt idx="58">
                  <c:v>110.10892097821601</c:v>
                </c:pt>
                <c:pt idx="59">
                  <c:v>110.225046563452</c:v>
                </c:pt>
                <c:pt idx="60">
                  <c:v>110.324135205852</c:v>
                </c:pt>
                <c:pt idx="61">
                  <c:v>110.402312490558</c:v>
                </c:pt>
                <c:pt idx="62">
                  <c:v>110.53085556069</c:v>
                </c:pt>
                <c:pt idx="63">
                  <c:v>110.634991479646</c:v>
                </c:pt>
                <c:pt idx="64">
                  <c:v>110.72085704505</c:v>
                </c:pt>
                <c:pt idx="65">
                  <c:v>110.790234031868</c:v>
                </c:pt>
                <c:pt idx="66">
                  <c:v>110.923896575247</c:v>
                </c:pt>
                <c:pt idx="67">
                  <c:v>111.02494304279701</c:v>
                </c:pt>
                <c:pt idx="68">
                  <c:v>111.122715179925</c:v>
                </c:pt>
                <c:pt idx="69">
                  <c:v>111.20086910240001</c:v>
                </c:pt>
                <c:pt idx="70">
                  <c:v>111.277696568712</c:v>
                </c:pt>
                <c:pt idx="71">
                  <c:v>111.345252343152</c:v>
                </c:pt>
                <c:pt idx="72">
                  <c:v>111.431721500634</c:v>
                </c:pt>
                <c:pt idx="73">
                  <c:v>111.51386379171601</c:v>
                </c:pt>
                <c:pt idx="74">
                  <c:v>111.609750557377</c:v>
                </c:pt>
                <c:pt idx="75">
                  <c:v>111.70086146738601</c:v>
                </c:pt>
                <c:pt idx="76">
                  <c:v>111.785575927099</c:v>
                </c:pt>
                <c:pt idx="77">
                  <c:v>111.875460105309</c:v>
                </c:pt>
                <c:pt idx="78">
                  <c:v>111.96836474026</c:v>
                </c:pt>
                <c:pt idx="79">
                  <c:v>112.062834726622</c:v>
                </c:pt>
                <c:pt idx="80">
                  <c:v>112.15893638742899</c:v>
                </c:pt>
                <c:pt idx="81">
                  <c:v>112.251221818972</c:v>
                </c:pt>
                <c:pt idx="82">
                  <c:v>112.337474692195</c:v>
                </c:pt>
                <c:pt idx="83">
                  <c:v>112.41857899760601</c:v>
                </c:pt>
                <c:pt idx="84">
                  <c:v>112.50465501839599</c:v>
                </c:pt>
                <c:pt idx="85">
                  <c:v>112.59210217322401</c:v>
                </c:pt>
                <c:pt idx="86">
                  <c:v>112.650493874849</c:v>
                </c:pt>
                <c:pt idx="87">
                  <c:v>112.713468252021</c:v>
                </c:pt>
                <c:pt idx="88">
                  <c:v>112.791617933053</c:v>
                </c:pt>
                <c:pt idx="89">
                  <c:v>112.872147566838</c:v>
                </c:pt>
                <c:pt idx="90">
                  <c:v>112.951778038463</c:v>
                </c:pt>
                <c:pt idx="91">
                  <c:v>113.02416650929</c:v>
                </c:pt>
                <c:pt idx="92">
                  <c:v>113.095875290162</c:v>
                </c:pt>
                <c:pt idx="93">
                  <c:v>113.174345514225</c:v>
                </c:pt>
                <c:pt idx="94">
                  <c:v>113.255501127306</c:v>
                </c:pt>
                <c:pt idx="95">
                  <c:v>113.32533267120201</c:v>
                </c:pt>
                <c:pt idx="96">
                  <c:v>113.41975256665501</c:v>
                </c:pt>
                <c:pt idx="97">
                  <c:v>113.502319479463</c:v>
                </c:pt>
                <c:pt idx="98">
                  <c:v>113.57673192505101</c:v>
                </c:pt>
                <c:pt idx="99">
                  <c:v>113.681788719419</c:v>
                </c:pt>
                <c:pt idx="100">
                  <c:v>113.911232838092</c:v>
                </c:pt>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3F1E-4242-969A-DA5DCAAE3DEC}"/>
            </c:ext>
          </c:extLst>
        </c:ser>
        <c:ser>
          <c:idx val="5"/>
          <c:order val="5"/>
          <c:tx>
            <c:strRef>
              <c:f>'ATG 2GHz UL(non sub-array)'!$G$25</c:f>
              <c:strCache>
                <c:ptCount val="1"/>
                <c:pt idx="0">
                  <c:v>Huawei</c:v>
                </c:pt>
              </c:strCache>
            </c:strRef>
          </c:tx>
          <c:spPr>
            <a:ln w="25400" cap="rnd" cmpd="sng" algn="ctr">
              <a:solidFill>
                <a:srgbClr val="FF9900"/>
              </a:solidFill>
              <a:prstDash val="solid"/>
              <a:round/>
            </a:ln>
          </c:spPr>
          <c:marker>
            <c:symbol val="none"/>
          </c:marker>
          <c:xVal>
            <c:numRef>
              <c:f>'ATG 2GHz UL(non sub-array)'!$G$29:$G$129</c:f>
              <c:numCache>
                <c:formatCode>0.00_ </c:formatCode>
                <c:ptCount val="101"/>
                <c:pt idx="0">
                  <c:v>97.56</c:v>
                </c:pt>
                <c:pt idx="1">
                  <c:v>98.028999999999996</c:v>
                </c:pt>
                <c:pt idx="2">
                  <c:v>98.569000000000003</c:v>
                </c:pt>
                <c:pt idx="3">
                  <c:v>99.057000000000002</c:v>
                </c:pt>
                <c:pt idx="4">
                  <c:v>99.391000000000005</c:v>
                </c:pt>
                <c:pt idx="5">
                  <c:v>99.763999999999996</c:v>
                </c:pt>
                <c:pt idx="6">
                  <c:v>100.09</c:v>
                </c:pt>
                <c:pt idx="7">
                  <c:v>100.37</c:v>
                </c:pt>
                <c:pt idx="8">
                  <c:v>100.67</c:v>
                </c:pt>
                <c:pt idx="9">
                  <c:v>100.91</c:v>
                </c:pt>
                <c:pt idx="10">
                  <c:v>101.14</c:v>
                </c:pt>
                <c:pt idx="11">
                  <c:v>101.35</c:v>
                </c:pt>
                <c:pt idx="12">
                  <c:v>101.59</c:v>
                </c:pt>
                <c:pt idx="13">
                  <c:v>101.86</c:v>
                </c:pt>
                <c:pt idx="14">
                  <c:v>102.04</c:v>
                </c:pt>
                <c:pt idx="15">
                  <c:v>102.28</c:v>
                </c:pt>
                <c:pt idx="16">
                  <c:v>102.45</c:v>
                </c:pt>
                <c:pt idx="17">
                  <c:v>102.65</c:v>
                </c:pt>
                <c:pt idx="18">
                  <c:v>102.88</c:v>
                </c:pt>
                <c:pt idx="19">
                  <c:v>103.11</c:v>
                </c:pt>
                <c:pt idx="20">
                  <c:v>103.3</c:v>
                </c:pt>
                <c:pt idx="21">
                  <c:v>103.49</c:v>
                </c:pt>
                <c:pt idx="22">
                  <c:v>103.66</c:v>
                </c:pt>
                <c:pt idx="23">
                  <c:v>103.83</c:v>
                </c:pt>
                <c:pt idx="24">
                  <c:v>103.98</c:v>
                </c:pt>
                <c:pt idx="25">
                  <c:v>104.12</c:v>
                </c:pt>
                <c:pt idx="26">
                  <c:v>104.28</c:v>
                </c:pt>
                <c:pt idx="27">
                  <c:v>104.44</c:v>
                </c:pt>
                <c:pt idx="28">
                  <c:v>104.61</c:v>
                </c:pt>
                <c:pt idx="29">
                  <c:v>104.79</c:v>
                </c:pt>
                <c:pt idx="30">
                  <c:v>104.99</c:v>
                </c:pt>
                <c:pt idx="31">
                  <c:v>105.13</c:v>
                </c:pt>
                <c:pt idx="32">
                  <c:v>105.27</c:v>
                </c:pt>
                <c:pt idx="33">
                  <c:v>105.41</c:v>
                </c:pt>
                <c:pt idx="34">
                  <c:v>105.54</c:v>
                </c:pt>
                <c:pt idx="35">
                  <c:v>105.69</c:v>
                </c:pt>
                <c:pt idx="36">
                  <c:v>105.83</c:v>
                </c:pt>
                <c:pt idx="37">
                  <c:v>105.97</c:v>
                </c:pt>
                <c:pt idx="38">
                  <c:v>106.12</c:v>
                </c:pt>
                <c:pt idx="39">
                  <c:v>106.27</c:v>
                </c:pt>
                <c:pt idx="40">
                  <c:v>106.38</c:v>
                </c:pt>
                <c:pt idx="41">
                  <c:v>106.49</c:v>
                </c:pt>
                <c:pt idx="42">
                  <c:v>106.65</c:v>
                </c:pt>
                <c:pt idx="43">
                  <c:v>106.77</c:v>
                </c:pt>
                <c:pt idx="44">
                  <c:v>106.9</c:v>
                </c:pt>
                <c:pt idx="45">
                  <c:v>107.02</c:v>
                </c:pt>
                <c:pt idx="46">
                  <c:v>107.16</c:v>
                </c:pt>
                <c:pt idx="47">
                  <c:v>107.28</c:v>
                </c:pt>
                <c:pt idx="48">
                  <c:v>107.4</c:v>
                </c:pt>
                <c:pt idx="49">
                  <c:v>107.52</c:v>
                </c:pt>
                <c:pt idx="50">
                  <c:v>107.64</c:v>
                </c:pt>
                <c:pt idx="51">
                  <c:v>107.76</c:v>
                </c:pt>
                <c:pt idx="52">
                  <c:v>107.87</c:v>
                </c:pt>
                <c:pt idx="53">
                  <c:v>107.98</c:v>
                </c:pt>
                <c:pt idx="54">
                  <c:v>108.08</c:v>
                </c:pt>
                <c:pt idx="55">
                  <c:v>108.22</c:v>
                </c:pt>
                <c:pt idx="56">
                  <c:v>108.34</c:v>
                </c:pt>
                <c:pt idx="57">
                  <c:v>108.46</c:v>
                </c:pt>
                <c:pt idx="58">
                  <c:v>108.56</c:v>
                </c:pt>
                <c:pt idx="59">
                  <c:v>108.67</c:v>
                </c:pt>
                <c:pt idx="60">
                  <c:v>108.78</c:v>
                </c:pt>
                <c:pt idx="61">
                  <c:v>108.89</c:v>
                </c:pt>
                <c:pt idx="62">
                  <c:v>108.99</c:v>
                </c:pt>
                <c:pt idx="63">
                  <c:v>109.08</c:v>
                </c:pt>
                <c:pt idx="64">
                  <c:v>109.19</c:v>
                </c:pt>
                <c:pt idx="65">
                  <c:v>109.3</c:v>
                </c:pt>
                <c:pt idx="66">
                  <c:v>109.39</c:v>
                </c:pt>
                <c:pt idx="67">
                  <c:v>109.49</c:v>
                </c:pt>
                <c:pt idx="68">
                  <c:v>109.59</c:v>
                </c:pt>
                <c:pt idx="69">
                  <c:v>109.71</c:v>
                </c:pt>
                <c:pt idx="70">
                  <c:v>109.8</c:v>
                </c:pt>
                <c:pt idx="71">
                  <c:v>109.9</c:v>
                </c:pt>
                <c:pt idx="72">
                  <c:v>109.98</c:v>
                </c:pt>
                <c:pt idx="73">
                  <c:v>110.09</c:v>
                </c:pt>
                <c:pt idx="74">
                  <c:v>110.16</c:v>
                </c:pt>
                <c:pt idx="75">
                  <c:v>110.27</c:v>
                </c:pt>
                <c:pt idx="76">
                  <c:v>110.35</c:v>
                </c:pt>
                <c:pt idx="77">
                  <c:v>110.44</c:v>
                </c:pt>
                <c:pt idx="78">
                  <c:v>110.53</c:v>
                </c:pt>
                <c:pt idx="79">
                  <c:v>110.61</c:v>
                </c:pt>
                <c:pt idx="80">
                  <c:v>110.7</c:v>
                </c:pt>
                <c:pt idx="81">
                  <c:v>110.78</c:v>
                </c:pt>
                <c:pt idx="82">
                  <c:v>110.88</c:v>
                </c:pt>
                <c:pt idx="83">
                  <c:v>110.98</c:v>
                </c:pt>
                <c:pt idx="84">
                  <c:v>111.12</c:v>
                </c:pt>
                <c:pt idx="85">
                  <c:v>111.23</c:v>
                </c:pt>
                <c:pt idx="86">
                  <c:v>111.37</c:v>
                </c:pt>
                <c:pt idx="87">
                  <c:v>111.5</c:v>
                </c:pt>
                <c:pt idx="88">
                  <c:v>111.64</c:v>
                </c:pt>
                <c:pt idx="89">
                  <c:v>111.81</c:v>
                </c:pt>
                <c:pt idx="90">
                  <c:v>111.98</c:v>
                </c:pt>
                <c:pt idx="91">
                  <c:v>112.15</c:v>
                </c:pt>
                <c:pt idx="92">
                  <c:v>112.34</c:v>
                </c:pt>
                <c:pt idx="93">
                  <c:v>112.56</c:v>
                </c:pt>
                <c:pt idx="94">
                  <c:v>112.79</c:v>
                </c:pt>
                <c:pt idx="95">
                  <c:v>113.03</c:v>
                </c:pt>
                <c:pt idx="96">
                  <c:v>113.31</c:v>
                </c:pt>
                <c:pt idx="97">
                  <c:v>113.61</c:v>
                </c:pt>
                <c:pt idx="98">
                  <c:v>113.97</c:v>
                </c:pt>
                <c:pt idx="99">
                  <c:v>114.51</c:v>
                </c:pt>
                <c:pt idx="100">
                  <c:v>115.53</c:v>
                </c:pt>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3F1E-4242-969A-DA5DCAAE3DEC}"/>
            </c:ext>
          </c:extLst>
        </c:ser>
        <c:ser>
          <c:idx val="6"/>
          <c:order val="6"/>
          <c:tx>
            <c:strRef>
              <c:f>'ATG 2GHz UL(non sub-array)'!$H$25</c:f>
              <c:strCache>
                <c:ptCount val="1"/>
              </c:strCache>
            </c:strRef>
          </c:tx>
          <c:spPr>
            <a:ln w="25400" cap="rnd" cmpd="sng" algn="ctr">
              <a:solidFill>
                <a:srgbClr val="FF0000"/>
              </a:solidFill>
              <a:prstDash val="solid"/>
              <a:round/>
            </a:ln>
          </c:spPr>
          <c:marker>
            <c:symbol val="none"/>
          </c:marker>
          <c:xVal>
            <c:numRef>
              <c:f>'ATG 2GHz UL(non sub-array)'!$H$29:$H$129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3F1E-4242-969A-DA5DCAAE3DEC}"/>
            </c:ext>
          </c:extLst>
        </c:ser>
        <c:ser>
          <c:idx val="7"/>
          <c:order val="7"/>
          <c:tx>
            <c:strRef>
              <c:f>'ATG 2GHz UL(non sub-array)'!$I$25</c:f>
              <c:strCache>
                <c:ptCount val="1"/>
              </c:strCache>
            </c:strRef>
          </c:tx>
          <c:spPr>
            <a:ln w="25400" cap="rnd" cmpd="sng" algn="ctr">
              <a:solidFill>
                <a:srgbClr val="FFFF00"/>
              </a:solidFill>
              <a:prstDash val="solid"/>
              <a:round/>
            </a:ln>
          </c:spPr>
          <c:marker>
            <c:symbol val="none"/>
          </c:marker>
          <c:xVal>
            <c:numRef>
              <c:f>'ATG 2GHz UL(non sub-array)'!$I$29:$I$129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3F1E-4242-969A-DA5DCAAE3DEC}"/>
            </c:ext>
          </c:extLst>
        </c:ser>
        <c:ser>
          <c:idx val="11"/>
          <c:order val="8"/>
          <c:tx>
            <c:strRef>
              <c:f>'ATG 2GHz UL(non sub-array)'!$J$25</c:f>
              <c:strCache>
                <c:ptCount val="1"/>
              </c:strCache>
            </c:strRef>
          </c:tx>
          <c:marker>
            <c:symbol val="none"/>
          </c:marker>
          <c:xVal>
            <c:numRef>
              <c:f>'ATG 2GHz UL(non sub-array)'!$J$28:$J$128</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3F1E-4242-969A-DA5DCAAE3DEC}"/>
            </c:ext>
          </c:extLst>
        </c:ser>
        <c:ser>
          <c:idx val="9"/>
          <c:order val="9"/>
          <c:tx>
            <c:strRef>
              <c:f>'ATG 2GHz UL(non sub-array)'!$K$25</c:f>
              <c:strCache>
                <c:ptCount val="1"/>
              </c:strCache>
            </c:strRef>
          </c:tx>
          <c:spPr>
            <a:ln w="25400" cap="rnd" cmpd="sng" algn="ctr">
              <a:solidFill>
                <a:srgbClr val="008000"/>
              </a:solidFill>
              <a:prstDash val="lgDash"/>
              <a:round/>
            </a:ln>
          </c:spPr>
          <c:marker>
            <c:symbol val="none"/>
          </c:marker>
          <c:xVal>
            <c:numRef>
              <c:f>'ATG 2GHz UL(non sub-array)'!$K$29:$K$129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3F1E-4242-969A-DA5DCAAE3DEC}"/>
            </c:ext>
          </c:extLst>
        </c:ser>
        <c:ser>
          <c:idx val="8"/>
          <c:order val="10"/>
          <c:tx>
            <c:strRef>
              <c:f>'ATG 2GHz UL(non sub-array)'!$L$25</c:f>
              <c:strCache>
                <c:ptCount val="1"/>
              </c:strCache>
            </c:strRef>
          </c:tx>
          <c:spPr>
            <a:ln w="25400" cap="rnd" cmpd="sng" algn="ctr">
              <a:solidFill>
                <a:srgbClr val="00FF00"/>
              </a:solidFill>
              <a:prstDash val="solid"/>
              <a:round/>
            </a:ln>
          </c:spPr>
          <c:marker>
            <c:symbol val="none"/>
          </c:marker>
          <c:xVal>
            <c:numRef>
              <c:f>'ATG 2GHz UL(non sub-array)'!$L$29:$L$129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3F1E-4242-969A-DA5DCAAE3DEC}"/>
            </c:ext>
          </c:extLst>
        </c:ser>
        <c:ser>
          <c:idx val="12"/>
          <c:order val="11"/>
          <c:tx>
            <c:strRef>
              <c:f>'ATG 2GHz UL(non sub-array)'!$M$25</c:f>
              <c:strCache>
                <c:ptCount val="1"/>
              </c:strCache>
            </c:strRef>
          </c:tx>
          <c:spPr>
            <a:ln w="31750" cap="rnd" cmpd="sng" algn="ctr">
              <a:solidFill>
                <a:srgbClr val="C00000"/>
              </a:solidFill>
              <a:prstDash val="solid"/>
              <a:round/>
            </a:ln>
          </c:spPr>
          <c:marker>
            <c:symbol val="none"/>
          </c:marker>
          <c:xVal>
            <c:numRef>
              <c:f>'ATG 2GHz UL(non sub-array)'!$M$29:$M$129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3F1E-4242-969A-DA5DCAAE3DEC}"/>
            </c:ext>
          </c:extLst>
        </c:ser>
        <c:ser>
          <c:idx val="10"/>
          <c:order val="12"/>
          <c:tx>
            <c:strRef>
              <c:f>'ATG 2GHz UL(non sub-array)'!$N$25</c:f>
              <c:strCache>
                <c:ptCount val="1"/>
              </c:strCache>
            </c:strRef>
          </c:tx>
          <c:spPr>
            <a:ln w="25400" cap="rnd" cmpd="sng" algn="ctr">
              <a:solidFill>
                <a:srgbClr val="CCFFCC"/>
              </a:solidFill>
              <a:prstDash val="solid"/>
              <a:round/>
            </a:ln>
          </c:spPr>
          <c:marker>
            <c:symbol val="none"/>
          </c:marker>
          <c:xVal>
            <c:numRef>
              <c:f>'ATG 2GHz UL(non sub-array)'!$N$29:$N$129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3F1E-4242-969A-DA5DCAAE3DEC}"/>
            </c:ext>
          </c:extLst>
        </c:ser>
        <c:ser>
          <c:idx val="13"/>
          <c:order val="13"/>
          <c:tx>
            <c:strRef>
              <c:f>'ATG 2GHz UL(non sub-array)'!$O$25</c:f>
              <c:strCache>
                <c:ptCount val="1"/>
              </c:strCache>
            </c:strRef>
          </c:tx>
          <c:marker>
            <c:symbol val="none"/>
          </c:marker>
          <c:xVal>
            <c:numRef>
              <c:f>'ATG 2GHz UL(non sub-array)'!$O$29:$O$129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3F1E-4242-969A-DA5DCAAE3DEC}"/>
            </c:ext>
          </c:extLst>
        </c:ser>
        <c:ser>
          <c:idx val="14"/>
          <c:order val="14"/>
          <c:tx>
            <c:strRef>
              <c:f>'ATG 2GHz UL(non sub-array)'!$P$25</c:f>
              <c:strCache>
                <c:ptCount val="1"/>
              </c:strCache>
            </c:strRef>
          </c:tx>
          <c:spPr>
            <a:ln w="25400" cap="rnd" cmpd="sng" algn="ctr">
              <a:solidFill>
                <a:srgbClr val="CC99FF"/>
              </a:solidFill>
              <a:prstDash val="solid"/>
              <a:round/>
            </a:ln>
          </c:spPr>
          <c:marker>
            <c:symbol val="none"/>
          </c:marker>
          <c:xVal>
            <c:numRef>
              <c:f>'ATG 2GHz UL(non sub-array)'!$P$29:$P$129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3F1E-4242-969A-DA5DCAAE3DEC}"/>
            </c:ext>
          </c:extLst>
        </c:ser>
        <c:ser>
          <c:idx val="15"/>
          <c:order val="15"/>
          <c:tx>
            <c:strRef>
              <c:f>'ATG 2GHz UL(non sub-array)'!$Q$25</c:f>
              <c:strCache>
                <c:ptCount val="1"/>
              </c:strCache>
            </c:strRef>
          </c:tx>
          <c:spPr>
            <a:ln w="25400" cap="rnd" cmpd="sng" algn="ctr">
              <a:solidFill>
                <a:srgbClr val="800000"/>
              </a:solidFill>
              <a:prstDash val="solid"/>
              <a:round/>
            </a:ln>
          </c:spPr>
          <c:marker>
            <c:symbol val="none"/>
          </c:marker>
          <c:xVal>
            <c:numRef>
              <c:f>'ATG 2GHz UL(non sub-array)'!$Q$29:$Q$129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3F1E-4242-969A-DA5DCAAE3DEC}"/>
            </c:ext>
          </c:extLst>
        </c:ser>
        <c:ser>
          <c:idx val="16"/>
          <c:order val="16"/>
          <c:tx>
            <c:strRef>
              <c:f>'ATG 2GHz UL(non sub-array)'!$R$25</c:f>
              <c:strCache>
                <c:ptCount val="1"/>
              </c:strCache>
            </c:strRef>
          </c:tx>
          <c:spPr>
            <a:ln w="12700" cap="rnd" cmpd="sng" algn="ctr">
              <a:solidFill>
                <a:srgbClr val="3366FF"/>
              </a:solidFill>
              <a:prstDash val="solid"/>
              <a:round/>
            </a:ln>
          </c:spPr>
          <c:marker>
            <c:symbol val="dot"/>
            <c:size val="5"/>
            <c:spPr>
              <a:noFill/>
              <a:ln w="6350" cap="flat" cmpd="sng" algn="ctr">
                <a:solidFill>
                  <a:srgbClr val="3366FF"/>
                </a:solidFill>
                <a:prstDash val="solid"/>
                <a:round/>
              </a:ln>
            </c:spPr>
          </c:marker>
          <c:xVal>
            <c:numRef>
              <c:f>'ATG 2GHz UL(non sub-array)'!$R$29:$R$129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3F1E-4242-969A-DA5DCAAE3DEC}"/>
            </c:ext>
          </c:extLst>
        </c:ser>
        <c:ser>
          <c:idx val="17"/>
          <c:order val="17"/>
          <c:tx>
            <c:strRef>
              <c:f>'ATG 2GHz UL(non sub-array)'!$S$25</c:f>
              <c:strCache>
                <c:ptCount val="1"/>
              </c:strCache>
            </c:strRef>
          </c:tx>
          <c:spPr>
            <a:ln w="12700" cap="rnd" cmpd="sng" algn="ctr">
              <a:solidFill>
                <a:srgbClr val="33CCCC"/>
              </a:solidFill>
              <a:prstDash val="solid"/>
              <a:round/>
            </a:ln>
          </c:spPr>
          <c:marker>
            <c:symbol val="dash"/>
            <c:size val="5"/>
            <c:spPr>
              <a:noFill/>
              <a:ln w="6350" cap="flat" cmpd="sng" algn="ctr">
                <a:solidFill>
                  <a:srgbClr val="33CCCC"/>
                </a:solidFill>
                <a:prstDash val="solid"/>
                <a:round/>
              </a:ln>
            </c:spPr>
          </c:marker>
          <c:xVal>
            <c:numRef>
              <c:f>'ATG 2GHz UL(non sub-array)'!$S$29:$S$129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3F1E-4242-969A-DA5DCAAE3DEC}"/>
            </c:ext>
          </c:extLst>
        </c:ser>
        <c:ser>
          <c:idx val="18"/>
          <c:order val="18"/>
          <c:tx>
            <c:strRef>
              <c:f>'ATG 2GHz UL(non sub-array)'!$T$25</c:f>
              <c:strCache>
                <c:ptCount val="1"/>
              </c:strCache>
            </c:strRef>
          </c:tx>
          <c:spPr>
            <a:ln w="12700" cap="rnd" cmpd="sng" algn="ctr">
              <a:solidFill>
                <a:srgbClr val="99CC00"/>
              </a:solidFill>
              <a:prstDash val="solid"/>
              <a:round/>
            </a:ln>
          </c:spPr>
          <c:marker>
            <c:symbol val="diamond"/>
            <c:size val="5"/>
            <c:spPr>
              <a:solidFill>
                <a:srgbClr val="99CC00"/>
              </a:solidFill>
              <a:ln w="6350" cap="flat" cmpd="sng" algn="ctr">
                <a:solidFill>
                  <a:srgbClr val="99CC00"/>
                </a:solidFill>
                <a:prstDash val="solid"/>
                <a:round/>
              </a:ln>
            </c:spPr>
          </c:marker>
          <c:xVal>
            <c:numRef>
              <c:f>'ATG 2GHz UL(non sub-array)'!$T$29:$T$129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2-3F1E-4242-969A-DA5DCAAE3DEC}"/>
            </c:ext>
          </c:extLst>
        </c:ser>
        <c:ser>
          <c:idx val="19"/>
          <c:order val="19"/>
          <c:tx>
            <c:strRef>
              <c:f>'ATG 2GHz UL(non sub-array)'!$U$25</c:f>
              <c:strCache>
                <c:ptCount val="1"/>
              </c:strCache>
            </c:strRef>
          </c:tx>
          <c:spPr>
            <a:ln w="12700" cap="rnd" cmpd="sng" algn="ctr">
              <a:solidFill>
                <a:srgbClr val="FFCC00"/>
              </a:solidFill>
              <a:prstDash val="solid"/>
              <a:round/>
            </a:ln>
          </c:spPr>
          <c:marker>
            <c:symbol val="square"/>
            <c:size val="5"/>
            <c:spPr>
              <a:solidFill>
                <a:srgbClr val="FFCC00"/>
              </a:solidFill>
              <a:ln w="6350" cap="flat" cmpd="sng" algn="ctr">
                <a:solidFill>
                  <a:srgbClr val="FFCC00"/>
                </a:solidFill>
                <a:prstDash val="solid"/>
                <a:round/>
              </a:ln>
            </c:spPr>
          </c:marker>
          <c:xVal>
            <c:numRef>
              <c:f>'ATG 2GHz UL(non sub-array)'!$U$29:$U$129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3-3F1E-4242-969A-DA5DCAAE3DEC}"/>
            </c:ext>
          </c:extLst>
        </c:ser>
        <c:ser>
          <c:idx val="20"/>
          <c:order val="20"/>
          <c:tx>
            <c:strRef>
              <c:f>'ATG 2GHz UL(non sub-array)'!$V$25</c:f>
              <c:strCache>
                <c:ptCount val="1"/>
              </c:strCache>
            </c:strRef>
          </c:tx>
          <c:spPr>
            <a:ln w="12700" cap="rnd" cmpd="sng" algn="ctr">
              <a:solidFill>
                <a:srgbClr val="FF9900"/>
              </a:solidFill>
              <a:prstDash val="solid"/>
              <a:round/>
            </a:ln>
          </c:spPr>
          <c:marker>
            <c:symbol val="triangle"/>
            <c:size val="5"/>
            <c:spPr>
              <a:solidFill>
                <a:srgbClr val="FF9900"/>
              </a:solidFill>
              <a:ln w="6350" cap="flat" cmpd="sng" algn="ctr">
                <a:solidFill>
                  <a:srgbClr val="FF9900"/>
                </a:solidFill>
                <a:prstDash val="solid"/>
                <a:round/>
              </a:ln>
            </c:spPr>
          </c:marker>
          <c:xVal>
            <c:numRef>
              <c:f>'ATG 2GHz UL(non sub-array)'!$V$29:$V$129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4-3F1E-4242-969A-DA5DCAAE3DEC}"/>
            </c:ext>
          </c:extLst>
        </c:ser>
        <c:ser>
          <c:idx val="21"/>
          <c:order val="21"/>
          <c:tx>
            <c:strRef>
              <c:f>'ATG 2GHz UL(non sub-array)'!$W$25</c:f>
              <c:strCache>
                <c:ptCount val="1"/>
              </c:strCache>
            </c:strRef>
          </c:tx>
          <c:spPr>
            <a:ln w="12700" cap="rnd" cmpd="sng" algn="ctr">
              <a:solidFill>
                <a:srgbClr val="FF6600"/>
              </a:solidFill>
              <a:prstDash val="solid"/>
              <a:round/>
            </a:ln>
          </c:spPr>
          <c:marker>
            <c:symbol val="x"/>
            <c:size val="5"/>
            <c:spPr>
              <a:noFill/>
              <a:ln w="6350" cap="flat" cmpd="sng" algn="ctr">
                <a:solidFill>
                  <a:srgbClr val="FF6600"/>
                </a:solidFill>
                <a:prstDash val="solid"/>
                <a:round/>
              </a:ln>
            </c:spPr>
          </c:marker>
          <c:xVal>
            <c:numRef>
              <c:f>'ATG 2GHz UL(non sub-array)'!$W$29:$W$129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5-3F1E-4242-969A-DA5DCAAE3DEC}"/>
            </c:ext>
          </c:extLst>
        </c:ser>
        <c:ser>
          <c:idx val="22"/>
          <c:order val="22"/>
          <c:tx>
            <c:strRef>
              <c:f>'ATG 2GHz UL(non sub-array)'!$X$25</c:f>
              <c:strCache>
                <c:ptCount val="1"/>
              </c:strCache>
            </c:strRef>
          </c:tx>
          <c:spPr>
            <a:ln w="12700" cap="rnd" cmpd="sng" algn="ctr">
              <a:solidFill>
                <a:srgbClr val="666699"/>
              </a:solidFill>
              <a:prstDash val="solid"/>
              <a:round/>
            </a:ln>
          </c:spPr>
          <c:marker>
            <c:symbol val="star"/>
            <c:size val="5"/>
            <c:spPr>
              <a:noFill/>
              <a:ln w="6350" cap="flat" cmpd="sng" algn="ctr">
                <a:solidFill>
                  <a:srgbClr val="666699"/>
                </a:solidFill>
                <a:prstDash val="solid"/>
                <a:round/>
              </a:ln>
            </c:spPr>
          </c:marker>
          <c:xVal>
            <c:numRef>
              <c:f>'ATG 2GHz UL(non sub-array)'!$X$29:$X$129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6-3F1E-4242-969A-DA5DCAAE3DEC}"/>
            </c:ext>
          </c:extLst>
        </c:ser>
        <c:ser>
          <c:idx val="23"/>
          <c:order val="23"/>
          <c:tx>
            <c:strRef>
              <c:f>'ATG 2GHz UL(non sub-array)'!$Y$25</c:f>
              <c:strCache>
                <c:ptCount val="1"/>
              </c:strCache>
            </c:strRef>
          </c:tx>
          <c:spPr>
            <a:ln w="12700" cap="rnd" cmpd="sng" algn="ctr">
              <a:solidFill>
                <a:srgbClr val="969696"/>
              </a:solidFill>
              <a:prstDash val="solid"/>
              <a:round/>
            </a:ln>
          </c:spPr>
          <c:marker>
            <c:symbol val="circle"/>
            <c:size val="5"/>
            <c:spPr>
              <a:solidFill>
                <a:srgbClr val="969696"/>
              </a:solidFill>
              <a:ln w="6350" cap="flat" cmpd="sng" algn="ctr">
                <a:solidFill>
                  <a:srgbClr val="969696"/>
                </a:solidFill>
                <a:prstDash val="solid"/>
                <a:round/>
              </a:ln>
            </c:spPr>
          </c:marker>
          <c:xVal>
            <c:numRef>
              <c:f>'ATG 2GHz UL(non sub-array)'!$Y$29:$Y$129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7-3F1E-4242-969A-DA5DCAAE3DEC}"/>
            </c:ext>
          </c:extLst>
        </c:ser>
        <c:ser>
          <c:idx val="24"/>
          <c:order val="24"/>
          <c:tx>
            <c:strRef>
              <c:f>'ATG 2GHz UL(non sub-array)'!$Z$25</c:f>
              <c:strCache>
                <c:ptCount val="1"/>
              </c:strCache>
            </c:strRef>
          </c:tx>
          <c:spPr>
            <a:ln w="12700" cap="rnd" cmpd="sng" algn="ctr">
              <a:solidFill>
                <a:srgbClr val="003366"/>
              </a:solidFill>
              <a:prstDash val="solid"/>
              <a:round/>
            </a:ln>
          </c:spPr>
          <c:marker>
            <c:symbol val="plus"/>
            <c:size val="5"/>
            <c:spPr>
              <a:noFill/>
              <a:ln w="6350" cap="flat" cmpd="sng" algn="ctr">
                <a:solidFill>
                  <a:srgbClr val="003366"/>
                </a:solidFill>
                <a:prstDash val="solid"/>
                <a:round/>
              </a:ln>
            </c:spPr>
          </c:marker>
          <c:xVal>
            <c:numRef>
              <c:f>'ATG 2GHz UL(non sub-array)'!$Z$29:$Z$129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8-3F1E-4242-969A-DA5DCAAE3DEC}"/>
            </c:ext>
          </c:extLst>
        </c:ser>
        <c:ser>
          <c:idx val="25"/>
          <c:order val="25"/>
          <c:tx>
            <c:strRef>
              <c:f>'ATG 2GHz UL(non sub-array)'!$AA$25</c:f>
              <c:strCache>
                <c:ptCount val="1"/>
              </c:strCache>
            </c:strRef>
          </c:tx>
          <c:spPr>
            <a:ln w="12700" cap="rnd" cmpd="sng" algn="ctr">
              <a:solidFill>
                <a:srgbClr val="339966"/>
              </a:solidFill>
              <a:prstDash val="solid"/>
              <a:round/>
            </a:ln>
          </c:spPr>
          <c:marker>
            <c:symbol val="dot"/>
            <c:size val="5"/>
            <c:spPr>
              <a:noFill/>
              <a:ln w="6350" cap="flat" cmpd="sng" algn="ctr">
                <a:solidFill>
                  <a:srgbClr val="339966"/>
                </a:solidFill>
                <a:prstDash val="solid"/>
                <a:round/>
              </a:ln>
            </c:spPr>
          </c:marker>
          <c:xVal>
            <c:numRef>
              <c:f>'ATG 2GHz UL(non sub-array)'!$AA$29:$AA$129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9-3F1E-4242-969A-DA5DCAAE3DEC}"/>
            </c:ext>
          </c:extLst>
        </c:ser>
        <c:ser>
          <c:idx val="26"/>
          <c:order val="26"/>
          <c:tx>
            <c:strRef>
              <c:f>'ATG 2GHz UL(non sub-array)'!$AB$25</c:f>
              <c:strCache>
                <c:ptCount val="1"/>
              </c:strCache>
            </c:strRef>
          </c:tx>
          <c:spPr>
            <a:ln w="12700" cap="rnd" cmpd="sng" algn="ctr">
              <a:solidFill>
                <a:srgbClr val="003300"/>
              </a:solidFill>
              <a:prstDash val="solid"/>
              <a:round/>
            </a:ln>
          </c:spPr>
          <c:marker>
            <c:symbol val="dash"/>
            <c:size val="5"/>
            <c:spPr>
              <a:noFill/>
              <a:ln w="6350" cap="flat" cmpd="sng" algn="ctr">
                <a:solidFill>
                  <a:srgbClr val="003300"/>
                </a:solidFill>
                <a:prstDash val="solid"/>
                <a:round/>
              </a:ln>
            </c:spPr>
          </c:marker>
          <c:xVal>
            <c:numRef>
              <c:f>'ATG 2GHz UL(non sub-array)'!$AB$29:$AB$129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A-3F1E-4242-969A-DA5DCAAE3DEC}"/>
            </c:ext>
          </c:extLst>
        </c:ser>
        <c:ser>
          <c:idx val="27"/>
          <c:order val="27"/>
          <c:tx>
            <c:strRef>
              <c:f>'ATG 2GHz UL(non sub-array)'!$AC$25</c:f>
              <c:strCache>
                <c:ptCount val="1"/>
              </c:strCache>
            </c:strRef>
          </c:tx>
          <c:spPr>
            <a:ln w="12700" cap="rnd" cmpd="sng" algn="ctr">
              <a:solidFill>
                <a:srgbClr val="333300"/>
              </a:solidFill>
              <a:prstDash val="solid"/>
              <a:round/>
            </a:ln>
          </c:spPr>
          <c:marker>
            <c:symbol val="diamond"/>
            <c:size val="5"/>
            <c:spPr>
              <a:solidFill>
                <a:srgbClr val="333300"/>
              </a:solidFill>
              <a:ln w="6350" cap="flat" cmpd="sng" algn="ctr">
                <a:solidFill>
                  <a:srgbClr val="333300"/>
                </a:solidFill>
                <a:prstDash val="solid"/>
                <a:round/>
              </a:ln>
            </c:spPr>
          </c:marker>
          <c:xVal>
            <c:numRef>
              <c:f>'ATG 2GHz UL(non sub-array)'!$AC$29:$AC$129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B-3F1E-4242-969A-DA5DCAAE3DEC}"/>
            </c:ext>
          </c:extLst>
        </c:ser>
        <c:ser>
          <c:idx val="28"/>
          <c:order val="28"/>
          <c:tx>
            <c:strRef>
              <c:f>'ATG 2GHz UL(non sub-array)'!$AD$25</c:f>
              <c:strCache>
                <c:ptCount val="1"/>
              </c:strCache>
            </c:strRef>
          </c:tx>
          <c:marker>
            <c:symbol val="none"/>
          </c:marker>
          <c:xVal>
            <c:numRef>
              <c:f>'ATG 2GHz UL(non sub-array)'!$AD$29:$AD$129</c:f>
              <c:numCache>
                <c:formatCode>General</c:formatCode>
                <c:ptCount val="101"/>
              </c:numCache>
            </c:numRef>
          </c:xVal>
          <c:yVal>
            <c:numRef>
              <c:f>'ATG 2GHz UL(non sub-array)'!$A$29:$A$129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C-3F1E-4242-969A-DA5DCAAE3DEC}"/>
            </c:ext>
          </c:extLst>
        </c:ser>
        <c:dLbls>
          <c:showLegendKey val="0"/>
          <c:showVal val="0"/>
          <c:showCatName val="0"/>
          <c:showSerName val="0"/>
          <c:showPercent val="0"/>
          <c:showBubbleSize val="0"/>
        </c:dLbls>
        <c:axId val="-1336045824"/>
        <c:axId val="-1336037664"/>
      </c:scatterChart>
      <c:valAx>
        <c:axId val="-1336045824"/>
        <c:scaling>
          <c:orientation val="minMax"/>
          <c:max val="150"/>
          <c:min val="40"/>
        </c:scaling>
        <c:delete val="0"/>
        <c:axPos val="b"/>
        <c:majorGridlines>
          <c:spPr>
            <a:ln w="3175" cap="flat" cmpd="sng" algn="ctr">
              <a:solidFill>
                <a:srgbClr val="000000"/>
              </a:solidFill>
              <a:prstDash val="solid"/>
              <a:round/>
            </a:ln>
          </c:spPr>
        </c:majorGridlines>
        <c:title>
          <c:tx>
            <c:rich>
              <a:bodyPr rot="0" spcFirstLastPara="0" vertOverflow="ellipsis" vert="horz" wrap="square" anchor="ctr" anchorCtr="1"/>
              <a:lstStyle/>
              <a:p>
                <a:pPr>
                  <a:defRPr lang="en-US" sz="1000" b="1" i="0" u="none" strike="noStrike" kern="1200" baseline="0">
                    <a:solidFill>
                      <a:srgbClr val="000000"/>
                    </a:solidFill>
                    <a:latin typeface="Arial" panose="020B0604020202020204"/>
                    <a:ea typeface="Arial" panose="020B0604020202020204"/>
                    <a:cs typeface="Arial" panose="020B0604020202020204"/>
                  </a:defRPr>
                </a:pPr>
                <a:r>
                  <a:rPr lang="en-US"/>
                  <a:t>CL, dB</a:t>
                </a:r>
              </a:p>
            </c:rich>
          </c:tx>
          <c:layout>
            <c:manualLayout>
              <c:xMode val="edge"/>
              <c:yMode val="edge"/>
              <c:x val="0.38208043356369914"/>
              <c:y val="0.90918950635978213"/>
            </c:manualLayout>
          </c:layout>
          <c:overlay val="0"/>
          <c:spPr>
            <a:noFill/>
            <a:ln w="25400">
              <a:noFill/>
            </a:ln>
          </c:spPr>
        </c:title>
        <c:numFmt formatCode="0.00" sourceLinked="0"/>
        <c:majorTickMark val="cross"/>
        <c:minorTickMark val="none"/>
        <c:tickLblPos val="nextTo"/>
        <c:txPr>
          <a:bodyPr rot="0" spcFirstLastPara="0" vertOverflow="ellipsis" vert="horz" wrap="square" anchor="ctr" anchorCtr="1"/>
          <a:lstStyle/>
          <a:p>
            <a:pPr>
              <a:defRPr lang="ja-JP" sz="950" b="0" i="0" u="none" strike="noStrike" kern="1200" baseline="0">
                <a:solidFill>
                  <a:srgbClr val="000000"/>
                </a:solidFill>
                <a:latin typeface="Arial" panose="020B0604020202020204"/>
                <a:ea typeface="Arial" panose="020B0604020202020204"/>
                <a:cs typeface="Arial" panose="020B0604020202020204"/>
              </a:defRPr>
            </a:pPr>
            <a:endParaRPr lang="zh-CN"/>
          </a:p>
        </c:txPr>
        <c:crossAx val="-1336037664"/>
        <c:crosses val="autoZero"/>
        <c:crossBetween val="midCat"/>
      </c:valAx>
      <c:valAx>
        <c:axId val="-1336037664"/>
        <c:scaling>
          <c:orientation val="minMax"/>
          <c:max val="100"/>
        </c:scaling>
        <c:delete val="0"/>
        <c:axPos val="l"/>
        <c:majorGridlines>
          <c:spPr>
            <a:ln w="3175" cap="flat" cmpd="sng" algn="ctr">
              <a:solidFill>
                <a:srgbClr val="000000"/>
              </a:solidFill>
              <a:prstDash val="solid"/>
              <a:round/>
            </a:ln>
          </c:spPr>
        </c:majorGridlines>
        <c:title>
          <c:tx>
            <c:rich>
              <a:bodyPr rot="-5400000" spcFirstLastPara="0" vertOverflow="ellipsis" vert="horz" wrap="square" anchor="ctr" anchorCtr="1"/>
              <a:lstStyle/>
              <a:p>
                <a:pPr>
                  <a:defRPr lang="en-US" sz="1000" b="1" i="0" u="none" strike="noStrike" kern="1200" baseline="0">
                    <a:solidFill>
                      <a:srgbClr val="000000"/>
                    </a:solidFill>
                    <a:latin typeface="Arial" panose="020B0604020202020204"/>
                    <a:ea typeface="Arial" panose="020B0604020202020204"/>
                    <a:cs typeface="Arial" panose="020B0604020202020204"/>
                  </a:defRPr>
                </a:pPr>
                <a:r>
                  <a:rPr lang="en-US"/>
                  <a:t>C.D.F. [%]</a:t>
                </a:r>
              </a:p>
            </c:rich>
          </c:tx>
          <c:layout>
            <c:manualLayout>
              <c:xMode val="edge"/>
              <c:yMode val="edge"/>
              <c:x val="6.3211997068385699E-3"/>
              <c:y val="0.3529409934869249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en-US" sz="1000" b="0" i="0" u="none" strike="noStrike" kern="1200" baseline="0">
                <a:solidFill>
                  <a:srgbClr val="000000"/>
                </a:solidFill>
                <a:latin typeface="Arial" panose="020B0604020202020204"/>
                <a:ea typeface="Arial" panose="020B0604020202020204"/>
                <a:cs typeface="Arial" panose="020B0604020202020204"/>
              </a:defRPr>
            </a:pPr>
            <a:endParaRPr lang="zh-CN"/>
          </a:p>
        </c:txPr>
        <c:crossAx val="-1336045824"/>
        <c:crosses val="autoZero"/>
        <c:crossBetween val="midCat"/>
        <c:majorUnit val="10"/>
        <c:minorUnit val="4"/>
      </c:valAx>
      <c:spPr>
        <a:noFill/>
        <a:ln w="12700">
          <a:solidFill>
            <a:srgbClr val="808080"/>
          </a:solidFill>
          <a:prstDash val="solid"/>
        </a:ln>
      </c:spPr>
    </c:plotArea>
    <c:legend>
      <c:legendPos val="r"/>
      <c:layout>
        <c:manualLayout>
          <c:xMode val="edge"/>
          <c:yMode val="edge"/>
          <c:x val="0.82561034529005239"/>
          <c:y val="6.1252827806323774E-2"/>
          <c:w val="0.15951337193049922"/>
          <c:h val="0.6374101678270172"/>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en-US" sz="825" b="0" i="0" u="none" strike="noStrike" kern="1200" baseline="0">
              <a:solidFill>
                <a:srgbClr val="000000"/>
              </a:solidFill>
              <a:latin typeface="Arial" panose="020B0604020202020204"/>
              <a:ea typeface="Arial" panose="020B0604020202020204"/>
              <a:cs typeface="Arial" panose="020B0604020202020204"/>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950" b="0" i="0" u="none" strike="noStrike" baseline="0">
          <a:solidFill>
            <a:srgbClr val="000000"/>
          </a:solidFill>
          <a:latin typeface="Arial" panose="020B0604020202020204"/>
          <a:ea typeface="Arial" panose="020B0604020202020204"/>
          <a:cs typeface="Arial" panose="020B0604020202020204"/>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010315558492806E-2"/>
          <c:y val="4.9291338582677174E-2"/>
          <c:w val="0.73532448603990164"/>
          <c:h val="0.77015926535631418"/>
        </c:manualLayout>
      </c:layout>
      <c:scatterChart>
        <c:scatterStyle val="lineMarker"/>
        <c:varyColors val="0"/>
        <c:ser>
          <c:idx val="0"/>
          <c:order val="0"/>
          <c:tx>
            <c:strRef>
              <c:f>'ATG 4GHz UL (non sub-array) '!$B$25</c:f>
              <c:strCache>
                <c:ptCount val="1"/>
                <c:pt idx="0">
                  <c:v>ZTE1</c:v>
                </c:pt>
              </c:strCache>
            </c:strRef>
          </c:tx>
          <c:spPr>
            <a:ln w="25400" cap="rnd" cmpd="sng" algn="ctr">
              <a:solidFill>
                <a:srgbClr val="0000FF"/>
              </a:solidFill>
              <a:prstDash val="solid"/>
              <a:round/>
            </a:ln>
          </c:spPr>
          <c:marker>
            <c:symbol val="none"/>
          </c:marker>
          <c:xVal>
            <c:numRef>
              <c:f>'ATG 4GHz UL (non sub-array) '!$B$29:$B$129</c:f>
              <c:numCache>
                <c:formatCode>0.00_ </c:formatCode>
                <c:ptCount val="101"/>
                <c:pt idx="0">
                  <c:v>96.209784645098196</c:v>
                </c:pt>
                <c:pt idx="1">
                  <c:v>96.690943081490204</c:v>
                </c:pt>
                <c:pt idx="2">
                  <c:v>96.976272122732595</c:v>
                </c:pt>
                <c:pt idx="3">
                  <c:v>97.266914467603598</c:v>
                </c:pt>
                <c:pt idx="4">
                  <c:v>97.598459743114901</c:v>
                </c:pt>
                <c:pt idx="5">
                  <c:v>97.819707623560802</c:v>
                </c:pt>
                <c:pt idx="6">
                  <c:v>98.235244903721295</c:v>
                </c:pt>
                <c:pt idx="7">
                  <c:v>98.588812030493699</c:v>
                </c:pt>
                <c:pt idx="8">
                  <c:v>98.937062095472797</c:v>
                </c:pt>
                <c:pt idx="9">
                  <c:v>99.481823023972794</c:v>
                </c:pt>
                <c:pt idx="10">
                  <c:v>99.882594468985303</c:v>
                </c:pt>
                <c:pt idx="11">
                  <c:v>100.31348383564401</c:v>
                </c:pt>
                <c:pt idx="12">
                  <c:v>100.60490371012099</c:v>
                </c:pt>
                <c:pt idx="13">
                  <c:v>101.06122739621701</c:v>
                </c:pt>
                <c:pt idx="14">
                  <c:v>101.157350825192</c:v>
                </c:pt>
                <c:pt idx="15">
                  <c:v>101.360072474116</c:v>
                </c:pt>
                <c:pt idx="16">
                  <c:v>101.492629287591</c:v>
                </c:pt>
                <c:pt idx="17">
                  <c:v>101.64132979167</c:v>
                </c:pt>
                <c:pt idx="18">
                  <c:v>101.755474304385</c:v>
                </c:pt>
                <c:pt idx="19">
                  <c:v>101.99104564071401</c:v>
                </c:pt>
                <c:pt idx="20">
                  <c:v>102.268653406358</c:v>
                </c:pt>
                <c:pt idx="21">
                  <c:v>102.52706219271499</c:v>
                </c:pt>
                <c:pt idx="22">
                  <c:v>102.768340268136</c:v>
                </c:pt>
                <c:pt idx="23">
                  <c:v>103.00869442110501</c:v>
                </c:pt>
                <c:pt idx="24">
                  <c:v>103.339265161906</c:v>
                </c:pt>
                <c:pt idx="25">
                  <c:v>103.574286971173</c:v>
                </c:pt>
                <c:pt idx="26">
                  <c:v>103.87007076037401</c:v>
                </c:pt>
                <c:pt idx="27">
                  <c:v>104.01566077267699</c:v>
                </c:pt>
                <c:pt idx="28">
                  <c:v>104.28332861979101</c:v>
                </c:pt>
                <c:pt idx="29">
                  <c:v>104.39689918425</c:v>
                </c:pt>
                <c:pt idx="30">
                  <c:v>104.64897041486201</c:v>
                </c:pt>
                <c:pt idx="31">
                  <c:v>104.918110364288</c:v>
                </c:pt>
                <c:pt idx="32">
                  <c:v>105.317785173164</c:v>
                </c:pt>
                <c:pt idx="33">
                  <c:v>105.584430075029</c:v>
                </c:pt>
                <c:pt idx="34">
                  <c:v>105.821780490517</c:v>
                </c:pt>
                <c:pt idx="35">
                  <c:v>105.952827425227</c:v>
                </c:pt>
                <c:pt idx="36">
                  <c:v>106.086379246321</c:v>
                </c:pt>
                <c:pt idx="37">
                  <c:v>106.214527842527</c:v>
                </c:pt>
                <c:pt idx="38">
                  <c:v>106.402217573234</c:v>
                </c:pt>
                <c:pt idx="39">
                  <c:v>106.574487852847</c:v>
                </c:pt>
                <c:pt idx="40">
                  <c:v>106.76017774248299</c:v>
                </c:pt>
                <c:pt idx="41">
                  <c:v>106.831662704243</c:v>
                </c:pt>
                <c:pt idx="42">
                  <c:v>107.001445598854</c:v>
                </c:pt>
                <c:pt idx="43">
                  <c:v>107.20587765219901</c:v>
                </c:pt>
                <c:pt idx="44">
                  <c:v>107.361499543162</c:v>
                </c:pt>
                <c:pt idx="45">
                  <c:v>107.462059024474</c:v>
                </c:pt>
                <c:pt idx="46">
                  <c:v>107.54378380617101</c:v>
                </c:pt>
                <c:pt idx="47">
                  <c:v>107.731522728606</c:v>
                </c:pt>
                <c:pt idx="48">
                  <c:v>107.904532234469</c:v>
                </c:pt>
                <c:pt idx="49">
                  <c:v>107.976526269939</c:v>
                </c:pt>
                <c:pt idx="50">
                  <c:v>108.049209207003</c:v>
                </c:pt>
                <c:pt idx="51">
                  <c:v>108.104577682117</c:v>
                </c:pt>
                <c:pt idx="52">
                  <c:v>108.209965499801</c:v>
                </c:pt>
                <c:pt idx="53">
                  <c:v>108.319605798498</c:v>
                </c:pt>
                <c:pt idx="54">
                  <c:v>108.424010878519</c:v>
                </c:pt>
                <c:pt idx="55">
                  <c:v>108.59389733275501</c:v>
                </c:pt>
                <c:pt idx="56">
                  <c:v>108.691993560866</c:v>
                </c:pt>
                <c:pt idx="57">
                  <c:v>108.73119369484201</c:v>
                </c:pt>
                <c:pt idx="58">
                  <c:v>108.86781678084201</c:v>
                </c:pt>
                <c:pt idx="59">
                  <c:v>108.916625064123</c:v>
                </c:pt>
                <c:pt idx="60">
                  <c:v>109.05543228934199</c:v>
                </c:pt>
                <c:pt idx="61">
                  <c:v>109.169870682053</c:v>
                </c:pt>
                <c:pt idx="62">
                  <c:v>109.275067910178</c:v>
                </c:pt>
                <c:pt idx="63">
                  <c:v>109.399928802147</c:v>
                </c:pt>
                <c:pt idx="64">
                  <c:v>109.48289374722199</c:v>
                </c:pt>
                <c:pt idx="65">
                  <c:v>109.57987837890499</c:v>
                </c:pt>
                <c:pt idx="66">
                  <c:v>109.675049578561</c:v>
                </c:pt>
                <c:pt idx="67">
                  <c:v>109.777666423654</c:v>
                </c:pt>
                <c:pt idx="68">
                  <c:v>109.89241501066201</c:v>
                </c:pt>
                <c:pt idx="69">
                  <c:v>109.957788194259</c:v>
                </c:pt>
                <c:pt idx="70">
                  <c:v>110.06136754518801</c:v>
                </c:pt>
                <c:pt idx="71">
                  <c:v>110.26247981410199</c:v>
                </c:pt>
                <c:pt idx="72">
                  <c:v>110.384437280407</c:v>
                </c:pt>
                <c:pt idx="73">
                  <c:v>110.54397884054499</c:v>
                </c:pt>
                <c:pt idx="74">
                  <c:v>110.655840860818</c:v>
                </c:pt>
                <c:pt idx="75">
                  <c:v>110.718956638482</c:v>
                </c:pt>
                <c:pt idx="76">
                  <c:v>110.767032684019</c:v>
                </c:pt>
                <c:pt idx="77">
                  <c:v>110.871989710474</c:v>
                </c:pt>
                <c:pt idx="78">
                  <c:v>110.952080709377</c:v>
                </c:pt>
                <c:pt idx="79">
                  <c:v>111.086410874623</c:v>
                </c:pt>
                <c:pt idx="80">
                  <c:v>111.230729482344</c:v>
                </c:pt>
                <c:pt idx="81">
                  <c:v>111.33128377593501</c:v>
                </c:pt>
                <c:pt idx="82">
                  <c:v>111.39581924857799</c:v>
                </c:pt>
                <c:pt idx="83">
                  <c:v>111.462222733456</c:v>
                </c:pt>
                <c:pt idx="84">
                  <c:v>111.54005458712101</c:v>
                </c:pt>
                <c:pt idx="85">
                  <c:v>111.642089150808</c:v>
                </c:pt>
                <c:pt idx="86">
                  <c:v>111.733880402846</c:v>
                </c:pt>
                <c:pt idx="87">
                  <c:v>111.894828188972</c:v>
                </c:pt>
                <c:pt idx="88">
                  <c:v>112.000472485209</c:v>
                </c:pt>
                <c:pt idx="89">
                  <c:v>112.085500407994</c:v>
                </c:pt>
                <c:pt idx="90">
                  <c:v>112.138893639526</c:v>
                </c:pt>
                <c:pt idx="91">
                  <c:v>112.19034140650901</c:v>
                </c:pt>
                <c:pt idx="92">
                  <c:v>112.234648178158</c:v>
                </c:pt>
                <c:pt idx="93">
                  <c:v>112.263788414947</c:v>
                </c:pt>
                <c:pt idx="94">
                  <c:v>112.33979227827299</c:v>
                </c:pt>
                <c:pt idx="95">
                  <c:v>112.47562227138199</c:v>
                </c:pt>
                <c:pt idx="96">
                  <c:v>112.562813945432</c:v>
                </c:pt>
                <c:pt idx="97">
                  <c:v>112.626187923926</c:v>
                </c:pt>
                <c:pt idx="98">
                  <c:v>112.723777626683</c:v>
                </c:pt>
                <c:pt idx="99">
                  <c:v>112.80787671433301</c:v>
                </c:pt>
                <c:pt idx="100">
                  <c:v>112.98143378066899</c:v>
                </c:pt>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0-66D5-49AC-A509-F3C95E30F9FC}"/>
            </c:ext>
          </c:extLst>
        </c:ser>
        <c:ser>
          <c:idx val="1"/>
          <c:order val="1"/>
          <c:tx>
            <c:strRef>
              <c:f>'ATG 4GHz UL (non sub-array) '!$C$25</c:f>
              <c:strCache>
                <c:ptCount val="1"/>
                <c:pt idx="0">
                  <c:v>CMCC</c:v>
                </c:pt>
              </c:strCache>
            </c:strRef>
          </c:tx>
          <c:spPr>
            <a:ln w="25400" cap="rnd" cmpd="sng" algn="ctr">
              <a:solidFill>
                <a:srgbClr val="FF00FF"/>
              </a:solidFill>
              <a:prstDash val="solid"/>
              <a:round/>
            </a:ln>
          </c:spPr>
          <c:marker>
            <c:symbol val="none"/>
          </c:marker>
          <c:xVal>
            <c:numRef>
              <c:f>'ATG 4GHz UL (non sub-array) '!$C$29:$C$129</c:f>
              <c:numCache>
                <c:formatCode>0.00_ </c:formatCode>
                <c:ptCount val="101"/>
                <c:pt idx="0">
                  <c:v>96.093797090437903</c:v>
                </c:pt>
                <c:pt idx="1">
                  <c:v>96.115386682938805</c:v>
                </c:pt>
                <c:pt idx="2">
                  <c:v>96.945305559684996</c:v>
                </c:pt>
                <c:pt idx="3">
                  <c:v>97.485397760090095</c:v>
                </c:pt>
                <c:pt idx="4">
                  <c:v>98.022066317741306</c:v>
                </c:pt>
                <c:pt idx="5">
                  <c:v>98.3318831459423</c:v>
                </c:pt>
                <c:pt idx="6">
                  <c:v>98.697110747767695</c:v>
                </c:pt>
                <c:pt idx="7">
                  <c:v>99.052950264964593</c:v>
                </c:pt>
                <c:pt idx="8">
                  <c:v>99.436383607003407</c:v>
                </c:pt>
                <c:pt idx="9">
                  <c:v>99.758724477901794</c:v>
                </c:pt>
                <c:pt idx="10">
                  <c:v>100.091144787855</c:v>
                </c:pt>
                <c:pt idx="11">
                  <c:v>100.43036445350501</c:v>
                </c:pt>
                <c:pt idx="12">
                  <c:v>100.805395214515</c:v>
                </c:pt>
                <c:pt idx="13">
                  <c:v>101.081143278993</c:v>
                </c:pt>
                <c:pt idx="14">
                  <c:v>101.39897191675</c:v>
                </c:pt>
                <c:pt idx="15">
                  <c:v>101.69902070011599</c:v>
                </c:pt>
                <c:pt idx="16">
                  <c:v>101.937560750599</c:v>
                </c:pt>
                <c:pt idx="17">
                  <c:v>102.185596991316</c:v>
                </c:pt>
                <c:pt idx="18">
                  <c:v>102.400179428473</c:v>
                </c:pt>
                <c:pt idx="19">
                  <c:v>102.638067244312</c:v>
                </c:pt>
                <c:pt idx="20">
                  <c:v>102.859946423191</c:v>
                </c:pt>
                <c:pt idx="21">
                  <c:v>103.081565499955</c:v>
                </c:pt>
                <c:pt idx="22">
                  <c:v>103.324218519468</c:v>
                </c:pt>
                <c:pt idx="23">
                  <c:v>103.55558125578401</c:v>
                </c:pt>
                <c:pt idx="24">
                  <c:v>103.83539561855299</c:v>
                </c:pt>
                <c:pt idx="25">
                  <c:v>104.104982280671</c:v>
                </c:pt>
                <c:pt idx="26">
                  <c:v>104.297856330435</c:v>
                </c:pt>
                <c:pt idx="27">
                  <c:v>104.585403004482</c:v>
                </c:pt>
                <c:pt idx="28">
                  <c:v>104.780936312896</c:v>
                </c:pt>
                <c:pt idx="29">
                  <c:v>105.043929697395</c:v>
                </c:pt>
                <c:pt idx="30">
                  <c:v>105.25246699728601</c:v>
                </c:pt>
                <c:pt idx="31">
                  <c:v>105.459161536338</c:v>
                </c:pt>
                <c:pt idx="32">
                  <c:v>105.645995468403</c:v>
                </c:pt>
                <c:pt idx="33">
                  <c:v>105.825581192849</c:v>
                </c:pt>
                <c:pt idx="34">
                  <c:v>105.971182385364</c:v>
                </c:pt>
                <c:pt idx="35">
                  <c:v>106.15393576861401</c:v>
                </c:pt>
                <c:pt idx="36">
                  <c:v>106.32619339952601</c:v>
                </c:pt>
                <c:pt idx="37">
                  <c:v>106.507000398985</c:v>
                </c:pt>
                <c:pt idx="38">
                  <c:v>106.670935118239</c:v>
                </c:pt>
                <c:pt idx="39">
                  <c:v>106.844669537407</c:v>
                </c:pt>
                <c:pt idx="40">
                  <c:v>107.049663860115</c:v>
                </c:pt>
                <c:pt idx="41">
                  <c:v>107.208493788529</c:v>
                </c:pt>
                <c:pt idx="42">
                  <c:v>107.379385898648</c:v>
                </c:pt>
                <c:pt idx="43">
                  <c:v>107.520183429159</c:v>
                </c:pt>
                <c:pt idx="44">
                  <c:v>107.705347981142</c:v>
                </c:pt>
                <c:pt idx="45">
                  <c:v>107.870032088369</c:v>
                </c:pt>
                <c:pt idx="46">
                  <c:v>108.030176396012</c:v>
                </c:pt>
                <c:pt idx="47">
                  <c:v>108.171493743439</c:v>
                </c:pt>
                <c:pt idx="48">
                  <c:v>108.329109025832</c:v>
                </c:pt>
                <c:pt idx="49">
                  <c:v>108.48143136712901</c:v>
                </c:pt>
                <c:pt idx="50">
                  <c:v>108.620931047567</c:v>
                </c:pt>
                <c:pt idx="51">
                  <c:v>108.78220285483999</c:v>
                </c:pt>
                <c:pt idx="52">
                  <c:v>108.913130612391</c:v>
                </c:pt>
                <c:pt idx="53">
                  <c:v>109.038828290224</c:v>
                </c:pt>
                <c:pt idx="54">
                  <c:v>109.182892946249</c:v>
                </c:pt>
                <c:pt idx="55">
                  <c:v>109.310131953306</c:v>
                </c:pt>
                <c:pt idx="56">
                  <c:v>109.42706171095401</c:v>
                </c:pt>
                <c:pt idx="57">
                  <c:v>109.5621084595</c:v>
                </c:pt>
                <c:pt idx="58">
                  <c:v>109.669900061634</c:v>
                </c:pt>
                <c:pt idx="59">
                  <c:v>109.811451624581</c:v>
                </c:pt>
                <c:pt idx="60">
                  <c:v>109.937707365435</c:v>
                </c:pt>
                <c:pt idx="61">
                  <c:v>110.04425546992999</c:v>
                </c:pt>
                <c:pt idx="62">
                  <c:v>110.17199483680101</c:v>
                </c:pt>
                <c:pt idx="63">
                  <c:v>110.26384341521501</c:v>
                </c:pt>
                <c:pt idx="64">
                  <c:v>110.366307716224</c:v>
                </c:pt>
                <c:pt idx="65">
                  <c:v>110.481206580576</c:v>
                </c:pt>
                <c:pt idx="66">
                  <c:v>110.600561462494</c:v>
                </c:pt>
                <c:pt idx="67">
                  <c:v>110.70925995188</c:v>
                </c:pt>
                <c:pt idx="68">
                  <c:v>110.81065836051501</c:v>
                </c:pt>
                <c:pt idx="69">
                  <c:v>110.907245014385</c:v>
                </c:pt>
                <c:pt idx="70">
                  <c:v>110.988221701336</c:v>
                </c:pt>
                <c:pt idx="71">
                  <c:v>111.102052695449</c:v>
                </c:pt>
                <c:pt idx="72">
                  <c:v>111.188974479113</c:v>
                </c:pt>
                <c:pt idx="73">
                  <c:v>111.304323996029</c:v>
                </c:pt>
                <c:pt idx="74">
                  <c:v>111.435551908793</c:v>
                </c:pt>
                <c:pt idx="75">
                  <c:v>111.550185374039</c:v>
                </c:pt>
                <c:pt idx="76">
                  <c:v>111.64358547975399</c:v>
                </c:pt>
                <c:pt idx="77">
                  <c:v>111.75765810631999</c:v>
                </c:pt>
                <c:pt idx="78">
                  <c:v>111.851328113159</c:v>
                </c:pt>
                <c:pt idx="79">
                  <c:v>111.96923968201099</c:v>
                </c:pt>
                <c:pt idx="80">
                  <c:v>112.042451369058</c:v>
                </c:pt>
                <c:pt idx="81">
                  <c:v>112.134868182498</c:v>
                </c:pt>
                <c:pt idx="82">
                  <c:v>112.23564949691399</c:v>
                </c:pt>
                <c:pt idx="83">
                  <c:v>112.328708944428</c:v>
                </c:pt>
                <c:pt idx="84">
                  <c:v>112.43429340487501</c:v>
                </c:pt>
                <c:pt idx="85">
                  <c:v>112.54101171553999</c:v>
                </c:pt>
                <c:pt idx="86">
                  <c:v>112.63845830126201</c:v>
                </c:pt>
                <c:pt idx="87">
                  <c:v>112.713546594874</c:v>
                </c:pt>
                <c:pt idx="88">
                  <c:v>112.788500915128</c:v>
                </c:pt>
                <c:pt idx="89">
                  <c:v>112.86619379943301</c:v>
                </c:pt>
                <c:pt idx="90">
                  <c:v>112.98378135145001</c:v>
                </c:pt>
                <c:pt idx="91">
                  <c:v>113.076232762629</c:v>
                </c:pt>
                <c:pt idx="92">
                  <c:v>113.158310428717</c:v>
                </c:pt>
                <c:pt idx="93">
                  <c:v>113.255427612779</c:v>
                </c:pt>
                <c:pt idx="94">
                  <c:v>113.347423467181</c:v>
                </c:pt>
                <c:pt idx="95">
                  <c:v>113.464953882119</c:v>
                </c:pt>
                <c:pt idx="96">
                  <c:v>113.57993621247201</c:v>
                </c:pt>
                <c:pt idx="97">
                  <c:v>113.690602387935</c:v>
                </c:pt>
                <c:pt idx="98">
                  <c:v>113.855668054134</c:v>
                </c:pt>
                <c:pt idx="99">
                  <c:v>114.06240915589299</c:v>
                </c:pt>
                <c:pt idx="100">
                  <c:v>114.40697993937199</c:v>
                </c:pt>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1-66D5-49AC-A509-F3C95E30F9FC}"/>
            </c:ext>
          </c:extLst>
        </c:ser>
        <c:ser>
          <c:idx val="2"/>
          <c:order val="2"/>
          <c:tx>
            <c:strRef>
              <c:f>'ATG 4GHz UL (non sub-array) '!$D$25</c:f>
              <c:strCache>
                <c:ptCount val="1"/>
                <c:pt idx="0">
                  <c:v>Qualcomm</c:v>
                </c:pt>
              </c:strCache>
            </c:strRef>
          </c:tx>
          <c:spPr>
            <a:ln w="25400" cap="rnd" cmpd="sng" algn="ctr">
              <a:solidFill>
                <a:srgbClr val="00FFFF"/>
              </a:solidFill>
              <a:prstDash val="solid"/>
              <a:round/>
            </a:ln>
          </c:spPr>
          <c:marker>
            <c:symbol val="none"/>
          </c:marker>
          <c:xVal>
            <c:numRef>
              <c:f>'ATG 4GHz UL (non sub-array) '!$D$29:$D$129</c:f>
              <c:numCache>
                <c:formatCode>0.00_ </c:formatCode>
                <c:ptCount val="101"/>
                <c:pt idx="0">
                  <c:v>97.202187693877306</c:v>
                </c:pt>
                <c:pt idx="1">
                  <c:v>97.584432537796502</c:v>
                </c:pt>
                <c:pt idx="2">
                  <c:v>97.991057094359405</c:v>
                </c:pt>
                <c:pt idx="3">
                  <c:v>98.380075419711105</c:v>
                </c:pt>
                <c:pt idx="4">
                  <c:v>98.752914287418605</c:v>
                </c:pt>
                <c:pt idx="5">
                  <c:v>99.110836937535694</c:v>
                </c:pt>
                <c:pt idx="6">
                  <c:v>99.454966765150601</c:v>
                </c:pt>
                <c:pt idx="7">
                  <c:v>99.786306928003199</c:v>
                </c:pt>
                <c:pt idx="8">
                  <c:v>100.105756678088</c:v>
                </c:pt>
                <c:pt idx="9">
                  <c:v>100.414125045074</c:v>
                </c:pt>
                <c:pt idx="10">
                  <c:v>100.712142364931</c:v>
                </c:pt>
                <c:pt idx="11">
                  <c:v>101.000470044252</c:v>
                </c:pt>
                <c:pt idx="12">
                  <c:v>101.279708871441</c:v>
                </c:pt>
                <c:pt idx="13">
                  <c:v>101.55040612434</c:v>
                </c:pt>
                <c:pt idx="14">
                  <c:v>101.813061675669</c:v>
                </c:pt>
                <c:pt idx="15">
                  <c:v>102.06813325976201</c:v>
                </c:pt>
                <c:pt idx="16">
                  <c:v>102.31604103402201</c:v>
                </c:pt>
                <c:pt idx="17">
                  <c:v>102.557171544588</c:v>
                </c:pt>
                <c:pt idx="18">
                  <c:v>102.79188118651599</c:v>
                </c:pt>
                <c:pt idx="19">
                  <c:v>103.020499233313</c:v>
                </c:pt>
                <c:pt idx="20">
                  <c:v>103.243330498137</c:v>
                </c:pt>
                <c:pt idx="21">
                  <c:v>103.46065767875901</c:v>
                </c:pt>
                <c:pt idx="22">
                  <c:v>103.67274343005001</c:v>
                </c:pt>
                <c:pt idx="23">
                  <c:v>103.879832200886</c:v>
                </c:pt>
                <c:pt idx="24">
                  <c:v>104.082151866695</c:v>
                </c:pt>
                <c:pt idx="25">
                  <c:v>104.279915184182</c:v>
                </c:pt>
                <c:pt idx="26">
                  <c:v>104.47332109083899</c:v>
                </c:pt>
                <c:pt idx="27">
                  <c:v>104.66255586859999</c:v>
                </c:pt>
                <c:pt idx="28">
                  <c:v>104.847794188233</c:v>
                </c:pt>
                <c:pt idx="29">
                  <c:v>105.029200048782</c:v>
                </c:pt>
                <c:pt idx="30">
                  <c:v>105.206927624389</c:v>
                </c:pt>
                <c:pt idx="31">
                  <c:v>105.38112202919601</c:v>
                </c:pt>
                <c:pt idx="32">
                  <c:v>105.551920009607</c:v>
                </c:pt>
                <c:pt idx="33">
                  <c:v>105.71945057200099</c:v>
                </c:pt>
                <c:pt idx="34">
                  <c:v>105.883835552954</c:v>
                </c:pt>
                <c:pt idx="35">
                  <c:v>106.04519013813901</c:v>
                </c:pt>
                <c:pt idx="36">
                  <c:v>106.203623335336</c:v>
                </c:pt>
                <c:pt idx="37">
                  <c:v>106.35923840631401</c:v>
                </c:pt>
                <c:pt idx="38">
                  <c:v>106.51213326178301</c:v>
                </c:pt>
                <c:pt idx="39">
                  <c:v>106.662400823128</c:v>
                </c:pt>
                <c:pt idx="40">
                  <c:v>106.810129354214</c:v>
                </c:pt>
                <c:pt idx="41">
                  <c:v>106.955402766169</c:v>
                </c:pt>
                <c:pt idx="42">
                  <c:v>107.098300897732</c:v>
                </c:pt>
                <c:pt idx="43">
                  <c:v>107.238899773478</c:v>
                </c:pt>
                <c:pt idx="44">
                  <c:v>107.377271841975</c:v>
                </c:pt>
                <c:pt idx="45">
                  <c:v>107.513486195697</c:v>
                </c:pt>
                <c:pt idx="46">
                  <c:v>107.647608774357</c:v>
                </c:pt>
                <c:pt idx="47">
                  <c:v>107.779702553123</c:v>
                </c:pt>
                <c:pt idx="48">
                  <c:v>107.90982771703899</c:v>
                </c:pt>
                <c:pt idx="49">
                  <c:v>108.03804182285199</c:v>
                </c:pt>
                <c:pt idx="50">
                  <c:v>108.164399949309</c:v>
                </c:pt>
                <c:pt idx="51">
                  <c:v>108.2889548369</c:v>
                </c:pt>
                <c:pt idx="52">
                  <c:v>108.411757017913</c:v>
                </c:pt>
                <c:pt idx="53">
                  <c:v>108.53285493760499</c:v>
                </c:pt>
                <c:pt idx="54">
                  <c:v>108.652295067194</c:v>
                </c:pt>
                <c:pt idx="55">
                  <c:v>108.770122009329</c:v>
                </c:pt>
                <c:pt idx="56">
                  <c:v>108.886378596634</c:v>
                </c:pt>
                <c:pt idx="57">
                  <c:v>109.001105983855</c:v>
                </c:pt>
                <c:pt idx="58">
                  <c:v>109.1143437341</c:v>
                </c:pt>
                <c:pt idx="59">
                  <c:v>109.22612989963601</c:v>
                </c:pt>
                <c:pt idx="60">
                  <c:v>109.336501097622</c:v>
                </c:pt>
                <c:pt idx="61">
                  <c:v>109.44549258118001</c:v>
                </c:pt>
                <c:pt idx="62">
                  <c:v>109.55313830612199</c:v>
                </c:pt>
                <c:pt idx="63">
                  <c:v>109.659470993667</c:v>
                </c:pt>
                <c:pt idx="64">
                  <c:v>109.764522189408</c:v>
                </c:pt>
                <c:pt idx="65">
                  <c:v>109.868322318827</c:v>
                </c:pt>
                <c:pt idx="66">
                  <c:v>109.97090073955999</c:v>
                </c:pt>
                <c:pt idx="67">
                  <c:v>110.072285790669</c:v>
                </c:pt>
                <c:pt idx="68">
                  <c:v>110.172504839108</c:v>
                </c:pt>
                <c:pt idx="69">
                  <c:v>110.271584323574</c:v>
                </c:pt>
                <c:pt idx="70">
                  <c:v>110.369549795913</c:v>
                </c:pt>
                <c:pt idx="71">
                  <c:v>110.466425960263</c:v>
                </c:pt>
                <c:pt idx="72">
                  <c:v>110.56223671004901</c:v>
                </c:pt>
                <c:pt idx="73">
                  <c:v>110.657005162993</c:v>
                </c:pt>
                <c:pt idx="74">
                  <c:v>110.750753694262</c:v>
                </c:pt>
                <c:pt idx="75">
                  <c:v>110.843503967861</c:v>
                </c:pt>
                <c:pt idx="76">
                  <c:v>110.935276966391</c:v>
                </c:pt>
                <c:pt idx="77">
                  <c:v>111.026093019269</c:v>
                </c:pt>
                <c:pt idx="78">
                  <c:v>111.11597182950599</c:v>
                </c:pt>
                <c:pt idx="79">
                  <c:v>111.20493249912499</c:v>
                </c:pt>
                <c:pt idx="80">
                  <c:v>111.29299355331401</c:v>
                </c:pt>
                <c:pt idx="81">
                  <c:v>111.380172963368</c:v>
                </c:pt>
                <c:pt idx="82">
                  <c:v>111.466488168515</c:v>
                </c:pt>
                <c:pt idx="83">
                  <c:v>111.55195609667101</c:v>
                </c:pt>
                <c:pt idx="84">
                  <c:v>111.6365931842</c:v>
                </c:pt>
                <c:pt idx="85">
                  <c:v>111.720415394727</c:v>
                </c:pt>
                <c:pt idx="86">
                  <c:v>111.80343823706301</c:v>
                </c:pt>
                <c:pt idx="87">
                  <c:v>111.885676782288</c:v>
                </c:pt>
                <c:pt idx="88">
                  <c:v>111.96714568004199</c:v>
                </c:pt>
                <c:pt idx="89">
                  <c:v>112.047859174067</c:v>
                </c:pt>
                <c:pt idx="90">
                  <c:v>112.127831117036</c:v>
                </c:pt>
                <c:pt idx="91">
                  <c:v>112.207074984721</c:v>
                </c:pt>
                <c:pt idx="92">
                  <c:v>112.285603889515</c:v>
                </c:pt>
                <c:pt idx="93">
                  <c:v>112.363430593362</c:v>
                </c:pt>
                <c:pt idx="94">
                  <c:v>112.440567520112</c:v>
                </c:pt>
                <c:pt idx="95">
                  <c:v>112.51702676734701</c:v>
                </c:pt>
                <c:pt idx="96">
                  <c:v>112.592820117681</c:v>
                </c:pt>
                <c:pt idx="97">
                  <c:v>112.667959049586</c:v>
                </c:pt>
                <c:pt idx="98">
                  <c:v>112.742454747756</c:v>
                </c:pt>
                <c:pt idx="99">
                  <c:v>112.816318113031</c:v>
                </c:pt>
                <c:pt idx="100">
                  <c:v>112.882266347209</c:v>
                </c:pt>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2-66D5-49AC-A509-F3C95E30F9FC}"/>
            </c:ext>
          </c:extLst>
        </c:ser>
        <c:ser>
          <c:idx val="3"/>
          <c:order val="3"/>
          <c:tx>
            <c:strRef>
              <c:f>'ATG 4GHz UL (non sub-array) '!$E$25</c:f>
              <c:strCache>
                <c:ptCount val="1"/>
                <c:pt idx="0">
                  <c:v>CATT</c:v>
                </c:pt>
              </c:strCache>
            </c:strRef>
          </c:tx>
          <c:spPr>
            <a:ln w="25400" cap="rnd" cmpd="sng" algn="ctr">
              <a:solidFill>
                <a:srgbClr val="000000"/>
              </a:solidFill>
              <a:prstDash val="solid"/>
              <a:round/>
            </a:ln>
          </c:spPr>
          <c:marker>
            <c:symbol val="none"/>
          </c:marker>
          <c:xVal>
            <c:numRef>
              <c:f>'ATG 4GHz UL (non sub-array) '!$E$29:$E$129</c:f>
              <c:numCache>
                <c:formatCode>0.00_ </c:formatCode>
                <c:ptCount val="101"/>
                <c:pt idx="0">
                  <c:v>97.022665000000003</c:v>
                </c:pt>
                <c:pt idx="1">
                  <c:v>97.022665000000003</c:v>
                </c:pt>
                <c:pt idx="2">
                  <c:v>98.531047000000001</c:v>
                </c:pt>
                <c:pt idx="3">
                  <c:v>98.531047000000001</c:v>
                </c:pt>
                <c:pt idx="4">
                  <c:v>99.105580000000003</c:v>
                </c:pt>
                <c:pt idx="5">
                  <c:v>99.574247999999997</c:v>
                </c:pt>
                <c:pt idx="6">
                  <c:v>100.70810400000001</c:v>
                </c:pt>
                <c:pt idx="7">
                  <c:v>100.70810400000001</c:v>
                </c:pt>
                <c:pt idx="8">
                  <c:v>100.791623</c:v>
                </c:pt>
                <c:pt idx="9">
                  <c:v>100.791623</c:v>
                </c:pt>
                <c:pt idx="10">
                  <c:v>100.91056500000001</c:v>
                </c:pt>
                <c:pt idx="11">
                  <c:v>101.762398</c:v>
                </c:pt>
                <c:pt idx="12">
                  <c:v>101.762398</c:v>
                </c:pt>
                <c:pt idx="13">
                  <c:v>101.92381399999999</c:v>
                </c:pt>
                <c:pt idx="14">
                  <c:v>101.92381399999999</c:v>
                </c:pt>
                <c:pt idx="15">
                  <c:v>101.92381399999999</c:v>
                </c:pt>
                <c:pt idx="16">
                  <c:v>102.137349</c:v>
                </c:pt>
                <c:pt idx="17">
                  <c:v>102.137349</c:v>
                </c:pt>
                <c:pt idx="18">
                  <c:v>102.516414</c:v>
                </c:pt>
                <c:pt idx="19">
                  <c:v>102.516414</c:v>
                </c:pt>
                <c:pt idx="20">
                  <c:v>103.483058</c:v>
                </c:pt>
                <c:pt idx="21">
                  <c:v>103.483058</c:v>
                </c:pt>
                <c:pt idx="22">
                  <c:v>103.85436</c:v>
                </c:pt>
                <c:pt idx="23">
                  <c:v>104.655567</c:v>
                </c:pt>
                <c:pt idx="24">
                  <c:v>104.655567</c:v>
                </c:pt>
                <c:pt idx="25">
                  <c:v>104.730075</c:v>
                </c:pt>
                <c:pt idx="26">
                  <c:v>104.730075</c:v>
                </c:pt>
                <c:pt idx="27">
                  <c:v>105.522096</c:v>
                </c:pt>
                <c:pt idx="28">
                  <c:v>105.61984</c:v>
                </c:pt>
                <c:pt idx="29">
                  <c:v>105.61984</c:v>
                </c:pt>
                <c:pt idx="30">
                  <c:v>105.627107</c:v>
                </c:pt>
                <c:pt idx="31">
                  <c:v>105.627107</c:v>
                </c:pt>
                <c:pt idx="32">
                  <c:v>105.627107</c:v>
                </c:pt>
                <c:pt idx="33">
                  <c:v>105.758415</c:v>
                </c:pt>
                <c:pt idx="34">
                  <c:v>106.176272</c:v>
                </c:pt>
                <c:pt idx="35">
                  <c:v>106.285766</c:v>
                </c:pt>
                <c:pt idx="36">
                  <c:v>106.285766</c:v>
                </c:pt>
                <c:pt idx="37">
                  <c:v>106.285766</c:v>
                </c:pt>
                <c:pt idx="38">
                  <c:v>106.64687499999999</c:v>
                </c:pt>
                <c:pt idx="39">
                  <c:v>106.64687499999999</c:v>
                </c:pt>
                <c:pt idx="40">
                  <c:v>107.62926</c:v>
                </c:pt>
                <c:pt idx="41">
                  <c:v>107.80919</c:v>
                </c:pt>
                <c:pt idx="42">
                  <c:v>107.80919</c:v>
                </c:pt>
                <c:pt idx="43">
                  <c:v>107.92346000000001</c:v>
                </c:pt>
                <c:pt idx="44">
                  <c:v>107.92346000000001</c:v>
                </c:pt>
                <c:pt idx="45">
                  <c:v>107.99547</c:v>
                </c:pt>
                <c:pt idx="46">
                  <c:v>107.99547</c:v>
                </c:pt>
                <c:pt idx="47">
                  <c:v>108.726665</c:v>
                </c:pt>
                <c:pt idx="48">
                  <c:v>108.726665</c:v>
                </c:pt>
                <c:pt idx="49">
                  <c:v>108.726665</c:v>
                </c:pt>
                <c:pt idx="50">
                  <c:v>108.826641</c:v>
                </c:pt>
                <c:pt idx="51">
                  <c:v>108.826641</c:v>
                </c:pt>
                <c:pt idx="52">
                  <c:v>108.84072999999999</c:v>
                </c:pt>
                <c:pt idx="53">
                  <c:v>108.97387000000001</c:v>
                </c:pt>
                <c:pt idx="54">
                  <c:v>108.97387000000001</c:v>
                </c:pt>
                <c:pt idx="55">
                  <c:v>108.97387000000001</c:v>
                </c:pt>
                <c:pt idx="56">
                  <c:v>108.97387000000001</c:v>
                </c:pt>
                <c:pt idx="57">
                  <c:v>109.309663</c:v>
                </c:pt>
                <c:pt idx="58">
                  <c:v>109.309663</c:v>
                </c:pt>
                <c:pt idx="59">
                  <c:v>109.426666</c:v>
                </c:pt>
                <c:pt idx="60">
                  <c:v>109.426666</c:v>
                </c:pt>
                <c:pt idx="61">
                  <c:v>109.426666</c:v>
                </c:pt>
                <c:pt idx="62">
                  <c:v>109.537899</c:v>
                </c:pt>
                <c:pt idx="63">
                  <c:v>109.537899</c:v>
                </c:pt>
                <c:pt idx="64">
                  <c:v>109.549875</c:v>
                </c:pt>
                <c:pt idx="65">
                  <c:v>109.549875</c:v>
                </c:pt>
                <c:pt idx="66">
                  <c:v>109.606076</c:v>
                </c:pt>
                <c:pt idx="67">
                  <c:v>109.606076</c:v>
                </c:pt>
                <c:pt idx="68">
                  <c:v>109.606076</c:v>
                </c:pt>
                <c:pt idx="69">
                  <c:v>109.958899</c:v>
                </c:pt>
                <c:pt idx="70">
                  <c:v>109.958899</c:v>
                </c:pt>
                <c:pt idx="71">
                  <c:v>110.25282300000001</c:v>
                </c:pt>
                <c:pt idx="72">
                  <c:v>110.25282300000001</c:v>
                </c:pt>
                <c:pt idx="73">
                  <c:v>110.784711</c:v>
                </c:pt>
                <c:pt idx="74">
                  <c:v>110.784711</c:v>
                </c:pt>
                <c:pt idx="75">
                  <c:v>110.866292</c:v>
                </c:pt>
                <c:pt idx="76">
                  <c:v>110.866292</c:v>
                </c:pt>
                <c:pt idx="77">
                  <c:v>110.919893</c:v>
                </c:pt>
                <c:pt idx="78">
                  <c:v>110.919893</c:v>
                </c:pt>
                <c:pt idx="79">
                  <c:v>110.919893</c:v>
                </c:pt>
                <c:pt idx="80">
                  <c:v>111.22377400000001</c:v>
                </c:pt>
                <c:pt idx="81">
                  <c:v>111.28299</c:v>
                </c:pt>
                <c:pt idx="82">
                  <c:v>111.464842</c:v>
                </c:pt>
                <c:pt idx="83">
                  <c:v>111.482342</c:v>
                </c:pt>
                <c:pt idx="84">
                  <c:v>111.482342</c:v>
                </c:pt>
                <c:pt idx="85">
                  <c:v>111.650153</c:v>
                </c:pt>
                <c:pt idx="86">
                  <c:v>111.70717999999999</c:v>
                </c:pt>
                <c:pt idx="87">
                  <c:v>111.70717999999999</c:v>
                </c:pt>
                <c:pt idx="88">
                  <c:v>111.70717999999999</c:v>
                </c:pt>
                <c:pt idx="89">
                  <c:v>111.89827099999999</c:v>
                </c:pt>
                <c:pt idx="90">
                  <c:v>111.89827099999999</c:v>
                </c:pt>
                <c:pt idx="91">
                  <c:v>112.045535</c:v>
                </c:pt>
                <c:pt idx="92">
                  <c:v>112.38151499999999</c:v>
                </c:pt>
                <c:pt idx="93">
                  <c:v>112.38151499999999</c:v>
                </c:pt>
                <c:pt idx="94">
                  <c:v>112.38151499999999</c:v>
                </c:pt>
                <c:pt idx="95">
                  <c:v>112.504959</c:v>
                </c:pt>
                <c:pt idx="96">
                  <c:v>112.504959</c:v>
                </c:pt>
                <c:pt idx="97">
                  <c:v>112.53290800000001</c:v>
                </c:pt>
                <c:pt idx="98">
                  <c:v>113.021565</c:v>
                </c:pt>
                <c:pt idx="99">
                  <c:v>113.021565</c:v>
                </c:pt>
                <c:pt idx="100">
                  <c:v>113.021565</c:v>
                </c:pt>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3-66D5-49AC-A509-F3C95E30F9FC}"/>
            </c:ext>
          </c:extLst>
        </c:ser>
        <c:ser>
          <c:idx val="4"/>
          <c:order val="4"/>
          <c:tx>
            <c:strRef>
              <c:f>'ATG 4GHz UL (non sub-array) '!$F$25</c:f>
              <c:strCache>
                <c:ptCount val="1"/>
                <c:pt idx="0">
                  <c:v>Ericsson</c:v>
                </c:pt>
              </c:strCache>
            </c:strRef>
          </c:tx>
          <c:spPr>
            <a:ln w="25400" cap="rnd" cmpd="sng" algn="ctr">
              <a:solidFill>
                <a:srgbClr val="800080"/>
              </a:solidFill>
              <a:prstDash val="solid"/>
              <a:round/>
            </a:ln>
          </c:spPr>
          <c:marker>
            <c:symbol val="none"/>
          </c:marker>
          <c:xVal>
            <c:numRef>
              <c:f>'ATG 4GHz UL (non sub-array) '!$F$29:$F$129</c:f>
              <c:numCache>
                <c:formatCode>0.00_ </c:formatCode>
                <c:ptCount val="101"/>
                <c:pt idx="0">
                  <c:v>96.078423338536197</c:v>
                </c:pt>
                <c:pt idx="1">
                  <c:v>97.014483378874004</c:v>
                </c:pt>
                <c:pt idx="2">
                  <c:v>97.514102198503394</c:v>
                </c:pt>
                <c:pt idx="3">
                  <c:v>98.127899696543395</c:v>
                </c:pt>
                <c:pt idx="4">
                  <c:v>98.551920023641202</c:v>
                </c:pt>
                <c:pt idx="5">
                  <c:v>98.906046217473403</c:v>
                </c:pt>
                <c:pt idx="6">
                  <c:v>99.255038717270097</c:v>
                </c:pt>
                <c:pt idx="7">
                  <c:v>99.720697401023799</c:v>
                </c:pt>
                <c:pt idx="8">
                  <c:v>100.059060234136</c:v>
                </c:pt>
                <c:pt idx="9">
                  <c:v>100.385026546332</c:v>
                </c:pt>
                <c:pt idx="10">
                  <c:v>100.748486667455</c:v>
                </c:pt>
                <c:pt idx="11">
                  <c:v>101.127802657846</c:v>
                </c:pt>
                <c:pt idx="12">
                  <c:v>101.436182126491</c:v>
                </c:pt>
                <c:pt idx="13">
                  <c:v>101.63960579374201</c:v>
                </c:pt>
                <c:pt idx="14">
                  <c:v>101.93471095826899</c:v>
                </c:pt>
                <c:pt idx="15">
                  <c:v>102.217810958831</c:v>
                </c:pt>
                <c:pt idx="16">
                  <c:v>102.46286357720599</c:v>
                </c:pt>
                <c:pt idx="17">
                  <c:v>102.69832599709601</c:v>
                </c:pt>
                <c:pt idx="18">
                  <c:v>103.03331839989001</c:v>
                </c:pt>
                <c:pt idx="19">
                  <c:v>103.20816702321</c:v>
                </c:pt>
                <c:pt idx="20">
                  <c:v>103.495324792088</c:v>
                </c:pt>
                <c:pt idx="21">
                  <c:v>103.690596040275</c:v>
                </c:pt>
                <c:pt idx="22">
                  <c:v>103.871802949914</c:v>
                </c:pt>
                <c:pt idx="23">
                  <c:v>104.118750739587</c:v>
                </c:pt>
                <c:pt idx="24">
                  <c:v>104.321524073546</c:v>
                </c:pt>
                <c:pt idx="25">
                  <c:v>104.540091848956</c:v>
                </c:pt>
                <c:pt idx="26">
                  <c:v>104.75934319864299</c:v>
                </c:pt>
                <c:pt idx="27">
                  <c:v>104.99696188345</c:v>
                </c:pt>
                <c:pt idx="28">
                  <c:v>105.189731443661</c:v>
                </c:pt>
                <c:pt idx="29">
                  <c:v>105.353453292398</c:v>
                </c:pt>
                <c:pt idx="30">
                  <c:v>105.56942704042901</c:v>
                </c:pt>
                <c:pt idx="31">
                  <c:v>105.751786005236</c:v>
                </c:pt>
                <c:pt idx="32">
                  <c:v>105.92785560050601</c:v>
                </c:pt>
                <c:pt idx="33">
                  <c:v>106.11273384333001</c:v>
                </c:pt>
                <c:pt idx="34">
                  <c:v>106.299604328437</c:v>
                </c:pt>
                <c:pt idx="35">
                  <c:v>106.47211944326099</c:v>
                </c:pt>
                <c:pt idx="36">
                  <c:v>106.613504920152</c:v>
                </c:pt>
                <c:pt idx="37">
                  <c:v>106.78111335459199</c:v>
                </c:pt>
                <c:pt idx="38">
                  <c:v>106.968281801937</c:v>
                </c:pt>
                <c:pt idx="39">
                  <c:v>107.097748027791</c:v>
                </c:pt>
                <c:pt idx="40">
                  <c:v>107.29754222594499</c:v>
                </c:pt>
                <c:pt idx="41">
                  <c:v>107.47469997242</c:v>
                </c:pt>
                <c:pt idx="42">
                  <c:v>107.655496697058</c:v>
                </c:pt>
                <c:pt idx="43">
                  <c:v>107.810645091178</c:v>
                </c:pt>
                <c:pt idx="44">
                  <c:v>107.943987448366</c:v>
                </c:pt>
                <c:pt idx="45">
                  <c:v>108.044550237495</c:v>
                </c:pt>
                <c:pt idx="46">
                  <c:v>108.16912647809001</c:v>
                </c:pt>
                <c:pt idx="47">
                  <c:v>108.293250773464</c:v>
                </c:pt>
                <c:pt idx="48">
                  <c:v>108.412618252862</c:v>
                </c:pt>
                <c:pt idx="49">
                  <c:v>108.53341369580799</c:v>
                </c:pt>
                <c:pt idx="50">
                  <c:v>108.67660079973901</c:v>
                </c:pt>
                <c:pt idx="51">
                  <c:v>108.81035282191201</c:v>
                </c:pt>
                <c:pt idx="52">
                  <c:v>108.96960858389799</c:v>
                </c:pt>
                <c:pt idx="53">
                  <c:v>109.07981314757301</c:v>
                </c:pt>
                <c:pt idx="54">
                  <c:v>109.227570021086</c:v>
                </c:pt>
                <c:pt idx="55">
                  <c:v>109.345890326649</c:v>
                </c:pt>
                <c:pt idx="56">
                  <c:v>109.43929329294301</c:v>
                </c:pt>
                <c:pt idx="57">
                  <c:v>109.548844150327</c:v>
                </c:pt>
                <c:pt idx="58">
                  <c:v>109.657129038044</c:v>
                </c:pt>
                <c:pt idx="59">
                  <c:v>109.769274195661</c:v>
                </c:pt>
                <c:pt idx="60">
                  <c:v>109.853078614643</c:v>
                </c:pt>
                <c:pt idx="61">
                  <c:v>110.000315416052</c:v>
                </c:pt>
                <c:pt idx="62">
                  <c:v>110.127267102255</c:v>
                </c:pt>
                <c:pt idx="63">
                  <c:v>110.255736503592</c:v>
                </c:pt>
                <c:pt idx="64">
                  <c:v>110.361864916663</c:v>
                </c:pt>
                <c:pt idx="65">
                  <c:v>110.470587639681</c:v>
                </c:pt>
                <c:pt idx="66">
                  <c:v>110.59673264356</c:v>
                </c:pt>
                <c:pt idx="67">
                  <c:v>110.68485568989701</c:v>
                </c:pt>
                <c:pt idx="68">
                  <c:v>110.801507463315</c:v>
                </c:pt>
                <c:pt idx="69">
                  <c:v>110.905721873212</c:v>
                </c:pt>
                <c:pt idx="70">
                  <c:v>111.01334721522799</c:v>
                </c:pt>
                <c:pt idx="71">
                  <c:v>111.10099988123299</c:v>
                </c:pt>
                <c:pt idx="72">
                  <c:v>111.17867965231299</c:v>
                </c:pt>
                <c:pt idx="73">
                  <c:v>111.286710958635</c:v>
                </c:pt>
                <c:pt idx="74">
                  <c:v>111.381657369311</c:v>
                </c:pt>
                <c:pt idx="75">
                  <c:v>111.467737753902</c:v>
                </c:pt>
                <c:pt idx="76">
                  <c:v>111.56378954231501</c:v>
                </c:pt>
                <c:pt idx="77">
                  <c:v>111.671391687447</c:v>
                </c:pt>
                <c:pt idx="78">
                  <c:v>111.774953268635</c:v>
                </c:pt>
                <c:pt idx="79">
                  <c:v>111.859337236402</c:v>
                </c:pt>
                <c:pt idx="80">
                  <c:v>111.944409208369</c:v>
                </c:pt>
                <c:pt idx="81">
                  <c:v>112.047483069745</c:v>
                </c:pt>
                <c:pt idx="82">
                  <c:v>112.124490984026</c:v>
                </c:pt>
                <c:pt idx="83">
                  <c:v>112.23445820466</c:v>
                </c:pt>
                <c:pt idx="84">
                  <c:v>112.33138179436401</c:v>
                </c:pt>
                <c:pt idx="85">
                  <c:v>112.40820665264501</c:v>
                </c:pt>
                <c:pt idx="86">
                  <c:v>112.51038399274999</c:v>
                </c:pt>
                <c:pt idx="87">
                  <c:v>112.620978288584</c:v>
                </c:pt>
                <c:pt idx="88">
                  <c:v>112.69981418430901</c:v>
                </c:pt>
                <c:pt idx="89">
                  <c:v>112.758377114637</c:v>
                </c:pt>
                <c:pt idx="90">
                  <c:v>112.834605786221</c:v>
                </c:pt>
                <c:pt idx="91">
                  <c:v>112.928308767255</c:v>
                </c:pt>
                <c:pt idx="92">
                  <c:v>113.02456792626</c:v>
                </c:pt>
                <c:pt idx="93">
                  <c:v>113.101824829443</c:v>
                </c:pt>
                <c:pt idx="94">
                  <c:v>113.231931045401</c:v>
                </c:pt>
                <c:pt idx="95">
                  <c:v>113.336811473949</c:v>
                </c:pt>
                <c:pt idx="96">
                  <c:v>113.46360016854599</c:v>
                </c:pt>
                <c:pt idx="97">
                  <c:v>113.586946335392</c:v>
                </c:pt>
                <c:pt idx="98">
                  <c:v>113.71915965813101</c:v>
                </c:pt>
                <c:pt idx="99">
                  <c:v>113.894206306425</c:v>
                </c:pt>
                <c:pt idx="100">
                  <c:v>114.37690300767601</c:v>
                </c:pt>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4-66D5-49AC-A509-F3C95E30F9FC}"/>
            </c:ext>
          </c:extLst>
        </c:ser>
        <c:ser>
          <c:idx val="5"/>
          <c:order val="5"/>
          <c:tx>
            <c:strRef>
              <c:f>'ATG 4GHz UL (non sub-array) '!$G$25</c:f>
              <c:strCache>
                <c:ptCount val="1"/>
                <c:pt idx="0">
                  <c:v>Huawei</c:v>
                </c:pt>
              </c:strCache>
            </c:strRef>
          </c:tx>
          <c:spPr>
            <a:ln w="25400" cap="rnd" cmpd="sng" algn="ctr">
              <a:solidFill>
                <a:srgbClr val="FF9900"/>
              </a:solidFill>
              <a:prstDash val="solid"/>
              <a:round/>
            </a:ln>
          </c:spPr>
          <c:marker>
            <c:symbol val="none"/>
          </c:marker>
          <c:xVal>
            <c:numRef>
              <c:f>'ATG 4GHz UL (non sub-array) '!$G$29:$G$129</c:f>
              <c:numCache>
                <c:formatCode>0.00_ </c:formatCode>
                <c:ptCount val="101"/>
                <c:pt idx="0">
                  <c:v>96.754999999999995</c:v>
                </c:pt>
                <c:pt idx="1">
                  <c:v>97.275999999999996</c:v>
                </c:pt>
                <c:pt idx="2">
                  <c:v>97.744</c:v>
                </c:pt>
                <c:pt idx="3">
                  <c:v>98.153000000000006</c:v>
                </c:pt>
                <c:pt idx="4">
                  <c:v>98.483000000000004</c:v>
                </c:pt>
                <c:pt idx="5">
                  <c:v>98.858999999999995</c:v>
                </c:pt>
                <c:pt idx="6">
                  <c:v>99.284999999999997</c:v>
                </c:pt>
                <c:pt idx="7">
                  <c:v>99.656999999999996</c:v>
                </c:pt>
                <c:pt idx="8">
                  <c:v>99.983000000000004</c:v>
                </c:pt>
                <c:pt idx="9">
                  <c:v>100.36</c:v>
                </c:pt>
                <c:pt idx="10">
                  <c:v>100.68</c:v>
                </c:pt>
                <c:pt idx="11">
                  <c:v>100.95</c:v>
                </c:pt>
                <c:pt idx="12">
                  <c:v>101.31</c:v>
                </c:pt>
                <c:pt idx="13">
                  <c:v>101.59</c:v>
                </c:pt>
                <c:pt idx="14">
                  <c:v>101.84</c:v>
                </c:pt>
                <c:pt idx="15">
                  <c:v>102.1</c:v>
                </c:pt>
                <c:pt idx="16">
                  <c:v>102.38</c:v>
                </c:pt>
                <c:pt idx="17">
                  <c:v>102.61</c:v>
                </c:pt>
                <c:pt idx="18">
                  <c:v>102.84</c:v>
                </c:pt>
                <c:pt idx="19">
                  <c:v>103.12</c:v>
                </c:pt>
                <c:pt idx="20">
                  <c:v>103.37</c:v>
                </c:pt>
                <c:pt idx="21">
                  <c:v>103.6</c:v>
                </c:pt>
                <c:pt idx="22">
                  <c:v>103.82</c:v>
                </c:pt>
                <c:pt idx="23">
                  <c:v>104.02</c:v>
                </c:pt>
                <c:pt idx="24">
                  <c:v>104.25</c:v>
                </c:pt>
                <c:pt idx="25">
                  <c:v>104.49</c:v>
                </c:pt>
                <c:pt idx="26">
                  <c:v>104.75</c:v>
                </c:pt>
                <c:pt idx="27">
                  <c:v>104.97</c:v>
                </c:pt>
                <c:pt idx="28">
                  <c:v>105.18</c:v>
                </c:pt>
                <c:pt idx="29">
                  <c:v>105.39</c:v>
                </c:pt>
                <c:pt idx="30">
                  <c:v>105.55</c:v>
                </c:pt>
                <c:pt idx="31">
                  <c:v>105.74</c:v>
                </c:pt>
                <c:pt idx="32">
                  <c:v>105.92</c:v>
                </c:pt>
                <c:pt idx="33">
                  <c:v>106.09</c:v>
                </c:pt>
                <c:pt idx="34">
                  <c:v>106.26</c:v>
                </c:pt>
                <c:pt idx="35">
                  <c:v>106.45</c:v>
                </c:pt>
                <c:pt idx="36">
                  <c:v>106.61</c:v>
                </c:pt>
                <c:pt idx="37">
                  <c:v>106.8</c:v>
                </c:pt>
                <c:pt idx="38">
                  <c:v>106.95</c:v>
                </c:pt>
                <c:pt idx="39">
                  <c:v>107.1</c:v>
                </c:pt>
                <c:pt idx="40">
                  <c:v>107.25</c:v>
                </c:pt>
                <c:pt idx="41">
                  <c:v>107.41</c:v>
                </c:pt>
                <c:pt idx="42">
                  <c:v>107.53</c:v>
                </c:pt>
                <c:pt idx="43">
                  <c:v>107.69</c:v>
                </c:pt>
                <c:pt idx="44">
                  <c:v>107.83</c:v>
                </c:pt>
                <c:pt idx="45">
                  <c:v>107.98</c:v>
                </c:pt>
                <c:pt idx="46">
                  <c:v>108.11</c:v>
                </c:pt>
                <c:pt idx="47">
                  <c:v>108.25</c:v>
                </c:pt>
                <c:pt idx="48">
                  <c:v>108.39</c:v>
                </c:pt>
                <c:pt idx="49">
                  <c:v>108.53</c:v>
                </c:pt>
                <c:pt idx="50">
                  <c:v>108.69</c:v>
                </c:pt>
                <c:pt idx="51">
                  <c:v>108.81</c:v>
                </c:pt>
                <c:pt idx="52">
                  <c:v>108.94</c:v>
                </c:pt>
                <c:pt idx="53">
                  <c:v>109.08</c:v>
                </c:pt>
                <c:pt idx="54">
                  <c:v>109.2</c:v>
                </c:pt>
                <c:pt idx="55">
                  <c:v>109.33</c:v>
                </c:pt>
                <c:pt idx="56">
                  <c:v>109.46</c:v>
                </c:pt>
                <c:pt idx="57">
                  <c:v>109.6</c:v>
                </c:pt>
                <c:pt idx="58">
                  <c:v>109.71</c:v>
                </c:pt>
                <c:pt idx="59">
                  <c:v>109.83</c:v>
                </c:pt>
                <c:pt idx="60">
                  <c:v>109.95</c:v>
                </c:pt>
                <c:pt idx="61">
                  <c:v>110.05</c:v>
                </c:pt>
                <c:pt idx="62">
                  <c:v>110.16</c:v>
                </c:pt>
                <c:pt idx="63">
                  <c:v>110.27</c:v>
                </c:pt>
                <c:pt idx="64">
                  <c:v>110.41</c:v>
                </c:pt>
                <c:pt idx="65">
                  <c:v>110.53</c:v>
                </c:pt>
                <c:pt idx="66">
                  <c:v>110.65</c:v>
                </c:pt>
                <c:pt idx="67">
                  <c:v>110.75</c:v>
                </c:pt>
                <c:pt idx="68">
                  <c:v>110.88</c:v>
                </c:pt>
                <c:pt idx="69">
                  <c:v>110.98</c:v>
                </c:pt>
                <c:pt idx="70">
                  <c:v>111.08</c:v>
                </c:pt>
                <c:pt idx="71">
                  <c:v>111.18</c:v>
                </c:pt>
                <c:pt idx="72">
                  <c:v>111.26</c:v>
                </c:pt>
                <c:pt idx="73">
                  <c:v>111.37</c:v>
                </c:pt>
                <c:pt idx="74">
                  <c:v>111.47</c:v>
                </c:pt>
                <c:pt idx="75">
                  <c:v>111.56</c:v>
                </c:pt>
                <c:pt idx="76">
                  <c:v>111.64</c:v>
                </c:pt>
                <c:pt idx="77">
                  <c:v>111.73</c:v>
                </c:pt>
                <c:pt idx="78">
                  <c:v>111.83</c:v>
                </c:pt>
                <c:pt idx="79">
                  <c:v>111.92</c:v>
                </c:pt>
                <c:pt idx="80">
                  <c:v>112.01</c:v>
                </c:pt>
                <c:pt idx="81">
                  <c:v>112.11</c:v>
                </c:pt>
                <c:pt idx="82">
                  <c:v>112.19</c:v>
                </c:pt>
                <c:pt idx="83">
                  <c:v>112.28</c:v>
                </c:pt>
                <c:pt idx="84">
                  <c:v>112.38</c:v>
                </c:pt>
                <c:pt idx="85">
                  <c:v>112.47</c:v>
                </c:pt>
                <c:pt idx="86">
                  <c:v>112.54</c:v>
                </c:pt>
                <c:pt idx="87">
                  <c:v>112.64</c:v>
                </c:pt>
                <c:pt idx="88">
                  <c:v>112.75</c:v>
                </c:pt>
                <c:pt idx="89">
                  <c:v>112.85</c:v>
                </c:pt>
                <c:pt idx="90">
                  <c:v>112.93</c:v>
                </c:pt>
                <c:pt idx="91">
                  <c:v>113.02</c:v>
                </c:pt>
                <c:pt idx="92">
                  <c:v>113.1</c:v>
                </c:pt>
                <c:pt idx="93">
                  <c:v>113.18</c:v>
                </c:pt>
                <c:pt idx="94">
                  <c:v>113.27</c:v>
                </c:pt>
                <c:pt idx="95">
                  <c:v>113.38</c:v>
                </c:pt>
                <c:pt idx="96">
                  <c:v>113.49</c:v>
                </c:pt>
                <c:pt idx="97">
                  <c:v>113.63</c:v>
                </c:pt>
                <c:pt idx="98">
                  <c:v>113.77</c:v>
                </c:pt>
                <c:pt idx="99">
                  <c:v>113.98</c:v>
                </c:pt>
                <c:pt idx="100">
                  <c:v>114.42</c:v>
                </c:pt>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5-66D5-49AC-A509-F3C95E30F9FC}"/>
            </c:ext>
          </c:extLst>
        </c:ser>
        <c:ser>
          <c:idx val="6"/>
          <c:order val="6"/>
          <c:tx>
            <c:strRef>
              <c:f>'ATG 4GHz UL (non sub-array) '!$H$25</c:f>
              <c:strCache>
                <c:ptCount val="1"/>
              </c:strCache>
            </c:strRef>
          </c:tx>
          <c:spPr>
            <a:ln w="25400" cap="rnd" cmpd="sng" algn="ctr">
              <a:solidFill>
                <a:srgbClr val="FF0000"/>
              </a:solidFill>
              <a:prstDash val="solid"/>
              <a:round/>
            </a:ln>
          </c:spPr>
          <c:marker>
            <c:symbol val="none"/>
          </c:marker>
          <c:xVal>
            <c:numRef>
              <c:f>'ATG 4GHz UL (non sub-array) '!$H$29:$H$129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6-66D5-49AC-A509-F3C95E30F9FC}"/>
            </c:ext>
          </c:extLst>
        </c:ser>
        <c:ser>
          <c:idx val="7"/>
          <c:order val="7"/>
          <c:tx>
            <c:strRef>
              <c:f>'ATG 4GHz UL (non sub-array) '!$I$25</c:f>
              <c:strCache>
                <c:ptCount val="1"/>
              </c:strCache>
            </c:strRef>
          </c:tx>
          <c:spPr>
            <a:ln w="25400" cap="rnd" cmpd="sng" algn="ctr">
              <a:solidFill>
                <a:srgbClr val="FFFF00"/>
              </a:solidFill>
              <a:prstDash val="solid"/>
              <a:round/>
            </a:ln>
          </c:spPr>
          <c:marker>
            <c:symbol val="none"/>
          </c:marker>
          <c:xVal>
            <c:numRef>
              <c:f>'ATG 4GHz UL (non sub-array) '!$I$29:$I$129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7-66D5-49AC-A509-F3C95E30F9FC}"/>
            </c:ext>
          </c:extLst>
        </c:ser>
        <c:ser>
          <c:idx val="11"/>
          <c:order val="8"/>
          <c:tx>
            <c:strRef>
              <c:f>'ATG 4GHz UL (non sub-array) '!$J$25</c:f>
              <c:strCache>
                <c:ptCount val="1"/>
              </c:strCache>
            </c:strRef>
          </c:tx>
          <c:marker>
            <c:symbol val="none"/>
          </c:marker>
          <c:xVal>
            <c:numRef>
              <c:f>'ATG 4GHz UL (non sub-array) '!$J$28:$J$128</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66D5-49AC-A509-F3C95E30F9FC}"/>
            </c:ext>
          </c:extLst>
        </c:ser>
        <c:ser>
          <c:idx val="9"/>
          <c:order val="9"/>
          <c:tx>
            <c:strRef>
              <c:f>'ATG 4GHz UL (non sub-array) '!$K$25</c:f>
              <c:strCache>
                <c:ptCount val="1"/>
              </c:strCache>
            </c:strRef>
          </c:tx>
          <c:spPr>
            <a:ln w="25400" cap="rnd" cmpd="sng" algn="ctr">
              <a:solidFill>
                <a:srgbClr val="008000"/>
              </a:solidFill>
              <a:prstDash val="lgDash"/>
              <a:round/>
            </a:ln>
          </c:spPr>
          <c:marker>
            <c:symbol val="none"/>
          </c:marker>
          <c:xVal>
            <c:numRef>
              <c:f>'ATG 4GHz UL (non sub-array) '!$K$29:$K$129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66D5-49AC-A509-F3C95E30F9FC}"/>
            </c:ext>
          </c:extLst>
        </c:ser>
        <c:ser>
          <c:idx val="8"/>
          <c:order val="10"/>
          <c:tx>
            <c:strRef>
              <c:f>'ATG 4GHz UL (non sub-array) '!$L$25</c:f>
              <c:strCache>
                <c:ptCount val="1"/>
              </c:strCache>
            </c:strRef>
          </c:tx>
          <c:spPr>
            <a:ln w="25400" cap="rnd" cmpd="sng" algn="ctr">
              <a:solidFill>
                <a:srgbClr val="00FF00"/>
              </a:solidFill>
              <a:prstDash val="solid"/>
              <a:round/>
            </a:ln>
          </c:spPr>
          <c:marker>
            <c:symbol val="none"/>
          </c:marker>
          <c:xVal>
            <c:numRef>
              <c:f>'ATG 4GHz UL (non sub-array) '!$L$29:$L$129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A-66D5-49AC-A509-F3C95E30F9FC}"/>
            </c:ext>
          </c:extLst>
        </c:ser>
        <c:ser>
          <c:idx val="12"/>
          <c:order val="11"/>
          <c:tx>
            <c:strRef>
              <c:f>'ATG 4GHz UL (non sub-array) '!$M$25</c:f>
              <c:strCache>
                <c:ptCount val="1"/>
              </c:strCache>
            </c:strRef>
          </c:tx>
          <c:spPr>
            <a:ln w="31750" cap="rnd" cmpd="sng" algn="ctr">
              <a:solidFill>
                <a:srgbClr val="C00000"/>
              </a:solidFill>
              <a:prstDash val="solid"/>
              <a:round/>
            </a:ln>
          </c:spPr>
          <c:marker>
            <c:symbol val="none"/>
          </c:marker>
          <c:xVal>
            <c:numRef>
              <c:f>'ATG 4GHz UL (non sub-array) '!$M$29:$M$129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B-66D5-49AC-A509-F3C95E30F9FC}"/>
            </c:ext>
          </c:extLst>
        </c:ser>
        <c:ser>
          <c:idx val="10"/>
          <c:order val="12"/>
          <c:tx>
            <c:strRef>
              <c:f>'ATG 4GHz UL (non sub-array) '!$N$25</c:f>
              <c:strCache>
                <c:ptCount val="1"/>
              </c:strCache>
            </c:strRef>
          </c:tx>
          <c:spPr>
            <a:ln w="25400" cap="rnd" cmpd="sng" algn="ctr">
              <a:solidFill>
                <a:srgbClr val="CCFFCC"/>
              </a:solidFill>
              <a:prstDash val="solid"/>
              <a:round/>
            </a:ln>
          </c:spPr>
          <c:marker>
            <c:symbol val="none"/>
          </c:marker>
          <c:xVal>
            <c:numRef>
              <c:f>'ATG 4GHz UL (non sub-array) '!$N$29:$N$129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C-66D5-49AC-A509-F3C95E30F9FC}"/>
            </c:ext>
          </c:extLst>
        </c:ser>
        <c:ser>
          <c:idx val="13"/>
          <c:order val="13"/>
          <c:tx>
            <c:strRef>
              <c:f>'ATG 4GHz UL (non sub-array) '!$O$25</c:f>
              <c:strCache>
                <c:ptCount val="1"/>
              </c:strCache>
            </c:strRef>
          </c:tx>
          <c:marker>
            <c:symbol val="none"/>
          </c:marker>
          <c:xVal>
            <c:numRef>
              <c:f>'ATG 4GHz UL (non sub-array) '!$O$29:$O$129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D-66D5-49AC-A509-F3C95E30F9FC}"/>
            </c:ext>
          </c:extLst>
        </c:ser>
        <c:ser>
          <c:idx val="14"/>
          <c:order val="14"/>
          <c:tx>
            <c:strRef>
              <c:f>'ATG 4GHz UL (non sub-array) '!$P$25</c:f>
              <c:strCache>
                <c:ptCount val="1"/>
              </c:strCache>
            </c:strRef>
          </c:tx>
          <c:spPr>
            <a:ln w="25400" cap="rnd" cmpd="sng" algn="ctr">
              <a:solidFill>
                <a:srgbClr val="CC99FF"/>
              </a:solidFill>
              <a:prstDash val="solid"/>
              <a:round/>
            </a:ln>
          </c:spPr>
          <c:marker>
            <c:symbol val="none"/>
          </c:marker>
          <c:xVal>
            <c:numRef>
              <c:f>'ATG 4GHz UL (non sub-array) '!$P$29:$P$129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E-66D5-49AC-A509-F3C95E30F9FC}"/>
            </c:ext>
          </c:extLst>
        </c:ser>
        <c:ser>
          <c:idx val="15"/>
          <c:order val="15"/>
          <c:tx>
            <c:strRef>
              <c:f>'ATG 4GHz UL (non sub-array) '!$Q$25</c:f>
              <c:strCache>
                <c:ptCount val="1"/>
              </c:strCache>
            </c:strRef>
          </c:tx>
          <c:spPr>
            <a:ln w="25400" cap="rnd" cmpd="sng" algn="ctr">
              <a:solidFill>
                <a:srgbClr val="800000"/>
              </a:solidFill>
              <a:prstDash val="solid"/>
              <a:round/>
            </a:ln>
          </c:spPr>
          <c:marker>
            <c:symbol val="none"/>
          </c:marker>
          <c:xVal>
            <c:numRef>
              <c:f>'ATG 4GHz UL (non sub-array) '!$Q$29:$Q$129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F-66D5-49AC-A509-F3C95E30F9FC}"/>
            </c:ext>
          </c:extLst>
        </c:ser>
        <c:ser>
          <c:idx val="16"/>
          <c:order val="16"/>
          <c:tx>
            <c:strRef>
              <c:f>'ATG 4GHz UL (non sub-array) '!$R$25</c:f>
              <c:strCache>
                <c:ptCount val="1"/>
              </c:strCache>
            </c:strRef>
          </c:tx>
          <c:spPr>
            <a:ln w="12700" cap="rnd" cmpd="sng" algn="ctr">
              <a:solidFill>
                <a:srgbClr val="3366FF"/>
              </a:solidFill>
              <a:prstDash val="solid"/>
              <a:round/>
            </a:ln>
          </c:spPr>
          <c:marker>
            <c:symbol val="dot"/>
            <c:size val="5"/>
            <c:spPr>
              <a:noFill/>
              <a:ln w="6350" cap="flat" cmpd="sng" algn="ctr">
                <a:solidFill>
                  <a:srgbClr val="3366FF"/>
                </a:solidFill>
                <a:prstDash val="solid"/>
                <a:round/>
              </a:ln>
            </c:spPr>
          </c:marker>
          <c:xVal>
            <c:numRef>
              <c:f>'ATG 4GHz UL (non sub-array) '!$R$29:$R$129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0-66D5-49AC-A509-F3C95E30F9FC}"/>
            </c:ext>
          </c:extLst>
        </c:ser>
        <c:ser>
          <c:idx val="17"/>
          <c:order val="17"/>
          <c:tx>
            <c:strRef>
              <c:f>'ATG 4GHz UL (non sub-array) '!$S$25</c:f>
              <c:strCache>
                <c:ptCount val="1"/>
              </c:strCache>
            </c:strRef>
          </c:tx>
          <c:spPr>
            <a:ln w="12700" cap="rnd" cmpd="sng" algn="ctr">
              <a:solidFill>
                <a:srgbClr val="33CCCC"/>
              </a:solidFill>
              <a:prstDash val="solid"/>
              <a:round/>
            </a:ln>
          </c:spPr>
          <c:marker>
            <c:symbol val="dash"/>
            <c:size val="5"/>
            <c:spPr>
              <a:noFill/>
              <a:ln w="6350" cap="flat" cmpd="sng" algn="ctr">
                <a:solidFill>
                  <a:srgbClr val="33CCCC"/>
                </a:solidFill>
                <a:prstDash val="solid"/>
                <a:round/>
              </a:ln>
            </c:spPr>
          </c:marker>
          <c:xVal>
            <c:numRef>
              <c:f>'ATG 4GHz UL (non sub-array) '!$S$29:$S$129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1-66D5-49AC-A509-F3C95E30F9FC}"/>
            </c:ext>
          </c:extLst>
        </c:ser>
        <c:ser>
          <c:idx val="18"/>
          <c:order val="18"/>
          <c:tx>
            <c:strRef>
              <c:f>'ATG 4GHz UL (non sub-array) '!$T$25</c:f>
              <c:strCache>
                <c:ptCount val="1"/>
              </c:strCache>
            </c:strRef>
          </c:tx>
          <c:spPr>
            <a:ln w="12700" cap="rnd" cmpd="sng" algn="ctr">
              <a:solidFill>
                <a:srgbClr val="99CC00"/>
              </a:solidFill>
              <a:prstDash val="solid"/>
              <a:round/>
            </a:ln>
          </c:spPr>
          <c:marker>
            <c:symbol val="diamond"/>
            <c:size val="5"/>
            <c:spPr>
              <a:solidFill>
                <a:srgbClr val="99CC00"/>
              </a:solidFill>
              <a:ln w="6350" cap="flat" cmpd="sng" algn="ctr">
                <a:solidFill>
                  <a:srgbClr val="99CC00"/>
                </a:solidFill>
                <a:prstDash val="solid"/>
                <a:round/>
              </a:ln>
            </c:spPr>
          </c:marker>
          <c:xVal>
            <c:numRef>
              <c:f>'ATG 4GHz UL (non sub-array) '!$T$29:$T$129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2-66D5-49AC-A509-F3C95E30F9FC}"/>
            </c:ext>
          </c:extLst>
        </c:ser>
        <c:ser>
          <c:idx val="19"/>
          <c:order val="19"/>
          <c:tx>
            <c:strRef>
              <c:f>'ATG 4GHz UL (non sub-array) '!$U$25</c:f>
              <c:strCache>
                <c:ptCount val="1"/>
              </c:strCache>
            </c:strRef>
          </c:tx>
          <c:spPr>
            <a:ln w="12700" cap="rnd" cmpd="sng" algn="ctr">
              <a:solidFill>
                <a:srgbClr val="FFCC00"/>
              </a:solidFill>
              <a:prstDash val="solid"/>
              <a:round/>
            </a:ln>
          </c:spPr>
          <c:marker>
            <c:symbol val="square"/>
            <c:size val="5"/>
            <c:spPr>
              <a:solidFill>
                <a:srgbClr val="FFCC00"/>
              </a:solidFill>
              <a:ln w="6350" cap="flat" cmpd="sng" algn="ctr">
                <a:solidFill>
                  <a:srgbClr val="FFCC00"/>
                </a:solidFill>
                <a:prstDash val="solid"/>
                <a:round/>
              </a:ln>
            </c:spPr>
          </c:marker>
          <c:xVal>
            <c:numRef>
              <c:f>'ATG 4GHz UL (non sub-array) '!$U$29:$U$129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3-66D5-49AC-A509-F3C95E30F9FC}"/>
            </c:ext>
          </c:extLst>
        </c:ser>
        <c:ser>
          <c:idx val="20"/>
          <c:order val="20"/>
          <c:tx>
            <c:strRef>
              <c:f>'ATG 4GHz UL (non sub-array) '!$V$25</c:f>
              <c:strCache>
                <c:ptCount val="1"/>
              </c:strCache>
            </c:strRef>
          </c:tx>
          <c:spPr>
            <a:ln w="12700" cap="rnd" cmpd="sng" algn="ctr">
              <a:solidFill>
                <a:srgbClr val="FF9900"/>
              </a:solidFill>
              <a:prstDash val="solid"/>
              <a:round/>
            </a:ln>
          </c:spPr>
          <c:marker>
            <c:symbol val="triangle"/>
            <c:size val="5"/>
            <c:spPr>
              <a:solidFill>
                <a:srgbClr val="FF9900"/>
              </a:solidFill>
              <a:ln w="6350" cap="flat" cmpd="sng" algn="ctr">
                <a:solidFill>
                  <a:srgbClr val="FF9900"/>
                </a:solidFill>
                <a:prstDash val="solid"/>
                <a:round/>
              </a:ln>
            </c:spPr>
          </c:marker>
          <c:xVal>
            <c:numRef>
              <c:f>'ATG 4GHz UL (non sub-array) '!$V$29:$V$129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4-66D5-49AC-A509-F3C95E30F9FC}"/>
            </c:ext>
          </c:extLst>
        </c:ser>
        <c:ser>
          <c:idx val="21"/>
          <c:order val="21"/>
          <c:tx>
            <c:strRef>
              <c:f>'ATG 4GHz UL (non sub-array) '!$W$25</c:f>
              <c:strCache>
                <c:ptCount val="1"/>
              </c:strCache>
            </c:strRef>
          </c:tx>
          <c:spPr>
            <a:ln w="12700" cap="rnd" cmpd="sng" algn="ctr">
              <a:solidFill>
                <a:srgbClr val="FF6600"/>
              </a:solidFill>
              <a:prstDash val="solid"/>
              <a:round/>
            </a:ln>
          </c:spPr>
          <c:marker>
            <c:symbol val="x"/>
            <c:size val="5"/>
            <c:spPr>
              <a:noFill/>
              <a:ln w="6350" cap="flat" cmpd="sng" algn="ctr">
                <a:solidFill>
                  <a:srgbClr val="FF6600"/>
                </a:solidFill>
                <a:prstDash val="solid"/>
                <a:round/>
              </a:ln>
            </c:spPr>
          </c:marker>
          <c:xVal>
            <c:numRef>
              <c:f>'ATG 4GHz UL (non sub-array) '!$W$29:$W$129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5-66D5-49AC-A509-F3C95E30F9FC}"/>
            </c:ext>
          </c:extLst>
        </c:ser>
        <c:ser>
          <c:idx val="22"/>
          <c:order val="22"/>
          <c:tx>
            <c:strRef>
              <c:f>'ATG 4GHz UL (non sub-array) '!$X$25</c:f>
              <c:strCache>
                <c:ptCount val="1"/>
              </c:strCache>
            </c:strRef>
          </c:tx>
          <c:spPr>
            <a:ln w="12700" cap="rnd" cmpd="sng" algn="ctr">
              <a:solidFill>
                <a:srgbClr val="666699"/>
              </a:solidFill>
              <a:prstDash val="solid"/>
              <a:round/>
            </a:ln>
          </c:spPr>
          <c:marker>
            <c:symbol val="star"/>
            <c:size val="5"/>
            <c:spPr>
              <a:noFill/>
              <a:ln w="6350" cap="flat" cmpd="sng" algn="ctr">
                <a:solidFill>
                  <a:srgbClr val="666699"/>
                </a:solidFill>
                <a:prstDash val="solid"/>
                <a:round/>
              </a:ln>
            </c:spPr>
          </c:marker>
          <c:xVal>
            <c:numRef>
              <c:f>'ATG 4GHz UL (non sub-array) '!$X$29:$X$129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6-66D5-49AC-A509-F3C95E30F9FC}"/>
            </c:ext>
          </c:extLst>
        </c:ser>
        <c:ser>
          <c:idx val="23"/>
          <c:order val="23"/>
          <c:tx>
            <c:strRef>
              <c:f>'ATG 4GHz UL (non sub-array) '!$Y$25</c:f>
              <c:strCache>
                <c:ptCount val="1"/>
              </c:strCache>
            </c:strRef>
          </c:tx>
          <c:spPr>
            <a:ln w="12700" cap="rnd" cmpd="sng" algn="ctr">
              <a:solidFill>
                <a:srgbClr val="969696"/>
              </a:solidFill>
              <a:prstDash val="solid"/>
              <a:round/>
            </a:ln>
          </c:spPr>
          <c:marker>
            <c:symbol val="circle"/>
            <c:size val="5"/>
            <c:spPr>
              <a:solidFill>
                <a:srgbClr val="969696"/>
              </a:solidFill>
              <a:ln w="6350" cap="flat" cmpd="sng" algn="ctr">
                <a:solidFill>
                  <a:srgbClr val="969696"/>
                </a:solidFill>
                <a:prstDash val="solid"/>
                <a:round/>
              </a:ln>
            </c:spPr>
          </c:marker>
          <c:xVal>
            <c:numRef>
              <c:f>'ATG 4GHz UL (non sub-array) '!$Y$29:$Y$129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7-66D5-49AC-A509-F3C95E30F9FC}"/>
            </c:ext>
          </c:extLst>
        </c:ser>
        <c:ser>
          <c:idx val="24"/>
          <c:order val="24"/>
          <c:tx>
            <c:strRef>
              <c:f>'ATG 4GHz UL (non sub-array) '!$Z$25</c:f>
              <c:strCache>
                <c:ptCount val="1"/>
              </c:strCache>
            </c:strRef>
          </c:tx>
          <c:spPr>
            <a:ln w="12700" cap="rnd" cmpd="sng" algn="ctr">
              <a:solidFill>
                <a:srgbClr val="003366"/>
              </a:solidFill>
              <a:prstDash val="solid"/>
              <a:round/>
            </a:ln>
          </c:spPr>
          <c:marker>
            <c:symbol val="plus"/>
            <c:size val="5"/>
            <c:spPr>
              <a:noFill/>
              <a:ln w="6350" cap="flat" cmpd="sng" algn="ctr">
                <a:solidFill>
                  <a:srgbClr val="003366"/>
                </a:solidFill>
                <a:prstDash val="solid"/>
                <a:round/>
              </a:ln>
            </c:spPr>
          </c:marker>
          <c:xVal>
            <c:numRef>
              <c:f>'ATG 4GHz UL (non sub-array) '!$Z$29:$Z$129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8-66D5-49AC-A509-F3C95E30F9FC}"/>
            </c:ext>
          </c:extLst>
        </c:ser>
        <c:ser>
          <c:idx val="25"/>
          <c:order val="25"/>
          <c:tx>
            <c:strRef>
              <c:f>'ATG 4GHz UL (non sub-array) '!$AA$25</c:f>
              <c:strCache>
                <c:ptCount val="1"/>
              </c:strCache>
            </c:strRef>
          </c:tx>
          <c:spPr>
            <a:ln w="12700" cap="rnd" cmpd="sng" algn="ctr">
              <a:solidFill>
                <a:srgbClr val="339966"/>
              </a:solidFill>
              <a:prstDash val="solid"/>
              <a:round/>
            </a:ln>
          </c:spPr>
          <c:marker>
            <c:symbol val="dot"/>
            <c:size val="5"/>
            <c:spPr>
              <a:noFill/>
              <a:ln w="6350" cap="flat" cmpd="sng" algn="ctr">
                <a:solidFill>
                  <a:srgbClr val="339966"/>
                </a:solidFill>
                <a:prstDash val="solid"/>
                <a:round/>
              </a:ln>
            </c:spPr>
          </c:marker>
          <c:xVal>
            <c:numRef>
              <c:f>'ATG 4GHz UL (non sub-array) '!$AA$29:$AA$129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9-66D5-49AC-A509-F3C95E30F9FC}"/>
            </c:ext>
          </c:extLst>
        </c:ser>
        <c:ser>
          <c:idx val="26"/>
          <c:order val="26"/>
          <c:tx>
            <c:strRef>
              <c:f>'ATG 4GHz UL (non sub-array) '!$AB$25</c:f>
              <c:strCache>
                <c:ptCount val="1"/>
              </c:strCache>
            </c:strRef>
          </c:tx>
          <c:spPr>
            <a:ln w="12700" cap="rnd" cmpd="sng" algn="ctr">
              <a:solidFill>
                <a:srgbClr val="003300"/>
              </a:solidFill>
              <a:prstDash val="solid"/>
              <a:round/>
            </a:ln>
          </c:spPr>
          <c:marker>
            <c:symbol val="dash"/>
            <c:size val="5"/>
            <c:spPr>
              <a:noFill/>
              <a:ln w="6350" cap="flat" cmpd="sng" algn="ctr">
                <a:solidFill>
                  <a:srgbClr val="003300"/>
                </a:solidFill>
                <a:prstDash val="solid"/>
                <a:round/>
              </a:ln>
            </c:spPr>
          </c:marker>
          <c:xVal>
            <c:numRef>
              <c:f>'ATG 4GHz UL (non sub-array) '!$AB$29:$AB$129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A-66D5-49AC-A509-F3C95E30F9FC}"/>
            </c:ext>
          </c:extLst>
        </c:ser>
        <c:ser>
          <c:idx val="27"/>
          <c:order val="27"/>
          <c:tx>
            <c:strRef>
              <c:f>'ATG 4GHz UL (non sub-array) '!$AC$25</c:f>
              <c:strCache>
                <c:ptCount val="1"/>
              </c:strCache>
            </c:strRef>
          </c:tx>
          <c:spPr>
            <a:ln w="12700" cap="rnd" cmpd="sng" algn="ctr">
              <a:solidFill>
                <a:srgbClr val="333300"/>
              </a:solidFill>
              <a:prstDash val="solid"/>
              <a:round/>
            </a:ln>
          </c:spPr>
          <c:marker>
            <c:symbol val="diamond"/>
            <c:size val="5"/>
            <c:spPr>
              <a:solidFill>
                <a:srgbClr val="333300"/>
              </a:solidFill>
              <a:ln w="6350" cap="flat" cmpd="sng" algn="ctr">
                <a:solidFill>
                  <a:srgbClr val="333300"/>
                </a:solidFill>
                <a:prstDash val="solid"/>
                <a:round/>
              </a:ln>
            </c:spPr>
          </c:marker>
          <c:xVal>
            <c:numRef>
              <c:f>'ATG 4GHz UL (non sub-array) '!$AC$29:$AC$129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B-66D5-49AC-A509-F3C95E30F9FC}"/>
            </c:ext>
          </c:extLst>
        </c:ser>
        <c:ser>
          <c:idx val="28"/>
          <c:order val="28"/>
          <c:tx>
            <c:strRef>
              <c:f>'ATG 4GHz UL (non sub-array) '!$AD$25</c:f>
              <c:strCache>
                <c:ptCount val="1"/>
              </c:strCache>
            </c:strRef>
          </c:tx>
          <c:marker>
            <c:symbol val="none"/>
          </c:marker>
          <c:xVal>
            <c:numRef>
              <c:f>'ATG 4GHz UL (non sub-array) '!$AD$29:$AD$129</c:f>
              <c:numCache>
                <c:formatCode>General</c:formatCode>
                <c:ptCount val="101"/>
              </c:numCache>
            </c:numRef>
          </c:xVal>
          <c:yVal>
            <c:numRef>
              <c:f>'ATG 4GHz UL (non sub-array) '!$A$29:$A$129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1C-66D5-49AC-A509-F3C95E30F9FC}"/>
            </c:ext>
          </c:extLst>
        </c:ser>
        <c:dLbls>
          <c:showLegendKey val="0"/>
          <c:showVal val="0"/>
          <c:showCatName val="0"/>
          <c:showSerName val="0"/>
          <c:showPercent val="0"/>
          <c:showBubbleSize val="0"/>
        </c:dLbls>
        <c:axId val="-620026352"/>
        <c:axId val="-620033424"/>
      </c:scatterChart>
      <c:valAx>
        <c:axId val="-620026352"/>
        <c:scaling>
          <c:orientation val="minMax"/>
          <c:max val="150"/>
          <c:min val="40"/>
        </c:scaling>
        <c:delete val="0"/>
        <c:axPos val="b"/>
        <c:majorGridlines>
          <c:spPr>
            <a:ln w="3175" cap="flat" cmpd="sng" algn="ctr">
              <a:solidFill>
                <a:srgbClr val="000000"/>
              </a:solidFill>
              <a:prstDash val="solid"/>
              <a:round/>
            </a:ln>
          </c:spPr>
        </c:majorGridlines>
        <c:title>
          <c:tx>
            <c:rich>
              <a:bodyPr rot="0" spcFirstLastPara="0" vertOverflow="ellipsis" vert="horz" wrap="square" anchor="ctr" anchorCtr="1"/>
              <a:lstStyle/>
              <a:p>
                <a:pPr>
                  <a:defRPr lang="en-US" sz="1000" b="1" i="0" u="none" strike="noStrike" kern="1200" baseline="0">
                    <a:solidFill>
                      <a:srgbClr val="000000"/>
                    </a:solidFill>
                    <a:latin typeface="Arial" panose="020B0604020202020204"/>
                    <a:ea typeface="Arial" panose="020B0604020202020204"/>
                    <a:cs typeface="Arial" panose="020B0604020202020204"/>
                  </a:defRPr>
                </a:pPr>
                <a:r>
                  <a:rPr lang="en-US"/>
                  <a:t>CL, dB</a:t>
                </a:r>
              </a:p>
            </c:rich>
          </c:tx>
          <c:layout>
            <c:manualLayout>
              <c:xMode val="edge"/>
              <c:yMode val="edge"/>
              <c:x val="0.37797619824244599"/>
              <c:y val="0.91117027235238701"/>
            </c:manualLayout>
          </c:layout>
          <c:overlay val="0"/>
          <c:spPr>
            <a:noFill/>
            <a:ln w="25400">
              <a:noFill/>
            </a:ln>
          </c:spPr>
        </c:title>
        <c:numFmt formatCode="0.00" sourceLinked="0"/>
        <c:majorTickMark val="cross"/>
        <c:minorTickMark val="none"/>
        <c:tickLblPos val="nextTo"/>
        <c:txPr>
          <a:bodyPr rot="0" spcFirstLastPara="0" vertOverflow="ellipsis" vert="horz" wrap="square" anchor="ctr" anchorCtr="1"/>
          <a:lstStyle/>
          <a:p>
            <a:pPr>
              <a:defRPr lang="ja-JP" sz="950" b="0" i="0" u="none" strike="noStrike" kern="1200" baseline="0">
                <a:solidFill>
                  <a:srgbClr val="000000"/>
                </a:solidFill>
                <a:latin typeface="Arial" panose="020B0604020202020204"/>
                <a:ea typeface="Arial" panose="020B0604020202020204"/>
                <a:cs typeface="Arial" panose="020B0604020202020204"/>
              </a:defRPr>
            </a:pPr>
            <a:endParaRPr lang="zh-CN"/>
          </a:p>
        </c:txPr>
        <c:crossAx val="-620033424"/>
        <c:crosses val="autoZero"/>
        <c:crossBetween val="midCat"/>
      </c:valAx>
      <c:valAx>
        <c:axId val="-620033424"/>
        <c:scaling>
          <c:orientation val="minMax"/>
          <c:max val="100"/>
        </c:scaling>
        <c:delete val="0"/>
        <c:axPos val="l"/>
        <c:majorGridlines>
          <c:spPr>
            <a:ln w="3175" cap="flat" cmpd="sng" algn="ctr">
              <a:solidFill>
                <a:srgbClr val="000000"/>
              </a:solidFill>
              <a:prstDash val="solid"/>
              <a:round/>
            </a:ln>
          </c:spPr>
        </c:majorGridlines>
        <c:title>
          <c:tx>
            <c:rich>
              <a:bodyPr rot="-5400000" spcFirstLastPara="0" vertOverflow="ellipsis" vert="horz" wrap="square" anchor="ctr" anchorCtr="1"/>
              <a:lstStyle/>
              <a:p>
                <a:pPr>
                  <a:defRPr lang="en-US" sz="1000" b="1" i="0" u="none" strike="noStrike" kern="1200" baseline="0">
                    <a:solidFill>
                      <a:srgbClr val="000000"/>
                    </a:solidFill>
                    <a:latin typeface="Arial" panose="020B0604020202020204"/>
                    <a:ea typeface="Arial" panose="020B0604020202020204"/>
                    <a:cs typeface="Arial" panose="020B0604020202020204"/>
                  </a:defRPr>
                </a:pPr>
                <a:r>
                  <a:rPr lang="en-US"/>
                  <a:t>C.D.F. [%]</a:t>
                </a:r>
              </a:p>
            </c:rich>
          </c:tx>
          <c:layout>
            <c:manualLayout>
              <c:xMode val="edge"/>
              <c:yMode val="edge"/>
              <c:x val="6.3211997068385699E-3"/>
              <c:y val="0.35294099348692498"/>
            </c:manualLayout>
          </c:layout>
          <c:overlay val="0"/>
          <c:spPr>
            <a:noFill/>
            <a:ln w="25400">
              <a:noFill/>
            </a:ln>
          </c:spPr>
        </c:title>
        <c:numFmt formatCode="0" sourceLinked="0"/>
        <c:majorTickMark val="cross"/>
        <c:minorTickMark val="none"/>
        <c:tickLblPos val="low"/>
        <c:spPr>
          <a:ln w="3175" cap="flat" cmpd="sng" algn="ctr">
            <a:solidFill>
              <a:srgbClr val="000000"/>
            </a:solidFill>
            <a:prstDash val="solid"/>
            <a:round/>
          </a:ln>
        </c:spPr>
        <c:txPr>
          <a:bodyPr rot="0" spcFirstLastPara="0" vertOverflow="ellipsis" vert="horz" wrap="square" anchor="ctr" anchorCtr="1"/>
          <a:lstStyle/>
          <a:p>
            <a:pPr>
              <a:defRPr lang="en-US" sz="1000" b="0" i="0" u="none" strike="noStrike" kern="1200" baseline="0">
                <a:solidFill>
                  <a:srgbClr val="000000"/>
                </a:solidFill>
                <a:latin typeface="Arial" panose="020B0604020202020204"/>
                <a:ea typeface="Arial" panose="020B0604020202020204"/>
                <a:cs typeface="Arial" panose="020B0604020202020204"/>
              </a:defRPr>
            </a:pPr>
            <a:endParaRPr lang="zh-CN"/>
          </a:p>
        </c:txPr>
        <c:crossAx val="-620026352"/>
        <c:crosses val="autoZero"/>
        <c:crossBetween val="midCat"/>
        <c:majorUnit val="10"/>
        <c:minorUnit val="4"/>
      </c:valAx>
      <c:spPr>
        <a:noFill/>
        <a:ln w="12700">
          <a:solidFill>
            <a:srgbClr val="808080"/>
          </a:solidFill>
          <a:prstDash val="solid"/>
        </a:ln>
      </c:spPr>
    </c:plotArea>
    <c:legend>
      <c:legendPos val="r"/>
      <c:layout>
        <c:manualLayout>
          <c:xMode val="edge"/>
          <c:yMode val="edge"/>
          <c:x val="0.83587096503148473"/>
          <c:y val="6.7670521033737288E-2"/>
          <c:w val="0.15130487613735333"/>
          <c:h val="0.58240980582716828"/>
        </c:manualLayout>
      </c:layout>
      <c:overlay val="0"/>
      <c:spPr>
        <a:solidFill>
          <a:srgbClr val="FFFFFF"/>
        </a:solidFill>
        <a:ln w="3175">
          <a:solidFill>
            <a:srgbClr val="000000"/>
          </a:solidFill>
          <a:prstDash val="solid"/>
        </a:ln>
      </c:spPr>
      <c:txPr>
        <a:bodyPr rot="0" spcFirstLastPara="0" vertOverflow="ellipsis" vert="horz" wrap="square" anchor="ctr" anchorCtr="1"/>
        <a:lstStyle/>
        <a:p>
          <a:pPr>
            <a:defRPr lang="en-US" sz="825" b="0" i="0" u="none" strike="noStrike" kern="1200" baseline="0">
              <a:solidFill>
                <a:srgbClr val="000000"/>
              </a:solidFill>
              <a:latin typeface="Arial" panose="020B0604020202020204"/>
              <a:ea typeface="Arial" panose="020B0604020202020204"/>
              <a:cs typeface="Arial" panose="020B0604020202020204"/>
            </a:defRPr>
          </a:pPr>
          <a:endParaRPr lang="zh-CN"/>
        </a:p>
      </c:txPr>
    </c:legend>
    <c:plotVisOnly val="1"/>
    <c:dispBlanksAs val="gap"/>
    <c:showDLblsOverMax val="0"/>
  </c:chart>
  <c:spPr>
    <a:solidFill>
      <a:srgbClr val="FFFFFF"/>
    </a:solidFill>
    <a:ln w="9525" cap="flat" cmpd="sng" algn="ctr">
      <a:noFill/>
      <a:prstDash val="solid"/>
      <a:round/>
    </a:ln>
  </c:spPr>
  <c:txPr>
    <a:bodyPr/>
    <a:lstStyle/>
    <a:p>
      <a:pPr>
        <a:defRPr lang="zh-CN" sz="950" b="0" i="0" u="none" strike="noStrike" baseline="0">
          <a:solidFill>
            <a:srgbClr val="000000"/>
          </a:solidFill>
          <a:latin typeface="Arial" panose="020B0604020202020204"/>
          <a:ea typeface="Arial" panose="020B0604020202020204"/>
          <a:cs typeface="Arial" panose="020B0604020202020204"/>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43604E6-FF9A-4A95-89B5-A741916DB3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13053</TotalTime>
  <Pages>5</Pages>
  <Words>899</Words>
  <Characters>5129</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CMCC</cp:lastModifiedBy>
  <cp:revision>19</cp:revision>
  <dcterms:created xsi:type="dcterms:W3CDTF">2022-04-25T02:55:00Z</dcterms:created>
  <dcterms:modified xsi:type="dcterms:W3CDTF">2023-05-15T17:34:00Z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