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0F1D9" w14:textId="7CEFAC38" w:rsidR="00BC17D4" w:rsidRPr="00643914" w:rsidRDefault="00BC17D4" w:rsidP="00BC17D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107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917EFC" w:rsidRPr="00917EFC">
        <w:rPr>
          <w:rFonts w:ascii="Arial" w:hAnsi="Arial" w:cs="Arial"/>
          <w:b/>
          <w:sz w:val="24"/>
          <w:szCs w:val="24"/>
        </w:rPr>
        <w:t>2307901</w:t>
      </w:r>
    </w:p>
    <w:p w14:paraId="3D9B1110" w14:textId="77777777" w:rsidR="00BC17D4" w:rsidRDefault="00BC17D4" w:rsidP="00BC17D4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</w:pPr>
      <w:r w:rsidRPr="004B173C">
        <w:rPr>
          <w:rFonts w:ascii="Arial" w:eastAsia="Yu Mincho Light" w:hAnsi="Arial" w:cs="Arial"/>
          <w:b/>
          <w:bCs/>
          <w:sz w:val="24"/>
          <w:szCs w:val="24"/>
          <w:lang w:val="en-US" w:eastAsia="zh-CN"/>
        </w:rPr>
        <w:t>Incheon, KR, May 22 – May 26, 2023</w:t>
      </w:r>
    </w:p>
    <w:p w14:paraId="1FC3396E" w14:textId="0D82EB7E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F7EE5CA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2422C08" w14:textId="40936D71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683CAB">
        <w:rPr>
          <w:rFonts w:ascii="Arial" w:hAnsi="Arial" w:cs="Arial"/>
          <w:lang w:val="en-US"/>
        </w:rPr>
        <w:t xml:space="preserve"> Rel-18 </w:t>
      </w:r>
      <w:r w:rsidR="00FE4C7E">
        <w:rPr>
          <w:rFonts w:ascii="Arial" w:hAnsi="Arial" w:cs="Arial"/>
          <w:lang w:val="en-US" w:eastAsia="ko-KR"/>
        </w:rPr>
        <w:t>R</w:t>
      </w:r>
      <w:r w:rsidR="000C78EE">
        <w:rPr>
          <w:rFonts w:ascii="Arial" w:hAnsi="Arial" w:cs="Arial"/>
          <w:lang w:val="en-US" w:eastAsia="ko-KR"/>
        </w:rPr>
        <w:t>RM</w:t>
      </w:r>
      <w:r w:rsidR="00FE4C7E">
        <w:rPr>
          <w:rFonts w:ascii="Arial" w:hAnsi="Arial" w:cs="Arial"/>
          <w:lang w:val="en-US" w:eastAsia="ko-KR"/>
        </w:rPr>
        <w:t xml:space="preserve"> requirement for NES</w:t>
      </w:r>
      <w:r w:rsidR="00193D86" w:rsidRPr="00193D86">
        <w:rPr>
          <w:rFonts w:ascii="Arial" w:hAnsi="Arial" w:cs="Arial"/>
          <w:lang w:val="en-US" w:eastAsia="ko-KR"/>
        </w:rPr>
        <w:t xml:space="preserve"> </w:t>
      </w:r>
    </w:p>
    <w:p w14:paraId="1FA00AD8" w14:textId="3D072D5C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B31BA">
        <w:rPr>
          <w:rFonts w:ascii="Arial" w:hAnsi="Arial" w:cs="Arial"/>
          <w:lang w:val="en-US" w:eastAsia="ko-KR"/>
        </w:rPr>
        <w:t>8</w:t>
      </w:r>
      <w:r w:rsidR="00967B42">
        <w:rPr>
          <w:rFonts w:ascii="Arial" w:hAnsi="Arial" w:cs="Arial"/>
          <w:lang w:val="en-US" w:eastAsia="ko-KR"/>
        </w:rPr>
        <w:t>.3</w:t>
      </w:r>
      <w:r w:rsidR="001E20CE">
        <w:rPr>
          <w:rFonts w:ascii="Arial" w:hAnsi="Arial" w:cs="Arial"/>
          <w:lang w:val="en-US" w:eastAsia="ko-KR"/>
        </w:rPr>
        <w:t>5</w:t>
      </w:r>
      <w:r w:rsidR="00CB0FE0">
        <w:rPr>
          <w:rFonts w:ascii="Arial" w:hAnsi="Arial" w:cs="Arial"/>
          <w:lang w:val="en-US" w:eastAsia="ko-KR"/>
        </w:rPr>
        <w:t>.</w:t>
      </w:r>
      <w:r w:rsidR="001E20CE">
        <w:rPr>
          <w:rFonts w:ascii="Arial" w:hAnsi="Arial" w:cs="Arial"/>
          <w:lang w:val="en-US" w:eastAsia="ko-KR"/>
        </w:rPr>
        <w:t>4</w:t>
      </w:r>
    </w:p>
    <w:p w14:paraId="59CCD570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14:paraId="222502C8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00E86503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6E77D9F6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6F1A337" w14:textId="239752A7" w:rsidR="005E2BB0" w:rsidRPr="00C44ABD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</w:t>
      </w:r>
      <w:r w:rsidR="005673AE">
        <w:rPr>
          <w:lang w:val="en-US" w:eastAsia="ko-KR"/>
        </w:rPr>
        <w:t>views on RRM requirements for NES.</w:t>
      </w:r>
    </w:p>
    <w:p w14:paraId="7F0F22C2" w14:textId="77777777" w:rsidR="00683CAB" w:rsidRDefault="00683CAB" w:rsidP="00662107">
      <w:pPr>
        <w:pStyle w:val="a0"/>
        <w:jc w:val="both"/>
        <w:rPr>
          <w:lang w:val="en-US" w:eastAsia="ko-KR"/>
        </w:rPr>
      </w:pPr>
    </w:p>
    <w:p w14:paraId="02B56C02" w14:textId="77777777"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CE878EE" w14:textId="7E666542" w:rsidR="000E6285" w:rsidRPr="000E6285" w:rsidRDefault="000E6285" w:rsidP="000E6285">
      <w:pPr>
        <w:pStyle w:val="a0"/>
        <w:rPr>
          <w:b/>
          <w:bCs/>
          <w:sz w:val="24"/>
          <w:szCs w:val="24"/>
          <w:u w:val="single"/>
          <w:lang w:val="en-US" w:eastAsia="ko-KR"/>
        </w:rPr>
      </w:pPr>
      <w:r w:rsidRPr="000E6285">
        <w:rPr>
          <w:b/>
          <w:bCs/>
          <w:sz w:val="24"/>
          <w:szCs w:val="24"/>
          <w:u w:val="single"/>
          <w:lang w:val="en-US" w:eastAsia="ko-KR"/>
        </w:rPr>
        <w:t>Feasibility of SSB-less operation</w:t>
      </w:r>
    </w:p>
    <w:p w14:paraId="017679EF" w14:textId="76270BCF" w:rsidR="00243B25" w:rsidRDefault="00243B25" w:rsidP="00243B25">
      <w:pPr>
        <w:pStyle w:val="a0"/>
        <w:rPr>
          <w:lang w:val="en-US" w:eastAsia="ko-KR"/>
        </w:rPr>
      </w:pPr>
      <w:r>
        <w:rPr>
          <w:lang w:val="en-US" w:eastAsia="ko-KR"/>
        </w:rPr>
        <w:t>In the last meeting following WFs were agreed [</w:t>
      </w:r>
      <w:r w:rsidR="00745A8D">
        <w:rPr>
          <w:lang w:val="en-US" w:eastAsia="ko-KR"/>
        </w:rPr>
        <w:t>1</w:t>
      </w:r>
      <w:r>
        <w:rPr>
          <w:lang w:val="en-US" w:eastAsia="ko-KR"/>
        </w:rPr>
        <w:t>] in RRM session.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A083E" w14:paraId="1CD6F448" w14:textId="77777777" w:rsidTr="00DA083E">
        <w:tc>
          <w:tcPr>
            <w:tcW w:w="9855" w:type="dxa"/>
          </w:tcPr>
          <w:p w14:paraId="38F8E1CE" w14:textId="77777777" w:rsidR="00DA083E" w:rsidRPr="00B34A44" w:rsidRDefault="00DA083E" w:rsidP="00DA083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B34A44">
              <w:rPr>
                <w:rFonts w:eastAsia="PMingLiU"/>
                <w:szCs w:val="24"/>
                <w:lang w:eastAsia="zh-TW"/>
              </w:rPr>
              <w:t xml:space="preserve">&lt; </w:t>
            </w:r>
            <w:r w:rsidRPr="00B34A44"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 w:rsidRPr="00B34A44">
              <w:rPr>
                <w:rFonts w:eastAsia="PMingLiU"/>
                <w:szCs w:val="24"/>
                <w:lang w:eastAsia="zh-TW"/>
              </w:rPr>
              <w:t xml:space="preserve"> &gt;</w:t>
            </w:r>
            <w:r w:rsidRPr="00B34A44">
              <w:rPr>
                <w:b/>
                <w:szCs w:val="24"/>
                <w:u w:val="single"/>
                <w:lang w:eastAsia="zh-CN"/>
              </w:rPr>
              <w:t>Issue 2-1-2: From RRM perspective from UE side, under which conditions SSB-less SCell operation can work in scenario-1?</w:t>
            </w:r>
          </w:p>
          <w:p w14:paraId="3EFB5ED2" w14:textId="77777777" w:rsidR="00DA083E" w:rsidRPr="00B34A44" w:rsidRDefault="00DA083E" w:rsidP="00DA083E">
            <w:pP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</w:pPr>
            <w:r w:rsidRPr="00B34A44"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>Online session (</w:t>
            </w:r>
            <w:r w:rsidRPr="00B34A44">
              <w:rPr>
                <w:rFonts w:ascii="Arial" w:hAnsi="Arial" w:cs="Arial"/>
                <w:b/>
                <w:color w:val="C00000"/>
                <w:u w:val="single"/>
                <w:lang w:val="en-US" w:eastAsia="zh-CN"/>
              </w:rPr>
              <w:t>Monday</w:t>
            </w:r>
            <w:r w:rsidRPr="00B34A44"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 xml:space="preserve"> April 24, 2023)</w:t>
            </w:r>
          </w:p>
          <w:p w14:paraId="4C7186F7" w14:textId="77777777" w:rsidR="00DA083E" w:rsidRPr="00B34A44" w:rsidRDefault="00DA083E" w:rsidP="00DA083E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</w:rPr>
            </w:pPr>
            <w:r w:rsidRPr="00B34A44">
              <w:rPr>
                <w:bCs/>
              </w:rPr>
              <w:t>Agreements</w:t>
            </w:r>
          </w:p>
          <w:p w14:paraId="3A53820E" w14:textId="77777777" w:rsidR="00DA083E" w:rsidRPr="00B34A44" w:rsidRDefault="00DA083E" w:rsidP="00DA083E">
            <w:pPr>
              <w:pStyle w:val="ad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u w:val="single"/>
              </w:rPr>
              <w:t>Conditions for SSB-less inter-band CA SCell operation for scenario-1</w:t>
            </w:r>
          </w:p>
          <w:p w14:paraId="30B12223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Received time difference (RTD) between the SSB-less SCell and the FR1 inter-band active serving cell</w:t>
            </w:r>
          </w:p>
          <w:p w14:paraId="16776465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1-1: 260ns</w:t>
            </w:r>
          </w:p>
          <w:p w14:paraId="7D533BB2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1-2: 3us</w:t>
            </w:r>
          </w:p>
          <w:p w14:paraId="7D262707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1-3: smaller than 3us</w:t>
            </w:r>
          </w:p>
          <w:p w14:paraId="3BB4320D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0AF0F5F7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The difference of the reception power with the FR1 inter-band active serving cell</w:t>
            </w:r>
          </w:p>
          <w:p w14:paraId="5918C505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2-1: 6dB</w:t>
            </w:r>
          </w:p>
          <w:p w14:paraId="264B24D0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Option 2-2: 6dB+offset</w:t>
            </w:r>
          </w:p>
          <w:p w14:paraId="2BD00ACB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673ACF4E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FFS: TCI state (using TCI state information of inter-band co-located SSB less SCell from active serving cell)</w:t>
            </w:r>
          </w:p>
          <w:p w14:paraId="562FE111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FFS: frequency domain separation between the SSB-less SCC and the FR1 inter-band active serving CC; or Certain band combinations.</w:t>
            </w:r>
          </w:p>
          <w:p w14:paraId="05DA1B14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FFS if requirements will be defined subject to feasibility analysis</w:t>
            </w:r>
          </w:p>
          <w:p w14:paraId="1B4D6FD6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bCs/>
              </w:rPr>
            </w:pPr>
            <w:r w:rsidRPr="00B34A44">
              <w:rPr>
                <w:bCs/>
              </w:rPr>
              <w:t>Note: different conditions and values may be applicable scenario-1, scenario-2 and scenario-2a</w:t>
            </w:r>
          </w:p>
          <w:p w14:paraId="04C8269C" w14:textId="77777777" w:rsidR="00DA083E" w:rsidRPr="00B34A44" w:rsidRDefault="00DA083E" w:rsidP="00DA083E">
            <w:pPr>
              <w:rPr>
                <w:lang w:eastAsia="zh-CN"/>
              </w:rPr>
            </w:pPr>
            <w:r w:rsidRPr="00B34A44">
              <w:rPr>
                <w:lang w:eastAsia="zh-CN"/>
              </w:rPr>
              <w:t xml:space="preserve">  </w:t>
            </w:r>
            <w:r w:rsidRPr="00B34A44">
              <w:rPr>
                <w:rFonts w:eastAsiaTheme="minorEastAsia"/>
                <w:i/>
                <w:color w:val="0070C0"/>
                <w:lang w:val="en-US" w:eastAsia="zh-CN"/>
              </w:rPr>
              <w:t xml:space="preserve">  </w:t>
            </w:r>
          </w:p>
          <w:p w14:paraId="0D7DD530" w14:textId="77777777" w:rsidR="00DA083E" w:rsidRPr="00B34A44" w:rsidRDefault="00DA083E" w:rsidP="00DA083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B34A44">
              <w:rPr>
                <w:rFonts w:eastAsia="PMingLiU"/>
                <w:szCs w:val="24"/>
                <w:lang w:eastAsia="zh-TW"/>
              </w:rPr>
              <w:t xml:space="preserve">&lt; </w:t>
            </w:r>
            <w:r w:rsidRPr="00B34A44"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 w:rsidRPr="00B34A44">
              <w:rPr>
                <w:rFonts w:eastAsia="PMingLiU"/>
                <w:szCs w:val="24"/>
                <w:lang w:eastAsia="zh-TW"/>
              </w:rPr>
              <w:t xml:space="preserve"> &gt;</w:t>
            </w:r>
            <w:r w:rsidRPr="00B34A44">
              <w:rPr>
                <w:b/>
                <w:szCs w:val="24"/>
                <w:u w:val="single"/>
                <w:lang w:eastAsia="zh-CN"/>
              </w:rPr>
              <w:t>Issue 2-1-3: From RRM perspective from UE side, under which conditions SSB-less SCell operation can work in scenario-2?</w:t>
            </w:r>
          </w:p>
          <w:p w14:paraId="2F6853DA" w14:textId="77777777" w:rsidR="00DA083E" w:rsidRPr="00B34A44" w:rsidRDefault="00DA083E" w:rsidP="00DA083E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</w:rPr>
            </w:pPr>
            <w:r w:rsidRPr="00B34A44">
              <w:rPr>
                <w:bCs/>
              </w:rPr>
              <w:t>Agreements</w:t>
            </w:r>
          </w:p>
          <w:p w14:paraId="50659BA0" w14:textId="77777777" w:rsidR="00DA083E" w:rsidRPr="00B34A44" w:rsidRDefault="00DA083E" w:rsidP="00DA083E">
            <w:pPr>
              <w:pStyle w:val="ad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376"/>
              <w:rPr>
                <w:bCs/>
              </w:rPr>
            </w:pPr>
            <w:r w:rsidRPr="00B34A44">
              <w:rPr>
                <w:u w:val="single"/>
              </w:rPr>
              <w:t>Conditions for SSB-less inter-band CA SCell operation for scenario-2</w:t>
            </w:r>
          </w:p>
          <w:p w14:paraId="65102343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lastRenderedPageBreak/>
              <w:t>Received time difference (RTD) between the SSB-less SCell and the FR1 inter-band active serving cell</w:t>
            </w:r>
          </w:p>
          <w:p w14:paraId="3725AEE3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1-1: 260ns</w:t>
            </w:r>
          </w:p>
          <w:p w14:paraId="3BB3035F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1-2: 3us</w:t>
            </w:r>
          </w:p>
          <w:p w14:paraId="5D95233C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1-3: smaller than 3us</w:t>
            </w:r>
          </w:p>
          <w:p w14:paraId="3D7598D4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6374C34C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The difference of the reception power with the FR1 inter-band active serving cell</w:t>
            </w:r>
          </w:p>
          <w:p w14:paraId="117522FD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2-1: 6dB</w:t>
            </w:r>
          </w:p>
          <w:p w14:paraId="55CBF85C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2-2: 6dB+offset</w:t>
            </w:r>
          </w:p>
          <w:p w14:paraId="0D03C0F5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640E412E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FFS: TCI state (using TCI state information of inter-band co-located SSB less SCell from active serving cell)</w:t>
            </w:r>
          </w:p>
          <w:p w14:paraId="11E77B2C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FFS: frequency domain separation between the SSB-less SCC and the FR1 inter-band active serving CC; or Certain band combinations.</w:t>
            </w:r>
          </w:p>
          <w:p w14:paraId="786D0B51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 if requirements will be defined subject to feasibility analysis</w:t>
            </w:r>
          </w:p>
          <w:p w14:paraId="0A581572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Note: different conditions and values may be applicable scenario-1, scenario-2 and scenario-2a</w:t>
            </w:r>
          </w:p>
          <w:p w14:paraId="703B62FE" w14:textId="77777777" w:rsidR="00DA083E" w:rsidRPr="00B34A44" w:rsidRDefault="00DA083E" w:rsidP="00DA083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B34A44">
              <w:rPr>
                <w:rFonts w:eastAsia="PMingLiU"/>
                <w:szCs w:val="24"/>
                <w:lang w:eastAsia="zh-TW"/>
              </w:rPr>
              <w:t xml:space="preserve">&lt; </w:t>
            </w:r>
            <w:r w:rsidRPr="00B34A44"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 w:rsidRPr="00B34A44">
              <w:rPr>
                <w:rFonts w:eastAsia="PMingLiU"/>
                <w:szCs w:val="24"/>
                <w:lang w:eastAsia="zh-TW"/>
              </w:rPr>
              <w:t xml:space="preserve"> &gt;</w:t>
            </w:r>
            <w:r w:rsidRPr="00B34A44">
              <w:rPr>
                <w:b/>
                <w:szCs w:val="24"/>
                <w:u w:val="single"/>
                <w:lang w:eastAsia="zh-CN"/>
              </w:rPr>
              <w:t>Issue 2-1-4: From RRM perspective from UE side, under which conditions SSB-less SCell operation can work in scenario-2a?</w:t>
            </w:r>
          </w:p>
          <w:p w14:paraId="3151AD66" w14:textId="77777777" w:rsidR="00DA083E" w:rsidRPr="00B34A44" w:rsidRDefault="00DA083E" w:rsidP="00DA083E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</w:rPr>
            </w:pPr>
            <w:r w:rsidRPr="00B34A44">
              <w:rPr>
                <w:bCs/>
              </w:rPr>
              <w:t>Agreements</w:t>
            </w:r>
          </w:p>
          <w:p w14:paraId="2575F71A" w14:textId="77777777" w:rsidR="00DA083E" w:rsidRPr="00B34A44" w:rsidRDefault="00DA083E" w:rsidP="00DA083E">
            <w:pPr>
              <w:pStyle w:val="ad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376"/>
              <w:rPr>
                <w:bCs/>
              </w:rPr>
            </w:pPr>
            <w:r w:rsidRPr="00B34A44">
              <w:rPr>
                <w:u w:val="single"/>
              </w:rPr>
              <w:t>Conditions for SSB-less inter-band CA SCell operation for scenario-2a</w:t>
            </w:r>
          </w:p>
          <w:p w14:paraId="39955A24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Received time difference (RTD) between the SSB-less SCell and the FR1 inter-band active serving cell</w:t>
            </w:r>
          </w:p>
          <w:p w14:paraId="31AFEBAC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1-1: 260ns</w:t>
            </w:r>
          </w:p>
          <w:p w14:paraId="44F10219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1-2: 3us</w:t>
            </w:r>
          </w:p>
          <w:p w14:paraId="6CEA4009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1-3: smaller than 3us</w:t>
            </w:r>
          </w:p>
          <w:p w14:paraId="71A799FE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45CBA7E0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The difference of the reception power with the FR1 inter-band active serving cell</w:t>
            </w:r>
          </w:p>
          <w:p w14:paraId="30F406EE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2-1: 6dB</w:t>
            </w:r>
          </w:p>
          <w:p w14:paraId="1CBAA80A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Option 2-2: 6dB+offset</w:t>
            </w:r>
          </w:p>
          <w:p w14:paraId="3FCD375D" w14:textId="77777777" w:rsidR="00DA083E" w:rsidRPr="00B34A44" w:rsidRDefault="00DA083E" w:rsidP="00DA083E">
            <w:pPr>
              <w:pStyle w:val="ad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664"/>
              <w:rPr>
                <w:bCs/>
              </w:rPr>
            </w:pPr>
            <w:r w:rsidRPr="00B34A44">
              <w:rPr>
                <w:bCs/>
              </w:rPr>
              <w:t>Other values are not precluded</w:t>
            </w:r>
          </w:p>
          <w:p w14:paraId="3ED1B94F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FFS: TCI state (using TCI state information of inter-band co-located SSB less SCell from active serving cell)</w:t>
            </w:r>
          </w:p>
          <w:p w14:paraId="0EBEF354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FFS: frequency domain separation between the SSB-less SCC and the FR1 inter-band active serving CC; or Certain band combinations.</w:t>
            </w:r>
          </w:p>
          <w:p w14:paraId="4E899902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FFS if requirements will be defined subject to feasibility analysis</w:t>
            </w:r>
          </w:p>
          <w:p w14:paraId="0FBFC41C" w14:textId="77777777" w:rsidR="00DA083E" w:rsidRPr="00B34A44" w:rsidRDefault="00DA083E" w:rsidP="00DA083E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 w:left="1520"/>
              <w:rPr>
                <w:bCs/>
              </w:rPr>
            </w:pPr>
            <w:r w:rsidRPr="00B34A44">
              <w:rPr>
                <w:bCs/>
              </w:rPr>
              <w:t>Note: different conditions and values may be applicable scenario-1, scenario-2 and scenario-2a</w:t>
            </w:r>
          </w:p>
          <w:p w14:paraId="114846F6" w14:textId="77777777" w:rsidR="00DA083E" w:rsidRDefault="00DA083E" w:rsidP="000D5DCF">
            <w:pPr>
              <w:pStyle w:val="a0"/>
              <w:rPr>
                <w:lang w:val="en-US" w:eastAsia="ko-KR"/>
              </w:rPr>
            </w:pPr>
          </w:p>
        </w:tc>
      </w:tr>
    </w:tbl>
    <w:p w14:paraId="27299644" w14:textId="77777777" w:rsidR="00243B25" w:rsidRDefault="00243B25" w:rsidP="000D5DCF">
      <w:pPr>
        <w:pStyle w:val="a0"/>
        <w:rPr>
          <w:lang w:val="en-US" w:eastAsia="ko-KR"/>
        </w:rPr>
      </w:pPr>
    </w:p>
    <w:p w14:paraId="4DBB75EA" w14:textId="1071ED82" w:rsidR="008A57B8" w:rsidRDefault="004F0CEF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s described in above,</w:t>
      </w:r>
      <w:r w:rsidR="002C7D9D">
        <w:rPr>
          <w:lang w:val="en-US" w:eastAsia="ko-KR"/>
        </w:rPr>
        <w:t xml:space="preserve"> t</w:t>
      </w:r>
      <w:r>
        <w:rPr>
          <w:lang w:val="en-US" w:eastAsia="ko-KR"/>
        </w:rPr>
        <w:t xml:space="preserve">he frequency domain separation between </w:t>
      </w:r>
      <w:r w:rsidR="002C7D9D" w:rsidRPr="002C7D9D">
        <w:rPr>
          <w:lang w:val="en-US" w:eastAsia="ko-KR"/>
        </w:rPr>
        <w:t>the SSB-less SCC and the FR1 inter-band active serving CC</w:t>
      </w:r>
      <w:r>
        <w:rPr>
          <w:lang w:val="en-US" w:eastAsia="ko-KR"/>
        </w:rPr>
        <w:t xml:space="preserve"> was discussed in RRM session. </w:t>
      </w:r>
      <w:r w:rsidR="007A0412">
        <w:rPr>
          <w:lang w:val="en-US" w:eastAsia="ko-KR"/>
        </w:rPr>
        <w:t>In the last meeting, s</w:t>
      </w:r>
      <w:r>
        <w:rPr>
          <w:lang w:val="en-US" w:eastAsia="ko-KR"/>
        </w:rPr>
        <w:t>ome companies thinks that</w:t>
      </w:r>
      <w:r w:rsidR="002C7D9D" w:rsidRPr="002C7D9D">
        <w:rPr>
          <w:lang w:val="en-US" w:eastAsia="ko-KR"/>
        </w:rPr>
        <w:t xml:space="preserve"> </w:t>
      </w:r>
      <w:r w:rsidR="002C7D9D">
        <w:rPr>
          <w:lang w:val="en-US" w:eastAsia="ko-KR"/>
        </w:rPr>
        <w:t>frequency domain separation</w:t>
      </w:r>
      <w:r>
        <w:rPr>
          <w:lang w:val="en-US" w:eastAsia="ko-KR"/>
        </w:rPr>
        <w:t xml:space="preserve"> can be discussed in RF session</w:t>
      </w:r>
      <w:r w:rsidR="007A0412">
        <w:rPr>
          <w:lang w:val="en-US" w:eastAsia="ko-KR"/>
        </w:rPr>
        <w:t xml:space="preserve">. </w:t>
      </w:r>
      <w:r>
        <w:rPr>
          <w:lang w:val="en-US" w:eastAsia="ko-KR"/>
        </w:rPr>
        <w:t>We also think this issue can be discussed in RF session</w:t>
      </w:r>
      <w:r w:rsidR="00973718">
        <w:rPr>
          <w:lang w:val="en-US" w:eastAsia="ko-KR"/>
        </w:rPr>
        <w:t>.</w:t>
      </w:r>
      <w:r w:rsidR="007A0412">
        <w:rPr>
          <w:lang w:val="en-US" w:eastAsia="ko-KR"/>
        </w:rPr>
        <w:t xml:space="preserve"> </w:t>
      </w:r>
      <w:r w:rsidR="008A57B8">
        <w:rPr>
          <w:lang w:val="en-US" w:eastAsia="ko-KR"/>
        </w:rPr>
        <w:t xml:space="preserve">Since </w:t>
      </w:r>
      <w:r w:rsidR="007D5B07">
        <w:rPr>
          <w:lang w:val="en-US" w:eastAsia="ko-KR"/>
        </w:rPr>
        <w:t xml:space="preserve">center </w:t>
      </w:r>
      <w:r w:rsidR="008A57B8">
        <w:rPr>
          <w:lang w:val="en-US" w:eastAsia="ko-KR"/>
        </w:rPr>
        <w:t>frequency affect</w:t>
      </w:r>
      <w:r w:rsidR="00102351">
        <w:rPr>
          <w:lang w:val="en-US" w:eastAsia="ko-KR"/>
        </w:rPr>
        <w:t>s</w:t>
      </w:r>
      <w:r w:rsidR="008A57B8">
        <w:rPr>
          <w:lang w:val="en-US" w:eastAsia="ko-KR"/>
        </w:rPr>
        <w:t xml:space="preserve"> the pathloss between gNB and UE, frequency domain separation also affect</w:t>
      </w:r>
      <w:r w:rsidR="009B3781">
        <w:rPr>
          <w:lang w:val="en-US" w:eastAsia="ko-KR"/>
        </w:rPr>
        <w:t>s</w:t>
      </w:r>
      <w:r w:rsidR="008A57B8">
        <w:rPr>
          <w:lang w:val="en-US" w:eastAsia="ko-KR"/>
        </w:rPr>
        <w:t xml:space="preserve"> the difference of reception power. So, we think </w:t>
      </w:r>
      <w:r w:rsidR="008A57B8">
        <w:rPr>
          <w:lang w:val="en-US" w:eastAsia="ko-KR"/>
        </w:rPr>
        <w:lastRenderedPageBreak/>
        <w:t>that the issues on t</w:t>
      </w:r>
      <w:r w:rsidR="008A57B8" w:rsidRPr="008A57B8">
        <w:rPr>
          <w:lang w:val="en-US" w:eastAsia="ko-KR"/>
        </w:rPr>
        <w:t>he difference of the reception power with the FR1 inter-band active serving cell</w:t>
      </w:r>
      <w:r w:rsidR="008A57B8">
        <w:rPr>
          <w:lang w:val="en-US" w:eastAsia="ko-KR"/>
        </w:rPr>
        <w:t xml:space="preserve"> can be discussed together frequency domain separation in RF session.</w:t>
      </w:r>
    </w:p>
    <w:p w14:paraId="146F6BCE" w14:textId="0D798452" w:rsidR="00F42E8A" w:rsidRPr="00D8348E" w:rsidRDefault="00973718" w:rsidP="001A650D">
      <w:pPr>
        <w:pStyle w:val="a0"/>
        <w:numPr>
          <w:ilvl w:val="0"/>
          <w:numId w:val="25"/>
        </w:numPr>
        <w:rPr>
          <w:lang w:val="en-US" w:eastAsia="ko-KR"/>
        </w:rPr>
      </w:pPr>
      <w:r w:rsidRPr="00973718">
        <w:rPr>
          <w:b/>
          <w:i/>
          <w:lang w:val="en-US" w:eastAsia="ko-KR"/>
        </w:rPr>
        <w:t>Proposal 1</w:t>
      </w:r>
      <w:r w:rsidRPr="00973718">
        <w:rPr>
          <w:lang w:val="en-US" w:eastAsia="ko-KR"/>
        </w:rPr>
        <w:t xml:space="preserve">: </w:t>
      </w:r>
      <w:r w:rsidRPr="00973718">
        <w:rPr>
          <w:rFonts w:eastAsia="SimSun"/>
        </w:rPr>
        <w:t xml:space="preserve">frequency domain separation </w:t>
      </w:r>
      <w:r>
        <w:rPr>
          <w:rFonts w:eastAsia="SimSun"/>
        </w:rPr>
        <w:t xml:space="preserve">can be discussed together with </w:t>
      </w:r>
      <w:r w:rsidR="001A650D">
        <w:rPr>
          <w:rFonts w:eastAsia="SimSun"/>
        </w:rPr>
        <w:t xml:space="preserve">the </w:t>
      </w:r>
      <w:r w:rsidR="001A650D" w:rsidRPr="00B34A44">
        <w:rPr>
          <w:bCs/>
        </w:rPr>
        <w:t>difference of the reception power</w:t>
      </w:r>
      <w:r w:rsidR="001A650D">
        <w:rPr>
          <w:bCs/>
        </w:rPr>
        <w:t xml:space="preserve"> in RF session.</w:t>
      </w:r>
    </w:p>
    <w:p w14:paraId="573917FB" w14:textId="4C551F46" w:rsidR="00D8348E" w:rsidRPr="00C0410D" w:rsidRDefault="0098572C" w:rsidP="00D8348E">
      <w:pPr>
        <w:pStyle w:val="a0"/>
        <w:rPr>
          <w:b/>
          <w:bCs/>
          <w:sz w:val="22"/>
          <w:szCs w:val="22"/>
          <w:u w:val="single"/>
          <w:lang w:val="en-US" w:eastAsia="ko-KR"/>
        </w:rPr>
      </w:pPr>
      <w:r w:rsidRPr="00C0410D">
        <w:rPr>
          <w:b/>
          <w:bCs/>
          <w:sz w:val="22"/>
          <w:szCs w:val="22"/>
          <w:u w:val="single"/>
          <w:lang w:val="en-US" w:eastAsia="ko-KR"/>
        </w:rPr>
        <w:t>L1/L3 measurement operation on the SSB-less SCell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348E" w14:paraId="24C345C5" w14:textId="77777777" w:rsidTr="00D8348E">
        <w:tc>
          <w:tcPr>
            <w:tcW w:w="9855" w:type="dxa"/>
          </w:tcPr>
          <w:p w14:paraId="3BCDFE8D" w14:textId="77777777" w:rsidR="00D8348E" w:rsidRDefault="00D8348E" w:rsidP="00D8348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 xml:space="preserve">Issue 2-4-1: Scenario </w:t>
            </w:r>
            <w:r w:rsidRPr="00B54B7C">
              <w:rPr>
                <w:b/>
                <w:szCs w:val="24"/>
                <w:u w:val="single"/>
                <w:lang w:eastAsia="zh-CN"/>
              </w:rPr>
              <w:t>for L1 meas</w:t>
            </w:r>
            <w:r>
              <w:rPr>
                <w:b/>
                <w:szCs w:val="24"/>
                <w:u w:val="single"/>
                <w:lang w:eastAsia="zh-CN"/>
              </w:rPr>
              <w:t>urement operation on the SSB-less SCell apart from SCell activation procedure</w:t>
            </w:r>
          </w:p>
          <w:p w14:paraId="68AB2EC7" w14:textId="77777777" w:rsidR="00D8348E" w:rsidRDefault="00D8348E" w:rsidP="00D8348E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Chars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Candidate Options: </w:t>
            </w:r>
          </w:p>
          <w:p w14:paraId="0A2E740B" w14:textId="77777777" w:rsidR="00D8348E" w:rsidRDefault="00D8348E" w:rsidP="00D8348E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Chars="0"/>
              <w:textAlignment w:val="baseline"/>
            </w:pPr>
            <w:r>
              <w:rPr>
                <w:bCs/>
                <w:szCs w:val="24"/>
                <w:lang w:eastAsia="zh-CN"/>
              </w:rPr>
              <w:t>Option 1:</w:t>
            </w:r>
            <w:r>
              <w:t xml:space="preserve"> No SSB but with CSI-RS resource for L1 measurement on the inter-band SSB-less SCell</w:t>
            </w:r>
          </w:p>
          <w:p w14:paraId="3326851E" w14:textId="77777777" w:rsidR="00D8348E" w:rsidRPr="00B54B7C" w:rsidRDefault="00D8348E" w:rsidP="00D8348E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Chars="0"/>
              <w:textAlignment w:val="baseline"/>
            </w:pPr>
            <w:r>
              <w:rPr>
                <w:bCs/>
                <w:szCs w:val="24"/>
                <w:lang w:eastAsia="zh-CN"/>
              </w:rPr>
              <w:t xml:space="preserve">Option </w:t>
            </w:r>
            <w:r>
              <w:t xml:space="preserve">2: No SSB and </w:t>
            </w:r>
            <w:r>
              <w:rPr>
                <w:b/>
              </w:rPr>
              <w:t>No</w:t>
            </w:r>
            <w:r>
              <w:t xml:space="preserve"> CSI-RS resource for L1 measurement on the inter-band SSB-less SCell</w:t>
            </w:r>
          </w:p>
          <w:p w14:paraId="67CD8F6F" w14:textId="77777777" w:rsidR="00D8348E" w:rsidRDefault="00D8348E" w:rsidP="00D8348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 xml:space="preserve">Issue 2-4-2: Scenario for </w:t>
            </w:r>
            <w:r w:rsidRPr="00B54B7C">
              <w:rPr>
                <w:b/>
                <w:szCs w:val="24"/>
                <w:u w:val="single"/>
                <w:lang w:eastAsia="zh-CN"/>
              </w:rPr>
              <w:t>L3</w:t>
            </w:r>
            <w:r>
              <w:rPr>
                <w:b/>
                <w:szCs w:val="24"/>
                <w:u w:val="single"/>
                <w:lang w:eastAsia="zh-CN"/>
              </w:rPr>
              <w:t xml:space="preserve"> measurement operation on the SSB-less SCell apart from SCell activation procedure</w:t>
            </w:r>
          </w:p>
          <w:p w14:paraId="540496B9" w14:textId="77777777" w:rsidR="00D8348E" w:rsidRDefault="00D8348E" w:rsidP="00D8348E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leftChars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Candidate Options: </w:t>
            </w:r>
          </w:p>
          <w:p w14:paraId="4F172BA5" w14:textId="77777777" w:rsidR="00D8348E" w:rsidRDefault="00D8348E" w:rsidP="00D8348E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Chars="0"/>
              <w:textAlignment w:val="baseline"/>
            </w:pPr>
            <w:r>
              <w:rPr>
                <w:bCs/>
                <w:szCs w:val="24"/>
                <w:lang w:eastAsia="zh-CN"/>
              </w:rPr>
              <w:t>Option 1:</w:t>
            </w:r>
            <w:r>
              <w:t xml:space="preserve"> No SSB but with CSI-RS resource for L3 measurement on the inter-band SSB-less SCell</w:t>
            </w:r>
          </w:p>
          <w:p w14:paraId="7D078697" w14:textId="797A777D" w:rsidR="00D8348E" w:rsidRPr="00D8348E" w:rsidRDefault="00D8348E" w:rsidP="00D8348E">
            <w:pPr>
              <w:pStyle w:val="ad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Chars="0"/>
              <w:textAlignment w:val="baseline"/>
            </w:pPr>
            <w:r>
              <w:rPr>
                <w:bCs/>
                <w:szCs w:val="24"/>
                <w:lang w:eastAsia="zh-CN"/>
              </w:rPr>
              <w:t xml:space="preserve">Option </w:t>
            </w:r>
            <w:r>
              <w:t xml:space="preserve">2: No SSB and </w:t>
            </w:r>
            <w:r>
              <w:rPr>
                <w:b/>
              </w:rPr>
              <w:t>No</w:t>
            </w:r>
            <w:r>
              <w:t xml:space="preserve"> CSI-RS resource for L3 measurement on the inter-band SSB-less SCell</w:t>
            </w:r>
          </w:p>
        </w:tc>
      </w:tr>
    </w:tbl>
    <w:p w14:paraId="44AD03EC" w14:textId="77777777" w:rsidR="00D8348E" w:rsidRDefault="00D8348E" w:rsidP="00D8348E">
      <w:pPr>
        <w:pStyle w:val="a0"/>
        <w:rPr>
          <w:lang w:val="en-US" w:eastAsia="ko-KR"/>
        </w:rPr>
      </w:pPr>
    </w:p>
    <w:p w14:paraId="204B5634" w14:textId="389849AA" w:rsidR="00EF0DB9" w:rsidRDefault="00EF0DB9" w:rsidP="00D8348E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In our understating, </w:t>
      </w:r>
      <w:r w:rsidR="008800C2">
        <w:rPr>
          <w:lang w:val="en-US" w:eastAsia="ko-KR"/>
        </w:rPr>
        <w:t xml:space="preserve">the </w:t>
      </w:r>
      <w:r w:rsidRPr="00EF0DB9">
        <w:rPr>
          <w:lang w:val="en-US" w:eastAsia="ko-KR"/>
        </w:rPr>
        <w:t>CSI-RS L1 measurement is optional</w:t>
      </w:r>
      <w:r w:rsidR="00D979B3">
        <w:rPr>
          <w:lang w:val="en-US" w:eastAsia="ko-KR"/>
        </w:rPr>
        <w:t xml:space="preserve"> feature. So, </w:t>
      </w:r>
      <w:r w:rsidRPr="00EF0DB9">
        <w:rPr>
          <w:lang w:val="en-US" w:eastAsia="ko-KR"/>
        </w:rPr>
        <w:t xml:space="preserve">RAN4 should study </w:t>
      </w:r>
      <w:r w:rsidR="00D979B3">
        <w:rPr>
          <w:lang w:val="en-US" w:eastAsia="ko-KR"/>
        </w:rPr>
        <w:t>two option</w:t>
      </w:r>
      <w:r w:rsidR="00675031">
        <w:rPr>
          <w:lang w:val="en-US" w:eastAsia="ko-KR"/>
        </w:rPr>
        <w:t>s</w:t>
      </w:r>
      <w:r w:rsidR="00D979B3">
        <w:rPr>
          <w:lang w:val="en-US" w:eastAsia="ko-KR"/>
        </w:rPr>
        <w:t xml:space="preserve"> can be discussed in parallel.</w:t>
      </w:r>
    </w:p>
    <w:p w14:paraId="7678B04F" w14:textId="4B5EFC8F" w:rsidR="001F4EB0" w:rsidRDefault="001F4EB0" w:rsidP="001F4EB0">
      <w:pPr>
        <w:pStyle w:val="a0"/>
        <w:numPr>
          <w:ilvl w:val="0"/>
          <w:numId w:val="25"/>
        </w:numPr>
        <w:rPr>
          <w:lang w:val="en-US" w:eastAsia="ko-KR"/>
        </w:rPr>
      </w:pPr>
      <w:r w:rsidRPr="00973718">
        <w:rPr>
          <w:b/>
          <w:i/>
          <w:lang w:val="en-US" w:eastAsia="ko-KR"/>
        </w:rPr>
        <w:t xml:space="preserve">Proposal </w:t>
      </w:r>
      <w:r w:rsidR="006941C4">
        <w:rPr>
          <w:b/>
          <w:i/>
          <w:lang w:val="en-US" w:eastAsia="ko-KR"/>
        </w:rPr>
        <w:t>2</w:t>
      </w:r>
      <w:r w:rsidRPr="00973718">
        <w:rPr>
          <w:lang w:val="en-US" w:eastAsia="ko-KR"/>
        </w:rPr>
        <w:t xml:space="preserve">: </w:t>
      </w:r>
      <w:r>
        <w:rPr>
          <w:lang w:val="en-US" w:eastAsia="ko-KR"/>
        </w:rPr>
        <w:t>For L1/L3 measurement, following two options can be discussed in parallel.</w:t>
      </w:r>
    </w:p>
    <w:p w14:paraId="24C7FC8D" w14:textId="4347EF31" w:rsidR="00906CCF" w:rsidRDefault="00906CCF" w:rsidP="00906CCF">
      <w:pPr>
        <w:pStyle w:val="ad"/>
        <w:numPr>
          <w:ilvl w:val="1"/>
          <w:numId w:val="25"/>
        </w:numPr>
        <w:overflowPunct w:val="0"/>
        <w:autoSpaceDE w:val="0"/>
        <w:autoSpaceDN w:val="0"/>
        <w:adjustRightInd w:val="0"/>
        <w:spacing w:after="120" w:line="259" w:lineRule="auto"/>
        <w:ind w:leftChars="0"/>
        <w:textAlignment w:val="baseline"/>
      </w:pPr>
      <w:r>
        <w:rPr>
          <w:bCs/>
          <w:szCs w:val="24"/>
          <w:lang w:eastAsia="zh-CN"/>
        </w:rPr>
        <w:t>Option 1:</w:t>
      </w:r>
      <w:r>
        <w:t xml:space="preserve"> No SSB but with CSI-RS resource for L1/L3 measurement on the inter-band SSB-less SCell</w:t>
      </w:r>
    </w:p>
    <w:p w14:paraId="27307D2C" w14:textId="32CC5BB9" w:rsidR="00906CCF" w:rsidRPr="00B54B7C" w:rsidRDefault="00906CCF" w:rsidP="00906CCF">
      <w:pPr>
        <w:pStyle w:val="ad"/>
        <w:numPr>
          <w:ilvl w:val="1"/>
          <w:numId w:val="25"/>
        </w:numPr>
        <w:overflowPunct w:val="0"/>
        <w:autoSpaceDE w:val="0"/>
        <w:autoSpaceDN w:val="0"/>
        <w:adjustRightInd w:val="0"/>
        <w:spacing w:after="120" w:line="259" w:lineRule="auto"/>
        <w:ind w:leftChars="0"/>
        <w:textAlignment w:val="baseline"/>
      </w:pPr>
      <w:r>
        <w:rPr>
          <w:bCs/>
          <w:szCs w:val="24"/>
          <w:lang w:eastAsia="zh-CN"/>
        </w:rPr>
        <w:t xml:space="preserve">Option </w:t>
      </w:r>
      <w:r>
        <w:t xml:space="preserve">2: No SSB and </w:t>
      </w:r>
      <w:r>
        <w:rPr>
          <w:b/>
        </w:rPr>
        <w:t>No</w:t>
      </w:r>
      <w:r>
        <w:t xml:space="preserve"> CSI-RS resource for L1/L3 measurement on the inter-band SSB-less SCell</w:t>
      </w:r>
    </w:p>
    <w:p w14:paraId="7906019C" w14:textId="536C9D85" w:rsidR="001F4EB0" w:rsidRDefault="00E3343F" w:rsidP="00D8348E">
      <w:pPr>
        <w:pStyle w:val="a0"/>
        <w:rPr>
          <w:b/>
          <w:bCs/>
          <w:sz w:val="24"/>
          <w:szCs w:val="24"/>
          <w:u w:val="single"/>
          <w:lang w:val="en-US" w:eastAsia="ko-KR"/>
        </w:rPr>
      </w:pPr>
      <w:r w:rsidRPr="00E3343F">
        <w:rPr>
          <w:rFonts w:hint="eastAsia"/>
          <w:b/>
          <w:bCs/>
          <w:sz w:val="24"/>
          <w:szCs w:val="24"/>
          <w:u w:val="single"/>
          <w:lang w:val="en-US" w:eastAsia="ko-KR"/>
        </w:rPr>
        <w:t>C</w:t>
      </w:r>
      <w:r w:rsidRPr="00E3343F">
        <w:rPr>
          <w:b/>
          <w:bCs/>
          <w:sz w:val="24"/>
          <w:szCs w:val="24"/>
          <w:u w:val="single"/>
          <w:lang w:val="en-US" w:eastAsia="ko-KR"/>
        </w:rPr>
        <w:t>ell DTX/DRX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343F" w14:paraId="4142D9C5" w14:textId="77777777" w:rsidTr="00E3343F">
        <w:tc>
          <w:tcPr>
            <w:tcW w:w="9855" w:type="dxa"/>
          </w:tcPr>
          <w:p w14:paraId="69F3D32F" w14:textId="77777777" w:rsidR="00E3343F" w:rsidRPr="004E416C" w:rsidRDefault="00E3343F" w:rsidP="00E3343F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E416C">
              <w:rPr>
                <w:rFonts w:eastAsia="PMingLiU"/>
                <w:szCs w:val="24"/>
                <w:lang w:eastAsia="zh-TW"/>
              </w:rPr>
              <w:t xml:space="preserve">&lt; </w:t>
            </w:r>
            <w:r w:rsidRPr="004E416C"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 w:rsidRPr="004E416C">
              <w:rPr>
                <w:rFonts w:eastAsia="PMingLiU"/>
                <w:szCs w:val="24"/>
                <w:lang w:eastAsia="zh-TW"/>
              </w:rPr>
              <w:t xml:space="preserve"> &gt;</w:t>
            </w:r>
            <w:r w:rsidRPr="004E416C">
              <w:rPr>
                <w:b/>
                <w:szCs w:val="24"/>
                <w:u w:val="single"/>
                <w:lang w:eastAsia="zh-CN"/>
              </w:rPr>
              <w:t xml:space="preserve">Issue 3-1: RRM impacts due to Cell DTX/DRX (obj#2) </w:t>
            </w:r>
          </w:p>
          <w:p w14:paraId="49F9ADA1" w14:textId="77777777" w:rsidR="00E3343F" w:rsidRPr="004E416C" w:rsidRDefault="00E3343F" w:rsidP="00E3343F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Chars="0"/>
              <w:rPr>
                <w:szCs w:val="24"/>
                <w:lang w:eastAsia="zh-CN"/>
              </w:rPr>
            </w:pPr>
            <w:r w:rsidRPr="004E416C">
              <w:t>RRM impacts due to cell DTX can wait for more inputs from RAN1/2.</w:t>
            </w:r>
          </w:p>
          <w:p w14:paraId="0A86E77D" w14:textId="77777777" w:rsidR="00E3343F" w:rsidRPr="004E416C" w:rsidRDefault="00E3343F" w:rsidP="00E3343F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E416C">
              <w:rPr>
                <w:rFonts w:eastAsia="PMingLiU"/>
                <w:szCs w:val="24"/>
                <w:lang w:eastAsia="zh-TW"/>
              </w:rPr>
              <w:t xml:space="preserve">&lt; </w:t>
            </w:r>
            <w:r w:rsidRPr="004E416C"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 w:rsidRPr="004E416C">
              <w:rPr>
                <w:rFonts w:eastAsia="PMingLiU"/>
                <w:szCs w:val="24"/>
                <w:lang w:eastAsia="zh-TW"/>
              </w:rPr>
              <w:t xml:space="preserve"> &gt;</w:t>
            </w:r>
            <w:r w:rsidRPr="004E416C">
              <w:rPr>
                <w:b/>
                <w:szCs w:val="24"/>
                <w:u w:val="single"/>
                <w:lang w:eastAsia="zh-CN"/>
              </w:rPr>
              <w:t xml:space="preserve">Issue 3-1: RRM impacts due to Cell DTX/DRX (obj#2) </w:t>
            </w:r>
          </w:p>
          <w:p w14:paraId="38CD9110" w14:textId="61537B74" w:rsidR="00E3343F" w:rsidRDefault="00E3343F" w:rsidP="00E3343F">
            <w:pPr>
              <w:pStyle w:val="ad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Chars="0"/>
              <w:rPr>
                <w:b/>
                <w:bCs/>
                <w:sz w:val="24"/>
                <w:szCs w:val="24"/>
                <w:u w:val="single"/>
                <w:lang w:val="en-US" w:eastAsia="ko-KR"/>
              </w:rPr>
            </w:pPr>
            <w:r w:rsidRPr="004E416C">
              <w:t>RRM impacts due to cell DTX can wait for more inputs from RAN1/2.</w:t>
            </w:r>
          </w:p>
        </w:tc>
      </w:tr>
    </w:tbl>
    <w:p w14:paraId="49FD66EB" w14:textId="77777777" w:rsidR="006C225A" w:rsidRPr="006C225A" w:rsidRDefault="006C225A" w:rsidP="006C225A">
      <w:pPr>
        <w:pStyle w:val="a0"/>
        <w:ind w:left="880"/>
        <w:rPr>
          <w:lang w:val="en-US" w:eastAsia="ko-KR"/>
        </w:rPr>
      </w:pPr>
    </w:p>
    <w:p w14:paraId="75974D7F" w14:textId="42D1D4BE" w:rsidR="00A74C93" w:rsidRPr="00A74C93" w:rsidRDefault="006C225A" w:rsidP="00A74C93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A74C93">
        <w:rPr>
          <w:b/>
          <w:i/>
          <w:lang w:val="en-US" w:eastAsia="ko-KR"/>
        </w:rPr>
        <w:t>Proposal 3</w:t>
      </w:r>
      <w:r w:rsidRPr="00A74C93">
        <w:rPr>
          <w:lang w:val="en-US" w:eastAsia="ko-KR"/>
        </w:rPr>
        <w:t xml:space="preserve">: </w:t>
      </w:r>
      <w:r w:rsidR="00A74C93" w:rsidRPr="00A74C93">
        <w:rPr>
          <w:rFonts w:hint="eastAsia"/>
          <w:lang w:val="en-US" w:eastAsia="ko-KR"/>
        </w:rPr>
        <w:t>RRM impacts due to cell DTX</w:t>
      </w:r>
      <w:r w:rsidR="00A74C93">
        <w:rPr>
          <w:lang w:val="en-US" w:eastAsia="ko-KR"/>
        </w:rPr>
        <w:t>/DRX</w:t>
      </w:r>
      <w:r w:rsidR="00A74C93" w:rsidRPr="00A74C93">
        <w:rPr>
          <w:rFonts w:hint="eastAsia"/>
          <w:lang w:val="en-US" w:eastAsia="ko-KR"/>
        </w:rPr>
        <w:t xml:space="preserve"> can wait for more inputs from RAN1/2.</w:t>
      </w:r>
    </w:p>
    <w:p w14:paraId="289C2908" w14:textId="77777777" w:rsidR="00E3343F" w:rsidRPr="00E3343F" w:rsidRDefault="00E3343F" w:rsidP="00D8348E">
      <w:pPr>
        <w:pStyle w:val="a0"/>
        <w:rPr>
          <w:b/>
          <w:bCs/>
          <w:sz w:val="24"/>
          <w:szCs w:val="24"/>
          <w:u w:val="single"/>
          <w:lang w:val="en-US" w:eastAsia="ko-KR"/>
        </w:rPr>
      </w:pPr>
    </w:p>
    <w:p w14:paraId="0A2F6773" w14:textId="04B373D8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57A04DF7" w14:textId="72E743D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this contribution,</w:t>
      </w:r>
      <w:r w:rsidR="00912055">
        <w:rPr>
          <w:lang w:val="en-US" w:eastAsia="ko-KR"/>
        </w:rPr>
        <w:t xml:space="preserve"> we provide following proposal for NES.</w:t>
      </w:r>
    </w:p>
    <w:p w14:paraId="6FCF08CD" w14:textId="77777777" w:rsidR="00912055" w:rsidRPr="008F6C57" w:rsidRDefault="00912055" w:rsidP="00912055">
      <w:pPr>
        <w:pStyle w:val="a0"/>
        <w:numPr>
          <w:ilvl w:val="0"/>
          <w:numId w:val="25"/>
        </w:numPr>
        <w:rPr>
          <w:lang w:val="en-US" w:eastAsia="ko-KR"/>
        </w:rPr>
      </w:pPr>
      <w:r w:rsidRPr="00973718">
        <w:rPr>
          <w:b/>
          <w:i/>
          <w:lang w:val="en-US" w:eastAsia="ko-KR"/>
        </w:rPr>
        <w:t>Proposal 1</w:t>
      </w:r>
      <w:r w:rsidRPr="00973718">
        <w:rPr>
          <w:lang w:val="en-US" w:eastAsia="ko-KR"/>
        </w:rPr>
        <w:t xml:space="preserve">: </w:t>
      </w:r>
      <w:r w:rsidRPr="00973718">
        <w:rPr>
          <w:rFonts w:eastAsia="SimSun"/>
        </w:rPr>
        <w:t xml:space="preserve">frequency domain separation </w:t>
      </w:r>
      <w:r>
        <w:rPr>
          <w:rFonts w:eastAsia="SimSun"/>
        </w:rPr>
        <w:t xml:space="preserve">can be discussed together with the </w:t>
      </w:r>
      <w:r w:rsidRPr="00B34A44">
        <w:rPr>
          <w:bCs/>
        </w:rPr>
        <w:t>difference of the reception power</w:t>
      </w:r>
      <w:r>
        <w:rPr>
          <w:bCs/>
        </w:rPr>
        <w:t xml:space="preserve"> in RF session.</w:t>
      </w:r>
    </w:p>
    <w:p w14:paraId="71435C46" w14:textId="21272CB5" w:rsidR="008F6C57" w:rsidRDefault="008F6C57" w:rsidP="008F6C57">
      <w:pPr>
        <w:pStyle w:val="a0"/>
        <w:numPr>
          <w:ilvl w:val="0"/>
          <w:numId w:val="25"/>
        </w:numPr>
        <w:rPr>
          <w:lang w:val="en-US" w:eastAsia="ko-KR"/>
        </w:rPr>
      </w:pPr>
      <w:r w:rsidRPr="00973718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 w:rsidRPr="00973718">
        <w:rPr>
          <w:lang w:val="en-US" w:eastAsia="ko-KR"/>
        </w:rPr>
        <w:t xml:space="preserve">: </w:t>
      </w:r>
      <w:r>
        <w:rPr>
          <w:lang w:val="en-US" w:eastAsia="ko-KR"/>
        </w:rPr>
        <w:t>For L1/L3 measurement, following two options can be discussed in parallel</w:t>
      </w:r>
      <w:r w:rsidR="00D34FCA">
        <w:rPr>
          <w:lang w:val="en-US" w:eastAsia="ko-KR"/>
        </w:rPr>
        <w:t xml:space="preserve"> in RRM session.</w:t>
      </w:r>
    </w:p>
    <w:p w14:paraId="4037E044" w14:textId="77777777" w:rsidR="008F6C57" w:rsidRDefault="008F6C57" w:rsidP="008F6C57">
      <w:pPr>
        <w:pStyle w:val="ad"/>
        <w:numPr>
          <w:ilvl w:val="1"/>
          <w:numId w:val="25"/>
        </w:numPr>
        <w:overflowPunct w:val="0"/>
        <w:autoSpaceDE w:val="0"/>
        <w:autoSpaceDN w:val="0"/>
        <w:adjustRightInd w:val="0"/>
        <w:spacing w:after="120" w:line="259" w:lineRule="auto"/>
        <w:ind w:leftChars="0"/>
        <w:textAlignment w:val="baseline"/>
      </w:pPr>
      <w:r>
        <w:rPr>
          <w:bCs/>
          <w:szCs w:val="24"/>
          <w:lang w:eastAsia="zh-CN"/>
        </w:rPr>
        <w:t>Option 1:</w:t>
      </w:r>
      <w:r>
        <w:t xml:space="preserve"> No SSB but with CSI-RS resource for L1/L3 measurement on the inter-band SSB-less SCell</w:t>
      </w:r>
    </w:p>
    <w:p w14:paraId="3AA36DD7" w14:textId="77777777" w:rsidR="008F6C57" w:rsidRPr="00B54B7C" w:rsidRDefault="008F6C57" w:rsidP="008F6C57">
      <w:pPr>
        <w:pStyle w:val="ad"/>
        <w:numPr>
          <w:ilvl w:val="1"/>
          <w:numId w:val="25"/>
        </w:numPr>
        <w:overflowPunct w:val="0"/>
        <w:autoSpaceDE w:val="0"/>
        <w:autoSpaceDN w:val="0"/>
        <w:adjustRightInd w:val="0"/>
        <w:spacing w:after="120" w:line="259" w:lineRule="auto"/>
        <w:ind w:leftChars="0"/>
        <w:textAlignment w:val="baseline"/>
      </w:pPr>
      <w:r>
        <w:rPr>
          <w:bCs/>
          <w:szCs w:val="24"/>
          <w:lang w:eastAsia="zh-CN"/>
        </w:rPr>
        <w:t xml:space="preserve">Option </w:t>
      </w:r>
      <w:r>
        <w:t xml:space="preserve">2: No SSB and </w:t>
      </w:r>
      <w:r>
        <w:rPr>
          <w:b/>
        </w:rPr>
        <w:t>No</w:t>
      </w:r>
      <w:r>
        <w:t xml:space="preserve"> CSI-RS resource for L1/L3 measurement on the inter-band SSB-less SCell</w:t>
      </w:r>
    </w:p>
    <w:p w14:paraId="043273CB" w14:textId="77777777" w:rsidR="00634B67" w:rsidRPr="00A74C93" w:rsidRDefault="00634B67" w:rsidP="007D2AF9">
      <w:pPr>
        <w:pStyle w:val="ad"/>
        <w:numPr>
          <w:ilvl w:val="0"/>
          <w:numId w:val="25"/>
        </w:numPr>
        <w:ind w:leftChars="0"/>
        <w:rPr>
          <w:lang w:val="en-US" w:eastAsia="ko-KR"/>
        </w:rPr>
      </w:pPr>
      <w:r w:rsidRPr="00A74C93">
        <w:rPr>
          <w:b/>
          <w:i/>
          <w:lang w:val="en-US" w:eastAsia="ko-KR"/>
        </w:rPr>
        <w:t>Proposal 3</w:t>
      </w:r>
      <w:r w:rsidRPr="00A74C93">
        <w:rPr>
          <w:lang w:val="en-US" w:eastAsia="ko-KR"/>
        </w:rPr>
        <w:t xml:space="preserve">: </w:t>
      </w:r>
      <w:r w:rsidRPr="00A74C93">
        <w:rPr>
          <w:rFonts w:hint="eastAsia"/>
          <w:lang w:val="en-US" w:eastAsia="ko-KR"/>
        </w:rPr>
        <w:t>RRM impacts due to cell DTX</w:t>
      </w:r>
      <w:r>
        <w:rPr>
          <w:lang w:val="en-US" w:eastAsia="ko-KR"/>
        </w:rPr>
        <w:t>/DRX</w:t>
      </w:r>
      <w:r w:rsidRPr="00A74C93">
        <w:rPr>
          <w:rFonts w:hint="eastAsia"/>
          <w:lang w:val="en-US" w:eastAsia="ko-KR"/>
        </w:rPr>
        <w:t xml:space="preserve"> can wait for more inputs from RAN1/2.</w:t>
      </w:r>
    </w:p>
    <w:p w14:paraId="52967640" w14:textId="77777777" w:rsidR="008F6C57" w:rsidRPr="00D8348E" w:rsidRDefault="008F6C57" w:rsidP="002F5ADD">
      <w:pPr>
        <w:pStyle w:val="a0"/>
        <w:rPr>
          <w:lang w:val="en-US" w:eastAsia="ko-KR"/>
        </w:rPr>
      </w:pPr>
    </w:p>
    <w:p w14:paraId="40A11EDA" w14:textId="77777777" w:rsidR="008503D2" w:rsidRPr="006E0078" w:rsidRDefault="008503D2" w:rsidP="008503D2">
      <w:pPr>
        <w:pStyle w:val="a0"/>
        <w:ind w:left="760"/>
        <w:rPr>
          <w:lang w:val="en-US" w:eastAsia="ko-KR"/>
        </w:rPr>
      </w:pPr>
    </w:p>
    <w:p w14:paraId="36C2628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A4A8F69" w14:textId="3E45DACA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AF3620">
        <w:rPr>
          <w:lang w:val="en-US" w:eastAsia="ko-KR"/>
        </w:rPr>
        <w:t xml:space="preserve">1] </w:t>
      </w:r>
      <w:r w:rsidR="00DB0705" w:rsidRPr="00DB0705">
        <w:rPr>
          <w:lang w:val="en-US" w:eastAsia="ko-KR"/>
        </w:rPr>
        <w:t>R4-2306369</w:t>
      </w:r>
      <w:r w:rsidR="00AF3620">
        <w:rPr>
          <w:lang w:val="en-US" w:eastAsia="ko-KR"/>
        </w:rPr>
        <w:t>,</w:t>
      </w:r>
      <w:r w:rsidR="001A7E0E">
        <w:rPr>
          <w:lang w:val="en-US" w:eastAsia="ko-KR"/>
        </w:rPr>
        <w:t xml:space="preserve"> </w:t>
      </w:r>
      <w:r w:rsidR="00DB0705" w:rsidRPr="00DB0705">
        <w:rPr>
          <w:lang w:val="en-US" w:eastAsia="ko-KR"/>
        </w:rPr>
        <w:t>WF on RRM requirements for NR network energy saving</w:t>
      </w:r>
      <w:r w:rsidR="00BB009F">
        <w:rPr>
          <w:lang w:val="en-US" w:eastAsia="ko-KR"/>
        </w:rPr>
        <w:t>, Huawei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C5617" w14:textId="77777777" w:rsidR="00B21109" w:rsidRDefault="00B21109" w:rsidP="00D306DF">
      <w:r>
        <w:separator/>
      </w:r>
    </w:p>
  </w:endnote>
  <w:endnote w:type="continuationSeparator" w:id="0">
    <w:p w14:paraId="7FF272C1" w14:textId="77777777" w:rsidR="00B21109" w:rsidRDefault="00B2110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B805F" w14:textId="77777777" w:rsidR="00B21109" w:rsidRDefault="00B21109" w:rsidP="00D306DF">
      <w:r>
        <w:separator/>
      </w:r>
    </w:p>
  </w:footnote>
  <w:footnote w:type="continuationSeparator" w:id="0">
    <w:p w14:paraId="14A20FBC" w14:textId="77777777" w:rsidR="00B21109" w:rsidRDefault="00B2110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8E7D58"/>
    <w:multiLevelType w:val="hybridMultilevel"/>
    <w:tmpl w:val="2EB05E24"/>
    <w:lvl w:ilvl="0" w:tplc="880CDDF6">
      <w:start w:val="2"/>
      <w:numFmt w:val="bullet"/>
      <w:lvlText w:val="-"/>
      <w:lvlJc w:val="left"/>
      <w:pPr>
        <w:ind w:left="880" w:hanging="440"/>
      </w:pPr>
      <w:rPr>
        <w:rFonts w:ascii="Times New Roman" w:eastAsia="맑은 고딕" w:hAnsi="Times New Roman" w:cs="Times New Roman" w:hint="default"/>
      </w:rPr>
    </w:lvl>
    <w:lvl w:ilvl="1" w:tplc="BA805C74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08594845">
    <w:abstractNumId w:val="8"/>
  </w:num>
  <w:num w:numId="2" w16cid:durableId="437794623">
    <w:abstractNumId w:val="3"/>
  </w:num>
  <w:num w:numId="3" w16cid:durableId="1669600533">
    <w:abstractNumId w:val="17"/>
  </w:num>
  <w:num w:numId="4" w16cid:durableId="1857689821">
    <w:abstractNumId w:val="11"/>
  </w:num>
  <w:num w:numId="5" w16cid:durableId="1961523923">
    <w:abstractNumId w:val="7"/>
  </w:num>
  <w:num w:numId="6" w16cid:durableId="394161737">
    <w:abstractNumId w:val="18"/>
  </w:num>
  <w:num w:numId="7" w16cid:durableId="1945527170">
    <w:abstractNumId w:val="15"/>
  </w:num>
  <w:num w:numId="8" w16cid:durableId="1300263402">
    <w:abstractNumId w:val="0"/>
  </w:num>
  <w:num w:numId="9" w16cid:durableId="1040471576">
    <w:abstractNumId w:val="24"/>
  </w:num>
  <w:num w:numId="10" w16cid:durableId="1389307668">
    <w:abstractNumId w:val="4"/>
  </w:num>
  <w:num w:numId="11" w16cid:durableId="14960821">
    <w:abstractNumId w:val="21"/>
  </w:num>
  <w:num w:numId="12" w16cid:durableId="1310749022">
    <w:abstractNumId w:val="23"/>
  </w:num>
  <w:num w:numId="13" w16cid:durableId="757017722">
    <w:abstractNumId w:val="10"/>
  </w:num>
  <w:num w:numId="14" w16cid:durableId="1966231847">
    <w:abstractNumId w:val="20"/>
  </w:num>
  <w:num w:numId="15" w16cid:durableId="639115888">
    <w:abstractNumId w:val="12"/>
  </w:num>
  <w:num w:numId="16" w16cid:durableId="462190866">
    <w:abstractNumId w:val="9"/>
  </w:num>
  <w:num w:numId="17" w16cid:durableId="1100443956">
    <w:abstractNumId w:val="14"/>
  </w:num>
  <w:num w:numId="18" w16cid:durableId="856771712">
    <w:abstractNumId w:val="13"/>
  </w:num>
  <w:num w:numId="19" w16cid:durableId="1309822374">
    <w:abstractNumId w:val="2"/>
  </w:num>
  <w:num w:numId="20" w16cid:durableId="387920908">
    <w:abstractNumId w:val="6"/>
  </w:num>
  <w:num w:numId="21" w16cid:durableId="1498228127">
    <w:abstractNumId w:val="19"/>
  </w:num>
  <w:num w:numId="22" w16cid:durableId="1238201740">
    <w:abstractNumId w:val="5"/>
  </w:num>
  <w:num w:numId="23" w16cid:durableId="761994257">
    <w:abstractNumId w:val="1"/>
  </w:num>
  <w:num w:numId="24" w16cid:durableId="561063437">
    <w:abstractNumId w:val="22"/>
  </w:num>
  <w:num w:numId="25" w16cid:durableId="214646438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sFAMCyCcw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C00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3C1"/>
    <w:rsid w:val="00045548"/>
    <w:rsid w:val="000459FB"/>
    <w:rsid w:val="00046E4F"/>
    <w:rsid w:val="00047D2C"/>
    <w:rsid w:val="00050D92"/>
    <w:rsid w:val="000514DB"/>
    <w:rsid w:val="0005338C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404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DB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4B00"/>
    <w:rsid w:val="000B55B1"/>
    <w:rsid w:val="000B7771"/>
    <w:rsid w:val="000B799B"/>
    <w:rsid w:val="000C15D6"/>
    <w:rsid w:val="000C1B7F"/>
    <w:rsid w:val="000C62E1"/>
    <w:rsid w:val="000C71C8"/>
    <w:rsid w:val="000C78EE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285"/>
    <w:rsid w:val="000E6451"/>
    <w:rsid w:val="000E783E"/>
    <w:rsid w:val="000F0DA6"/>
    <w:rsid w:val="000F0EF2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2351"/>
    <w:rsid w:val="00103EF5"/>
    <w:rsid w:val="00104AC0"/>
    <w:rsid w:val="0010506A"/>
    <w:rsid w:val="0010598C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40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5AC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1C1D"/>
    <w:rsid w:val="001A241C"/>
    <w:rsid w:val="001A2A07"/>
    <w:rsid w:val="001A2BC9"/>
    <w:rsid w:val="001A45CD"/>
    <w:rsid w:val="001A4D3C"/>
    <w:rsid w:val="001A4E8B"/>
    <w:rsid w:val="001A6200"/>
    <w:rsid w:val="001A629E"/>
    <w:rsid w:val="001A650D"/>
    <w:rsid w:val="001A69E8"/>
    <w:rsid w:val="001A6A59"/>
    <w:rsid w:val="001A714C"/>
    <w:rsid w:val="001A7E0E"/>
    <w:rsid w:val="001B0634"/>
    <w:rsid w:val="001B1FF3"/>
    <w:rsid w:val="001B3C3A"/>
    <w:rsid w:val="001B4AE4"/>
    <w:rsid w:val="001B4B8A"/>
    <w:rsid w:val="001B6A13"/>
    <w:rsid w:val="001B6CE9"/>
    <w:rsid w:val="001C00CF"/>
    <w:rsid w:val="001C02D9"/>
    <w:rsid w:val="001C04D2"/>
    <w:rsid w:val="001C1C44"/>
    <w:rsid w:val="001C1FC1"/>
    <w:rsid w:val="001C2478"/>
    <w:rsid w:val="001C29DD"/>
    <w:rsid w:val="001C2B75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0CE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4EB0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3B25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C7D9D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6AA"/>
    <w:rsid w:val="002F304F"/>
    <w:rsid w:val="002F42A0"/>
    <w:rsid w:val="002F4599"/>
    <w:rsid w:val="002F5748"/>
    <w:rsid w:val="002F5ADD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188C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CFB"/>
    <w:rsid w:val="00337F67"/>
    <w:rsid w:val="00342048"/>
    <w:rsid w:val="00342420"/>
    <w:rsid w:val="00342620"/>
    <w:rsid w:val="003438FD"/>
    <w:rsid w:val="00344572"/>
    <w:rsid w:val="00345CF3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2F5C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626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5EC0"/>
    <w:rsid w:val="00436F97"/>
    <w:rsid w:val="00440ABC"/>
    <w:rsid w:val="00441BB7"/>
    <w:rsid w:val="00441E89"/>
    <w:rsid w:val="00442151"/>
    <w:rsid w:val="0044291D"/>
    <w:rsid w:val="00444B72"/>
    <w:rsid w:val="004450F0"/>
    <w:rsid w:val="00445DBE"/>
    <w:rsid w:val="00445FC1"/>
    <w:rsid w:val="004479C8"/>
    <w:rsid w:val="00447C26"/>
    <w:rsid w:val="00447F71"/>
    <w:rsid w:val="00451619"/>
    <w:rsid w:val="00452E29"/>
    <w:rsid w:val="00453429"/>
    <w:rsid w:val="004537A9"/>
    <w:rsid w:val="0045468A"/>
    <w:rsid w:val="004554AD"/>
    <w:rsid w:val="004568E4"/>
    <w:rsid w:val="00456DBA"/>
    <w:rsid w:val="004600CD"/>
    <w:rsid w:val="00460A42"/>
    <w:rsid w:val="00460F5B"/>
    <w:rsid w:val="00461888"/>
    <w:rsid w:val="00462135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B11"/>
    <w:rsid w:val="00483D88"/>
    <w:rsid w:val="00485B25"/>
    <w:rsid w:val="00485D20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0F28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0CEF"/>
    <w:rsid w:val="004F2245"/>
    <w:rsid w:val="004F29BB"/>
    <w:rsid w:val="004F2B4C"/>
    <w:rsid w:val="004F30D3"/>
    <w:rsid w:val="004F6157"/>
    <w:rsid w:val="004F6407"/>
    <w:rsid w:val="004F6FBE"/>
    <w:rsid w:val="00501342"/>
    <w:rsid w:val="005025F0"/>
    <w:rsid w:val="0050315E"/>
    <w:rsid w:val="005066DA"/>
    <w:rsid w:val="0051003B"/>
    <w:rsid w:val="0051064E"/>
    <w:rsid w:val="0051161D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0D58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471"/>
    <w:rsid w:val="00563CAF"/>
    <w:rsid w:val="00565E01"/>
    <w:rsid w:val="0056645E"/>
    <w:rsid w:val="00566A81"/>
    <w:rsid w:val="005671F4"/>
    <w:rsid w:val="005673AE"/>
    <w:rsid w:val="005675E4"/>
    <w:rsid w:val="005678CA"/>
    <w:rsid w:val="00567B13"/>
    <w:rsid w:val="005700D6"/>
    <w:rsid w:val="00571FFE"/>
    <w:rsid w:val="005739B5"/>
    <w:rsid w:val="00573E9A"/>
    <w:rsid w:val="005746F4"/>
    <w:rsid w:val="00574B24"/>
    <w:rsid w:val="00574EEF"/>
    <w:rsid w:val="005763A9"/>
    <w:rsid w:val="00577E77"/>
    <w:rsid w:val="005801FB"/>
    <w:rsid w:val="005809E8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298C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5FEE"/>
    <w:rsid w:val="005C600E"/>
    <w:rsid w:val="005C697A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6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6298"/>
    <w:rsid w:val="005F7CAB"/>
    <w:rsid w:val="00600939"/>
    <w:rsid w:val="006011FD"/>
    <w:rsid w:val="006023F6"/>
    <w:rsid w:val="00602BB4"/>
    <w:rsid w:val="00602BC1"/>
    <w:rsid w:val="00603094"/>
    <w:rsid w:val="00606790"/>
    <w:rsid w:val="00606E40"/>
    <w:rsid w:val="0061001D"/>
    <w:rsid w:val="00610BCA"/>
    <w:rsid w:val="00610FD0"/>
    <w:rsid w:val="00612FCC"/>
    <w:rsid w:val="006145F5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431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F15"/>
    <w:rsid w:val="006310C1"/>
    <w:rsid w:val="00634297"/>
    <w:rsid w:val="00634B67"/>
    <w:rsid w:val="006359FE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1BD5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031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1C4"/>
    <w:rsid w:val="0069435A"/>
    <w:rsid w:val="00695164"/>
    <w:rsid w:val="006953FA"/>
    <w:rsid w:val="006975AB"/>
    <w:rsid w:val="00697799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53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25A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07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E7A12"/>
    <w:rsid w:val="006F0097"/>
    <w:rsid w:val="006F0478"/>
    <w:rsid w:val="006F195D"/>
    <w:rsid w:val="006F1989"/>
    <w:rsid w:val="006F1E5D"/>
    <w:rsid w:val="006F40E8"/>
    <w:rsid w:val="006F413D"/>
    <w:rsid w:val="006F43C0"/>
    <w:rsid w:val="006F4583"/>
    <w:rsid w:val="006F5D57"/>
    <w:rsid w:val="006F750C"/>
    <w:rsid w:val="006F7562"/>
    <w:rsid w:val="00700A2E"/>
    <w:rsid w:val="0070110D"/>
    <w:rsid w:val="007011ED"/>
    <w:rsid w:val="0070143E"/>
    <w:rsid w:val="00701B56"/>
    <w:rsid w:val="007022B4"/>
    <w:rsid w:val="00702D5D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924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693"/>
    <w:rsid w:val="00740E55"/>
    <w:rsid w:val="00741175"/>
    <w:rsid w:val="007416F0"/>
    <w:rsid w:val="00741720"/>
    <w:rsid w:val="00741B96"/>
    <w:rsid w:val="00741E6B"/>
    <w:rsid w:val="00743854"/>
    <w:rsid w:val="00743FF1"/>
    <w:rsid w:val="00745A8D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7AB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412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2AF9"/>
    <w:rsid w:val="007D567A"/>
    <w:rsid w:val="007D5B07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747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124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03"/>
    <w:rsid w:val="0083203B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03D2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B42"/>
    <w:rsid w:val="00857E91"/>
    <w:rsid w:val="008607DF"/>
    <w:rsid w:val="00860F52"/>
    <w:rsid w:val="008613DC"/>
    <w:rsid w:val="0086255F"/>
    <w:rsid w:val="00862C33"/>
    <w:rsid w:val="00864381"/>
    <w:rsid w:val="008661B8"/>
    <w:rsid w:val="00866979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0C2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7B8"/>
    <w:rsid w:val="008A5A4E"/>
    <w:rsid w:val="008A6382"/>
    <w:rsid w:val="008A6E03"/>
    <w:rsid w:val="008A7ADB"/>
    <w:rsid w:val="008A7D93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6C09"/>
    <w:rsid w:val="008C725F"/>
    <w:rsid w:val="008C7D76"/>
    <w:rsid w:val="008C7E70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315"/>
    <w:rsid w:val="008E05EA"/>
    <w:rsid w:val="008E05F5"/>
    <w:rsid w:val="008E0A0C"/>
    <w:rsid w:val="008E2F7E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C57"/>
    <w:rsid w:val="008F6F4B"/>
    <w:rsid w:val="008F6F90"/>
    <w:rsid w:val="008F7E84"/>
    <w:rsid w:val="00901BF6"/>
    <w:rsid w:val="00903F72"/>
    <w:rsid w:val="00904362"/>
    <w:rsid w:val="009047B2"/>
    <w:rsid w:val="00905E09"/>
    <w:rsid w:val="009063FF"/>
    <w:rsid w:val="00906CCF"/>
    <w:rsid w:val="00906EB9"/>
    <w:rsid w:val="00907415"/>
    <w:rsid w:val="009105A2"/>
    <w:rsid w:val="00910C04"/>
    <w:rsid w:val="00912055"/>
    <w:rsid w:val="0091225B"/>
    <w:rsid w:val="009122D2"/>
    <w:rsid w:val="00913D6D"/>
    <w:rsid w:val="009148AC"/>
    <w:rsid w:val="009149FC"/>
    <w:rsid w:val="009167DB"/>
    <w:rsid w:val="00917030"/>
    <w:rsid w:val="00917D08"/>
    <w:rsid w:val="00917EFC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718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72C"/>
    <w:rsid w:val="0098584E"/>
    <w:rsid w:val="009862C5"/>
    <w:rsid w:val="00987630"/>
    <w:rsid w:val="0098798D"/>
    <w:rsid w:val="00987AE4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3781"/>
    <w:rsid w:val="009B4228"/>
    <w:rsid w:val="009B4345"/>
    <w:rsid w:val="009B5077"/>
    <w:rsid w:val="009B6A8A"/>
    <w:rsid w:val="009B6F33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4ECD"/>
    <w:rsid w:val="009D5ABF"/>
    <w:rsid w:val="009D742C"/>
    <w:rsid w:val="009E185F"/>
    <w:rsid w:val="009E32E8"/>
    <w:rsid w:val="009E391F"/>
    <w:rsid w:val="009E3E55"/>
    <w:rsid w:val="009E4451"/>
    <w:rsid w:val="009E4477"/>
    <w:rsid w:val="009E4533"/>
    <w:rsid w:val="009E4918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07BB4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B08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C93"/>
    <w:rsid w:val="00A75B9D"/>
    <w:rsid w:val="00A77524"/>
    <w:rsid w:val="00A77AC0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2F9B"/>
    <w:rsid w:val="00AC373B"/>
    <w:rsid w:val="00AC4255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620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59A"/>
    <w:rsid w:val="00B20DD1"/>
    <w:rsid w:val="00B21109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4BC"/>
    <w:rsid w:val="00B27CD9"/>
    <w:rsid w:val="00B30331"/>
    <w:rsid w:val="00B314C8"/>
    <w:rsid w:val="00B31A2A"/>
    <w:rsid w:val="00B32579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DE9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009F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7D4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981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1DA1"/>
    <w:rsid w:val="00BF2DB3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410D"/>
    <w:rsid w:val="00C05102"/>
    <w:rsid w:val="00C053C9"/>
    <w:rsid w:val="00C0683A"/>
    <w:rsid w:val="00C06874"/>
    <w:rsid w:val="00C06D2A"/>
    <w:rsid w:val="00C06E2A"/>
    <w:rsid w:val="00C074C3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34C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4ABD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2CD2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0FE0"/>
    <w:rsid w:val="00CB1A2F"/>
    <w:rsid w:val="00CB1AB8"/>
    <w:rsid w:val="00CB2087"/>
    <w:rsid w:val="00CB31BA"/>
    <w:rsid w:val="00CB3421"/>
    <w:rsid w:val="00CB370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D7EA6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95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0439"/>
    <w:rsid w:val="00D10CE8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4FCA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693"/>
    <w:rsid w:val="00D80798"/>
    <w:rsid w:val="00D81507"/>
    <w:rsid w:val="00D826DA"/>
    <w:rsid w:val="00D82750"/>
    <w:rsid w:val="00D82FD7"/>
    <w:rsid w:val="00D8348E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979B3"/>
    <w:rsid w:val="00DA042B"/>
    <w:rsid w:val="00DA083E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0705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073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74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43F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4FE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C26"/>
    <w:rsid w:val="00E67179"/>
    <w:rsid w:val="00E67350"/>
    <w:rsid w:val="00E71213"/>
    <w:rsid w:val="00E716C6"/>
    <w:rsid w:val="00E7388B"/>
    <w:rsid w:val="00E73FC8"/>
    <w:rsid w:val="00E74BDC"/>
    <w:rsid w:val="00E778F5"/>
    <w:rsid w:val="00E84102"/>
    <w:rsid w:val="00E84FBA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1BA"/>
    <w:rsid w:val="00EA4D3D"/>
    <w:rsid w:val="00EA6D39"/>
    <w:rsid w:val="00EA7470"/>
    <w:rsid w:val="00EA74C5"/>
    <w:rsid w:val="00EB01F9"/>
    <w:rsid w:val="00EB0D40"/>
    <w:rsid w:val="00EB1C77"/>
    <w:rsid w:val="00EB20CB"/>
    <w:rsid w:val="00EB2E06"/>
    <w:rsid w:val="00EB36E6"/>
    <w:rsid w:val="00EB61E8"/>
    <w:rsid w:val="00EB622D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7CA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0361"/>
    <w:rsid w:val="00EF0DB9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18FB"/>
    <w:rsid w:val="00F2199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E8A"/>
    <w:rsid w:val="00F43366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3057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C7E"/>
    <w:rsid w:val="00FE4EF5"/>
    <w:rsid w:val="00FE5557"/>
    <w:rsid w:val="00FE6664"/>
    <w:rsid w:val="00FE6A2E"/>
    <w:rsid w:val="00FF0BB9"/>
    <w:rsid w:val="00FF1505"/>
    <w:rsid w:val="00FF1B14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F2AC2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61E55-7611-4AF5-A373-D481DDDB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JW(Jin Woong) Park, LGE</cp:lastModifiedBy>
  <cp:revision>136</cp:revision>
  <dcterms:created xsi:type="dcterms:W3CDTF">2023-02-16T12:34:00Z</dcterms:created>
  <dcterms:modified xsi:type="dcterms:W3CDTF">2023-05-15T08:01:00Z</dcterms:modified>
</cp:coreProperties>
</file>