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C7AF3" w14:textId="3ED0E83D" w:rsidR="00E719D0" w:rsidRPr="002249BA" w:rsidRDefault="00E719D0" w:rsidP="00E719D0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7</w:t>
      </w:r>
      <w:r w:rsidRPr="002249BA">
        <w:rPr>
          <w:rFonts w:ascii="Arial" w:eastAsia="MS Mincho" w:hAnsi="Arial" w:cs="Arial"/>
          <w:b/>
        </w:rPr>
        <w:tab/>
      </w:r>
      <w:r w:rsidR="00DE64A5" w:rsidRPr="00DE64A5">
        <w:rPr>
          <w:rFonts w:ascii="Arial" w:eastAsia="MS Mincho" w:hAnsi="Arial" w:cs="Arial"/>
          <w:b/>
        </w:rPr>
        <w:t>R4-2307343</w:t>
      </w:r>
    </w:p>
    <w:p w14:paraId="16F5B31E" w14:textId="77777777" w:rsidR="00E719D0" w:rsidRPr="00062030" w:rsidRDefault="00E719D0" w:rsidP="00E719D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Incheon, Korea</w:t>
      </w: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 26, 2023</w:t>
      </w:r>
    </w:p>
    <w:p w14:paraId="2305CEA3" w14:textId="12DABACA" w:rsidR="009F52D7" w:rsidRPr="00E719D0" w:rsidRDefault="009F52D7" w:rsidP="001715D4">
      <w:pPr>
        <w:pStyle w:val="CH"/>
        <w:spacing w:before="240"/>
        <w:rPr>
          <w:sz w:val="24"/>
          <w:szCs w:val="24"/>
        </w:rPr>
      </w:pPr>
      <w:r w:rsidRPr="00E719D0">
        <w:rPr>
          <w:sz w:val="24"/>
          <w:szCs w:val="24"/>
        </w:rPr>
        <w:t>Agenda item:</w:t>
      </w:r>
      <w:r w:rsidRPr="00E719D0">
        <w:rPr>
          <w:sz w:val="24"/>
          <w:szCs w:val="24"/>
        </w:rPr>
        <w:tab/>
      </w:r>
      <w:r w:rsidR="00E719D0" w:rsidRPr="00E719D0">
        <w:rPr>
          <w:sz w:val="24"/>
          <w:szCs w:val="24"/>
        </w:rPr>
        <w:t>8</w:t>
      </w:r>
      <w:r w:rsidR="00197F09" w:rsidRPr="00E719D0">
        <w:rPr>
          <w:sz w:val="24"/>
          <w:szCs w:val="24"/>
        </w:rPr>
        <w:t>.</w:t>
      </w:r>
      <w:r w:rsidR="00B52195" w:rsidRPr="00E719D0">
        <w:rPr>
          <w:sz w:val="24"/>
          <w:szCs w:val="24"/>
        </w:rPr>
        <w:t>30</w:t>
      </w:r>
      <w:r w:rsidR="00197F09" w:rsidRPr="00E719D0">
        <w:rPr>
          <w:sz w:val="24"/>
          <w:szCs w:val="24"/>
        </w:rPr>
        <w:t>.</w:t>
      </w:r>
      <w:r w:rsidR="006A4629" w:rsidRPr="00E719D0">
        <w:rPr>
          <w:sz w:val="24"/>
          <w:szCs w:val="24"/>
        </w:rPr>
        <w:t>3</w:t>
      </w:r>
      <w:r w:rsidR="00B52195" w:rsidRPr="00E719D0">
        <w:rPr>
          <w:sz w:val="24"/>
          <w:szCs w:val="24"/>
        </w:rPr>
        <w:t>.</w:t>
      </w:r>
      <w:r w:rsidR="00E719D0" w:rsidRPr="00E719D0">
        <w:rPr>
          <w:sz w:val="24"/>
          <w:szCs w:val="24"/>
        </w:rPr>
        <w:t>3</w:t>
      </w:r>
    </w:p>
    <w:p w14:paraId="30D50B86" w14:textId="1B183FBA" w:rsidR="009F52D7" w:rsidRPr="00E719D0" w:rsidRDefault="009F52D7" w:rsidP="009F52D7">
      <w:pPr>
        <w:pStyle w:val="CH"/>
        <w:rPr>
          <w:sz w:val="24"/>
          <w:szCs w:val="24"/>
        </w:rPr>
      </w:pPr>
      <w:r w:rsidRPr="00E719D0">
        <w:rPr>
          <w:sz w:val="24"/>
          <w:szCs w:val="24"/>
        </w:rPr>
        <w:t>Source:</w:t>
      </w:r>
      <w:r w:rsidRPr="00E719D0">
        <w:rPr>
          <w:sz w:val="24"/>
          <w:szCs w:val="24"/>
        </w:rPr>
        <w:tab/>
        <w:t>Apple</w:t>
      </w:r>
    </w:p>
    <w:p w14:paraId="7827D204" w14:textId="32DBB083" w:rsidR="009F52D7" w:rsidRPr="00E719D0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E719D0">
        <w:rPr>
          <w:sz w:val="24"/>
          <w:szCs w:val="24"/>
        </w:rPr>
        <w:t>Title:</w:t>
      </w:r>
      <w:r w:rsidRPr="00E719D0">
        <w:rPr>
          <w:sz w:val="24"/>
          <w:szCs w:val="24"/>
        </w:rPr>
        <w:tab/>
      </w:r>
      <w:r w:rsidR="00932439" w:rsidRPr="00E719D0">
        <w:rPr>
          <w:sz w:val="24"/>
          <w:szCs w:val="24"/>
        </w:rPr>
        <w:t xml:space="preserve">On RRM requirements for unified TCI framework with </w:t>
      </w:r>
      <w:proofErr w:type="spellStart"/>
      <w:r w:rsidR="00932439" w:rsidRPr="00E719D0">
        <w:rPr>
          <w:sz w:val="24"/>
          <w:szCs w:val="24"/>
        </w:rPr>
        <w:t>mTRP</w:t>
      </w:r>
      <w:proofErr w:type="spellEnd"/>
    </w:p>
    <w:p w14:paraId="2AB0E874" w14:textId="1DF3D72D" w:rsidR="009F52D7" w:rsidRPr="00E719D0" w:rsidRDefault="009F52D7" w:rsidP="009F52D7">
      <w:pPr>
        <w:pStyle w:val="CH"/>
        <w:rPr>
          <w:sz w:val="24"/>
          <w:szCs w:val="24"/>
        </w:rPr>
      </w:pPr>
      <w:r w:rsidRPr="00E719D0">
        <w:rPr>
          <w:sz w:val="24"/>
          <w:szCs w:val="24"/>
        </w:rPr>
        <w:t>Release:</w:t>
      </w:r>
      <w:r w:rsidRPr="00E719D0">
        <w:rPr>
          <w:sz w:val="24"/>
          <w:szCs w:val="24"/>
        </w:rPr>
        <w:tab/>
        <w:t>Rel-1</w:t>
      </w:r>
      <w:r w:rsidR="00590EAB" w:rsidRPr="00E719D0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E719D0">
        <w:rPr>
          <w:sz w:val="24"/>
          <w:szCs w:val="24"/>
        </w:rPr>
        <w:t>Document for:</w:t>
      </w:r>
      <w:r w:rsidRPr="00E719D0">
        <w:rPr>
          <w:sz w:val="24"/>
          <w:szCs w:val="24"/>
        </w:rPr>
        <w:tab/>
      </w:r>
      <w:r w:rsidR="00AD261E" w:rsidRPr="00E719D0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1076DCC3" w14:textId="02451880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RAN4#</w:t>
      </w:r>
      <w:r w:rsidR="004E4B5C">
        <w:rPr>
          <w:sz w:val="20"/>
          <w:szCs w:val="20"/>
        </w:rPr>
        <w:t>106</w:t>
      </w:r>
      <w:r w:rsidR="00CD21BF">
        <w:rPr>
          <w:sz w:val="20"/>
          <w:szCs w:val="20"/>
        </w:rPr>
        <w:t>bis-e</w:t>
      </w:r>
      <w:r w:rsidRPr="002045D3">
        <w:rPr>
          <w:sz w:val="20"/>
          <w:szCs w:val="20"/>
        </w:rPr>
        <w:t xml:space="preserve"> </w:t>
      </w:r>
      <w:r w:rsidR="00B52195">
        <w:rPr>
          <w:sz w:val="20"/>
          <w:szCs w:val="20"/>
        </w:rPr>
        <w:t>RRM impacts for R18 MIMO evolution</w:t>
      </w:r>
      <w:r w:rsidRPr="002045D3">
        <w:rPr>
          <w:sz w:val="20"/>
          <w:szCs w:val="20"/>
        </w:rPr>
        <w:t xml:space="preserve"> were discussed and way forward [1] </w:t>
      </w:r>
      <w:r w:rsidR="004E4B5C">
        <w:rPr>
          <w:sz w:val="20"/>
          <w:szCs w:val="20"/>
        </w:rPr>
        <w:t>was</w:t>
      </w:r>
      <w:r w:rsidRPr="002045D3">
        <w:rPr>
          <w:sz w:val="20"/>
          <w:szCs w:val="20"/>
        </w:rPr>
        <w:t xml:space="preserve"> agreed.  In this contribution we present our views on </w:t>
      </w:r>
      <w:r w:rsidR="00B52195">
        <w:rPr>
          <w:sz w:val="20"/>
          <w:szCs w:val="20"/>
        </w:rPr>
        <w:t xml:space="preserve">RRM requirements </w:t>
      </w:r>
      <w:r w:rsidR="00932439">
        <w:rPr>
          <w:sz w:val="20"/>
          <w:szCs w:val="20"/>
        </w:rPr>
        <w:t xml:space="preserve">for </w:t>
      </w:r>
      <w:proofErr w:type="spellStart"/>
      <w:r w:rsidR="00932439">
        <w:rPr>
          <w:sz w:val="20"/>
          <w:szCs w:val="20"/>
        </w:rPr>
        <w:t>mTRP</w:t>
      </w:r>
      <w:proofErr w:type="spellEnd"/>
      <w:r w:rsidR="00932439">
        <w:rPr>
          <w:sz w:val="20"/>
          <w:szCs w:val="20"/>
        </w:rPr>
        <w:t xml:space="preserve"> extension to unified TCI framework</w:t>
      </w:r>
      <w:r w:rsidRPr="002045D3">
        <w:rPr>
          <w:sz w:val="20"/>
          <w:szCs w:val="20"/>
        </w:rPr>
        <w:t xml:space="preserve">.   </w:t>
      </w:r>
    </w:p>
    <w:p w14:paraId="3AFFD937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043CEB8D" w14:textId="77777777" w:rsidR="002249BA" w:rsidRPr="002045D3" w:rsidRDefault="002249BA" w:rsidP="002249BA">
      <w:pPr>
        <w:pStyle w:val="Heading2"/>
        <w:rPr>
          <w:lang w:val="en-US"/>
        </w:rPr>
      </w:pPr>
      <w:r w:rsidRPr="002045D3">
        <w:rPr>
          <w:lang w:val="en-US"/>
        </w:rPr>
        <w:t>Unified TCI</w:t>
      </w:r>
    </w:p>
    <w:p w14:paraId="44F7B06E" w14:textId="42B331EA" w:rsidR="0034479F" w:rsidRDefault="0034479F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34479F">
        <w:rPr>
          <w:rFonts w:eastAsia="SimSun"/>
          <w:sz w:val="20"/>
          <w:szCs w:val="20"/>
          <w:lang w:val="en-GB" w:eastAsia="en-GB"/>
        </w:rPr>
        <w:t>In [1]</w:t>
      </w:r>
      <w:r>
        <w:rPr>
          <w:rFonts w:eastAsia="SimSun"/>
          <w:sz w:val="20"/>
          <w:szCs w:val="20"/>
          <w:lang w:val="en-GB" w:eastAsia="en-GB"/>
        </w:rPr>
        <w:t xml:space="preserve"> the following </w:t>
      </w:r>
      <w:r w:rsidR="0035342F">
        <w:rPr>
          <w:rFonts w:eastAsia="SimSun"/>
          <w:sz w:val="20"/>
          <w:szCs w:val="20"/>
          <w:lang w:val="en-GB" w:eastAsia="en-GB"/>
        </w:rPr>
        <w:t>agreements were made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="0035342F">
        <w:rPr>
          <w:rFonts w:eastAsia="SimSun"/>
          <w:sz w:val="20"/>
          <w:szCs w:val="20"/>
          <w:lang w:val="en-GB" w:eastAsia="en-GB"/>
        </w:rPr>
        <w:t>for</w:t>
      </w:r>
      <w:r>
        <w:rPr>
          <w:rFonts w:eastAsia="SimSun"/>
          <w:sz w:val="20"/>
          <w:szCs w:val="20"/>
          <w:lang w:val="en-GB" w:eastAsia="en-GB"/>
        </w:rPr>
        <w:t xml:space="preserve"> unified TCI framework extension to </w:t>
      </w:r>
      <w:proofErr w:type="spellStart"/>
      <w:r>
        <w:rPr>
          <w:rFonts w:eastAsia="SimSun"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sz w:val="20"/>
          <w:szCs w:val="20"/>
          <w:lang w:val="en-GB"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4479F" w14:paraId="17DB6C49" w14:textId="77777777" w:rsidTr="0034479F">
        <w:tc>
          <w:tcPr>
            <w:tcW w:w="9350" w:type="dxa"/>
          </w:tcPr>
          <w:p w14:paraId="300D64D8" w14:textId="77777777" w:rsidR="0035342F" w:rsidRPr="0035342F" w:rsidRDefault="0035342F" w:rsidP="0035342F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35342F">
              <w:rPr>
                <w:rFonts w:eastAsia="SimSun"/>
                <w:b/>
                <w:sz w:val="20"/>
                <w:szCs w:val="20"/>
                <w:u w:val="single"/>
                <w:lang w:val="en-GB" w:eastAsia="en-GB"/>
              </w:rPr>
              <w:t xml:space="preserve">Issue 3-1-2: For extension of Rel-17 unified TCI framework, whether to support </w:t>
            </w:r>
            <w:proofErr w:type="spellStart"/>
            <w:r w:rsidRPr="0035342F">
              <w:rPr>
                <w:rFonts w:eastAsia="SimSun"/>
                <w:b/>
                <w:sz w:val="20"/>
                <w:szCs w:val="20"/>
                <w:u w:val="single"/>
                <w:lang w:val="en-GB" w:eastAsia="en-GB"/>
              </w:rPr>
              <w:t>sDCI</w:t>
            </w:r>
            <w:proofErr w:type="spellEnd"/>
            <w:r w:rsidRPr="0035342F">
              <w:rPr>
                <w:rFonts w:eastAsia="SimSun"/>
                <w:b/>
                <w:sz w:val="20"/>
                <w:szCs w:val="20"/>
                <w:u w:val="single"/>
                <w:lang w:val="en-GB" w:eastAsia="en-GB"/>
              </w:rPr>
              <w:t xml:space="preserve"> and </w:t>
            </w:r>
            <w:proofErr w:type="spellStart"/>
            <w:r w:rsidRPr="0035342F">
              <w:rPr>
                <w:rFonts w:eastAsia="SimSun"/>
                <w:b/>
                <w:sz w:val="20"/>
                <w:szCs w:val="20"/>
                <w:u w:val="single"/>
                <w:lang w:val="en-GB" w:eastAsia="en-GB"/>
              </w:rPr>
              <w:t>mDCI</w:t>
            </w:r>
            <w:proofErr w:type="spellEnd"/>
            <w:r w:rsidRPr="0035342F">
              <w:rPr>
                <w:rFonts w:eastAsia="SimSun"/>
                <w:b/>
                <w:sz w:val="20"/>
                <w:szCs w:val="20"/>
                <w:u w:val="single"/>
                <w:lang w:val="en-GB" w:eastAsia="en-GB"/>
              </w:rPr>
              <w:t>?</w:t>
            </w:r>
          </w:p>
          <w:p w14:paraId="0CE27BFA" w14:textId="77777777" w:rsidR="0035342F" w:rsidRPr="0035342F" w:rsidRDefault="0035342F" w:rsidP="0035342F">
            <w:pPr>
              <w:spacing w:after="120"/>
              <w:rPr>
                <w:rFonts w:eastAsia="SimSun"/>
                <w:b/>
                <w:sz w:val="20"/>
                <w:szCs w:val="20"/>
                <w:lang w:val="en-GB" w:eastAsia="en-GB"/>
              </w:rPr>
            </w:pPr>
            <w:r w:rsidRPr="0035342F">
              <w:rPr>
                <w:rFonts w:eastAsia="SimSun"/>
                <w:b/>
                <w:sz w:val="20"/>
                <w:szCs w:val="20"/>
                <w:lang w:val="en-GB" w:eastAsia="en-GB"/>
              </w:rPr>
              <w:t>Agreement</w:t>
            </w:r>
            <w:r w:rsidRPr="0035342F">
              <w:rPr>
                <w:rFonts w:eastAsia="SimSun" w:hint="eastAsia"/>
                <w:b/>
                <w:sz w:val="20"/>
                <w:szCs w:val="20"/>
                <w:lang w:val="en-GB" w:eastAsia="en-GB"/>
              </w:rPr>
              <w:t>:</w:t>
            </w:r>
          </w:p>
          <w:p w14:paraId="67BAE090" w14:textId="77777777" w:rsidR="0035342F" w:rsidRPr="0035342F" w:rsidRDefault="0035342F" w:rsidP="0035342F">
            <w:pPr>
              <w:numPr>
                <w:ilvl w:val="0"/>
                <w:numId w:val="8"/>
              </w:num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35342F">
              <w:rPr>
                <w:rFonts w:eastAsia="SimSun"/>
                <w:sz w:val="20"/>
                <w:szCs w:val="20"/>
                <w:lang w:val="en-GB" w:eastAsia="en-GB"/>
              </w:rPr>
              <w:t xml:space="preserve">Both </w:t>
            </w:r>
            <w:proofErr w:type="spellStart"/>
            <w:r w:rsidRPr="0035342F">
              <w:rPr>
                <w:rFonts w:eastAsia="SimSun"/>
                <w:sz w:val="20"/>
                <w:szCs w:val="20"/>
                <w:lang w:val="en-GB" w:eastAsia="en-GB"/>
              </w:rPr>
              <w:t>sDCI</w:t>
            </w:r>
            <w:proofErr w:type="spellEnd"/>
            <w:r w:rsidRPr="0035342F">
              <w:rPr>
                <w:rFonts w:eastAsia="SimSun"/>
                <w:sz w:val="20"/>
                <w:szCs w:val="20"/>
                <w:lang w:val="en-GB" w:eastAsia="en-GB"/>
              </w:rPr>
              <w:t xml:space="preserve"> and </w:t>
            </w:r>
            <w:proofErr w:type="spellStart"/>
            <w:r w:rsidRPr="0035342F">
              <w:rPr>
                <w:rFonts w:eastAsia="SimSun"/>
                <w:sz w:val="20"/>
                <w:szCs w:val="20"/>
                <w:lang w:val="en-GB" w:eastAsia="en-GB"/>
              </w:rPr>
              <w:t>mDCI</w:t>
            </w:r>
            <w:proofErr w:type="spellEnd"/>
            <w:r w:rsidRPr="0035342F">
              <w:rPr>
                <w:rFonts w:eastAsia="SimSun"/>
                <w:sz w:val="20"/>
                <w:szCs w:val="20"/>
                <w:lang w:val="en-GB" w:eastAsia="en-GB"/>
              </w:rPr>
              <w:t xml:space="preserve"> based MTRP are considered for extension of Rel-17 unified TCI framework for multi-TRP</w:t>
            </w:r>
            <w:r w:rsidRPr="0035342F">
              <w:rPr>
                <w:rFonts w:eastAsia="SimSun"/>
                <w:sz w:val="20"/>
                <w:szCs w:val="20"/>
                <w:lang w:val="sv-SE" w:eastAsia="en-GB"/>
              </w:rPr>
              <w:t>.</w:t>
            </w:r>
          </w:p>
          <w:p w14:paraId="0745DDBE" w14:textId="77777777" w:rsidR="0035342F" w:rsidRPr="0035342F" w:rsidRDefault="0035342F" w:rsidP="0035342F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</w:p>
          <w:p w14:paraId="1E5864F1" w14:textId="77777777" w:rsidR="0035342F" w:rsidRPr="0035342F" w:rsidRDefault="0035342F" w:rsidP="0035342F">
            <w:pPr>
              <w:spacing w:after="120"/>
              <w:rPr>
                <w:rFonts w:eastAsia="SimSun"/>
                <w:b/>
                <w:sz w:val="20"/>
                <w:szCs w:val="20"/>
                <w:u w:val="single"/>
                <w:lang w:val="en-GB" w:eastAsia="en-GB"/>
              </w:rPr>
            </w:pPr>
            <w:r w:rsidRPr="0035342F">
              <w:rPr>
                <w:rFonts w:eastAsia="SimSun"/>
                <w:b/>
                <w:sz w:val="20"/>
                <w:szCs w:val="20"/>
                <w:u w:val="single"/>
                <w:lang w:val="en-GB" w:eastAsia="en-GB"/>
              </w:rPr>
              <w:t xml:space="preserve">Issue 3-1-3: For extension of Rel-17 unified TCI framework, whether to support intra-cell </w:t>
            </w:r>
            <w:proofErr w:type="spellStart"/>
            <w:r w:rsidRPr="0035342F">
              <w:rPr>
                <w:rFonts w:eastAsia="SimSun"/>
                <w:b/>
                <w:sz w:val="20"/>
                <w:szCs w:val="20"/>
                <w:u w:val="single"/>
                <w:lang w:val="en-GB" w:eastAsia="en-GB"/>
              </w:rPr>
              <w:t>mTRP</w:t>
            </w:r>
            <w:proofErr w:type="spellEnd"/>
            <w:r w:rsidRPr="0035342F">
              <w:rPr>
                <w:rFonts w:eastAsia="SimSun"/>
                <w:b/>
                <w:sz w:val="20"/>
                <w:szCs w:val="20"/>
                <w:u w:val="single"/>
                <w:lang w:val="en-GB" w:eastAsia="en-GB"/>
              </w:rPr>
              <w:t xml:space="preserve"> and inter-cell </w:t>
            </w:r>
            <w:proofErr w:type="spellStart"/>
            <w:r w:rsidRPr="0035342F">
              <w:rPr>
                <w:rFonts w:eastAsia="SimSun"/>
                <w:b/>
                <w:sz w:val="20"/>
                <w:szCs w:val="20"/>
                <w:u w:val="single"/>
                <w:lang w:val="en-GB" w:eastAsia="en-GB"/>
              </w:rPr>
              <w:t>mTRP</w:t>
            </w:r>
            <w:proofErr w:type="spellEnd"/>
            <w:r w:rsidRPr="0035342F">
              <w:rPr>
                <w:rFonts w:eastAsia="SimSun"/>
                <w:b/>
                <w:sz w:val="20"/>
                <w:szCs w:val="20"/>
                <w:u w:val="single"/>
                <w:lang w:val="en-GB" w:eastAsia="en-GB"/>
              </w:rPr>
              <w:t xml:space="preserve"> scenarios?</w:t>
            </w:r>
          </w:p>
          <w:p w14:paraId="40253DC1" w14:textId="77777777" w:rsidR="0035342F" w:rsidRPr="0035342F" w:rsidRDefault="0035342F" w:rsidP="0035342F">
            <w:pPr>
              <w:spacing w:after="120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35342F">
              <w:rPr>
                <w:rFonts w:eastAsia="SimSun"/>
                <w:bCs/>
                <w:sz w:val="20"/>
                <w:szCs w:val="20"/>
                <w:lang w:val="en-GB" w:eastAsia="en-GB"/>
              </w:rPr>
              <w:t>GTW agreements:</w:t>
            </w:r>
          </w:p>
          <w:p w14:paraId="6FBEE489" w14:textId="77777777" w:rsidR="0035342F" w:rsidRPr="0035342F" w:rsidRDefault="0035342F" w:rsidP="0035342F">
            <w:pPr>
              <w:numPr>
                <w:ilvl w:val="0"/>
                <w:numId w:val="8"/>
              </w:numPr>
              <w:spacing w:after="120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35342F">
              <w:rPr>
                <w:rFonts w:eastAsia="SimSun"/>
                <w:bCs/>
                <w:sz w:val="20"/>
                <w:szCs w:val="20"/>
                <w:lang w:val="en-GB" w:eastAsia="en-GB"/>
              </w:rPr>
              <w:t>Agreements</w:t>
            </w:r>
          </w:p>
          <w:p w14:paraId="09524A4B" w14:textId="77777777" w:rsidR="0035342F" w:rsidRPr="0035342F" w:rsidRDefault="0035342F" w:rsidP="0035342F">
            <w:pPr>
              <w:numPr>
                <w:ilvl w:val="1"/>
                <w:numId w:val="8"/>
              </w:numPr>
              <w:spacing w:after="120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35342F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Consider both intra-cell and inter-cell </w:t>
            </w:r>
            <w:proofErr w:type="spellStart"/>
            <w:r w:rsidRPr="0035342F">
              <w:rPr>
                <w:rFonts w:eastAsia="SimSun"/>
                <w:bCs/>
                <w:sz w:val="20"/>
                <w:szCs w:val="20"/>
                <w:lang w:val="en-GB" w:eastAsia="en-GB"/>
              </w:rPr>
              <w:t>mTRP</w:t>
            </w:r>
            <w:proofErr w:type="spellEnd"/>
            <w:r w:rsidRPr="0035342F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gramStart"/>
            <w:r w:rsidRPr="0035342F">
              <w:rPr>
                <w:rFonts w:eastAsia="SimSun"/>
                <w:bCs/>
                <w:sz w:val="20"/>
                <w:szCs w:val="20"/>
                <w:lang w:val="en-GB" w:eastAsia="en-GB"/>
              </w:rPr>
              <w:t>scenarios</w:t>
            </w:r>
            <w:proofErr w:type="gramEnd"/>
          </w:p>
          <w:p w14:paraId="0662D03D" w14:textId="7BF2F019" w:rsidR="0034479F" w:rsidRPr="0035342F" w:rsidRDefault="0035342F" w:rsidP="0035342F">
            <w:pPr>
              <w:numPr>
                <w:ilvl w:val="2"/>
                <w:numId w:val="8"/>
              </w:numPr>
              <w:spacing w:after="120"/>
              <w:rPr>
                <w:rFonts w:eastAsia="SimSun"/>
                <w:bCs/>
                <w:sz w:val="20"/>
                <w:szCs w:val="20"/>
                <w:lang w:val="en-GB" w:eastAsia="en-GB"/>
              </w:rPr>
            </w:pPr>
            <w:r w:rsidRPr="0035342F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FFS if inter-cell </w:t>
            </w:r>
            <w:proofErr w:type="spellStart"/>
            <w:r w:rsidRPr="0035342F">
              <w:rPr>
                <w:rFonts w:eastAsia="SimSun"/>
                <w:bCs/>
                <w:sz w:val="20"/>
                <w:szCs w:val="20"/>
                <w:lang w:val="en-GB" w:eastAsia="en-GB"/>
              </w:rPr>
              <w:t>mTRP</w:t>
            </w:r>
            <w:proofErr w:type="spellEnd"/>
            <w:r w:rsidRPr="0035342F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 scenario would apply for simultaneous reception based </w:t>
            </w:r>
            <w:proofErr w:type="spellStart"/>
            <w:r w:rsidRPr="0035342F">
              <w:rPr>
                <w:rFonts w:eastAsia="SimSun"/>
                <w:bCs/>
                <w:sz w:val="20"/>
                <w:szCs w:val="20"/>
                <w:lang w:val="en-GB" w:eastAsia="en-GB"/>
              </w:rPr>
              <w:t>mTRP</w:t>
            </w:r>
            <w:proofErr w:type="spellEnd"/>
            <w:r w:rsidRPr="0035342F">
              <w:rPr>
                <w:rFonts w:eastAsia="SimSun"/>
                <w:bCs/>
                <w:sz w:val="20"/>
                <w:szCs w:val="20"/>
                <w:lang w:val="en-GB" w:eastAsia="en-GB"/>
              </w:rPr>
              <w:t xml:space="preserve"> scheme</w:t>
            </w:r>
          </w:p>
        </w:tc>
      </w:tr>
    </w:tbl>
    <w:p w14:paraId="21118FB6" w14:textId="77777777" w:rsidR="0034479F" w:rsidRDefault="0034479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40248F28" w14:textId="7B0F092F" w:rsidR="007B10E7" w:rsidRDefault="007B10E7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On RRM requirements impact from unified TCI framework extension to </w:t>
      </w:r>
      <w:proofErr w:type="spellStart"/>
      <w:r>
        <w:rPr>
          <w:rFonts w:eastAsia="SimSun"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sz w:val="20"/>
          <w:szCs w:val="20"/>
          <w:lang w:val="en-GB" w:eastAsia="en-GB"/>
        </w:rPr>
        <w:t>, the following was discussed in RAN4#106bis-e:</w:t>
      </w:r>
    </w:p>
    <w:p w14:paraId="6648943B" w14:textId="0AE05407" w:rsidR="007B10E7" w:rsidRDefault="007B10E7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147CFFB" w14:textId="77777777" w:rsidR="007B10E7" w:rsidRPr="007B10E7" w:rsidRDefault="007B10E7" w:rsidP="007B10E7">
      <w:pPr>
        <w:spacing w:after="120"/>
        <w:ind w:left="360"/>
        <w:rPr>
          <w:rFonts w:eastAsia="SimSun"/>
          <w:b/>
          <w:sz w:val="20"/>
          <w:szCs w:val="20"/>
          <w:u w:val="single"/>
          <w:lang w:val="en-GB" w:eastAsia="en-GB"/>
        </w:rPr>
      </w:pPr>
      <w:r w:rsidRPr="007B10E7">
        <w:rPr>
          <w:rFonts w:eastAsia="SimSun"/>
          <w:b/>
          <w:sz w:val="20"/>
          <w:szCs w:val="20"/>
          <w:u w:val="single"/>
          <w:lang w:val="en-GB" w:eastAsia="en-GB"/>
        </w:rPr>
        <w:t>Issue 3-1-1: In general, do you agree RRM requirements are impacted by extension of unified TCI framework to M-TRP?</w:t>
      </w:r>
    </w:p>
    <w:p w14:paraId="0B027F64" w14:textId="77777777" w:rsidR="007B10E7" w:rsidRPr="007B10E7" w:rsidRDefault="007B10E7" w:rsidP="007B10E7">
      <w:pPr>
        <w:numPr>
          <w:ilvl w:val="0"/>
          <w:numId w:val="8"/>
        </w:num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 w:rsidRPr="007B10E7">
        <w:rPr>
          <w:rFonts w:eastAsia="SimSun"/>
          <w:sz w:val="20"/>
          <w:szCs w:val="20"/>
          <w:lang w:val="en-GB" w:eastAsia="en-GB"/>
        </w:rPr>
        <w:t>Proposals</w:t>
      </w:r>
    </w:p>
    <w:p w14:paraId="79DDE36F" w14:textId="77777777" w:rsidR="007B10E7" w:rsidRPr="007B10E7" w:rsidRDefault="007B10E7" w:rsidP="007B10E7">
      <w:pPr>
        <w:numPr>
          <w:ilvl w:val="0"/>
          <w:numId w:val="5"/>
        </w:numPr>
        <w:spacing w:after="120"/>
        <w:ind w:left="1296"/>
        <w:rPr>
          <w:rFonts w:eastAsia="SimSun"/>
          <w:bCs/>
          <w:sz w:val="20"/>
          <w:szCs w:val="20"/>
          <w:lang w:val="en-GB" w:eastAsia="en-GB"/>
        </w:rPr>
      </w:pPr>
      <w:r w:rsidRPr="007B10E7">
        <w:rPr>
          <w:rFonts w:eastAsia="SimSun"/>
          <w:sz w:val="20"/>
          <w:szCs w:val="20"/>
          <w:lang w:val="en-GB" w:eastAsia="en-GB"/>
        </w:rPr>
        <w:t>Option 1: Yes. (Nokia, Intel, Samsung, Ericsson, Huawei)</w:t>
      </w:r>
    </w:p>
    <w:p w14:paraId="506B1DCC" w14:textId="77777777" w:rsidR="007B10E7" w:rsidRPr="007B10E7" w:rsidRDefault="007B10E7" w:rsidP="007B10E7">
      <w:pPr>
        <w:numPr>
          <w:ilvl w:val="0"/>
          <w:numId w:val="5"/>
        </w:numPr>
        <w:spacing w:after="120"/>
        <w:ind w:left="1296"/>
        <w:rPr>
          <w:rFonts w:eastAsia="SimSun"/>
          <w:sz w:val="20"/>
          <w:szCs w:val="20"/>
          <w:lang w:val="en-GB" w:eastAsia="en-GB"/>
        </w:rPr>
      </w:pPr>
      <w:r w:rsidRPr="007B10E7">
        <w:rPr>
          <w:rFonts w:eastAsia="SimSun"/>
          <w:sz w:val="20"/>
          <w:szCs w:val="20"/>
          <w:lang w:val="en-GB" w:eastAsia="en-GB"/>
        </w:rPr>
        <w:t>Option 2: Not so clear, wait for more RAN1 progress. (Apple, vivo, MediaTek)</w:t>
      </w:r>
    </w:p>
    <w:p w14:paraId="4CF48E06" w14:textId="77777777" w:rsidR="007B10E7" w:rsidRDefault="007B10E7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4AF6E3E8" w14:textId="1F432E52" w:rsidR="007B10E7" w:rsidRDefault="00103A5F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 xml:space="preserve">Based on RAN1 agreements so far, we don’t see a direct impact to RRM requirements with extension of unified TCI framework to </w:t>
      </w:r>
      <w:proofErr w:type="spellStart"/>
      <w:r>
        <w:rPr>
          <w:rFonts w:eastAsia="SimSun"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, with the assumption that we are only considering DL reception with single </w:t>
      </w:r>
      <w:proofErr w:type="spellStart"/>
      <w:r>
        <w:rPr>
          <w:rFonts w:eastAsia="SimSun"/>
          <w:sz w:val="20"/>
          <w:szCs w:val="20"/>
          <w:lang w:val="en-GB" w:eastAsia="en-GB"/>
        </w:rPr>
        <w:t>AoA</w:t>
      </w:r>
      <w:proofErr w:type="spellEnd"/>
      <w:r>
        <w:rPr>
          <w:rFonts w:eastAsia="SimSun"/>
          <w:sz w:val="20"/>
          <w:szCs w:val="20"/>
          <w:lang w:val="en-GB" w:eastAsia="en-GB"/>
        </w:rPr>
        <w:t>.</w:t>
      </w:r>
    </w:p>
    <w:p w14:paraId="374DD3EE" w14:textId="77777777" w:rsidR="00103A5F" w:rsidRDefault="00103A5F" w:rsidP="00103A5F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From RAN1 agreements so far it is not clear that there is impact to RAN4 requirements with </w:t>
      </w:r>
      <w:proofErr w:type="spellStart"/>
      <w:r>
        <w:rPr>
          <w:rFonts w:eastAsia="SimSun"/>
          <w:i/>
          <w:iCs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i/>
          <w:iCs/>
          <w:sz w:val="20"/>
          <w:szCs w:val="20"/>
          <w:lang w:val="en-GB" w:eastAsia="en-GB"/>
        </w:rPr>
        <w:t xml:space="preserve"> extension to unified TCI framework.</w:t>
      </w:r>
    </w:p>
    <w:p w14:paraId="244D9140" w14:textId="2BA2A1CA" w:rsidR="00103A5F" w:rsidRDefault="00CC703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existing requirements for unified TCI framework from R17 should be applicable to R18 extension to </w:t>
      </w:r>
      <w:proofErr w:type="spellStart"/>
      <w:r>
        <w:rPr>
          <w:rFonts w:eastAsia="SimSun"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if single </w:t>
      </w:r>
      <w:proofErr w:type="spellStart"/>
      <w:r>
        <w:rPr>
          <w:rFonts w:eastAsia="SimSun"/>
          <w:sz w:val="20"/>
          <w:szCs w:val="20"/>
          <w:lang w:val="en-GB" w:eastAsia="en-GB"/>
        </w:rPr>
        <w:t>AoA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reception is considered in FR2. </w:t>
      </w:r>
      <w:r w:rsidR="00823248">
        <w:rPr>
          <w:rFonts w:eastAsia="SimSun"/>
          <w:sz w:val="20"/>
          <w:szCs w:val="20"/>
          <w:lang w:val="en-GB" w:eastAsia="en-GB"/>
        </w:rPr>
        <w:t>However,</w:t>
      </w:r>
      <w:r>
        <w:rPr>
          <w:rFonts w:eastAsia="SimSun"/>
          <w:sz w:val="20"/>
          <w:szCs w:val="20"/>
          <w:lang w:val="en-GB" w:eastAsia="en-GB"/>
        </w:rPr>
        <w:t xml:space="preserve"> there might be some updates to indicate applicability of requirements, and that would need to be captured.</w:t>
      </w:r>
    </w:p>
    <w:p w14:paraId="7B330DD3" w14:textId="6E67BB6B" w:rsidR="00CC7035" w:rsidRDefault="00CC7035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Existing requirements for unified TCI are applicable to R18 for </w:t>
      </w:r>
      <w:proofErr w:type="spellStart"/>
      <w:proofErr w:type="gramStart"/>
      <w:r>
        <w:rPr>
          <w:rFonts w:eastAsia="SimSun"/>
          <w:b/>
          <w:bCs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>, if</w:t>
      </w:r>
      <w:proofErr w:type="gramEnd"/>
      <w:r>
        <w:rPr>
          <w:rFonts w:eastAsia="SimSun"/>
          <w:b/>
          <w:bCs/>
          <w:sz w:val="20"/>
          <w:szCs w:val="20"/>
          <w:lang w:val="en-GB" w:eastAsia="en-GB"/>
        </w:rPr>
        <w:t xml:space="preserve"> simultaneous reception with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multiRX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is not considered in FR2.</w:t>
      </w:r>
    </w:p>
    <w:p w14:paraId="0939F348" w14:textId="48E3FD2E" w:rsidR="00CC7035" w:rsidRPr="00CC7035" w:rsidRDefault="00CC7035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Only some applicability of requirements might need to be updated for R18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uTCI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extension to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>.</w:t>
      </w:r>
    </w:p>
    <w:p w14:paraId="5C7CB9FD" w14:textId="77777777" w:rsidR="00CC7035" w:rsidRDefault="00CC7035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49E64E5" w14:textId="77777777" w:rsidR="00AB4E85" w:rsidRPr="00AB4E85" w:rsidRDefault="00AB4E85" w:rsidP="00AB4E85">
      <w:p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b/>
          <w:sz w:val="20"/>
          <w:szCs w:val="20"/>
          <w:u w:val="single"/>
          <w:lang w:val="en-GB" w:eastAsia="ko-KR"/>
        </w:rPr>
      </w:pPr>
      <w:r w:rsidRPr="00AB4E85">
        <w:rPr>
          <w:b/>
          <w:sz w:val="20"/>
          <w:szCs w:val="20"/>
          <w:u w:val="single"/>
          <w:lang w:val="en-GB" w:eastAsia="ko-KR"/>
        </w:rPr>
        <w:t xml:space="preserve">Issue 3-1-4: For extension of Rel-17 unified TCI framework, whether to support simultaneous reception in </w:t>
      </w:r>
      <w:proofErr w:type="spellStart"/>
      <w:r w:rsidRPr="00AB4E85">
        <w:rPr>
          <w:b/>
          <w:sz w:val="20"/>
          <w:szCs w:val="20"/>
          <w:u w:val="single"/>
          <w:lang w:val="en-GB" w:eastAsia="ko-KR"/>
        </w:rPr>
        <w:t>mTRP</w:t>
      </w:r>
      <w:proofErr w:type="spellEnd"/>
      <w:r w:rsidRPr="00AB4E85">
        <w:rPr>
          <w:b/>
          <w:sz w:val="20"/>
          <w:szCs w:val="20"/>
          <w:u w:val="single"/>
          <w:lang w:val="en-GB" w:eastAsia="ko-KR"/>
        </w:rPr>
        <w:t>?</w:t>
      </w:r>
    </w:p>
    <w:p w14:paraId="5B917AD5" w14:textId="77777777" w:rsidR="00AB4E85" w:rsidRPr="00AB4E85" w:rsidRDefault="00AB4E85" w:rsidP="00AB4E85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59" w:lineRule="auto"/>
        <w:ind w:left="720"/>
        <w:textAlignment w:val="baseline"/>
        <w:rPr>
          <w:rFonts w:eastAsia="SimSun"/>
          <w:sz w:val="20"/>
          <w:lang w:val="en-GB" w:eastAsia="zh-CN"/>
        </w:rPr>
      </w:pPr>
      <w:r w:rsidRPr="00AB4E85">
        <w:rPr>
          <w:rFonts w:eastAsia="SimSun"/>
          <w:sz w:val="20"/>
          <w:lang w:val="en-GB" w:eastAsia="zh-CN"/>
        </w:rPr>
        <w:t>Proposals</w:t>
      </w:r>
    </w:p>
    <w:p w14:paraId="77222ED1" w14:textId="77777777" w:rsidR="00AB4E85" w:rsidRPr="00AB4E85" w:rsidRDefault="00AB4E85" w:rsidP="00AB4E8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52" w:lineRule="auto"/>
        <w:ind w:left="1440"/>
        <w:textAlignment w:val="baseline"/>
        <w:rPr>
          <w:rFonts w:eastAsiaTheme="minorEastAsia"/>
          <w:sz w:val="20"/>
          <w:szCs w:val="20"/>
          <w:lang w:eastAsia="zh-CN"/>
        </w:rPr>
      </w:pPr>
      <w:r w:rsidRPr="00AB4E85">
        <w:rPr>
          <w:sz w:val="20"/>
          <w:szCs w:val="20"/>
          <w:lang w:val="en-GB" w:eastAsia="ja-JP"/>
        </w:rPr>
        <w:t>Option</w:t>
      </w:r>
      <w:r w:rsidRPr="00AB4E85">
        <w:rPr>
          <w:rFonts w:eastAsiaTheme="minorEastAsia"/>
          <w:sz w:val="20"/>
          <w:szCs w:val="20"/>
          <w:lang w:eastAsia="zh-CN"/>
        </w:rPr>
        <w:t xml:space="preserve"> 1: Not consider simultaneous reception in </w:t>
      </w:r>
      <w:proofErr w:type="spellStart"/>
      <w:r w:rsidRPr="00AB4E85">
        <w:rPr>
          <w:rFonts w:eastAsiaTheme="minorEastAsia"/>
          <w:sz w:val="20"/>
          <w:szCs w:val="20"/>
          <w:lang w:eastAsia="zh-CN"/>
        </w:rPr>
        <w:t>mTRP</w:t>
      </w:r>
      <w:proofErr w:type="spellEnd"/>
      <w:r w:rsidRPr="00AB4E85">
        <w:rPr>
          <w:rFonts w:eastAsiaTheme="minorEastAsia"/>
          <w:sz w:val="20"/>
          <w:szCs w:val="20"/>
          <w:lang w:eastAsia="zh-CN"/>
        </w:rPr>
        <w:t xml:space="preserve"> in Rel-18 (Intel, MediaTek, Apple, vivo, Samsung)</w:t>
      </w:r>
    </w:p>
    <w:p w14:paraId="756B0846" w14:textId="77777777" w:rsidR="00AB4E85" w:rsidRPr="00AB4E85" w:rsidRDefault="00AB4E85" w:rsidP="00AB4E8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52" w:lineRule="auto"/>
        <w:ind w:left="1440"/>
        <w:textAlignment w:val="baseline"/>
        <w:rPr>
          <w:rFonts w:eastAsiaTheme="minorEastAsia"/>
          <w:sz w:val="20"/>
          <w:szCs w:val="20"/>
          <w:lang w:eastAsia="zh-CN"/>
        </w:rPr>
      </w:pPr>
      <w:r w:rsidRPr="00AB4E85">
        <w:rPr>
          <w:sz w:val="20"/>
          <w:szCs w:val="20"/>
          <w:lang w:val="en-GB" w:eastAsia="ja-JP"/>
        </w:rPr>
        <w:t>Option</w:t>
      </w:r>
      <w:r w:rsidRPr="00AB4E85">
        <w:rPr>
          <w:rFonts w:eastAsiaTheme="minorEastAsia"/>
          <w:sz w:val="20"/>
          <w:szCs w:val="20"/>
          <w:lang w:eastAsia="zh-CN"/>
        </w:rPr>
        <w:t xml:space="preserve"> 2: Consider simultaneous reception in </w:t>
      </w:r>
      <w:proofErr w:type="spellStart"/>
      <w:r w:rsidRPr="00AB4E85">
        <w:rPr>
          <w:rFonts w:eastAsiaTheme="minorEastAsia"/>
          <w:sz w:val="20"/>
          <w:szCs w:val="20"/>
          <w:lang w:eastAsia="zh-CN"/>
        </w:rPr>
        <w:t>mTRP</w:t>
      </w:r>
      <w:proofErr w:type="spellEnd"/>
      <w:r w:rsidRPr="00AB4E85">
        <w:rPr>
          <w:rFonts w:eastAsiaTheme="minorEastAsia"/>
          <w:sz w:val="20"/>
          <w:szCs w:val="20"/>
          <w:lang w:eastAsia="zh-CN"/>
        </w:rPr>
        <w:t xml:space="preserve"> in Rel-18. FFS on how to do the extension (Nokia, Xiaomi, Ericsson)</w:t>
      </w:r>
    </w:p>
    <w:p w14:paraId="26296B7A" w14:textId="77777777" w:rsidR="00AB4E85" w:rsidRPr="00AB4E85" w:rsidRDefault="00AB4E85" w:rsidP="00AB4E8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52" w:lineRule="auto"/>
        <w:ind w:left="1440"/>
        <w:textAlignment w:val="baseline"/>
        <w:rPr>
          <w:sz w:val="20"/>
          <w:szCs w:val="20"/>
          <w:lang w:val="en-GB" w:eastAsia="zh-CN"/>
        </w:rPr>
      </w:pPr>
      <w:r w:rsidRPr="00AB4E85">
        <w:rPr>
          <w:sz w:val="20"/>
          <w:szCs w:val="20"/>
          <w:lang w:val="en-GB" w:eastAsia="ja-JP"/>
        </w:rPr>
        <w:t>Option</w:t>
      </w:r>
      <w:r w:rsidRPr="00AB4E85">
        <w:rPr>
          <w:rFonts w:eastAsiaTheme="minorEastAsia"/>
          <w:sz w:val="20"/>
          <w:szCs w:val="20"/>
          <w:lang w:eastAsia="zh-CN"/>
        </w:rPr>
        <w:t xml:space="preserve"> 3: FFS if any aspects of unified TCI extension to </w:t>
      </w:r>
      <w:proofErr w:type="spellStart"/>
      <w:r w:rsidRPr="00AB4E85">
        <w:rPr>
          <w:rFonts w:eastAsiaTheme="minorEastAsia"/>
          <w:sz w:val="20"/>
          <w:szCs w:val="20"/>
          <w:lang w:eastAsia="zh-CN"/>
        </w:rPr>
        <w:t>mTRP</w:t>
      </w:r>
      <w:proofErr w:type="spellEnd"/>
      <w:r w:rsidRPr="00AB4E85">
        <w:rPr>
          <w:rFonts w:eastAsiaTheme="minorEastAsia"/>
          <w:sz w:val="20"/>
          <w:szCs w:val="20"/>
          <w:lang w:eastAsia="zh-CN"/>
        </w:rPr>
        <w:t xml:space="preserve"> impacts RRM requirements with multi-RX reception in FR2. (Apple, Huawei)</w:t>
      </w:r>
    </w:p>
    <w:p w14:paraId="4005E44D" w14:textId="77777777" w:rsidR="00CC7035" w:rsidRDefault="00CC7035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4A3E08CA" w14:textId="73FE00EA" w:rsidR="00CC7035" w:rsidRDefault="00823248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parallel WI in R18 for </w:t>
      </w:r>
      <w:proofErr w:type="spellStart"/>
      <w:r>
        <w:rPr>
          <w:rFonts w:eastAsia="SimSun"/>
          <w:sz w:val="20"/>
          <w:szCs w:val="20"/>
          <w:lang w:val="en-GB" w:eastAsia="en-GB"/>
        </w:rPr>
        <w:t>multiRX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in FR2, RAN4 is discussing requirements for the first time for simultaneous reception in FR2. We suggest to not consider requirements with simultaneous reception if any in this release for </w:t>
      </w:r>
      <w:proofErr w:type="spellStart"/>
      <w:r>
        <w:rPr>
          <w:rFonts w:eastAsia="SimSun"/>
          <w:sz w:val="20"/>
          <w:szCs w:val="20"/>
          <w:lang w:val="en-GB" w:eastAsia="en-GB"/>
        </w:rPr>
        <w:t>uTCI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extension to </w:t>
      </w:r>
      <w:proofErr w:type="spellStart"/>
      <w:r>
        <w:rPr>
          <w:rFonts w:eastAsia="SimSun"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. </w:t>
      </w:r>
    </w:p>
    <w:p w14:paraId="195A15E1" w14:textId="15A14DB0" w:rsidR="00823248" w:rsidRPr="00823248" w:rsidRDefault="00823248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#3: Do not consider requirements </w:t>
      </w:r>
      <w:r w:rsidR="00787EF6">
        <w:rPr>
          <w:rFonts w:eastAsia="SimSun"/>
          <w:b/>
          <w:bCs/>
          <w:sz w:val="20"/>
          <w:szCs w:val="20"/>
          <w:lang w:val="en-GB" w:eastAsia="en-GB"/>
        </w:rPr>
        <w:t>with simultaneous</w:t>
      </w:r>
      <w:r w:rsidRPr="00AB4E85">
        <w:rPr>
          <w:rFonts w:eastAsia="SimSun"/>
          <w:b/>
          <w:bCs/>
          <w:sz w:val="20"/>
          <w:szCs w:val="20"/>
          <w:lang w:eastAsia="en-GB"/>
        </w:rPr>
        <w:t xml:space="preserve"> reception in </w:t>
      </w:r>
      <w:proofErr w:type="spellStart"/>
      <w:r w:rsidRPr="00AB4E85">
        <w:rPr>
          <w:rFonts w:eastAsia="SimSun"/>
          <w:b/>
          <w:bCs/>
          <w:sz w:val="20"/>
          <w:szCs w:val="20"/>
          <w:lang w:eastAsia="en-GB"/>
        </w:rPr>
        <w:t>mTRP</w:t>
      </w:r>
      <w:proofErr w:type="spellEnd"/>
      <w:r>
        <w:rPr>
          <w:rFonts w:eastAsia="SimSun"/>
          <w:b/>
          <w:bCs/>
          <w:sz w:val="20"/>
          <w:szCs w:val="20"/>
          <w:lang w:eastAsia="en-GB"/>
        </w:rPr>
        <w:t xml:space="preserve"> in FR2 in Rel-18. </w:t>
      </w:r>
    </w:p>
    <w:p w14:paraId="003FFA39" w14:textId="77777777" w:rsidR="00823248" w:rsidRDefault="00823248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EF91195" w14:textId="77777777" w:rsidR="00823248" w:rsidRPr="00823248" w:rsidRDefault="00823248" w:rsidP="00823248">
      <w:p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b/>
          <w:sz w:val="20"/>
          <w:szCs w:val="20"/>
          <w:u w:val="single"/>
          <w:lang w:val="en-GB" w:eastAsia="ko-KR"/>
        </w:rPr>
      </w:pPr>
      <w:r w:rsidRPr="00823248">
        <w:rPr>
          <w:b/>
          <w:sz w:val="20"/>
          <w:szCs w:val="20"/>
          <w:u w:val="single"/>
          <w:lang w:val="en-GB" w:eastAsia="ko-KR"/>
        </w:rPr>
        <w:t xml:space="preserve">Issue 3-1-5: </w:t>
      </w:r>
      <w:r w:rsidRPr="00823248">
        <w:rPr>
          <w:rFonts w:hint="eastAsia"/>
          <w:b/>
          <w:sz w:val="20"/>
          <w:szCs w:val="20"/>
          <w:u w:val="single"/>
          <w:lang w:val="en-GB" w:eastAsia="zh-CN"/>
        </w:rPr>
        <w:t>How</w:t>
      </w:r>
      <w:r w:rsidRPr="00823248">
        <w:rPr>
          <w:b/>
          <w:sz w:val="20"/>
          <w:szCs w:val="20"/>
          <w:u w:val="single"/>
          <w:lang w:val="en-GB" w:eastAsia="ko-KR"/>
        </w:rPr>
        <w:t xml:space="preserve"> to separate the TCI state switching requirements?</w:t>
      </w:r>
    </w:p>
    <w:p w14:paraId="24243DD3" w14:textId="77777777" w:rsidR="00823248" w:rsidRPr="00823248" w:rsidRDefault="00823248" w:rsidP="0082324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59" w:lineRule="auto"/>
        <w:ind w:left="720"/>
        <w:textAlignment w:val="baseline"/>
        <w:rPr>
          <w:rFonts w:eastAsia="SimSun"/>
          <w:sz w:val="20"/>
          <w:lang w:val="en-GB" w:eastAsia="zh-CN"/>
        </w:rPr>
      </w:pPr>
      <w:r w:rsidRPr="00823248">
        <w:rPr>
          <w:rFonts w:eastAsia="SimSun"/>
          <w:sz w:val="20"/>
          <w:lang w:val="en-GB" w:eastAsia="zh-CN"/>
        </w:rPr>
        <w:t>Proposals</w:t>
      </w:r>
    </w:p>
    <w:p w14:paraId="1D648013" w14:textId="77777777" w:rsidR="00823248" w:rsidRPr="00823248" w:rsidRDefault="00823248" w:rsidP="00823248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52" w:lineRule="auto"/>
        <w:ind w:left="1440"/>
        <w:textAlignment w:val="baseline"/>
        <w:rPr>
          <w:rFonts w:eastAsiaTheme="minorEastAsia"/>
          <w:sz w:val="20"/>
          <w:szCs w:val="20"/>
          <w:lang w:eastAsia="zh-CN"/>
        </w:rPr>
      </w:pPr>
      <w:r w:rsidRPr="00823248">
        <w:rPr>
          <w:sz w:val="20"/>
          <w:szCs w:val="20"/>
          <w:lang w:val="en-GB" w:eastAsia="ja-JP"/>
        </w:rPr>
        <w:t>Option</w:t>
      </w:r>
      <w:r w:rsidRPr="00823248">
        <w:rPr>
          <w:rFonts w:eastAsiaTheme="minorEastAsia"/>
          <w:sz w:val="20"/>
          <w:szCs w:val="20"/>
          <w:lang w:eastAsia="zh-CN"/>
        </w:rPr>
        <w:t xml:space="preserve"> 1: no RRM impacts</w:t>
      </w:r>
    </w:p>
    <w:p w14:paraId="33922A20" w14:textId="77777777" w:rsidR="00823248" w:rsidRPr="00823248" w:rsidRDefault="00823248" w:rsidP="00823248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52" w:lineRule="auto"/>
        <w:ind w:left="1440"/>
        <w:textAlignment w:val="baseline"/>
        <w:rPr>
          <w:rFonts w:eastAsiaTheme="minorEastAsia"/>
          <w:sz w:val="20"/>
          <w:szCs w:val="20"/>
          <w:lang w:eastAsia="zh-CN"/>
        </w:rPr>
      </w:pPr>
      <w:r w:rsidRPr="00823248">
        <w:rPr>
          <w:sz w:val="20"/>
          <w:szCs w:val="20"/>
          <w:lang w:val="en-GB" w:eastAsia="ja-JP"/>
        </w:rPr>
        <w:t>Option</w:t>
      </w:r>
      <w:r w:rsidRPr="00823248">
        <w:rPr>
          <w:rFonts w:eastAsiaTheme="minorEastAsia"/>
          <w:sz w:val="20"/>
          <w:szCs w:val="20"/>
          <w:lang w:eastAsia="zh-CN"/>
        </w:rPr>
        <w:t xml:space="preserve"> 2: wait for further RAN1 </w:t>
      </w:r>
      <w:proofErr w:type="gramStart"/>
      <w:r w:rsidRPr="00823248">
        <w:rPr>
          <w:rFonts w:eastAsiaTheme="minorEastAsia"/>
          <w:sz w:val="20"/>
          <w:szCs w:val="20"/>
          <w:lang w:eastAsia="zh-CN"/>
        </w:rPr>
        <w:t>progress</w:t>
      </w:r>
      <w:proofErr w:type="gramEnd"/>
    </w:p>
    <w:p w14:paraId="0966E392" w14:textId="77777777" w:rsidR="00823248" w:rsidRPr="00823248" w:rsidRDefault="00823248" w:rsidP="00823248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52" w:lineRule="auto"/>
        <w:ind w:left="1440"/>
        <w:textAlignment w:val="baseline"/>
        <w:rPr>
          <w:rFonts w:eastAsiaTheme="minorEastAsia"/>
          <w:sz w:val="20"/>
          <w:szCs w:val="20"/>
          <w:lang w:eastAsia="zh-CN"/>
        </w:rPr>
      </w:pPr>
      <w:r w:rsidRPr="00823248">
        <w:rPr>
          <w:sz w:val="20"/>
          <w:szCs w:val="20"/>
          <w:lang w:val="en-GB" w:eastAsia="ja-JP"/>
        </w:rPr>
        <w:t>Option</w:t>
      </w:r>
      <w:r w:rsidRPr="00823248">
        <w:rPr>
          <w:rFonts w:eastAsiaTheme="minorEastAsia"/>
          <w:sz w:val="20"/>
          <w:szCs w:val="20"/>
          <w:lang w:eastAsia="zh-CN"/>
        </w:rPr>
        <w:t xml:space="preserve"> 3: </w:t>
      </w:r>
    </w:p>
    <w:p w14:paraId="4B3518A0" w14:textId="77777777" w:rsidR="00823248" w:rsidRPr="00823248" w:rsidRDefault="00823248" w:rsidP="00823248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ind w:left="2016"/>
        <w:textAlignment w:val="baseline"/>
        <w:rPr>
          <w:bCs/>
          <w:sz w:val="20"/>
          <w:lang w:val="en-GB" w:eastAsia="zh-CN"/>
        </w:rPr>
      </w:pPr>
      <w:r w:rsidRPr="00823248">
        <w:rPr>
          <w:bCs/>
          <w:sz w:val="20"/>
          <w:lang w:val="en-GB" w:eastAsia="zh-CN"/>
        </w:rPr>
        <w:t xml:space="preserve">Separate for </w:t>
      </w:r>
      <w:proofErr w:type="spellStart"/>
      <w:r w:rsidRPr="00823248">
        <w:rPr>
          <w:bCs/>
          <w:sz w:val="20"/>
          <w:lang w:val="en-GB" w:eastAsia="zh-CN"/>
        </w:rPr>
        <w:t>sDCI</w:t>
      </w:r>
      <w:proofErr w:type="spellEnd"/>
      <w:r w:rsidRPr="00823248">
        <w:rPr>
          <w:bCs/>
          <w:sz w:val="20"/>
          <w:lang w:val="en-GB" w:eastAsia="zh-CN"/>
        </w:rPr>
        <w:t xml:space="preserve"> and </w:t>
      </w:r>
      <w:proofErr w:type="spellStart"/>
      <w:r w:rsidRPr="00823248">
        <w:rPr>
          <w:bCs/>
          <w:sz w:val="20"/>
          <w:lang w:val="en-GB" w:eastAsia="zh-CN"/>
        </w:rPr>
        <w:t>mDCI</w:t>
      </w:r>
      <w:proofErr w:type="spellEnd"/>
      <w:r w:rsidRPr="00823248">
        <w:rPr>
          <w:bCs/>
          <w:sz w:val="20"/>
          <w:lang w:val="en-GB" w:eastAsia="zh-CN"/>
        </w:rPr>
        <w:t>.</w:t>
      </w:r>
    </w:p>
    <w:p w14:paraId="4EFEA1FE" w14:textId="77777777" w:rsidR="00823248" w:rsidRPr="00823248" w:rsidRDefault="00823248" w:rsidP="00823248">
      <w:pPr>
        <w:numPr>
          <w:ilvl w:val="2"/>
          <w:numId w:val="5"/>
        </w:numPr>
        <w:overflowPunct w:val="0"/>
        <w:autoSpaceDE w:val="0"/>
        <w:autoSpaceDN w:val="0"/>
        <w:adjustRightInd w:val="0"/>
        <w:spacing w:after="120"/>
        <w:ind w:left="2736"/>
        <w:textAlignment w:val="baseline"/>
        <w:rPr>
          <w:bCs/>
          <w:sz w:val="20"/>
          <w:lang w:val="en-GB" w:eastAsia="zh-CN"/>
        </w:rPr>
      </w:pPr>
      <w:r w:rsidRPr="00823248">
        <w:rPr>
          <w:rFonts w:hint="eastAsia"/>
          <w:bCs/>
          <w:sz w:val="20"/>
          <w:lang w:val="en-GB" w:eastAsia="zh-CN"/>
        </w:rPr>
        <w:t>F</w:t>
      </w:r>
      <w:r w:rsidRPr="00823248">
        <w:rPr>
          <w:bCs/>
          <w:sz w:val="20"/>
          <w:lang w:val="en-GB" w:eastAsia="zh-CN"/>
        </w:rPr>
        <w:t xml:space="preserve">or </w:t>
      </w:r>
      <w:proofErr w:type="spellStart"/>
      <w:r w:rsidRPr="00823248">
        <w:rPr>
          <w:bCs/>
          <w:sz w:val="20"/>
          <w:lang w:val="en-GB" w:eastAsia="zh-CN"/>
        </w:rPr>
        <w:t>sDCI</w:t>
      </w:r>
      <w:proofErr w:type="spellEnd"/>
      <w:r w:rsidRPr="00823248">
        <w:rPr>
          <w:bCs/>
          <w:sz w:val="20"/>
          <w:lang w:val="en-GB" w:eastAsia="zh-CN"/>
        </w:rPr>
        <w:t xml:space="preserve"> based </w:t>
      </w:r>
      <w:proofErr w:type="spellStart"/>
      <w:r w:rsidRPr="00823248">
        <w:rPr>
          <w:bCs/>
          <w:sz w:val="20"/>
          <w:lang w:val="en-GB" w:eastAsia="zh-CN"/>
        </w:rPr>
        <w:t>mTRP</w:t>
      </w:r>
      <w:proofErr w:type="spellEnd"/>
      <w:r w:rsidRPr="00823248">
        <w:rPr>
          <w:bCs/>
          <w:sz w:val="20"/>
          <w:lang w:val="en-GB" w:eastAsia="zh-CN"/>
        </w:rPr>
        <w:t xml:space="preserve">: </w:t>
      </w:r>
    </w:p>
    <w:p w14:paraId="19996E62" w14:textId="77777777" w:rsidR="00823248" w:rsidRPr="00823248" w:rsidRDefault="00823248" w:rsidP="00823248">
      <w:pPr>
        <w:numPr>
          <w:ilvl w:val="6"/>
          <w:numId w:val="9"/>
        </w:numPr>
        <w:overflowPunct w:val="0"/>
        <w:autoSpaceDE w:val="0"/>
        <w:autoSpaceDN w:val="0"/>
        <w:adjustRightInd w:val="0"/>
        <w:spacing w:after="180" w:line="259" w:lineRule="auto"/>
        <w:ind w:left="3300"/>
        <w:textAlignment w:val="baseline"/>
        <w:rPr>
          <w:rFonts w:eastAsiaTheme="minorEastAsia"/>
          <w:sz w:val="20"/>
          <w:szCs w:val="20"/>
          <w:lang w:eastAsia="zh-CN"/>
        </w:rPr>
      </w:pPr>
      <w:r w:rsidRPr="00823248">
        <w:rPr>
          <w:rFonts w:eastAsiaTheme="minorEastAsia"/>
          <w:sz w:val="20"/>
          <w:szCs w:val="20"/>
          <w:lang w:eastAsia="zh-CN"/>
        </w:rPr>
        <w:t>FFS on whether/how to impact TCI state switching requirements.</w:t>
      </w:r>
    </w:p>
    <w:p w14:paraId="2E2C68AA" w14:textId="77777777" w:rsidR="00823248" w:rsidRPr="00823248" w:rsidRDefault="00823248" w:rsidP="00823248">
      <w:pPr>
        <w:numPr>
          <w:ilvl w:val="2"/>
          <w:numId w:val="5"/>
        </w:numPr>
        <w:overflowPunct w:val="0"/>
        <w:autoSpaceDE w:val="0"/>
        <w:autoSpaceDN w:val="0"/>
        <w:adjustRightInd w:val="0"/>
        <w:spacing w:after="120"/>
        <w:ind w:left="2736"/>
        <w:textAlignment w:val="baseline"/>
        <w:rPr>
          <w:bCs/>
          <w:sz w:val="20"/>
          <w:lang w:val="en-GB" w:eastAsia="zh-CN"/>
        </w:rPr>
      </w:pPr>
      <w:r w:rsidRPr="00823248">
        <w:rPr>
          <w:bCs/>
          <w:sz w:val="20"/>
          <w:lang w:val="en-GB" w:eastAsia="zh-CN"/>
        </w:rPr>
        <w:t xml:space="preserve">For </w:t>
      </w:r>
      <w:proofErr w:type="spellStart"/>
      <w:r w:rsidRPr="00823248">
        <w:rPr>
          <w:bCs/>
          <w:sz w:val="20"/>
          <w:lang w:val="en-GB" w:eastAsia="zh-CN"/>
        </w:rPr>
        <w:t>mDCI</w:t>
      </w:r>
      <w:proofErr w:type="spellEnd"/>
      <w:r w:rsidRPr="00823248">
        <w:rPr>
          <w:bCs/>
          <w:sz w:val="20"/>
          <w:lang w:val="en-GB" w:eastAsia="zh-CN"/>
        </w:rPr>
        <w:t xml:space="preserve"> based </w:t>
      </w:r>
      <w:proofErr w:type="spellStart"/>
      <w:r w:rsidRPr="00823248">
        <w:rPr>
          <w:bCs/>
          <w:sz w:val="20"/>
          <w:lang w:val="en-GB" w:eastAsia="zh-CN"/>
        </w:rPr>
        <w:t>mTRP</w:t>
      </w:r>
      <w:proofErr w:type="spellEnd"/>
      <w:r w:rsidRPr="00823248">
        <w:rPr>
          <w:bCs/>
          <w:sz w:val="20"/>
          <w:lang w:val="en-GB" w:eastAsia="zh-CN"/>
        </w:rPr>
        <w:t>:</w:t>
      </w:r>
    </w:p>
    <w:p w14:paraId="78B80B09" w14:textId="77777777" w:rsidR="00823248" w:rsidRPr="00823248" w:rsidRDefault="00823248" w:rsidP="00823248">
      <w:pPr>
        <w:numPr>
          <w:ilvl w:val="6"/>
          <w:numId w:val="9"/>
        </w:numPr>
        <w:overflowPunct w:val="0"/>
        <w:autoSpaceDE w:val="0"/>
        <w:autoSpaceDN w:val="0"/>
        <w:adjustRightInd w:val="0"/>
        <w:spacing w:after="180" w:line="259" w:lineRule="auto"/>
        <w:ind w:left="3300"/>
        <w:textAlignment w:val="baseline"/>
        <w:rPr>
          <w:rFonts w:eastAsiaTheme="minorEastAsia"/>
          <w:sz w:val="20"/>
          <w:szCs w:val="20"/>
          <w:lang w:eastAsia="zh-CN"/>
        </w:rPr>
      </w:pPr>
      <w:r w:rsidRPr="00823248">
        <w:rPr>
          <w:rFonts w:eastAsiaTheme="minorEastAsia"/>
          <w:sz w:val="20"/>
          <w:szCs w:val="20"/>
          <w:lang w:eastAsia="zh-CN"/>
        </w:rPr>
        <w:t>FFS on whether/how to impact TCI state switching requirements.</w:t>
      </w:r>
    </w:p>
    <w:p w14:paraId="3A4788B3" w14:textId="77777777" w:rsidR="00823248" w:rsidRDefault="00823248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3F5B4B3" w14:textId="7995D4A9" w:rsidR="00823248" w:rsidRDefault="00823248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 xml:space="preserve">Whether separate requirements are needed for </w:t>
      </w:r>
      <w:proofErr w:type="spellStart"/>
      <w:r>
        <w:rPr>
          <w:rFonts w:eastAsia="SimSun"/>
          <w:sz w:val="20"/>
          <w:szCs w:val="20"/>
          <w:lang w:val="en-GB" w:eastAsia="en-GB"/>
        </w:rPr>
        <w:t>sDCI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and </w:t>
      </w:r>
      <w:proofErr w:type="spellStart"/>
      <w:r>
        <w:rPr>
          <w:rFonts w:eastAsia="SimSun"/>
          <w:sz w:val="20"/>
          <w:szCs w:val="20"/>
          <w:lang w:val="en-GB" w:eastAsia="en-GB"/>
        </w:rPr>
        <w:t>mDCI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, as proposed for previous issue, we don’t see impact to RRM requirements for TCI extension to </w:t>
      </w:r>
      <w:proofErr w:type="spellStart"/>
      <w:r>
        <w:rPr>
          <w:rFonts w:eastAsia="SimSun"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, hence we prefer to wait for RAN1 progress to see what new requirements need to be defined for </w:t>
      </w:r>
      <w:proofErr w:type="spellStart"/>
      <w:r>
        <w:rPr>
          <w:rFonts w:eastAsia="SimSun"/>
          <w:sz w:val="20"/>
          <w:szCs w:val="20"/>
          <w:lang w:val="en-GB" w:eastAsia="en-GB"/>
        </w:rPr>
        <w:t>sDCI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and </w:t>
      </w:r>
      <w:proofErr w:type="spellStart"/>
      <w:r>
        <w:rPr>
          <w:rFonts w:eastAsia="SimSun"/>
          <w:sz w:val="20"/>
          <w:szCs w:val="20"/>
          <w:lang w:val="en-GB" w:eastAsia="en-GB"/>
        </w:rPr>
        <w:t>mDCI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schemes, and if the </w:t>
      </w:r>
      <w:r w:rsidR="00BF7DD6">
        <w:rPr>
          <w:rFonts w:eastAsia="SimSun"/>
          <w:sz w:val="20"/>
          <w:szCs w:val="20"/>
          <w:lang w:val="en-GB" w:eastAsia="en-GB"/>
        </w:rPr>
        <w:t>requirements</w:t>
      </w:r>
      <w:r>
        <w:rPr>
          <w:rFonts w:eastAsia="SimSun"/>
          <w:sz w:val="20"/>
          <w:szCs w:val="20"/>
          <w:lang w:val="en-GB" w:eastAsia="en-GB"/>
        </w:rPr>
        <w:t xml:space="preserve"> need to be </w:t>
      </w:r>
      <w:r w:rsidR="00BF7DD6">
        <w:rPr>
          <w:rFonts w:eastAsia="SimSun"/>
          <w:sz w:val="20"/>
          <w:szCs w:val="20"/>
          <w:lang w:val="en-GB" w:eastAsia="en-GB"/>
        </w:rPr>
        <w:t>separately defined.</w:t>
      </w:r>
    </w:p>
    <w:p w14:paraId="1F5DE0CB" w14:textId="2C9EA784" w:rsidR="00BF7DD6" w:rsidRPr="00BF7DD6" w:rsidRDefault="00BF7DD6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#4: Wait for RAN1 progress to identify requirements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sDCI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and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mDCI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</w:t>
      </w:r>
      <w:r w:rsidR="00882A58">
        <w:rPr>
          <w:rFonts w:eastAsia="SimSun"/>
          <w:b/>
          <w:bCs/>
          <w:sz w:val="20"/>
          <w:szCs w:val="20"/>
          <w:lang w:val="en-GB" w:eastAsia="en-GB"/>
        </w:rPr>
        <w:t>schemes and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</w:t>
      </w:r>
      <w:r w:rsidR="00882A58">
        <w:rPr>
          <w:rFonts w:eastAsia="SimSun"/>
          <w:b/>
          <w:bCs/>
          <w:sz w:val="20"/>
          <w:szCs w:val="20"/>
          <w:lang w:val="en-GB" w:eastAsia="en-GB"/>
        </w:rPr>
        <w:t xml:space="preserve">further 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discuss if they need to be separately defined. </w:t>
      </w:r>
    </w:p>
    <w:p w14:paraId="0C34539B" w14:textId="77777777" w:rsidR="00823248" w:rsidRDefault="00823248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F98E1BF" w14:textId="77777777" w:rsidR="00882A58" w:rsidRPr="00882A58" w:rsidRDefault="00882A58" w:rsidP="00882A58">
      <w:p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b/>
          <w:sz w:val="20"/>
          <w:szCs w:val="20"/>
          <w:u w:val="single"/>
          <w:lang w:val="en-GB" w:eastAsia="ko-KR"/>
        </w:rPr>
      </w:pPr>
      <w:r w:rsidRPr="00882A58">
        <w:rPr>
          <w:b/>
          <w:sz w:val="20"/>
          <w:szCs w:val="20"/>
          <w:u w:val="single"/>
          <w:lang w:val="en-GB" w:eastAsia="ko-KR"/>
        </w:rPr>
        <w:t xml:space="preserve">Issue 3-1-9: Unified TCI extension if UE can support </w:t>
      </w:r>
      <w:proofErr w:type="spellStart"/>
      <w:r w:rsidRPr="00882A58">
        <w:rPr>
          <w:rFonts w:hint="eastAsia"/>
          <w:b/>
          <w:sz w:val="20"/>
          <w:szCs w:val="20"/>
          <w:u w:val="single"/>
          <w:lang w:val="en-GB" w:eastAsia="zh-CN"/>
        </w:rPr>
        <w:t>s</w:t>
      </w:r>
      <w:r w:rsidRPr="00882A58">
        <w:rPr>
          <w:b/>
          <w:sz w:val="20"/>
          <w:szCs w:val="20"/>
          <w:u w:val="single"/>
          <w:lang w:val="en-GB" w:eastAsia="ko-KR"/>
        </w:rPr>
        <w:t>TxMP</w:t>
      </w:r>
      <w:proofErr w:type="spellEnd"/>
      <w:r w:rsidRPr="00882A58">
        <w:rPr>
          <w:b/>
          <w:sz w:val="20"/>
          <w:szCs w:val="20"/>
          <w:u w:val="single"/>
          <w:lang w:val="en-GB" w:eastAsia="ko-KR"/>
        </w:rPr>
        <w:t>?</w:t>
      </w:r>
    </w:p>
    <w:p w14:paraId="47191B2D" w14:textId="77777777" w:rsidR="00882A58" w:rsidRPr="00882A58" w:rsidRDefault="00882A58" w:rsidP="00882A5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59" w:lineRule="auto"/>
        <w:ind w:left="720"/>
        <w:textAlignment w:val="baseline"/>
        <w:rPr>
          <w:rFonts w:eastAsia="SimSun"/>
          <w:sz w:val="20"/>
          <w:lang w:val="en-GB" w:eastAsia="zh-CN"/>
        </w:rPr>
      </w:pPr>
      <w:r w:rsidRPr="00882A58">
        <w:rPr>
          <w:rFonts w:eastAsia="SimSun"/>
          <w:sz w:val="20"/>
          <w:lang w:val="en-GB" w:eastAsia="zh-CN"/>
        </w:rPr>
        <w:t>Proposals</w:t>
      </w:r>
    </w:p>
    <w:p w14:paraId="29346F6E" w14:textId="77777777" w:rsidR="00882A58" w:rsidRPr="00882A58" w:rsidRDefault="00882A58" w:rsidP="00882A58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52" w:lineRule="auto"/>
        <w:ind w:left="1440"/>
        <w:textAlignment w:val="baseline"/>
        <w:rPr>
          <w:rFonts w:eastAsiaTheme="minorEastAsia"/>
          <w:sz w:val="20"/>
          <w:szCs w:val="20"/>
          <w:lang w:eastAsia="zh-CN"/>
        </w:rPr>
      </w:pPr>
      <w:r w:rsidRPr="00882A58">
        <w:rPr>
          <w:sz w:val="20"/>
          <w:szCs w:val="20"/>
          <w:lang w:val="en-GB" w:eastAsia="ja-JP"/>
        </w:rPr>
        <w:t>Option</w:t>
      </w:r>
      <w:r w:rsidRPr="00882A58">
        <w:rPr>
          <w:rFonts w:eastAsiaTheme="minorEastAsia"/>
          <w:sz w:val="20"/>
          <w:szCs w:val="20"/>
          <w:lang w:eastAsia="zh-CN"/>
        </w:rPr>
        <w:t xml:space="preserve"> 1: (Apple)</w:t>
      </w:r>
    </w:p>
    <w:p w14:paraId="5BA39FE2" w14:textId="77777777" w:rsidR="00882A58" w:rsidRPr="00882A58" w:rsidRDefault="00882A58" w:rsidP="00882A58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ind w:left="2016"/>
        <w:textAlignment w:val="baseline"/>
        <w:rPr>
          <w:rFonts w:eastAsia="SimSun"/>
          <w:bCs/>
          <w:sz w:val="20"/>
          <w:lang w:val="en-GB" w:eastAsia="zh-CN"/>
        </w:rPr>
      </w:pPr>
      <w:r w:rsidRPr="00882A58">
        <w:rPr>
          <w:rFonts w:eastAsia="SimSun"/>
          <w:bCs/>
          <w:sz w:val="20"/>
          <w:lang w:val="en-GB" w:eastAsia="zh-CN"/>
        </w:rPr>
        <w:t xml:space="preserve">R17 </w:t>
      </w:r>
      <w:r w:rsidRPr="00882A58">
        <w:rPr>
          <w:bCs/>
          <w:sz w:val="20"/>
          <w:lang w:val="en-GB" w:eastAsia="zh-CN"/>
        </w:rPr>
        <w:t>MAC</w:t>
      </w:r>
      <w:r w:rsidRPr="00882A58">
        <w:rPr>
          <w:rFonts w:eastAsia="SimSun"/>
          <w:bCs/>
          <w:sz w:val="20"/>
          <w:lang w:val="en-GB" w:eastAsia="zh-CN"/>
        </w:rPr>
        <w:t xml:space="preserve"> CE TCI switch requirements for UL TCI can be applicable to R18 extension for </w:t>
      </w:r>
      <w:proofErr w:type="spellStart"/>
      <w:r w:rsidRPr="00882A58">
        <w:rPr>
          <w:rFonts w:eastAsia="SimSun"/>
          <w:bCs/>
          <w:sz w:val="20"/>
          <w:lang w:val="en-GB" w:eastAsia="zh-CN"/>
        </w:rPr>
        <w:t>mTRP</w:t>
      </w:r>
      <w:proofErr w:type="spellEnd"/>
      <w:r w:rsidRPr="00882A58">
        <w:rPr>
          <w:rFonts w:eastAsia="SimSun"/>
          <w:bCs/>
          <w:sz w:val="20"/>
          <w:lang w:val="en-GB" w:eastAsia="zh-CN"/>
        </w:rPr>
        <w:t xml:space="preserve"> and </w:t>
      </w:r>
      <w:proofErr w:type="spellStart"/>
      <w:r w:rsidRPr="00882A58">
        <w:rPr>
          <w:rFonts w:eastAsia="SimSun"/>
          <w:bCs/>
          <w:sz w:val="20"/>
          <w:lang w:val="en-GB" w:eastAsia="zh-CN"/>
        </w:rPr>
        <w:t>STxMP</w:t>
      </w:r>
      <w:proofErr w:type="spellEnd"/>
      <w:r w:rsidRPr="00882A58">
        <w:rPr>
          <w:rFonts w:eastAsia="SimSun"/>
          <w:bCs/>
          <w:sz w:val="20"/>
          <w:lang w:val="en-GB" w:eastAsia="zh-CN"/>
        </w:rPr>
        <w:t>.</w:t>
      </w:r>
    </w:p>
    <w:p w14:paraId="2F398189" w14:textId="77777777" w:rsidR="00882A58" w:rsidRPr="00882A58" w:rsidRDefault="00882A58" w:rsidP="00882A58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52" w:lineRule="auto"/>
        <w:ind w:left="1440"/>
        <w:textAlignment w:val="baseline"/>
        <w:rPr>
          <w:rFonts w:eastAsiaTheme="minorEastAsia"/>
          <w:sz w:val="20"/>
          <w:szCs w:val="20"/>
          <w:lang w:eastAsia="zh-CN"/>
        </w:rPr>
      </w:pPr>
      <w:r w:rsidRPr="00882A58">
        <w:rPr>
          <w:sz w:val="20"/>
          <w:szCs w:val="20"/>
          <w:lang w:val="en-GB" w:eastAsia="ja-JP"/>
        </w:rPr>
        <w:t>Option</w:t>
      </w:r>
      <w:r w:rsidRPr="00882A58">
        <w:rPr>
          <w:rFonts w:eastAsiaTheme="minorEastAsia"/>
          <w:sz w:val="20"/>
          <w:szCs w:val="20"/>
          <w:lang w:eastAsia="zh-CN"/>
        </w:rPr>
        <w:t xml:space="preserve"> 2: (Intel, vivo, MTK)</w:t>
      </w:r>
    </w:p>
    <w:p w14:paraId="4C2B35D7" w14:textId="77777777" w:rsidR="00882A58" w:rsidRPr="00882A58" w:rsidRDefault="00882A58" w:rsidP="00882A58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ind w:left="2016"/>
        <w:textAlignment w:val="baseline"/>
        <w:rPr>
          <w:rFonts w:eastAsia="SimSun"/>
          <w:bCs/>
          <w:sz w:val="20"/>
          <w:lang w:val="en-GB" w:eastAsia="zh-CN"/>
        </w:rPr>
      </w:pPr>
      <w:r w:rsidRPr="00882A58">
        <w:rPr>
          <w:rFonts w:eastAsia="SimSun"/>
          <w:bCs/>
          <w:sz w:val="20"/>
          <w:lang w:val="en-GB" w:eastAsia="zh-CN"/>
        </w:rPr>
        <w:t xml:space="preserve">For single-panel based scheme, Rel-17 UL TCI state list update delay can apply for MAC CE based TCI states activation in both </w:t>
      </w:r>
      <w:proofErr w:type="spellStart"/>
      <w:r w:rsidRPr="00882A58">
        <w:rPr>
          <w:rFonts w:eastAsia="SimSun"/>
          <w:bCs/>
          <w:sz w:val="20"/>
          <w:lang w:val="en-GB" w:eastAsia="zh-CN"/>
        </w:rPr>
        <w:t>sDCI</w:t>
      </w:r>
      <w:proofErr w:type="spellEnd"/>
      <w:r w:rsidRPr="00882A58">
        <w:rPr>
          <w:rFonts w:eastAsia="SimSun"/>
          <w:bCs/>
          <w:sz w:val="20"/>
          <w:lang w:val="en-GB" w:eastAsia="zh-CN"/>
        </w:rPr>
        <w:t xml:space="preserve"> and </w:t>
      </w:r>
      <w:proofErr w:type="spellStart"/>
      <w:r w:rsidRPr="00882A58">
        <w:rPr>
          <w:rFonts w:eastAsia="SimSun"/>
          <w:bCs/>
          <w:sz w:val="20"/>
          <w:lang w:val="en-GB" w:eastAsia="zh-CN"/>
        </w:rPr>
        <w:t>mDCI</w:t>
      </w:r>
      <w:proofErr w:type="spellEnd"/>
      <w:r w:rsidRPr="00882A58">
        <w:rPr>
          <w:rFonts w:eastAsia="SimSun"/>
          <w:bCs/>
          <w:sz w:val="20"/>
          <w:lang w:val="en-GB" w:eastAsia="zh-CN"/>
        </w:rPr>
        <w:t xml:space="preserve"> scenario.</w:t>
      </w:r>
    </w:p>
    <w:p w14:paraId="30BD677A" w14:textId="77777777" w:rsidR="00882A58" w:rsidRPr="00882A58" w:rsidRDefault="00882A58" w:rsidP="00882A58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ind w:left="2016"/>
        <w:textAlignment w:val="baseline"/>
        <w:rPr>
          <w:rFonts w:eastAsiaTheme="minorEastAsia"/>
          <w:i/>
          <w:sz w:val="20"/>
          <w:szCs w:val="20"/>
          <w:lang w:eastAsia="zh-CN"/>
        </w:rPr>
      </w:pPr>
      <w:r w:rsidRPr="00882A58">
        <w:rPr>
          <w:rFonts w:eastAsia="SimSun"/>
          <w:bCs/>
          <w:sz w:val="20"/>
          <w:lang w:val="en-GB" w:eastAsia="zh-CN"/>
        </w:rPr>
        <w:t xml:space="preserve">Suggest </w:t>
      </w:r>
      <w:proofErr w:type="gramStart"/>
      <w:r w:rsidRPr="00882A58">
        <w:rPr>
          <w:rFonts w:eastAsia="SimSun"/>
          <w:bCs/>
          <w:sz w:val="20"/>
          <w:lang w:val="en-GB" w:eastAsia="zh-CN"/>
        </w:rPr>
        <w:t>to discuss</w:t>
      </w:r>
      <w:proofErr w:type="gramEnd"/>
      <w:r w:rsidRPr="00882A58">
        <w:rPr>
          <w:rFonts w:eastAsia="SimSun"/>
          <w:bCs/>
          <w:sz w:val="20"/>
          <w:lang w:val="en-GB" w:eastAsia="zh-CN"/>
        </w:rPr>
        <w:t xml:space="preserve"> multi-TX panel related requirement in future release.</w:t>
      </w:r>
    </w:p>
    <w:p w14:paraId="6D377C26" w14:textId="77777777" w:rsidR="00882A58" w:rsidRPr="00882A58" w:rsidRDefault="00882A58" w:rsidP="00882A58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52" w:lineRule="auto"/>
        <w:ind w:left="1440"/>
        <w:textAlignment w:val="baseline"/>
        <w:rPr>
          <w:rFonts w:eastAsiaTheme="minorEastAsia"/>
          <w:iCs/>
          <w:sz w:val="20"/>
          <w:szCs w:val="20"/>
          <w:lang w:val="da-DK" w:eastAsia="zh-CN"/>
        </w:rPr>
      </w:pPr>
      <w:r w:rsidRPr="00882A58">
        <w:rPr>
          <w:sz w:val="20"/>
          <w:szCs w:val="20"/>
          <w:lang w:val="en-GB" w:eastAsia="ja-JP"/>
        </w:rPr>
        <w:t>Option</w:t>
      </w:r>
      <w:r w:rsidRPr="00882A58">
        <w:rPr>
          <w:rFonts w:eastAsiaTheme="minorEastAsia"/>
          <w:bCs/>
          <w:iCs/>
          <w:sz w:val="20"/>
          <w:lang w:val="da-DK" w:eastAsia="zh-CN"/>
        </w:rPr>
        <w:t xml:space="preserve"> 3: (Samsung, Huawei, Nokia, Ericsson)</w:t>
      </w:r>
    </w:p>
    <w:p w14:paraId="04A2ACED" w14:textId="77777777" w:rsidR="00882A58" w:rsidRPr="00882A58" w:rsidRDefault="00882A58" w:rsidP="00882A58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ind w:left="2016"/>
        <w:textAlignment w:val="baseline"/>
        <w:rPr>
          <w:rFonts w:eastAsiaTheme="minorEastAsia"/>
          <w:i/>
          <w:sz w:val="20"/>
          <w:szCs w:val="20"/>
          <w:lang w:eastAsia="zh-CN"/>
        </w:rPr>
      </w:pPr>
      <w:r w:rsidRPr="00882A58">
        <w:rPr>
          <w:rFonts w:eastAsia="SimSun" w:hint="eastAsia"/>
          <w:bCs/>
          <w:sz w:val="20"/>
          <w:lang w:val="en-GB" w:eastAsia="zh-CN"/>
        </w:rPr>
        <w:t>F</w:t>
      </w:r>
      <w:r w:rsidRPr="00882A58">
        <w:rPr>
          <w:rFonts w:eastAsia="SimSun"/>
          <w:bCs/>
          <w:sz w:val="20"/>
          <w:lang w:val="en-GB" w:eastAsia="zh-CN"/>
        </w:rPr>
        <w:t>FS</w:t>
      </w:r>
    </w:p>
    <w:p w14:paraId="61396792" w14:textId="3E86F9A0" w:rsidR="00882A58" w:rsidRDefault="00C044E8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requirements that need simultaneous UL transmission with multi-panel, we would need to postpone this to future release. Without the assumption of multi panel reception or transmission, the existing requirements for unified TCI can be applicable to </w:t>
      </w:r>
      <w:proofErr w:type="spellStart"/>
      <w:r>
        <w:rPr>
          <w:rFonts w:eastAsia="SimSun"/>
          <w:sz w:val="20"/>
          <w:szCs w:val="20"/>
          <w:lang w:val="en-GB" w:eastAsia="en-GB"/>
        </w:rPr>
        <w:t>STxMP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. </w:t>
      </w:r>
    </w:p>
    <w:p w14:paraId="732FE86E" w14:textId="07BF272B" w:rsidR="00C044E8" w:rsidRDefault="00C044E8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#5: The existing requirements for unified TCI can be applicable to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STxMP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enhancement if simultaneous reception or transmission with multi panel is not assumed.</w:t>
      </w:r>
    </w:p>
    <w:p w14:paraId="63535535" w14:textId="3598FB9C" w:rsidR="00C044E8" w:rsidRDefault="00C044E8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#6: Discuss requirements with </w:t>
      </w:r>
      <w:r w:rsidRPr="00C044E8">
        <w:rPr>
          <w:rFonts w:eastAsia="SimSun"/>
          <w:b/>
          <w:bCs/>
          <w:sz w:val="20"/>
          <w:szCs w:val="20"/>
          <w:lang w:val="en-GB" w:eastAsia="en-GB"/>
        </w:rPr>
        <w:t>simultaneous UL transmission with multi-panel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in future release.</w:t>
      </w:r>
    </w:p>
    <w:p w14:paraId="1B941625" w14:textId="77777777" w:rsidR="00C044E8" w:rsidRDefault="00C044E8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39100AC6" w14:textId="6A3A7791" w:rsidR="002249BA" w:rsidRPr="002045D3" w:rsidRDefault="002249BA" w:rsidP="002249BA">
      <w:pPr>
        <w:spacing w:after="120"/>
        <w:rPr>
          <w:sz w:val="20"/>
          <w:szCs w:val="20"/>
        </w:rPr>
      </w:pPr>
      <w:r w:rsidRPr="002F7C9B">
        <w:rPr>
          <w:sz w:val="20"/>
          <w:szCs w:val="20"/>
        </w:rPr>
        <w:t xml:space="preserve">In this paper, we provide our views on open issues on </w:t>
      </w:r>
      <w:r w:rsidR="002F7C9B" w:rsidRPr="002F7C9B">
        <w:rPr>
          <w:sz w:val="20"/>
          <w:szCs w:val="20"/>
        </w:rPr>
        <w:t xml:space="preserve">RRM requirements for </w:t>
      </w:r>
      <w:proofErr w:type="spellStart"/>
      <w:r w:rsidR="002F7C9B" w:rsidRPr="002F7C9B">
        <w:rPr>
          <w:sz w:val="20"/>
          <w:szCs w:val="20"/>
        </w:rPr>
        <w:t>mTRP</w:t>
      </w:r>
      <w:proofErr w:type="spellEnd"/>
      <w:r w:rsidR="002F7C9B" w:rsidRPr="002F7C9B">
        <w:rPr>
          <w:sz w:val="20"/>
          <w:szCs w:val="20"/>
        </w:rPr>
        <w:t xml:space="preserve"> extension to unified TCI framework</w:t>
      </w:r>
      <w:r w:rsidRPr="002F7C9B">
        <w:rPr>
          <w:sz w:val="20"/>
          <w:szCs w:val="20"/>
        </w:rPr>
        <w:t>. Our observations and proposals are captured below:</w:t>
      </w:r>
    </w:p>
    <w:p w14:paraId="4DAF3B47" w14:textId="77777777" w:rsidR="003352BC" w:rsidRDefault="003352BC" w:rsidP="003352BC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From RAN1 agreements so far it is not clear that there is impact to RAN4 requirements with </w:t>
      </w:r>
      <w:proofErr w:type="spellStart"/>
      <w:r>
        <w:rPr>
          <w:rFonts w:eastAsia="SimSun"/>
          <w:i/>
          <w:iCs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i/>
          <w:iCs/>
          <w:sz w:val="20"/>
          <w:szCs w:val="20"/>
          <w:lang w:val="en-GB" w:eastAsia="en-GB"/>
        </w:rPr>
        <w:t xml:space="preserve"> extension to unified TCI framework.</w:t>
      </w:r>
    </w:p>
    <w:p w14:paraId="5681F519" w14:textId="77777777" w:rsidR="003352BC" w:rsidRDefault="003352BC" w:rsidP="003352BC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Existing requirements for unified TCI are applicable to R18 for </w:t>
      </w:r>
      <w:proofErr w:type="spellStart"/>
      <w:proofErr w:type="gramStart"/>
      <w:r>
        <w:rPr>
          <w:rFonts w:eastAsia="SimSun"/>
          <w:b/>
          <w:bCs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>, if</w:t>
      </w:r>
      <w:proofErr w:type="gramEnd"/>
      <w:r>
        <w:rPr>
          <w:rFonts w:eastAsia="SimSun"/>
          <w:b/>
          <w:bCs/>
          <w:sz w:val="20"/>
          <w:szCs w:val="20"/>
          <w:lang w:val="en-GB" w:eastAsia="en-GB"/>
        </w:rPr>
        <w:t xml:space="preserve"> simultaneous reception with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multiRX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is not considered in FR2.</w:t>
      </w:r>
    </w:p>
    <w:p w14:paraId="52A4A5E9" w14:textId="77777777" w:rsidR="003352BC" w:rsidRPr="00CC7035" w:rsidRDefault="003352BC" w:rsidP="003352BC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Only some applicability of requirements might need to be updated for R18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uTCI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extension to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>.</w:t>
      </w:r>
    </w:p>
    <w:p w14:paraId="117DAFB8" w14:textId="671166DE" w:rsidR="003352BC" w:rsidRPr="00823248" w:rsidRDefault="003352BC" w:rsidP="003352BC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#3: Do not consider requirements </w:t>
      </w:r>
      <w:r w:rsidR="00787EF6">
        <w:rPr>
          <w:rFonts w:eastAsia="SimSun"/>
          <w:b/>
          <w:bCs/>
          <w:sz w:val="20"/>
          <w:szCs w:val="20"/>
          <w:lang w:val="en-GB" w:eastAsia="en-GB"/>
        </w:rPr>
        <w:t>with simultaneous</w:t>
      </w:r>
      <w:r w:rsidRPr="00AB4E85">
        <w:rPr>
          <w:rFonts w:eastAsia="SimSun"/>
          <w:b/>
          <w:bCs/>
          <w:sz w:val="20"/>
          <w:szCs w:val="20"/>
          <w:lang w:eastAsia="en-GB"/>
        </w:rPr>
        <w:t xml:space="preserve"> reception in </w:t>
      </w:r>
      <w:proofErr w:type="spellStart"/>
      <w:r w:rsidRPr="00AB4E85">
        <w:rPr>
          <w:rFonts w:eastAsia="SimSun"/>
          <w:b/>
          <w:bCs/>
          <w:sz w:val="20"/>
          <w:szCs w:val="20"/>
          <w:lang w:eastAsia="en-GB"/>
        </w:rPr>
        <w:t>mTRP</w:t>
      </w:r>
      <w:proofErr w:type="spellEnd"/>
      <w:r>
        <w:rPr>
          <w:rFonts w:eastAsia="SimSun"/>
          <w:b/>
          <w:bCs/>
          <w:sz w:val="20"/>
          <w:szCs w:val="20"/>
          <w:lang w:eastAsia="en-GB"/>
        </w:rPr>
        <w:t xml:space="preserve"> in FR2 in Rel-18. </w:t>
      </w:r>
    </w:p>
    <w:p w14:paraId="1DCAD1AE" w14:textId="77777777" w:rsidR="003352BC" w:rsidRPr="00BF7DD6" w:rsidRDefault="003352BC" w:rsidP="003352BC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#4: Wait for RAN1 progress to identify requirements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sDCI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and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mDCI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schemes and further discuss if they need to be separately defined. </w:t>
      </w:r>
    </w:p>
    <w:p w14:paraId="08DABDA8" w14:textId="77777777" w:rsidR="003352BC" w:rsidRDefault="003352BC" w:rsidP="003352BC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#5: The existing requirements for unified TCI can be applicable to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STxMP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enhancement if simultaneous reception or transmission with multi panel is not assumed.</w:t>
      </w:r>
    </w:p>
    <w:p w14:paraId="4AAA8769" w14:textId="77777777" w:rsidR="003352BC" w:rsidRDefault="003352BC" w:rsidP="003352BC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#6: Discuss requirements with </w:t>
      </w:r>
      <w:r w:rsidRPr="00C044E8">
        <w:rPr>
          <w:rFonts w:eastAsia="SimSun"/>
          <w:b/>
          <w:bCs/>
          <w:sz w:val="20"/>
          <w:szCs w:val="20"/>
          <w:lang w:val="en-GB" w:eastAsia="en-GB"/>
        </w:rPr>
        <w:t>simultaneous UL transmission with multi-panel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in future release.</w:t>
      </w:r>
    </w:p>
    <w:p w14:paraId="7F6E90DA" w14:textId="77777777" w:rsidR="002249BA" w:rsidRPr="002045D3" w:rsidRDefault="002249BA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lastRenderedPageBreak/>
        <w:t>Reference</w:t>
      </w:r>
    </w:p>
    <w:p w14:paraId="1311DB1E" w14:textId="72AD2F2E" w:rsidR="00B52195" w:rsidRDefault="006873A2" w:rsidP="00B52195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6873A2">
        <w:rPr>
          <w:rFonts w:ascii="Times New Roman" w:hAnsi="Times New Roman" w:cs="Times New Roman"/>
          <w:sz w:val="20"/>
          <w:szCs w:val="20"/>
        </w:rPr>
        <w:t>R4-2306362</w:t>
      </w:r>
      <w:r w:rsidR="00B52195">
        <w:rPr>
          <w:rFonts w:ascii="Times New Roman" w:hAnsi="Times New Roman" w:cs="Times New Roman"/>
          <w:sz w:val="20"/>
          <w:szCs w:val="20"/>
        </w:rPr>
        <w:t>, “</w:t>
      </w:r>
      <w:r w:rsidR="00B52195" w:rsidRPr="00B52195">
        <w:rPr>
          <w:rFonts w:ascii="Times New Roman" w:hAnsi="Times New Roman" w:cs="Times New Roman"/>
          <w:sz w:val="20"/>
          <w:szCs w:val="20"/>
        </w:rPr>
        <w:t>WF on R18 NR MIMO RRM requirements</w:t>
      </w:r>
      <w:r w:rsidR="00B52195">
        <w:rPr>
          <w:rFonts w:ascii="Times New Roman" w:hAnsi="Times New Roman" w:cs="Times New Roman"/>
          <w:sz w:val="20"/>
          <w:szCs w:val="20"/>
        </w:rPr>
        <w:t>”,</w:t>
      </w:r>
      <w:r w:rsidR="00B52195" w:rsidRPr="00B52195">
        <w:rPr>
          <w:rFonts w:ascii="Times New Roman" w:hAnsi="Times New Roman" w:cs="Times New Roman"/>
          <w:sz w:val="20"/>
          <w:szCs w:val="20"/>
        </w:rPr>
        <w:t xml:space="preserve"> Samsung</w:t>
      </w:r>
    </w:p>
    <w:p w14:paraId="0BB3FD87" w14:textId="77777777" w:rsidR="00B52195" w:rsidRPr="00B52195" w:rsidRDefault="00B52195" w:rsidP="00B52195">
      <w:pPr>
        <w:spacing w:after="120"/>
        <w:jc w:val="both"/>
        <w:rPr>
          <w:sz w:val="20"/>
          <w:szCs w:val="20"/>
        </w:rPr>
      </w:pPr>
    </w:p>
    <w:p w14:paraId="2025BD80" w14:textId="77777777" w:rsidR="002249BA" w:rsidRPr="002045D3" w:rsidRDefault="002249BA" w:rsidP="002249BA"/>
    <w:sectPr w:rsidR="002249BA" w:rsidRPr="002045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DD15E3"/>
    <w:multiLevelType w:val="multilevel"/>
    <w:tmpl w:val="D5F8183C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309C1FA8"/>
    <w:multiLevelType w:val="multilevel"/>
    <w:tmpl w:val="309C1FA8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59338048">
    <w:abstractNumId w:val="3"/>
  </w:num>
  <w:num w:numId="2" w16cid:durableId="1198423226">
    <w:abstractNumId w:val="6"/>
  </w:num>
  <w:num w:numId="3" w16cid:durableId="1064061569">
    <w:abstractNumId w:val="5"/>
  </w:num>
  <w:num w:numId="4" w16cid:durableId="1117142815">
    <w:abstractNumId w:val="0"/>
  </w:num>
  <w:num w:numId="5" w16cid:durableId="1069688094">
    <w:abstractNumId w:val="7"/>
  </w:num>
  <w:num w:numId="6" w16cid:durableId="2044482076">
    <w:abstractNumId w:val="2"/>
  </w:num>
  <w:num w:numId="7" w16cid:durableId="1734084975">
    <w:abstractNumId w:val="1"/>
  </w:num>
  <w:num w:numId="8" w16cid:durableId="1630086469">
    <w:abstractNumId w:val="8"/>
  </w:num>
  <w:num w:numId="9" w16cid:durableId="1244663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44BBC"/>
    <w:rsid w:val="000B17B2"/>
    <w:rsid w:val="000D5873"/>
    <w:rsid w:val="000F3E39"/>
    <w:rsid w:val="00103A5F"/>
    <w:rsid w:val="00104D5D"/>
    <w:rsid w:val="00121828"/>
    <w:rsid w:val="00126D52"/>
    <w:rsid w:val="00136FC8"/>
    <w:rsid w:val="0014346F"/>
    <w:rsid w:val="001715D4"/>
    <w:rsid w:val="0017238B"/>
    <w:rsid w:val="00177147"/>
    <w:rsid w:val="00190238"/>
    <w:rsid w:val="00197F09"/>
    <w:rsid w:val="001B5D0A"/>
    <w:rsid w:val="001C2F81"/>
    <w:rsid w:val="001C663E"/>
    <w:rsid w:val="00210E45"/>
    <w:rsid w:val="002249BA"/>
    <w:rsid w:val="0024145B"/>
    <w:rsid w:val="00242577"/>
    <w:rsid w:val="002870EA"/>
    <w:rsid w:val="00287F17"/>
    <w:rsid w:val="002B1FD0"/>
    <w:rsid w:val="002C6FCE"/>
    <w:rsid w:val="002E1ECC"/>
    <w:rsid w:val="002F4FA3"/>
    <w:rsid w:val="002F7C9B"/>
    <w:rsid w:val="00320E79"/>
    <w:rsid w:val="00322A55"/>
    <w:rsid w:val="00330E7E"/>
    <w:rsid w:val="003352BC"/>
    <w:rsid w:val="0034479F"/>
    <w:rsid w:val="0035342F"/>
    <w:rsid w:val="00400845"/>
    <w:rsid w:val="00415A4A"/>
    <w:rsid w:val="00446EDE"/>
    <w:rsid w:val="004571DB"/>
    <w:rsid w:val="00474453"/>
    <w:rsid w:val="004B6849"/>
    <w:rsid w:val="004D1584"/>
    <w:rsid w:val="004D33BC"/>
    <w:rsid w:val="004E4B5C"/>
    <w:rsid w:val="00507AF7"/>
    <w:rsid w:val="0051665C"/>
    <w:rsid w:val="00526314"/>
    <w:rsid w:val="0057184D"/>
    <w:rsid w:val="00590EAB"/>
    <w:rsid w:val="005A0BB7"/>
    <w:rsid w:val="005B410D"/>
    <w:rsid w:val="005D1B1F"/>
    <w:rsid w:val="005F5A7E"/>
    <w:rsid w:val="00626BDE"/>
    <w:rsid w:val="00631307"/>
    <w:rsid w:val="0066098C"/>
    <w:rsid w:val="00684874"/>
    <w:rsid w:val="00685E60"/>
    <w:rsid w:val="006873A2"/>
    <w:rsid w:val="006970EA"/>
    <w:rsid w:val="006A4629"/>
    <w:rsid w:val="006B6A99"/>
    <w:rsid w:val="006F6BCA"/>
    <w:rsid w:val="0074586B"/>
    <w:rsid w:val="00775238"/>
    <w:rsid w:val="00787DF9"/>
    <w:rsid w:val="00787EF6"/>
    <w:rsid w:val="007A3BE1"/>
    <w:rsid w:val="007B10E7"/>
    <w:rsid w:val="007C626C"/>
    <w:rsid w:val="00823248"/>
    <w:rsid w:val="00830460"/>
    <w:rsid w:val="0083467F"/>
    <w:rsid w:val="0087325A"/>
    <w:rsid w:val="00882A58"/>
    <w:rsid w:val="008E5725"/>
    <w:rsid w:val="00911E76"/>
    <w:rsid w:val="00924CB2"/>
    <w:rsid w:val="00932439"/>
    <w:rsid w:val="00932C93"/>
    <w:rsid w:val="00950526"/>
    <w:rsid w:val="00951300"/>
    <w:rsid w:val="009540FF"/>
    <w:rsid w:val="00970536"/>
    <w:rsid w:val="009776DC"/>
    <w:rsid w:val="009B4DF5"/>
    <w:rsid w:val="009C1F3F"/>
    <w:rsid w:val="009D596C"/>
    <w:rsid w:val="009F1633"/>
    <w:rsid w:val="009F52D7"/>
    <w:rsid w:val="00A211CC"/>
    <w:rsid w:val="00A51A5E"/>
    <w:rsid w:val="00A70BF9"/>
    <w:rsid w:val="00A85F2C"/>
    <w:rsid w:val="00AB4E85"/>
    <w:rsid w:val="00AC413B"/>
    <w:rsid w:val="00AD261E"/>
    <w:rsid w:val="00AF6D4B"/>
    <w:rsid w:val="00B00412"/>
    <w:rsid w:val="00B437D6"/>
    <w:rsid w:val="00B52195"/>
    <w:rsid w:val="00B8567C"/>
    <w:rsid w:val="00BB13B2"/>
    <w:rsid w:val="00BC3688"/>
    <w:rsid w:val="00BF7DD6"/>
    <w:rsid w:val="00C044E8"/>
    <w:rsid w:val="00C12F43"/>
    <w:rsid w:val="00C94AC7"/>
    <w:rsid w:val="00CC7035"/>
    <w:rsid w:val="00CD0F63"/>
    <w:rsid w:val="00CD21BF"/>
    <w:rsid w:val="00D15D3E"/>
    <w:rsid w:val="00D167C7"/>
    <w:rsid w:val="00D16F3A"/>
    <w:rsid w:val="00DA24C0"/>
    <w:rsid w:val="00DB6943"/>
    <w:rsid w:val="00DC3489"/>
    <w:rsid w:val="00DC73DA"/>
    <w:rsid w:val="00DE64A5"/>
    <w:rsid w:val="00DF00D4"/>
    <w:rsid w:val="00DF1ED2"/>
    <w:rsid w:val="00E02C60"/>
    <w:rsid w:val="00E33228"/>
    <w:rsid w:val="00E55591"/>
    <w:rsid w:val="00E5586A"/>
    <w:rsid w:val="00E61444"/>
    <w:rsid w:val="00E6664E"/>
    <w:rsid w:val="00E719D0"/>
    <w:rsid w:val="00E8160B"/>
    <w:rsid w:val="00E829B8"/>
    <w:rsid w:val="00E9138B"/>
    <w:rsid w:val="00EB3DA6"/>
    <w:rsid w:val="00F07C35"/>
    <w:rsid w:val="00F309F7"/>
    <w:rsid w:val="00F441E8"/>
    <w:rsid w:val="00F555F1"/>
    <w:rsid w:val="00FC1A14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docId w15:val="{1E99D79D-AAF8-1148-A80D-36CA7391A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Apple_107 (Manasa)</cp:lastModifiedBy>
  <cp:revision>2</cp:revision>
  <dcterms:created xsi:type="dcterms:W3CDTF">2023-05-15T20:45:00Z</dcterms:created>
  <dcterms:modified xsi:type="dcterms:W3CDTF">2023-05-15T20:45:00Z</dcterms:modified>
</cp:coreProperties>
</file>