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3C3CDC5"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011784" w:rsidRPr="008C39F7">
        <w:rPr>
          <w:rFonts w:ascii="Arial" w:eastAsia="SimSun" w:hAnsi="Arial" w:cs="Times New Roman"/>
          <w:b/>
          <w:sz w:val="24"/>
          <w:szCs w:val="20"/>
        </w:rPr>
        <w:t>7</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375E10" w:rsidRPr="00375E10">
        <w:rPr>
          <w:rFonts w:ascii="Arial" w:eastAsia="Calibri" w:hAnsi="Arial" w:cs="Arial"/>
          <w:b/>
          <w:bCs/>
          <w:sz w:val="24"/>
        </w:rPr>
        <w:t>R4-2307190</w:t>
      </w:r>
    </w:p>
    <w:p w14:paraId="457FCC4F" w14:textId="774688CC" w:rsidR="00841BCD" w:rsidRPr="008C39F7"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w:t>
      </w:r>
      <w:r w:rsidR="005C23A4" w:rsidRPr="008C39F7">
        <w:rPr>
          <w:rFonts w:ascii="Arial" w:eastAsia="SimSun" w:hAnsi="Arial" w:cs="Times New Roman"/>
          <w:b/>
          <w:sz w:val="24"/>
          <w:szCs w:val="20"/>
        </w:rPr>
        <w:t xml:space="preserve">, </w:t>
      </w:r>
      <w:r w:rsidRPr="008C39F7">
        <w:rPr>
          <w:rFonts w:ascii="Arial" w:eastAsia="SimSun" w:hAnsi="Arial" w:cs="Times New Roman"/>
          <w:b/>
          <w:sz w:val="24"/>
          <w:szCs w:val="20"/>
        </w:rPr>
        <w:t>May</w:t>
      </w:r>
      <w:r w:rsidR="00521576" w:rsidRPr="008C39F7">
        <w:rPr>
          <w:rFonts w:ascii="Arial" w:eastAsia="SimSun" w:hAnsi="Arial" w:cs="Times New Roman"/>
          <w:b/>
          <w:sz w:val="24"/>
          <w:szCs w:val="20"/>
        </w:rPr>
        <w:t xml:space="preserve"> </w:t>
      </w:r>
      <w:r w:rsidRPr="008C39F7">
        <w:rPr>
          <w:rFonts w:ascii="Arial" w:eastAsia="SimSun" w:hAnsi="Arial" w:cs="Times New Roman"/>
          <w:b/>
          <w:sz w:val="24"/>
          <w:szCs w:val="20"/>
        </w:rPr>
        <w:t>22</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26</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2CDCD2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895565B" w14:textId="22DE84D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E1A24">
        <w:rPr>
          <w:rFonts w:ascii="Arial" w:eastAsia="Calibri" w:hAnsi="Arial" w:cs="Arial"/>
          <w:b/>
          <w:bCs/>
          <w:sz w:val="24"/>
        </w:rPr>
        <w:t>Discussion on r</w:t>
      </w:r>
      <w:r w:rsidR="00CE1A24" w:rsidRPr="0025733D">
        <w:rPr>
          <w:rFonts w:ascii="Arial" w:eastAsia="Calibri" w:hAnsi="Arial" w:cs="Arial"/>
          <w:b/>
          <w:bCs/>
          <w:sz w:val="24"/>
        </w:rPr>
        <w:t>eceive timing difference between different directions</w:t>
      </w:r>
    </w:p>
    <w:p w14:paraId="641E8BEA" w14:textId="72ECFED7"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F7FDD">
        <w:rPr>
          <w:rFonts w:ascii="Arial" w:eastAsia="MS Mincho" w:hAnsi="Arial" w:cs="Arial"/>
          <w:b/>
          <w:bCs/>
          <w:sz w:val="24"/>
          <w:szCs w:val="20"/>
        </w:rPr>
        <w:t>8</w:t>
      </w:r>
      <w:r w:rsidR="00CE1A24">
        <w:rPr>
          <w:rFonts w:ascii="Arial" w:eastAsia="MS Mincho" w:hAnsi="Arial" w:cs="Arial"/>
          <w:b/>
          <w:bCs/>
          <w:sz w:val="24"/>
          <w:szCs w:val="20"/>
        </w:rPr>
        <w:t>.8.3.6</w:t>
      </w:r>
    </w:p>
    <w:p w14:paraId="07144160" w14:textId="663EEC7C"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70337B4" w14:textId="77777777" w:rsidR="00E323E9" w:rsidRPr="008C39F7" w:rsidRDefault="00E323E9" w:rsidP="00841BCD">
      <w:pPr>
        <w:tabs>
          <w:tab w:val="left" w:pos="1985"/>
        </w:tabs>
        <w:rPr>
          <w:rFonts w:ascii="Arial" w:eastAsia="Calibri" w:hAnsi="Arial" w:cs="Arial"/>
          <w:b/>
          <w:bCs/>
          <w:sz w:val="24"/>
        </w:rPr>
      </w:pPr>
    </w:p>
    <w:p w14:paraId="7B15C00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96EBA53" w14:textId="79BCDDEE" w:rsidR="00E25CE4" w:rsidRDefault="00E25CE4" w:rsidP="00E25CE4">
      <w:pPr>
        <w:jc w:val="both"/>
      </w:pPr>
      <w:r>
        <w:rPr>
          <w:rStyle w:val="normaltextrun"/>
          <w:color w:val="000000"/>
          <w:szCs w:val="20"/>
          <w:shd w:val="clear" w:color="auto" w:fill="FFFFFF"/>
        </w:rPr>
        <w:t xml:space="preserve">In this paper we discuss MRTD aspects related to the multi-RX chain reception in FR2 for Rel-18. Based on analysis and observations and proposals are derived concerning inter-TRP distance requirements considering MRTD to be within </w:t>
      </w:r>
      <w:r w:rsidR="007F7A7B">
        <w:rPr>
          <w:rStyle w:val="normaltextrun"/>
          <w:color w:val="000000"/>
          <w:szCs w:val="20"/>
          <w:shd w:val="clear" w:color="auto" w:fill="FFFFFF"/>
        </w:rPr>
        <w:t xml:space="preserve">or equal to </w:t>
      </w:r>
      <w:r>
        <w:rPr>
          <w:rStyle w:val="normaltextrun"/>
          <w:color w:val="000000"/>
          <w:szCs w:val="20"/>
          <w:shd w:val="clear" w:color="auto" w:fill="FFFFFF"/>
        </w:rPr>
        <w:t>Cyclic Prefix (CP) length.</w:t>
      </w:r>
      <w:r>
        <w:rPr>
          <w:rStyle w:val="eop"/>
          <w:color w:val="000000"/>
          <w:szCs w:val="20"/>
          <w:shd w:val="clear" w:color="auto" w:fill="FFFFFF"/>
        </w:rPr>
        <w:t> </w:t>
      </w:r>
    </w:p>
    <w:p w14:paraId="5E6E091D" w14:textId="7740770D" w:rsidR="003B659E" w:rsidRPr="008C39F7" w:rsidRDefault="003B659E" w:rsidP="00AE56B1">
      <w:pPr>
        <w:pStyle w:val="RAN4H1"/>
      </w:pPr>
      <w:bookmarkStart w:id="4" w:name="_Toc116995842"/>
      <w:r w:rsidRPr="008C39F7">
        <w:t>Discussion</w:t>
      </w:r>
      <w:bookmarkEnd w:id="4"/>
    </w:p>
    <w:p w14:paraId="0B816C42" w14:textId="7C61A350" w:rsidR="00300956" w:rsidRPr="008C39F7" w:rsidRDefault="002613B1" w:rsidP="00300956">
      <w:r>
        <w:rPr>
          <w:rStyle w:val="normaltextrun"/>
          <w:color w:val="000000"/>
          <w:szCs w:val="20"/>
          <w:shd w:val="clear" w:color="auto" w:fill="FFFFFF"/>
        </w:rPr>
        <w:t xml:space="preserve">In RAN4#106-e-bis meeting, the following </w:t>
      </w:r>
      <w:r w:rsidR="00C261FB">
        <w:rPr>
          <w:rStyle w:val="normaltextrun"/>
          <w:color w:val="000000"/>
          <w:szCs w:val="20"/>
          <w:shd w:val="clear" w:color="auto" w:fill="FFFFFF"/>
        </w:rPr>
        <w:t>WF</w:t>
      </w:r>
      <w:r>
        <w:rPr>
          <w:rStyle w:val="normaltextrun"/>
          <w:color w:val="000000"/>
          <w:szCs w:val="20"/>
          <w:shd w:val="clear" w:color="auto" w:fill="FFFFFF"/>
        </w:rPr>
        <w:t xml:space="preserve"> were made regarding Maxim</w:t>
      </w:r>
      <w:r w:rsidR="00C261FB">
        <w:rPr>
          <w:rStyle w:val="normaltextrun"/>
          <w:color w:val="000000"/>
          <w:szCs w:val="20"/>
          <w:shd w:val="clear" w:color="auto" w:fill="FFFFFF"/>
        </w:rPr>
        <w:t>um Receive Time Difference [2]</w:t>
      </w:r>
      <w:r w:rsidR="00267D6D">
        <w:rPr>
          <w:rStyle w:val="normaltextrun"/>
          <w:color w:val="000000"/>
          <w:szCs w:val="20"/>
          <w:shd w:val="clear" w:color="auto" w:fill="FFFFFF"/>
        </w:rPr>
        <w:t>[1]</w:t>
      </w:r>
      <w:r w:rsidR="00C261FB">
        <w:rPr>
          <w:rStyle w:val="normaltextrun"/>
          <w:color w:val="000000"/>
          <w:szCs w:val="20"/>
          <w:shd w:val="clear" w:color="auto" w:fill="FFFFFF"/>
        </w:rPr>
        <w:t>.</w:t>
      </w:r>
    </w:p>
    <w:tbl>
      <w:tblPr>
        <w:tblStyle w:val="TableGrid"/>
        <w:tblW w:w="0" w:type="auto"/>
        <w:tblLook w:val="04A0" w:firstRow="1" w:lastRow="0" w:firstColumn="1" w:lastColumn="0" w:noHBand="0" w:noVBand="1"/>
      </w:tblPr>
      <w:tblGrid>
        <w:gridCol w:w="9617"/>
      </w:tblGrid>
      <w:tr w:rsidR="00523FC2" w14:paraId="290EC82E" w14:textId="77777777" w:rsidTr="00523FC2">
        <w:tc>
          <w:tcPr>
            <w:tcW w:w="9617" w:type="dxa"/>
          </w:tcPr>
          <w:p w14:paraId="72A87505" w14:textId="77777777" w:rsidR="00523FC2" w:rsidRPr="00523FC2" w:rsidRDefault="00523FC2" w:rsidP="00523FC2">
            <w:pPr>
              <w:spacing w:after="180"/>
              <w:ind w:left="540"/>
              <w:rPr>
                <w:rFonts w:eastAsia="Times New Roman" w:cs="Times New Roman"/>
                <w:szCs w:val="20"/>
                <w:lang w:val="en-GB"/>
              </w:rPr>
            </w:pPr>
            <w:r w:rsidRPr="00523FC2">
              <w:rPr>
                <w:rFonts w:eastAsia="Times New Roman" w:cs="Times New Roman"/>
                <w:b/>
                <w:bCs/>
                <w:szCs w:val="20"/>
                <w:u w:val="single"/>
                <w:lang w:val="en-GB"/>
              </w:rPr>
              <w:t xml:space="preserve">Issue 3-1-2: Others </w:t>
            </w:r>
          </w:p>
          <w:p w14:paraId="439E358E" w14:textId="77777777" w:rsidR="00523FC2" w:rsidRPr="00523FC2" w:rsidRDefault="00523FC2" w:rsidP="00523FC2">
            <w:pPr>
              <w:spacing w:after="180"/>
              <w:ind w:left="540"/>
              <w:rPr>
                <w:rFonts w:eastAsia="Times New Roman" w:cs="Times New Roman"/>
                <w:szCs w:val="20"/>
                <w:lang w:val="en-GB"/>
              </w:rPr>
            </w:pPr>
            <w:r w:rsidRPr="00523FC2">
              <w:rPr>
                <w:rFonts w:eastAsia="Times New Roman" w:cs="Times New Roman"/>
                <w:i/>
                <w:iCs/>
                <w:szCs w:val="20"/>
                <w:lang w:val="en-GB"/>
              </w:rPr>
              <w:t xml:space="preserve">Way forward: Please bring further analysis on the below proposal. </w:t>
            </w:r>
          </w:p>
          <w:p w14:paraId="2779626D" w14:textId="77777777" w:rsidR="00523FC2" w:rsidRPr="00523FC2" w:rsidRDefault="00523FC2" w:rsidP="00523FC2">
            <w:pPr>
              <w:numPr>
                <w:ilvl w:val="0"/>
                <w:numId w:val="27"/>
              </w:numPr>
              <w:spacing w:after="120"/>
              <w:textAlignment w:val="center"/>
              <w:rPr>
                <w:rFonts w:ascii="Calibri" w:eastAsia="Times New Roman" w:hAnsi="Calibri" w:cs="Calibri"/>
                <w:sz w:val="22"/>
                <w:lang w:val="en-GB"/>
              </w:rPr>
            </w:pPr>
            <w:r w:rsidRPr="00523FC2">
              <w:rPr>
                <w:rFonts w:eastAsia="Times New Roman" w:cs="Times New Roman"/>
                <w:i/>
                <w:iCs/>
                <w:szCs w:val="20"/>
                <w:lang w:val="en-GB"/>
              </w:rPr>
              <w:t>Proposal 1: RAN4 to study impact of receive timing differences from mTRPs on beam pair selection for group-based beam reporting</w:t>
            </w:r>
          </w:p>
          <w:p w14:paraId="1F44AF88" w14:textId="77777777" w:rsidR="00523FC2" w:rsidRDefault="00523FC2" w:rsidP="00300956"/>
        </w:tc>
      </w:tr>
    </w:tbl>
    <w:p w14:paraId="482170A1" w14:textId="77777777" w:rsidR="00C25308" w:rsidRDefault="00C25308" w:rsidP="00300956"/>
    <w:p w14:paraId="39FD7F14" w14:textId="037FEC81" w:rsidR="006F64FB" w:rsidRPr="00E847C5" w:rsidRDefault="006F64FB" w:rsidP="00E847C5">
      <w:pPr>
        <w:jc w:val="both"/>
        <w:rPr>
          <w:lang w:val="en-GB"/>
        </w:rPr>
      </w:pPr>
      <w:bookmarkStart w:id="5" w:name="_Toc131617784"/>
      <w:r w:rsidRPr="00E847C5">
        <w:rPr>
          <w:lang w:val="en-GB"/>
        </w:rPr>
        <w:t>MRTD requirements have direct influence on the mTRP network deployment. MRTD requirements are designed with direct consideration of the network deployment, including synchronization of two cells and maximum propagation delay.</w:t>
      </w:r>
      <w:bookmarkEnd w:id="5"/>
      <w:r w:rsidR="009A5E46">
        <w:rPr>
          <w:lang w:val="en-GB"/>
        </w:rPr>
        <w:t xml:space="preserve"> </w:t>
      </w:r>
      <w:bookmarkStart w:id="6" w:name="_Toc131617785"/>
      <w:r w:rsidRPr="00E847C5">
        <w:rPr>
          <w:lang w:val="en-GB"/>
        </w:rPr>
        <w:t>Most of the MRTD requirements are currently specified for carrier aggregation and dual connectivity scenarios</w:t>
      </w:r>
      <w:r w:rsidR="00251291">
        <w:rPr>
          <w:lang w:val="en-GB"/>
        </w:rPr>
        <w:t>,</w:t>
      </w:r>
      <w:r w:rsidRPr="00E847C5">
        <w:rPr>
          <w:lang w:val="en-GB"/>
        </w:rPr>
        <w:t xml:space="preserve"> and they relate the timing differences that the UE must support to be able to receive from two component carriers, or two cells.</w:t>
      </w:r>
      <w:bookmarkEnd w:id="6"/>
      <w:r w:rsidRPr="00E847C5">
        <w:rPr>
          <w:lang w:val="en-GB"/>
        </w:rPr>
        <w:t> </w:t>
      </w:r>
    </w:p>
    <w:p w14:paraId="18017277" w14:textId="77777777" w:rsidR="002471FE" w:rsidRDefault="00691403" w:rsidP="00E847C5">
      <w:pPr>
        <w:jc w:val="both"/>
      </w:pPr>
      <w:r>
        <w:rPr>
          <w:lang w:val="en-GB"/>
        </w:rPr>
        <w:t xml:space="preserve">During RAN4 </w:t>
      </w:r>
      <w:r w:rsidR="00681357">
        <w:rPr>
          <w:lang w:val="en-GB"/>
        </w:rPr>
        <w:t>#106 it was decided that RAN4 would define requirements for MRTD</w:t>
      </w:r>
      <w:r w:rsidR="00681357">
        <w:t>&lt;CP, and that the case of MRTD&gt;CP could be discussed after RAN4#107</w:t>
      </w:r>
      <w:r w:rsidR="002471FE">
        <w:t xml:space="preserve"> </w:t>
      </w:r>
      <w:r w:rsidR="002471FE">
        <w:fldChar w:fldCharType="begin"/>
      </w:r>
      <w:r w:rsidR="002471FE">
        <w:instrText xml:space="preserve"> REF _Ref134650041 \r \h </w:instrText>
      </w:r>
      <w:r w:rsidR="002471FE">
        <w:fldChar w:fldCharType="separate"/>
      </w:r>
      <w:r w:rsidR="002471FE">
        <w:t>[3]</w:t>
      </w:r>
      <w:r w:rsidR="002471FE">
        <w:fldChar w:fldCharType="end"/>
      </w:r>
      <w:r w:rsidR="002471FE">
        <w:t>:</w:t>
      </w:r>
    </w:p>
    <w:tbl>
      <w:tblPr>
        <w:tblStyle w:val="TableGrid"/>
        <w:tblW w:w="0" w:type="auto"/>
        <w:tblLook w:val="04A0" w:firstRow="1" w:lastRow="0" w:firstColumn="1" w:lastColumn="0" w:noHBand="0" w:noVBand="1"/>
      </w:tblPr>
      <w:tblGrid>
        <w:gridCol w:w="9617"/>
      </w:tblGrid>
      <w:tr w:rsidR="002471FE" w14:paraId="6457954F" w14:textId="77777777" w:rsidTr="002471FE">
        <w:tc>
          <w:tcPr>
            <w:tcW w:w="9617" w:type="dxa"/>
          </w:tcPr>
          <w:p w14:paraId="5FED8974" w14:textId="77777777" w:rsidR="002471FE" w:rsidRPr="008D5740" w:rsidRDefault="002471FE" w:rsidP="002471FE">
            <w:pPr>
              <w:pStyle w:val="Heading2"/>
              <w:outlineLvl w:val="1"/>
              <w:rPr>
                <w:rFonts w:eastAsia="Yu Mincho"/>
                <w:sz w:val="28"/>
                <w:szCs w:val="18"/>
                <w:lang w:eastAsia="ja-JP"/>
              </w:rPr>
            </w:pPr>
            <w:r w:rsidRPr="008D5740">
              <w:rPr>
                <w:rFonts w:eastAsia="Yu Mincho"/>
                <w:sz w:val="28"/>
                <w:szCs w:val="18"/>
                <w:lang w:eastAsia="ja-JP"/>
              </w:rPr>
              <w:t>MRTD Handling</w:t>
            </w:r>
          </w:p>
          <w:p w14:paraId="36BF0B9F" w14:textId="77777777" w:rsidR="002471FE" w:rsidRPr="008D5740" w:rsidRDefault="002471FE" w:rsidP="002471FE">
            <w:pPr>
              <w:pStyle w:val="ListParagraph"/>
              <w:numPr>
                <w:ilvl w:val="0"/>
                <w:numId w:val="29"/>
              </w:numPr>
              <w:overflowPunct w:val="0"/>
              <w:autoSpaceDE w:val="0"/>
              <w:autoSpaceDN w:val="0"/>
              <w:adjustRightInd w:val="0"/>
              <w:spacing w:after="120" w:line="252" w:lineRule="auto"/>
              <w:ind w:left="644"/>
              <w:contextualSpacing w:val="0"/>
              <w:rPr>
                <w:lang w:eastAsia="ja-JP"/>
              </w:rPr>
            </w:pPr>
            <w:r w:rsidRPr="008D5740">
              <w:rPr>
                <w:lang w:eastAsia="ja-JP"/>
              </w:rPr>
              <w:t>Agreements</w:t>
            </w:r>
            <w:r>
              <w:rPr>
                <w:lang w:eastAsia="ja-JP"/>
              </w:rPr>
              <w:t xml:space="preserve"> in online session:</w:t>
            </w:r>
          </w:p>
          <w:p w14:paraId="5A2D9C7D" w14:textId="77777777" w:rsidR="002471FE" w:rsidRPr="008D5740" w:rsidRDefault="002471FE" w:rsidP="002471FE">
            <w:pPr>
              <w:pStyle w:val="ListParagraph"/>
              <w:numPr>
                <w:ilvl w:val="1"/>
                <w:numId w:val="29"/>
              </w:numPr>
              <w:overflowPunct w:val="0"/>
              <w:autoSpaceDE w:val="0"/>
              <w:autoSpaceDN w:val="0"/>
              <w:adjustRightInd w:val="0"/>
              <w:spacing w:after="120" w:line="252" w:lineRule="auto"/>
              <w:contextualSpacing w:val="0"/>
              <w:rPr>
                <w:lang w:eastAsia="ja-JP"/>
              </w:rPr>
            </w:pPr>
            <w:r w:rsidRPr="008D5740">
              <w:rPr>
                <w:rFonts w:eastAsia="Yu Mincho"/>
                <w:iCs/>
              </w:rPr>
              <w:t>Define RRM requirements for MRTD &lt; CP</w:t>
            </w:r>
          </w:p>
          <w:p w14:paraId="22D95D6D" w14:textId="77777777" w:rsidR="002471FE" w:rsidRPr="008D5740" w:rsidRDefault="002471FE" w:rsidP="002471FE">
            <w:pPr>
              <w:pStyle w:val="ListParagraph"/>
              <w:numPr>
                <w:ilvl w:val="1"/>
                <w:numId w:val="29"/>
              </w:numPr>
              <w:overflowPunct w:val="0"/>
              <w:autoSpaceDE w:val="0"/>
              <w:autoSpaceDN w:val="0"/>
              <w:adjustRightInd w:val="0"/>
              <w:spacing w:after="120" w:line="252" w:lineRule="auto"/>
              <w:contextualSpacing w:val="0"/>
              <w:rPr>
                <w:lang w:eastAsia="ja-JP"/>
              </w:rPr>
            </w:pPr>
            <w:r w:rsidRPr="008D5740">
              <w:rPr>
                <w:rFonts w:eastAsia="Yu Mincho"/>
                <w:iCs/>
              </w:rPr>
              <w:t>FFS whether to support MRTD &gt; CP and the discussion can take place after RAN4 #107</w:t>
            </w:r>
          </w:p>
          <w:p w14:paraId="07E1D54D" w14:textId="77777777" w:rsidR="002471FE" w:rsidRPr="008D5740" w:rsidRDefault="002471FE" w:rsidP="002471FE">
            <w:pPr>
              <w:pStyle w:val="ListParagraph"/>
              <w:numPr>
                <w:ilvl w:val="1"/>
                <w:numId w:val="29"/>
              </w:numPr>
              <w:overflowPunct w:val="0"/>
              <w:autoSpaceDE w:val="0"/>
              <w:autoSpaceDN w:val="0"/>
              <w:adjustRightInd w:val="0"/>
              <w:spacing w:after="120" w:line="252" w:lineRule="auto"/>
              <w:contextualSpacing w:val="0"/>
              <w:rPr>
                <w:lang w:eastAsia="ja-JP"/>
              </w:rPr>
            </w:pPr>
            <w:r w:rsidRPr="008D5740">
              <w:rPr>
                <w:rFonts w:eastAsia="Yu Mincho"/>
                <w:iCs/>
              </w:rPr>
              <w:t>Note: the MRTD above is the maximum receive time difference between the signals coming from two directions on the same carrier</w:t>
            </w:r>
          </w:p>
          <w:p w14:paraId="124B0DA8" w14:textId="77777777" w:rsidR="002471FE" w:rsidRDefault="002471FE" w:rsidP="00E847C5">
            <w:pPr>
              <w:jc w:val="both"/>
            </w:pPr>
          </w:p>
        </w:tc>
      </w:tr>
    </w:tbl>
    <w:p w14:paraId="2C70AFD5" w14:textId="4C8150B1" w:rsidR="006A79CA" w:rsidRDefault="00681357" w:rsidP="00E847C5">
      <w:pPr>
        <w:jc w:val="both"/>
      </w:pPr>
      <w:r>
        <w:t xml:space="preserve"> </w:t>
      </w:r>
    </w:p>
    <w:p w14:paraId="68B7D965" w14:textId="317DDE51" w:rsidR="00145FB3" w:rsidRDefault="00630208" w:rsidP="00E847C5">
      <w:pPr>
        <w:jc w:val="both"/>
      </w:pPr>
      <w:r>
        <w:t>The range of MRTD agreed in RAN4#106 as a baseline is much smaller than the existing MRTD requirements used for carrier a</w:t>
      </w:r>
      <w:r w:rsidR="00C57093">
        <w:t>g</w:t>
      </w:r>
      <w:r>
        <w:t xml:space="preserve">gregation and dual connectivity. </w:t>
      </w:r>
      <w:r w:rsidR="00C57093">
        <w:t>T</w:t>
      </w:r>
      <w:r>
        <w:t xml:space="preserve">he existing networks </w:t>
      </w:r>
      <w:r w:rsidR="009D7470">
        <w:t xml:space="preserve">are planned </w:t>
      </w:r>
      <w:r w:rsidR="0098125A">
        <w:t>with a</w:t>
      </w:r>
      <w:r w:rsidR="009D7470">
        <w:t xml:space="preserve"> maximum inter site distance </w:t>
      </w:r>
      <w:r w:rsidR="00C57093">
        <w:t xml:space="preserve">that </w:t>
      </w:r>
      <w:r w:rsidR="0098125A">
        <w:t xml:space="preserve">is calculated based on the existing CA and DC MRTD requirements. As a result, if multiRx feature is deployed in existing </w:t>
      </w:r>
      <w:r w:rsidR="0098125A">
        <w:lastRenderedPageBreak/>
        <w:t>sites, the</w:t>
      </w:r>
      <w:r w:rsidR="00DD493E">
        <w:t xml:space="preserve"> experienced receive time difference of a UE </w:t>
      </w:r>
      <w:r w:rsidR="00C57093">
        <w:t>would potentially exceed the MRTD</w:t>
      </w:r>
      <w:r w:rsidR="00B125B8">
        <w:t>&lt;</w:t>
      </w:r>
      <w:r w:rsidR="00DD493E">
        <w:t>CP</w:t>
      </w:r>
      <w:r w:rsidR="00C57093">
        <w:t xml:space="preserve"> requirements </w:t>
      </w:r>
      <w:r w:rsidR="00DD493E">
        <w:t>for most of the coverage area</w:t>
      </w:r>
      <w:r w:rsidR="00C57093">
        <w:t>.</w:t>
      </w:r>
    </w:p>
    <w:p w14:paraId="6E765A7A" w14:textId="0C466451" w:rsidR="002471FE" w:rsidRPr="007E56F6" w:rsidRDefault="00145FB3" w:rsidP="007E56F6">
      <w:pPr>
        <w:pStyle w:val="RAN4observation0"/>
      </w:pPr>
      <w:bookmarkStart w:id="7" w:name="_Toc135062969"/>
      <w:r>
        <w:t xml:space="preserve">Existing network deployments are designed with </w:t>
      </w:r>
      <w:r w:rsidR="00B125B8">
        <w:t>maximum</w:t>
      </w:r>
      <w:r>
        <w:t xml:space="preserve"> inter</w:t>
      </w:r>
      <w:r w:rsidR="00B125B8">
        <w:t>-</w:t>
      </w:r>
      <w:r>
        <w:t>site distance that is limited by CA</w:t>
      </w:r>
      <w:r w:rsidR="00B125B8">
        <w:t>/DC MRTD requirements.</w:t>
      </w:r>
      <w:bookmarkEnd w:id="7"/>
      <w:r w:rsidR="00B125B8">
        <w:t xml:space="preserve"> </w:t>
      </w:r>
      <w:r w:rsidR="00C57093">
        <w:t xml:space="preserve"> </w:t>
      </w:r>
    </w:p>
    <w:p w14:paraId="08BADC13" w14:textId="207B0BBA" w:rsidR="00FD3D47" w:rsidRDefault="00FD3D47" w:rsidP="00357B33">
      <w:pPr>
        <w:pStyle w:val="RAN4observation0"/>
        <w:jc w:val="both"/>
      </w:pPr>
      <w:bookmarkStart w:id="8" w:name="_Toc131617786"/>
      <w:bookmarkStart w:id="9" w:name="_Toc135062970"/>
      <w:r>
        <w:t>I</w:t>
      </w:r>
      <w:r w:rsidRPr="00BE2316">
        <w:t>f the MRTD is smaller than the maximum propagation delay difference the UE may experience in a cell</w:t>
      </w:r>
      <w:r w:rsidR="00A93DFC">
        <w:t>,</w:t>
      </w:r>
      <w:r w:rsidRPr="00BE2316">
        <w:t xml:space="preserve"> there is no way for the network to determine if MRTD is exceeded or not.</w:t>
      </w:r>
      <w:bookmarkEnd w:id="8"/>
      <w:bookmarkEnd w:id="9"/>
      <w:r w:rsidRPr="00BE2316">
        <w:t> </w:t>
      </w:r>
    </w:p>
    <w:p w14:paraId="3BCFA260" w14:textId="77777777" w:rsidR="00D42EDF" w:rsidRDefault="00D42EDF" w:rsidP="00357B33">
      <w:pPr>
        <w:jc w:val="both"/>
        <w:rPr>
          <w:lang w:val="en-GB"/>
        </w:rPr>
      </w:pPr>
      <w:r>
        <w:rPr>
          <w:lang w:val="en-GB"/>
        </w:rPr>
        <w:t>Group-based beam reporting for beam pairs/groups from multiple TRPs is introduced in Rel-17. In L1 measurement delay agenda item, it was discussed that timing differences between beam pair RSs could have impact on the beams that are selected for reporting in group-based beam reporting.</w:t>
      </w:r>
    </w:p>
    <w:p w14:paraId="4A691175" w14:textId="25A831E3" w:rsidR="00D42EDF" w:rsidRDefault="00D42EDF" w:rsidP="00357B33">
      <w:pPr>
        <w:jc w:val="both"/>
      </w:pPr>
      <w:r>
        <w:t xml:space="preserve">A multi-Rx </w:t>
      </w:r>
      <w:r w:rsidRPr="00A51834">
        <w:t>UE that is configured to simultaneously receive from multiple TRPs</w:t>
      </w:r>
      <w:r w:rsidR="00A51834" w:rsidRPr="00A51834">
        <w:t xml:space="preserve"> needs to</w:t>
      </w:r>
      <w:r w:rsidRPr="00A51834">
        <w:t xml:space="preserve"> be able to select the best set of downlink beam pairs</w:t>
      </w:r>
      <w:r w:rsidR="00A51834" w:rsidRPr="00A51834">
        <w:t>.</w:t>
      </w:r>
      <w:r w:rsidR="00A51834">
        <w:t xml:space="preserve"> It was discussed in the L1 measurement delay agenda item that </w:t>
      </w:r>
      <w:r w:rsidR="006965EF">
        <w:t>conditions for selection of best beam pairs in Group Based Beam Reporting need to be defined.</w:t>
      </w:r>
    </w:p>
    <w:p w14:paraId="4C886272" w14:textId="5E6A2B0C" w:rsidR="006965EF" w:rsidRDefault="006965EF" w:rsidP="007E56F6">
      <w:pPr>
        <w:pStyle w:val="RAN4observation0"/>
        <w:jc w:val="both"/>
      </w:pPr>
      <w:bookmarkStart w:id="10" w:name="_Toc135062971"/>
      <w:r>
        <w:t xml:space="preserve">There is a maximum receive time difference between beam pair RSs that a multi-Rx UE can support </w:t>
      </w:r>
      <w:r w:rsidR="006710E9">
        <w:t>to</w:t>
      </w:r>
      <w:r>
        <w:t xml:space="preserve"> achieve </w:t>
      </w:r>
      <w:r w:rsidR="00C87C9F">
        <w:t xml:space="preserve">optimum </w:t>
      </w:r>
      <w:r w:rsidR="006710E9">
        <w:t xml:space="preserve">DL </w:t>
      </w:r>
      <w:r w:rsidR="00C87C9F">
        <w:t>reception in multi-TRP scenarios.</w:t>
      </w:r>
      <w:bookmarkEnd w:id="10"/>
    </w:p>
    <w:p w14:paraId="638BDE56" w14:textId="5ED157C7" w:rsidR="00530272" w:rsidRPr="00530272" w:rsidRDefault="00530272" w:rsidP="00CB5094">
      <w:pPr>
        <w:jc w:val="both"/>
      </w:pPr>
      <w:r>
        <w:t xml:space="preserve">Considering </w:t>
      </w:r>
      <w:r w:rsidR="00513898">
        <w:t xml:space="preserve">the challenges above related to MRTD, it </w:t>
      </w:r>
      <w:r w:rsidR="00C87401">
        <w:t xml:space="preserve">would be desirable that the UE only reports beam pairs in GBBR for which MRTD condition is met. </w:t>
      </w:r>
      <w:r w:rsidR="00BE6FCD">
        <w:t xml:space="preserve">Consider the example where the UE is configured to report </w:t>
      </w:r>
      <w:r w:rsidR="00C53AD4">
        <w:t xml:space="preserve">1 </w:t>
      </w:r>
      <w:r w:rsidR="001023ED">
        <w:t xml:space="preserve">beam pair related to </w:t>
      </w:r>
      <w:r w:rsidR="00BE6FCD">
        <w:t>3</w:t>
      </w:r>
      <w:r w:rsidR="001023ED">
        <w:t xml:space="preserve"> TRPs</w:t>
      </w:r>
      <w:r w:rsidR="00E06985">
        <w:t>, TRP0, TRP1, and TRP</w:t>
      </w:r>
      <w:r w:rsidR="009A1AE0">
        <w:t>2</w:t>
      </w:r>
      <w:r w:rsidR="00BE6FCD">
        <w:t xml:space="preserve">, where </w:t>
      </w:r>
      <w:r w:rsidR="00E06985">
        <w:t xml:space="preserve">all RSs on Set 1 are related to TRP0, and </w:t>
      </w:r>
      <w:r w:rsidR="009A1AE0">
        <w:t>Set 2 contains RSs from TRP1 and TRP2. Consider al</w:t>
      </w:r>
      <w:r w:rsidR="00F80D27">
        <w:t>s</w:t>
      </w:r>
      <w:r w:rsidR="009A1AE0">
        <w:t xml:space="preserve">o that the RTD between </w:t>
      </w:r>
      <w:r w:rsidR="00C53AD4">
        <w:t>TRP</w:t>
      </w:r>
      <w:r w:rsidR="009A1AE0">
        <w:t xml:space="preserve">0 and TRP1 exceeds the </w:t>
      </w:r>
      <w:r w:rsidR="00C53AD4">
        <w:t xml:space="preserve">MRTD limit, whereas the RTD from TRP0 and TRP2 doesn’t. If in this situation the RSRP for TRP1 is larger than the RSRP for TRP2, the UE could potentially report that the best beam pair </w:t>
      </w:r>
      <w:r w:rsidR="00B41694">
        <w:t xml:space="preserve">is composed of reference signals from TRP0+TRP1. In that situation the network would proceed with </w:t>
      </w:r>
      <w:r w:rsidR="0000542B">
        <w:t xml:space="preserve">activating and indicating TCI state pairs related to TRP0+TRP1, and the UE would experience a very high block error rate. </w:t>
      </w:r>
      <w:r w:rsidR="00F80871">
        <w:t xml:space="preserve">In that error situation the network would attempt again to configure the UE to report GBBR in order to find a new suitable beam. </w:t>
      </w:r>
      <w:r w:rsidR="005B708C">
        <w:t xml:space="preserve">That example shows how slow the setup of multi TRP operation would be if the UE is reporting beam pairs for which it cannot really be able to </w:t>
      </w:r>
      <w:r w:rsidR="00E42D84">
        <w:t xml:space="preserve">receive data due to exceeding the MRTD limit. Therefore, it is reasonable to assume that GBBR should include conditions for beam reporting taking into consideration the receive time difference between the reported reference signals. </w:t>
      </w:r>
    </w:p>
    <w:p w14:paraId="051C5EB0" w14:textId="5B76A039" w:rsidR="006710E9" w:rsidRPr="006710E9" w:rsidRDefault="00C57C50" w:rsidP="00357B33">
      <w:pPr>
        <w:pStyle w:val="RAN4proposal"/>
        <w:jc w:val="both"/>
      </w:pPr>
      <w:bookmarkStart w:id="11" w:name="_Toc135062972"/>
      <w:r>
        <w:t xml:space="preserve">For </w:t>
      </w:r>
      <w:r w:rsidR="00711756">
        <w:t xml:space="preserve">mTRP </w:t>
      </w:r>
      <w:r>
        <w:t>GB</w:t>
      </w:r>
      <w:r w:rsidR="00530272">
        <w:t>B</w:t>
      </w:r>
      <w:r>
        <w:t xml:space="preserve">R, UE should select </w:t>
      </w:r>
      <w:r w:rsidR="007742B8">
        <w:t xml:space="preserve">Beam pair </w:t>
      </w:r>
      <w:r w:rsidR="00482D58">
        <w:t xml:space="preserve">RSs that </w:t>
      </w:r>
      <w:r w:rsidR="003259F4">
        <w:t xml:space="preserve">have relative receive time difference not exceeding </w:t>
      </w:r>
      <w:r w:rsidR="001807E9">
        <w:t xml:space="preserve">the </w:t>
      </w:r>
      <w:r w:rsidR="007C5E65">
        <w:t xml:space="preserve">UE supported maximum </w:t>
      </w:r>
      <w:r w:rsidR="006C068D">
        <w:t>receive time difference.</w:t>
      </w:r>
      <w:bookmarkEnd w:id="11"/>
    </w:p>
    <w:p w14:paraId="76E631A9" w14:textId="77777777" w:rsidR="0060543D" w:rsidRPr="008C39F7" w:rsidRDefault="0060543D" w:rsidP="0060543D"/>
    <w:p w14:paraId="16CA844C" w14:textId="36C6F986" w:rsidR="00CD7492" w:rsidRPr="008C39F7" w:rsidRDefault="00CD7492" w:rsidP="00A37002">
      <w:pPr>
        <w:pStyle w:val="RAN4H1"/>
      </w:pPr>
      <w:bookmarkStart w:id="12" w:name="_Toc116995848"/>
      <w:r w:rsidRPr="008C39F7">
        <w:t>Conclusion</w:t>
      </w:r>
      <w:bookmarkEnd w:id="12"/>
    </w:p>
    <w:p w14:paraId="0DEDB54F" w14:textId="65360747" w:rsidR="00D327E4" w:rsidRDefault="005E16DE" w:rsidP="003A2E3E">
      <w:pPr>
        <w:rPr>
          <w:rFonts w:asciiTheme="minorHAnsi" w:eastAsiaTheme="minorEastAsia" w:hAnsiTheme="minorHAnsi"/>
          <w:b/>
          <w:noProof/>
          <w:sz w:val="22"/>
          <w:lang w:val="en-DK" w:eastAsia="en-DK"/>
        </w:rPr>
      </w:pPr>
      <w:r>
        <w:rPr>
          <w:rStyle w:val="normaltextrun"/>
          <w:color w:val="000000"/>
          <w:szCs w:val="20"/>
          <w:shd w:val="clear" w:color="auto" w:fill="FFFFFF"/>
        </w:rPr>
        <w:t xml:space="preserve">In this paper, analysis of </w:t>
      </w:r>
      <w:r w:rsidR="00A834F7">
        <w:rPr>
          <w:rStyle w:val="normaltextrun"/>
          <w:color w:val="000000"/>
          <w:szCs w:val="20"/>
          <w:shd w:val="clear" w:color="auto" w:fill="FFFFFF"/>
        </w:rPr>
        <w:t>impact of</w:t>
      </w:r>
      <w:r w:rsidR="00E54EEB">
        <w:rPr>
          <w:rStyle w:val="normaltextrun"/>
          <w:color w:val="000000"/>
          <w:szCs w:val="20"/>
          <w:shd w:val="clear" w:color="auto" w:fill="FFFFFF"/>
        </w:rPr>
        <w:t xml:space="preserve"> Receive Time difference between RSs in a beam pair </w:t>
      </w:r>
      <w:r w:rsidR="00417EB8">
        <w:rPr>
          <w:rStyle w:val="normaltextrun"/>
          <w:color w:val="000000"/>
          <w:szCs w:val="20"/>
          <w:shd w:val="clear" w:color="auto" w:fill="FFFFFF"/>
        </w:rPr>
        <w:t>in</w:t>
      </w:r>
      <w:r>
        <w:rPr>
          <w:rStyle w:val="normaltextrun"/>
          <w:color w:val="000000"/>
          <w:szCs w:val="20"/>
          <w:shd w:val="clear" w:color="auto" w:fill="FFFFFF"/>
        </w:rPr>
        <w:t xml:space="preserve"> multi-TRP scenarios was done</w:t>
      </w:r>
      <w:r w:rsidR="00417EB8">
        <w:rPr>
          <w:rStyle w:val="normaltextrun"/>
          <w:color w:val="000000"/>
          <w:szCs w:val="20"/>
          <w:shd w:val="clear" w:color="auto" w:fill="FFFFFF"/>
        </w:rPr>
        <w:t>, considering MRTD to be up to CP length</w:t>
      </w:r>
      <w:r w:rsidR="003A2E3E">
        <w:rPr>
          <w:rStyle w:val="normaltextrun"/>
          <w:color w:val="000000"/>
          <w:szCs w:val="20"/>
          <w:shd w:val="clear" w:color="auto" w:fill="FFFFFF"/>
        </w:rPr>
        <w:t>:</w:t>
      </w:r>
      <w:r>
        <w:rPr>
          <w:rStyle w:val="normaltextrun"/>
          <w:color w:val="000000"/>
          <w:szCs w:val="20"/>
          <w:shd w:val="clear" w:color="auto" w:fill="FFFFFF"/>
        </w:rPr>
        <w:t xml:space="preserve"> </w:t>
      </w:r>
      <w:r w:rsidR="00A4355E" w:rsidRPr="008C39F7">
        <w:rPr>
          <w:i/>
        </w:rPr>
        <w:fldChar w:fldCharType="begin"/>
      </w:r>
      <w:r w:rsidR="00A4355E" w:rsidRPr="008C39F7">
        <w:rPr>
          <w:i/>
          <w:iCs/>
          <w:u w:val="single"/>
        </w:rPr>
        <w:instrText xml:space="preserve"> TOC \n \h \z \t "RAN4 proposal,5,RAN4 observation,4" </w:instrText>
      </w:r>
      <w:r w:rsidR="00A4355E" w:rsidRPr="008C39F7">
        <w:rPr>
          <w:i/>
        </w:rPr>
        <w:fldChar w:fldCharType="separate"/>
      </w:r>
    </w:p>
    <w:p w14:paraId="14DB8D90" w14:textId="77777777" w:rsidR="003A2E3E" w:rsidRDefault="00A4355E" w:rsidP="003A2E3E">
      <w:r w:rsidRPr="008C39F7">
        <w:fldChar w:fldCharType="end"/>
      </w:r>
      <w:bookmarkStart w:id="13" w:name="_Toc116995849"/>
      <w:r w:rsidR="003A2E3E">
        <w:t>Observation 1: Existing network deployments are designed with maximum inter-site distance that is limited by CA/DC MRTD requirements.</w:t>
      </w:r>
    </w:p>
    <w:p w14:paraId="45D28941" w14:textId="77777777" w:rsidR="003A2E3E" w:rsidRDefault="003A2E3E" w:rsidP="003A2E3E">
      <w:r>
        <w:t>Observation 2: If the MRTD is smaller than the maximum propagation delay difference the UE may experience in a cell, there is no way for the network to determine if MRTD is exceeded or not.</w:t>
      </w:r>
    </w:p>
    <w:p w14:paraId="38E86871" w14:textId="77777777" w:rsidR="003A2E3E" w:rsidRDefault="003A2E3E" w:rsidP="003A2E3E">
      <w:r>
        <w:t>Observation 3: There is a maximum receive time difference between beam pair RSs that a multi-Rx UE can support to achieve optimum DL reception in multi-TRP scenarios.</w:t>
      </w:r>
    </w:p>
    <w:p w14:paraId="46FB8B1F" w14:textId="77777777" w:rsidR="003A2E3E" w:rsidRPr="003A2E3E" w:rsidRDefault="003A2E3E" w:rsidP="003A2E3E">
      <w:pPr>
        <w:rPr>
          <w:b/>
          <w:bCs/>
        </w:rPr>
      </w:pPr>
      <w:r w:rsidRPr="003A2E3E">
        <w:rPr>
          <w:b/>
          <w:bCs/>
        </w:rPr>
        <w:t>Proposal 1: For mTRP GBBR, UE should select Beam pair RSs that have relative receive time difference not exceeding the UE supported maximum receive time difference.</w:t>
      </w:r>
    </w:p>
    <w:p w14:paraId="6D2671DE" w14:textId="3B14F675" w:rsidR="008C39F7" w:rsidRPr="008C39F7" w:rsidRDefault="008C39F7" w:rsidP="008C39F7"/>
    <w:p w14:paraId="6E61D21D" w14:textId="48A4964A" w:rsidR="003B659E" w:rsidRPr="008C39F7" w:rsidRDefault="003B659E" w:rsidP="0060543D">
      <w:pPr>
        <w:pStyle w:val="RAN4H1"/>
        <w:numPr>
          <w:ilvl w:val="0"/>
          <w:numId w:val="0"/>
        </w:numPr>
        <w:ind w:left="360" w:hanging="360"/>
      </w:pPr>
      <w:r w:rsidRPr="008C39F7">
        <w:t>References</w:t>
      </w:r>
      <w:bookmarkEnd w:id="13"/>
    </w:p>
    <w:bookmarkStart w:id="14" w:name="_Ref114500673"/>
    <w:bookmarkEnd w:id="14"/>
    <w:p w14:paraId="4821D439" w14:textId="5B9DBC44" w:rsidR="00FF4CEC" w:rsidRPr="008C39F7" w:rsidRDefault="00915133" w:rsidP="00FF4CEC">
      <w:pPr>
        <w:pStyle w:val="ListParagraph"/>
        <w:numPr>
          <w:ilvl w:val="0"/>
          <w:numId w:val="21"/>
        </w:numPr>
        <w:ind w:right="-22"/>
      </w:pPr>
      <w:r w:rsidRPr="00915133">
        <w:fldChar w:fldCharType="begin"/>
      </w:r>
      <w:r w:rsidRPr="00915133">
        <w:instrText xml:space="preserve"> HYPERLINK "https://www.3gpp.org/ftp/tsg_ran/WG4_Radio/TSGR4_106bis-e/Inbox/R4-2306234.zip" </w:instrText>
      </w:r>
      <w:r w:rsidRPr="00915133">
        <w:fldChar w:fldCharType="separate"/>
      </w:r>
      <w:r w:rsidRPr="00915133">
        <w:t>R4-2306234</w:t>
      </w:r>
      <w:r w:rsidRPr="00915133">
        <w:fldChar w:fldCharType="end"/>
      </w:r>
      <w:r w:rsidRPr="00915133">
        <w:t xml:space="preserve">    Topic summary for [106-bis-e][203] FR2_multiRx_part2</w:t>
      </w:r>
      <w:r w:rsidR="00FF4CEC" w:rsidRPr="008C39F7">
        <w:t xml:space="preserve">. </w:t>
      </w:r>
    </w:p>
    <w:p w14:paraId="2379D0E4" w14:textId="5B37B2B5" w:rsidR="000040DC" w:rsidRDefault="00883859" w:rsidP="00F17F3D">
      <w:pPr>
        <w:pStyle w:val="ListParagraph"/>
        <w:numPr>
          <w:ilvl w:val="0"/>
          <w:numId w:val="21"/>
        </w:numPr>
        <w:ind w:right="-22"/>
      </w:pPr>
      <w:hyperlink r:id="rId7" w:history="1">
        <w:r w:rsidR="00F17F3D" w:rsidRPr="00F17F3D">
          <w:t>R4-2306319</w:t>
        </w:r>
      </w:hyperlink>
      <w:r w:rsidR="00F17F3D" w:rsidRPr="00F17F3D">
        <w:t xml:space="preserve">    WF on NR FR2 multi-Rx chain DL reception RRM requirements (part 2)</w:t>
      </w:r>
    </w:p>
    <w:bookmarkStart w:id="15" w:name="_Ref131334507"/>
    <w:bookmarkStart w:id="16" w:name="_Ref134650041"/>
    <w:p w14:paraId="7C64A591" w14:textId="3E2F3F10" w:rsidR="00A3127E" w:rsidRPr="00F17F3D" w:rsidRDefault="004963D5">
      <w:pPr>
        <w:pStyle w:val="ListParagraph"/>
        <w:numPr>
          <w:ilvl w:val="0"/>
          <w:numId w:val="21"/>
        </w:numPr>
        <w:ind w:right="-22"/>
      </w:pPr>
      <w:r w:rsidRPr="00AC766A">
        <w:rPr>
          <w:rStyle w:val="normaltextrun"/>
          <w:color w:val="000000"/>
          <w:szCs w:val="20"/>
          <w:shd w:val="clear" w:color="auto" w:fill="FFFFFF"/>
        </w:rPr>
        <w:lastRenderedPageBreak/>
        <w:fldChar w:fldCharType="begin"/>
      </w:r>
      <w:r w:rsidRPr="00AC766A">
        <w:rPr>
          <w:rStyle w:val="normaltextrun"/>
          <w:color w:val="000000"/>
          <w:szCs w:val="20"/>
          <w:shd w:val="clear" w:color="auto" w:fill="FFFFFF"/>
        </w:rPr>
        <w:instrText xml:space="preserve"> HYPERLINK "https://nokia.sharepoint.com/:w:/r/sites/c5g/5gradio/RAN4%205G%20Documents/RAN4%20106%20Athens/Rel-18/Multi-Rx/outcome%20documents/R4-2303317%20-%20WF%20mRx%20RRM%20p2.docx?d=w9e0aec44cf764a05ae473cc0e2ef40ba&amp;csf=1&amp;web=1" </w:instrText>
      </w:r>
      <w:r w:rsidRPr="00AC766A">
        <w:rPr>
          <w:rStyle w:val="normaltextrun"/>
          <w:color w:val="000000"/>
          <w:szCs w:val="20"/>
          <w:shd w:val="clear" w:color="auto" w:fill="FFFFFF"/>
        </w:rPr>
        <w:fldChar w:fldCharType="separate"/>
      </w:r>
      <w:r w:rsidRPr="00AC766A">
        <w:rPr>
          <w:rStyle w:val="normaltextrun"/>
          <w:color w:val="000000"/>
          <w:szCs w:val="20"/>
          <w:shd w:val="clear" w:color="auto" w:fill="FFFFFF"/>
        </w:rPr>
        <w:t>R4-2303317</w:t>
      </w:r>
      <w:r w:rsidRPr="00AC766A">
        <w:rPr>
          <w:rStyle w:val="normaltextrun"/>
          <w:color w:val="000000"/>
          <w:szCs w:val="20"/>
          <w:shd w:val="clear" w:color="auto" w:fill="FFFFFF"/>
        </w:rPr>
        <w:fldChar w:fldCharType="end"/>
      </w:r>
      <w:r>
        <w:rPr>
          <w:rFonts w:ascii="Calibri" w:hAnsi="Calibri" w:cs="Calibri"/>
          <w:sz w:val="22"/>
        </w:rPr>
        <w:t xml:space="preserve">, </w:t>
      </w:r>
      <w:r w:rsidRPr="00AC766A">
        <w:rPr>
          <w:rStyle w:val="normaltextrun"/>
          <w:color w:val="000000"/>
          <w:szCs w:val="20"/>
          <w:shd w:val="clear" w:color="auto" w:fill="FFFFFF"/>
        </w:rPr>
        <w:t>WF on NR FR2 multi-Rx chain DL reception RRM requirements (part 2)</w:t>
      </w:r>
      <w:bookmarkEnd w:id="15"/>
      <w:bookmarkEnd w:id="16"/>
    </w:p>
    <w:sectPr w:rsidR="00A3127E" w:rsidRPr="00F17F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9C3F" w14:textId="77777777" w:rsidR="002505F0" w:rsidRDefault="002505F0" w:rsidP="00001C9B">
      <w:pPr>
        <w:spacing w:after="0" w:line="240" w:lineRule="auto"/>
      </w:pPr>
      <w:r>
        <w:separator/>
      </w:r>
    </w:p>
  </w:endnote>
  <w:endnote w:type="continuationSeparator" w:id="0">
    <w:p w14:paraId="5F9F90FB" w14:textId="77777777" w:rsidR="002505F0" w:rsidRDefault="002505F0" w:rsidP="00001C9B">
      <w:pPr>
        <w:spacing w:after="0" w:line="240" w:lineRule="auto"/>
      </w:pPr>
      <w:r>
        <w:continuationSeparator/>
      </w:r>
    </w:p>
  </w:endnote>
  <w:endnote w:type="continuationNotice" w:id="1">
    <w:p w14:paraId="4DE9A8BA" w14:textId="77777777" w:rsidR="002505F0" w:rsidRDefault="002505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687BB" w14:textId="77777777" w:rsidR="002505F0" w:rsidRDefault="002505F0" w:rsidP="00001C9B">
      <w:pPr>
        <w:spacing w:after="0" w:line="240" w:lineRule="auto"/>
      </w:pPr>
      <w:r>
        <w:separator/>
      </w:r>
    </w:p>
  </w:footnote>
  <w:footnote w:type="continuationSeparator" w:id="0">
    <w:p w14:paraId="4A1BF611" w14:textId="77777777" w:rsidR="002505F0" w:rsidRDefault="002505F0" w:rsidP="00001C9B">
      <w:pPr>
        <w:spacing w:after="0" w:line="240" w:lineRule="auto"/>
      </w:pPr>
      <w:r>
        <w:continuationSeparator/>
      </w:r>
    </w:p>
  </w:footnote>
  <w:footnote w:type="continuationNotice" w:id="1">
    <w:p w14:paraId="180DD71C" w14:textId="77777777" w:rsidR="002505F0" w:rsidRDefault="002505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5F50E1"/>
    <w:multiLevelType w:val="multilevel"/>
    <w:tmpl w:val="09FA3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5"/>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69858576">
    <w:abstractNumId w:val="3"/>
  </w:num>
  <w:num w:numId="28" w16cid:durableId="1694457705">
    <w:abstractNumId w:val="11"/>
  </w:num>
  <w:num w:numId="29" w16cid:durableId="12631481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40DC"/>
    <w:rsid w:val="0000542B"/>
    <w:rsid w:val="00011784"/>
    <w:rsid w:val="000151EF"/>
    <w:rsid w:val="000239F5"/>
    <w:rsid w:val="00053C72"/>
    <w:rsid w:val="00075613"/>
    <w:rsid w:val="0008612A"/>
    <w:rsid w:val="00090E18"/>
    <w:rsid w:val="00096B6A"/>
    <w:rsid w:val="000A10BC"/>
    <w:rsid w:val="000A3A31"/>
    <w:rsid w:val="000A4109"/>
    <w:rsid w:val="000B0056"/>
    <w:rsid w:val="000C3C7B"/>
    <w:rsid w:val="000D0F93"/>
    <w:rsid w:val="001023ED"/>
    <w:rsid w:val="00106416"/>
    <w:rsid w:val="00110481"/>
    <w:rsid w:val="001127C9"/>
    <w:rsid w:val="00115B88"/>
    <w:rsid w:val="00132F6A"/>
    <w:rsid w:val="00133913"/>
    <w:rsid w:val="00140221"/>
    <w:rsid w:val="00145FB3"/>
    <w:rsid w:val="001642FC"/>
    <w:rsid w:val="0016496B"/>
    <w:rsid w:val="001743E2"/>
    <w:rsid w:val="001745F8"/>
    <w:rsid w:val="001807E9"/>
    <w:rsid w:val="001838CF"/>
    <w:rsid w:val="001868EE"/>
    <w:rsid w:val="001A3BA4"/>
    <w:rsid w:val="001A6D1F"/>
    <w:rsid w:val="001E30F6"/>
    <w:rsid w:val="00210582"/>
    <w:rsid w:val="0021323B"/>
    <w:rsid w:val="00217EE5"/>
    <w:rsid w:val="00235F5C"/>
    <w:rsid w:val="002471FE"/>
    <w:rsid w:val="002505F0"/>
    <w:rsid w:val="00251291"/>
    <w:rsid w:val="00257FA3"/>
    <w:rsid w:val="002613B1"/>
    <w:rsid w:val="00267D6D"/>
    <w:rsid w:val="00277B56"/>
    <w:rsid w:val="002A19F5"/>
    <w:rsid w:val="002B4922"/>
    <w:rsid w:val="002C22C3"/>
    <w:rsid w:val="002C2D19"/>
    <w:rsid w:val="002D10FA"/>
    <w:rsid w:val="002D4C55"/>
    <w:rsid w:val="002E6DED"/>
    <w:rsid w:val="00300956"/>
    <w:rsid w:val="00317187"/>
    <w:rsid w:val="0032499A"/>
    <w:rsid w:val="003259F4"/>
    <w:rsid w:val="003341F7"/>
    <w:rsid w:val="00342ED3"/>
    <w:rsid w:val="00347FEC"/>
    <w:rsid w:val="00356F45"/>
    <w:rsid w:val="00357B33"/>
    <w:rsid w:val="00366B74"/>
    <w:rsid w:val="00375E10"/>
    <w:rsid w:val="003A2E3E"/>
    <w:rsid w:val="003A69C9"/>
    <w:rsid w:val="003A710A"/>
    <w:rsid w:val="003B659E"/>
    <w:rsid w:val="003C275E"/>
    <w:rsid w:val="003C4FDE"/>
    <w:rsid w:val="003E58DF"/>
    <w:rsid w:val="003F7FDD"/>
    <w:rsid w:val="00404C4C"/>
    <w:rsid w:val="0041423F"/>
    <w:rsid w:val="00414F81"/>
    <w:rsid w:val="00417EB8"/>
    <w:rsid w:val="00436A0F"/>
    <w:rsid w:val="00437150"/>
    <w:rsid w:val="0043750A"/>
    <w:rsid w:val="00450539"/>
    <w:rsid w:val="004732E9"/>
    <w:rsid w:val="00482D58"/>
    <w:rsid w:val="004854BB"/>
    <w:rsid w:val="00494493"/>
    <w:rsid w:val="004963D5"/>
    <w:rsid w:val="00496606"/>
    <w:rsid w:val="004A43C2"/>
    <w:rsid w:val="004C48B8"/>
    <w:rsid w:val="004E5E66"/>
    <w:rsid w:val="004E7ADB"/>
    <w:rsid w:val="00503B4D"/>
    <w:rsid w:val="00504CDD"/>
    <w:rsid w:val="00504EE9"/>
    <w:rsid w:val="00513898"/>
    <w:rsid w:val="00515886"/>
    <w:rsid w:val="00521576"/>
    <w:rsid w:val="00523FC2"/>
    <w:rsid w:val="005250E6"/>
    <w:rsid w:val="00530272"/>
    <w:rsid w:val="00536A81"/>
    <w:rsid w:val="00542D23"/>
    <w:rsid w:val="0054442C"/>
    <w:rsid w:val="00550285"/>
    <w:rsid w:val="00560A7E"/>
    <w:rsid w:val="00562492"/>
    <w:rsid w:val="00572A20"/>
    <w:rsid w:val="005836F8"/>
    <w:rsid w:val="005918FA"/>
    <w:rsid w:val="00592A86"/>
    <w:rsid w:val="005B4801"/>
    <w:rsid w:val="005B708C"/>
    <w:rsid w:val="005C23A4"/>
    <w:rsid w:val="005D1CDF"/>
    <w:rsid w:val="005D2BB7"/>
    <w:rsid w:val="005D6D6D"/>
    <w:rsid w:val="005E000D"/>
    <w:rsid w:val="005E16DE"/>
    <w:rsid w:val="005E3596"/>
    <w:rsid w:val="005E61A8"/>
    <w:rsid w:val="005F6419"/>
    <w:rsid w:val="0060543D"/>
    <w:rsid w:val="006104DD"/>
    <w:rsid w:val="006130B5"/>
    <w:rsid w:val="00616C27"/>
    <w:rsid w:val="00617400"/>
    <w:rsid w:val="00630208"/>
    <w:rsid w:val="00632D29"/>
    <w:rsid w:val="00664950"/>
    <w:rsid w:val="006710E9"/>
    <w:rsid w:val="00676CBB"/>
    <w:rsid w:val="00681357"/>
    <w:rsid w:val="00683220"/>
    <w:rsid w:val="00687FA0"/>
    <w:rsid w:val="00691403"/>
    <w:rsid w:val="006965EF"/>
    <w:rsid w:val="006A3C11"/>
    <w:rsid w:val="006A79CA"/>
    <w:rsid w:val="006B7010"/>
    <w:rsid w:val="006C068D"/>
    <w:rsid w:val="006C3095"/>
    <w:rsid w:val="006D16A5"/>
    <w:rsid w:val="006E1151"/>
    <w:rsid w:val="006E6311"/>
    <w:rsid w:val="006E6A7E"/>
    <w:rsid w:val="006F64FB"/>
    <w:rsid w:val="00704FF6"/>
    <w:rsid w:val="00711756"/>
    <w:rsid w:val="007145FF"/>
    <w:rsid w:val="00715B2A"/>
    <w:rsid w:val="007450F1"/>
    <w:rsid w:val="00751515"/>
    <w:rsid w:val="007626B7"/>
    <w:rsid w:val="007742B8"/>
    <w:rsid w:val="0078212B"/>
    <w:rsid w:val="00784DF6"/>
    <w:rsid w:val="00785232"/>
    <w:rsid w:val="007B186C"/>
    <w:rsid w:val="007C1696"/>
    <w:rsid w:val="007C3ED0"/>
    <w:rsid w:val="007C5971"/>
    <w:rsid w:val="007C5E65"/>
    <w:rsid w:val="007D4FB6"/>
    <w:rsid w:val="007E56F6"/>
    <w:rsid w:val="007F54B9"/>
    <w:rsid w:val="007F7A7B"/>
    <w:rsid w:val="00806A76"/>
    <w:rsid w:val="00811C9D"/>
    <w:rsid w:val="00816C80"/>
    <w:rsid w:val="00841BCD"/>
    <w:rsid w:val="00851A8E"/>
    <w:rsid w:val="00852C66"/>
    <w:rsid w:val="0085365B"/>
    <w:rsid w:val="008826C1"/>
    <w:rsid w:val="00883234"/>
    <w:rsid w:val="00883859"/>
    <w:rsid w:val="00883DFD"/>
    <w:rsid w:val="008A1BF7"/>
    <w:rsid w:val="008A5B0E"/>
    <w:rsid w:val="008B0961"/>
    <w:rsid w:val="008B12A1"/>
    <w:rsid w:val="008C39F7"/>
    <w:rsid w:val="008C7290"/>
    <w:rsid w:val="0090091A"/>
    <w:rsid w:val="009042BD"/>
    <w:rsid w:val="00904FE4"/>
    <w:rsid w:val="00915133"/>
    <w:rsid w:val="00936159"/>
    <w:rsid w:val="00977E1D"/>
    <w:rsid w:val="0098125A"/>
    <w:rsid w:val="009A1AE0"/>
    <w:rsid w:val="009A5E46"/>
    <w:rsid w:val="009B0573"/>
    <w:rsid w:val="009B7B4B"/>
    <w:rsid w:val="009B7C21"/>
    <w:rsid w:val="009D15F7"/>
    <w:rsid w:val="009D7470"/>
    <w:rsid w:val="009E01A9"/>
    <w:rsid w:val="00A04992"/>
    <w:rsid w:val="00A05EAE"/>
    <w:rsid w:val="00A147AA"/>
    <w:rsid w:val="00A21D71"/>
    <w:rsid w:val="00A22B78"/>
    <w:rsid w:val="00A25AE5"/>
    <w:rsid w:val="00A3127E"/>
    <w:rsid w:val="00A37002"/>
    <w:rsid w:val="00A4355E"/>
    <w:rsid w:val="00A51834"/>
    <w:rsid w:val="00A66235"/>
    <w:rsid w:val="00A834F7"/>
    <w:rsid w:val="00A92BCD"/>
    <w:rsid w:val="00A93DFC"/>
    <w:rsid w:val="00A9449F"/>
    <w:rsid w:val="00AA1B0E"/>
    <w:rsid w:val="00AA47B6"/>
    <w:rsid w:val="00AC163B"/>
    <w:rsid w:val="00AC567D"/>
    <w:rsid w:val="00AC5CA7"/>
    <w:rsid w:val="00AC6058"/>
    <w:rsid w:val="00AE2BA5"/>
    <w:rsid w:val="00AE56B1"/>
    <w:rsid w:val="00AE6D09"/>
    <w:rsid w:val="00AF7A7C"/>
    <w:rsid w:val="00B02070"/>
    <w:rsid w:val="00B125B8"/>
    <w:rsid w:val="00B151E6"/>
    <w:rsid w:val="00B15AC5"/>
    <w:rsid w:val="00B408B6"/>
    <w:rsid w:val="00B41694"/>
    <w:rsid w:val="00B542DA"/>
    <w:rsid w:val="00B73862"/>
    <w:rsid w:val="00B73F43"/>
    <w:rsid w:val="00BA6B66"/>
    <w:rsid w:val="00BA6E48"/>
    <w:rsid w:val="00BD504F"/>
    <w:rsid w:val="00BE0AF6"/>
    <w:rsid w:val="00BE1F03"/>
    <w:rsid w:val="00BE58A7"/>
    <w:rsid w:val="00BE6FCD"/>
    <w:rsid w:val="00BF2218"/>
    <w:rsid w:val="00C0426B"/>
    <w:rsid w:val="00C045DF"/>
    <w:rsid w:val="00C21E6D"/>
    <w:rsid w:val="00C25308"/>
    <w:rsid w:val="00C261FB"/>
    <w:rsid w:val="00C26D43"/>
    <w:rsid w:val="00C46548"/>
    <w:rsid w:val="00C533A3"/>
    <w:rsid w:val="00C53AD4"/>
    <w:rsid w:val="00C57093"/>
    <w:rsid w:val="00C574D5"/>
    <w:rsid w:val="00C57C50"/>
    <w:rsid w:val="00C73F32"/>
    <w:rsid w:val="00C77B39"/>
    <w:rsid w:val="00C87401"/>
    <w:rsid w:val="00C87462"/>
    <w:rsid w:val="00C87C9F"/>
    <w:rsid w:val="00C92E22"/>
    <w:rsid w:val="00CA180C"/>
    <w:rsid w:val="00CB22B2"/>
    <w:rsid w:val="00CB5094"/>
    <w:rsid w:val="00CC3EE2"/>
    <w:rsid w:val="00CD7492"/>
    <w:rsid w:val="00CE1A24"/>
    <w:rsid w:val="00CE3A6B"/>
    <w:rsid w:val="00D00211"/>
    <w:rsid w:val="00D00C2D"/>
    <w:rsid w:val="00D06309"/>
    <w:rsid w:val="00D327E4"/>
    <w:rsid w:val="00D351EA"/>
    <w:rsid w:val="00D40288"/>
    <w:rsid w:val="00D42EDF"/>
    <w:rsid w:val="00D43403"/>
    <w:rsid w:val="00D5270B"/>
    <w:rsid w:val="00D54F87"/>
    <w:rsid w:val="00D62E71"/>
    <w:rsid w:val="00D6430D"/>
    <w:rsid w:val="00D66188"/>
    <w:rsid w:val="00D731F6"/>
    <w:rsid w:val="00D740CA"/>
    <w:rsid w:val="00D85728"/>
    <w:rsid w:val="00D95481"/>
    <w:rsid w:val="00DC7A13"/>
    <w:rsid w:val="00DD493E"/>
    <w:rsid w:val="00DF2997"/>
    <w:rsid w:val="00E06985"/>
    <w:rsid w:val="00E10BC4"/>
    <w:rsid w:val="00E1415D"/>
    <w:rsid w:val="00E25CE4"/>
    <w:rsid w:val="00E323E9"/>
    <w:rsid w:val="00E34018"/>
    <w:rsid w:val="00E42D84"/>
    <w:rsid w:val="00E437D2"/>
    <w:rsid w:val="00E54EEB"/>
    <w:rsid w:val="00E55751"/>
    <w:rsid w:val="00E84288"/>
    <w:rsid w:val="00E847C5"/>
    <w:rsid w:val="00E962FA"/>
    <w:rsid w:val="00EA20AB"/>
    <w:rsid w:val="00EA2311"/>
    <w:rsid w:val="00EB00B8"/>
    <w:rsid w:val="00EC7BC3"/>
    <w:rsid w:val="00ED7600"/>
    <w:rsid w:val="00EF2B40"/>
    <w:rsid w:val="00EF6073"/>
    <w:rsid w:val="00EF698B"/>
    <w:rsid w:val="00F1362C"/>
    <w:rsid w:val="00F17F3D"/>
    <w:rsid w:val="00F37425"/>
    <w:rsid w:val="00F414F1"/>
    <w:rsid w:val="00F508B8"/>
    <w:rsid w:val="00F72BDB"/>
    <w:rsid w:val="00F72CB1"/>
    <w:rsid w:val="00F80871"/>
    <w:rsid w:val="00F80D27"/>
    <w:rsid w:val="00F8215E"/>
    <w:rsid w:val="00F824F5"/>
    <w:rsid w:val="00F83E1C"/>
    <w:rsid w:val="00F90FAB"/>
    <w:rsid w:val="00F9374D"/>
    <w:rsid w:val="00FC29B9"/>
    <w:rsid w:val="00FC6FD3"/>
    <w:rsid w:val="00FD3D47"/>
    <w:rsid w:val="00FE305C"/>
    <w:rsid w:val="00FE4AF0"/>
    <w:rsid w:val="00FF0301"/>
    <w:rsid w:val="00FF4CEC"/>
    <w:rsid w:val="27700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E7F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342ED3"/>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E25CE4"/>
  </w:style>
  <w:style w:type="character" w:customStyle="1" w:styleId="eop">
    <w:name w:val="eop"/>
    <w:basedOn w:val="DefaultParagraphFont"/>
    <w:rsid w:val="00E25CE4"/>
  </w:style>
  <w:style w:type="paragraph" w:styleId="NormalWeb">
    <w:name w:val="Normal (Web)"/>
    <w:basedOn w:val="Normal"/>
    <w:uiPriority w:val="99"/>
    <w:semiHidden/>
    <w:unhideWhenUsed/>
    <w:rsid w:val="00523FC2"/>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8832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234"/>
    <w:rPr>
      <w:rFonts w:ascii="Times New Roman" w:hAnsi="Times New Roman"/>
      <w:sz w:val="20"/>
    </w:rPr>
  </w:style>
  <w:style w:type="paragraph" w:styleId="Footer">
    <w:name w:val="footer"/>
    <w:basedOn w:val="Normal"/>
    <w:link w:val="FooterChar"/>
    <w:uiPriority w:val="99"/>
    <w:unhideWhenUsed/>
    <w:rsid w:val="008832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234"/>
    <w:rPr>
      <w:rFonts w:ascii="Times New Roman" w:hAnsi="Times New Roman"/>
      <w:sz w:val="20"/>
    </w:rPr>
  </w:style>
  <w:style w:type="paragraph" w:styleId="Revision">
    <w:name w:val="Revision"/>
    <w:hidden/>
    <w:uiPriority w:val="99"/>
    <w:semiHidden/>
    <w:rsid w:val="00883234"/>
    <w:pPr>
      <w:spacing w:after="0" w:line="240" w:lineRule="auto"/>
    </w:pPr>
    <w:rPr>
      <w:rFonts w:ascii="Times New Roman" w:hAnsi="Times New Roman"/>
      <w:sz w:val="20"/>
    </w:rPr>
  </w:style>
  <w:style w:type="character" w:customStyle="1" w:styleId="ui-provider">
    <w:name w:val="ui-provider"/>
    <w:basedOn w:val="DefaultParagraphFont"/>
    <w:rsid w:val="00375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59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4_Radio/TSGR4_106bis-e/Inbox/R4-230631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Links>
    <vt:vector size="42" baseType="variant">
      <vt:variant>
        <vt:i4>4522052</vt:i4>
      </vt:variant>
      <vt:variant>
        <vt:i4>24</vt:i4>
      </vt:variant>
      <vt:variant>
        <vt:i4>0</vt:i4>
      </vt:variant>
      <vt:variant>
        <vt:i4>5</vt:i4>
      </vt:variant>
      <vt:variant>
        <vt:lpwstr>https://nokia.sharepoint.com/:w:/r/sites/c5g/5gradio/RAN4 5G Documents/RAN4 106 Athens/Rel-18/Multi-Rx/outcome documents/R4-2303317 - WF mRx RRM p2.docx?d=w9e0aec44cf764a05ae473cc0e2ef40ba&amp;csf=1&amp;web=1</vt:lpwstr>
      </vt:variant>
      <vt:variant>
        <vt:lpwstr/>
      </vt:variant>
      <vt:variant>
        <vt:i4>2555923</vt:i4>
      </vt:variant>
      <vt:variant>
        <vt:i4>21</vt:i4>
      </vt:variant>
      <vt:variant>
        <vt:i4>0</vt:i4>
      </vt:variant>
      <vt:variant>
        <vt:i4>5</vt:i4>
      </vt:variant>
      <vt:variant>
        <vt:lpwstr>https://www.3gpp.org/ftp/tsg_ran/WG4_Radio/TSGR4_106bis-e/Inbox/R4-2306319.zip</vt:lpwstr>
      </vt:variant>
      <vt:variant>
        <vt:lpwstr/>
      </vt:variant>
      <vt:variant>
        <vt:i4>2818065</vt:i4>
      </vt:variant>
      <vt:variant>
        <vt:i4>18</vt:i4>
      </vt:variant>
      <vt:variant>
        <vt:i4>0</vt:i4>
      </vt:variant>
      <vt:variant>
        <vt:i4>5</vt:i4>
      </vt:variant>
      <vt:variant>
        <vt:lpwstr>https://www.3gpp.org/ftp/tsg_ran/WG4_Radio/TSGR4_106bis-e/Inbox/R4-2306234.zip</vt:lpwstr>
      </vt:variant>
      <vt:variant>
        <vt:lpwstr/>
      </vt:variant>
      <vt:variant>
        <vt:i4>1376307</vt:i4>
      </vt:variant>
      <vt:variant>
        <vt:i4>14</vt:i4>
      </vt:variant>
      <vt:variant>
        <vt:i4>0</vt:i4>
      </vt:variant>
      <vt:variant>
        <vt:i4>5</vt:i4>
      </vt:variant>
      <vt:variant>
        <vt:lpwstr/>
      </vt:variant>
      <vt:variant>
        <vt:lpwstr>_Toc134651364</vt:lpwstr>
      </vt:variant>
      <vt:variant>
        <vt:i4>1376307</vt:i4>
      </vt:variant>
      <vt:variant>
        <vt:i4>11</vt:i4>
      </vt:variant>
      <vt:variant>
        <vt:i4>0</vt:i4>
      </vt:variant>
      <vt:variant>
        <vt:i4>5</vt:i4>
      </vt:variant>
      <vt:variant>
        <vt:lpwstr/>
      </vt:variant>
      <vt:variant>
        <vt:lpwstr>_Toc134651363</vt:lpwstr>
      </vt:variant>
      <vt:variant>
        <vt:i4>1376307</vt:i4>
      </vt:variant>
      <vt:variant>
        <vt:i4>8</vt:i4>
      </vt:variant>
      <vt:variant>
        <vt:i4>0</vt:i4>
      </vt:variant>
      <vt:variant>
        <vt:i4>5</vt:i4>
      </vt:variant>
      <vt:variant>
        <vt:lpwstr/>
      </vt:variant>
      <vt:variant>
        <vt:lpwstr>_Toc134651362</vt:lpwstr>
      </vt:variant>
      <vt:variant>
        <vt:i4>1376307</vt:i4>
      </vt:variant>
      <vt:variant>
        <vt:i4>5</vt:i4>
      </vt:variant>
      <vt:variant>
        <vt:i4>0</vt:i4>
      </vt:variant>
      <vt:variant>
        <vt:i4>5</vt:i4>
      </vt:variant>
      <vt:variant>
        <vt:lpwstr/>
      </vt:variant>
      <vt:variant>
        <vt:lpwstr>_Toc134651361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2023-05-15T17:09:00Z</dcterms:created>
  <dcterms:modified xsi:type="dcterms:W3CDTF">2023-05-15T17:10:00Z</dcterms:modified>
</cp:coreProperties>
</file>