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AD987D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E15EF8">
        <w:rPr>
          <w:rFonts w:cs="Arial"/>
          <w:sz w:val="24"/>
          <w:szCs w:val="24"/>
          <w:lang w:val="de-DE"/>
        </w:rPr>
        <w:t>6</w:t>
      </w:r>
      <w:r w:rsidRPr="00DB3907">
        <w:rPr>
          <w:rFonts w:cs="Arial"/>
          <w:sz w:val="24"/>
          <w:szCs w:val="24"/>
          <w:lang w:val="de-DE"/>
        </w:rPr>
        <w:tab/>
        <w:t>R4-</w:t>
      </w:r>
      <w:r>
        <w:rPr>
          <w:rFonts w:cs="Arial"/>
          <w:sz w:val="24"/>
          <w:szCs w:val="24"/>
          <w:lang w:val="de-DE"/>
        </w:rPr>
        <w:t>2</w:t>
      </w:r>
      <w:r w:rsidR="00E15EF8">
        <w:rPr>
          <w:rFonts w:cs="Arial"/>
          <w:sz w:val="24"/>
          <w:szCs w:val="24"/>
          <w:lang w:val="de-DE"/>
        </w:rPr>
        <w:t>30</w:t>
      </w:r>
      <w:r w:rsidR="00CF2543">
        <w:rPr>
          <w:rFonts w:cs="Arial"/>
          <w:sz w:val="24"/>
          <w:szCs w:val="24"/>
          <w:lang w:val="de-DE"/>
        </w:rPr>
        <w:t>2879</w:t>
      </w:r>
    </w:p>
    <w:p w14:paraId="7C5F9A1F" w14:textId="57C0D238" w:rsidR="006E440C" w:rsidRPr="00DB3907" w:rsidRDefault="00E15EF8"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Pr>
          <w:rFonts w:cs="Arial"/>
          <w:sz w:val="24"/>
          <w:szCs w:val="24"/>
        </w:rPr>
        <w:t>27</w:t>
      </w:r>
      <w:r w:rsidR="006E440C">
        <w:rPr>
          <w:rFonts w:cs="Arial"/>
          <w:sz w:val="24"/>
          <w:szCs w:val="24"/>
          <w:vertAlign w:val="superscript"/>
        </w:rPr>
        <w:t>th</w:t>
      </w:r>
      <w:r w:rsidR="006E440C">
        <w:rPr>
          <w:rFonts w:cs="Arial"/>
          <w:sz w:val="24"/>
          <w:szCs w:val="24"/>
        </w:rPr>
        <w:t xml:space="preserve"> ‒ </w:t>
      </w:r>
      <w:r>
        <w:rPr>
          <w:rFonts w:cs="Arial"/>
          <w:sz w:val="24"/>
          <w:szCs w:val="24"/>
        </w:rPr>
        <w:t>March 3</w:t>
      </w:r>
      <w:r w:rsidRPr="00E15EF8">
        <w:rPr>
          <w:rFonts w:cs="Arial"/>
          <w:sz w:val="24"/>
          <w:szCs w:val="24"/>
          <w:vertAlign w:val="superscript"/>
        </w:rPr>
        <w:t>rd</w:t>
      </w:r>
      <w:r w:rsidR="006E440C">
        <w:rPr>
          <w:rFonts w:cs="Arial"/>
          <w:sz w:val="24"/>
          <w:szCs w:val="24"/>
        </w:rPr>
        <w:t>, 202</w:t>
      </w:r>
      <w:r>
        <w:rPr>
          <w:rFonts w:cs="Arial"/>
          <w:sz w:val="24"/>
          <w:szCs w:val="24"/>
        </w:rPr>
        <w:t>3</w:t>
      </w:r>
    </w:p>
    <w:p w14:paraId="73F03791" w14:textId="6647A8A8" w:rsidR="006B0412" w:rsidRPr="00DB3907" w:rsidRDefault="00E15EF8" w:rsidP="006B0412">
      <w:pPr>
        <w:pStyle w:val="Header"/>
        <w:rPr>
          <w:rFonts w:cs="Arial"/>
          <w:sz w:val="24"/>
          <w:szCs w:val="24"/>
        </w:rPr>
      </w:pPr>
      <w:r>
        <w:rPr>
          <w:rFonts w:cs="Arial"/>
          <w:sz w:val="24"/>
          <w:szCs w:val="24"/>
        </w:rPr>
        <w:t>Athens, GR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663CB86"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8354E">
        <w:rPr>
          <w:rFonts w:ascii="Arial" w:hAnsi="Arial"/>
          <w:sz w:val="24"/>
          <w:lang w:val="en-US"/>
        </w:rPr>
        <w:t>9.25.6</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A31D36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57587">
        <w:rPr>
          <w:rFonts w:ascii="Arial" w:hAnsi="Arial"/>
          <w:sz w:val="24"/>
          <w:lang w:val="en-US"/>
        </w:rPr>
        <w:t xml:space="preserve">Ad-hoc meeting minutes for NTN </w:t>
      </w:r>
      <w:r w:rsidR="0058354E">
        <w:rPr>
          <w:rFonts w:ascii="Arial" w:hAnsi="Arial"/>
          <w:sz w:val="24"/>
          <w:lang w:val="en-US"/>
        </w:rPr>
        <w:t>system parameters</w:t>
      </w:r>
    </w:p>
    <w:p w14:paraId="013F978F" w14:textId="5CFDB1FA"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6B38">
        <w:rPr>
          <w:rFonts w:ascii="Arial" w:hAnsi="Arial"/>
          <w:sz w:val="24"/>
          <w:lang w:val="en-US"/>
        </w:rPr>
        <w:t>Information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8D28108" w14:textId="21294F30" w:rsidR="00965069" w:rsidRDefault="007D2C62" w:rsidP="009011AF">
      <w:r>
        <w:t xml:space="preserve">This document contains meeting minutes and tentative agreements reached during an ad-hoc meeting for the NTN </w:t>
      </w:r>
      <w:r w:rsidR="0058354E">
        <w:t>system parameters</w:t>
      </w:r>
      <w:r>
        <w:t xml:space="preserve"> held on </w:t>
      </w:r>
      <w:r w:rsidR="0058354E">
        <w:t>February 27, 2023</w:t>
      </w:r>
      <w:r>
        <w:t xml:space="preserve">. </w:t>
      </w:r>
    </w:p>
    <w:p w14:paraId="48CFAE64" w14:textId="3B27A4D6" w:rsidR="00C229AE" w:rsidRDefault="00C229AE" w:rsidP="009011AF">
      <w:r>
        <w:t>Issues highlighted in yellow were discussed.</w:t>
      </w:r>
    </w:p>
    <w:p w14:paraId="6B356FFB" w14:textId="7C15EA04" w:rsidR="00C229AE" w:rsidRDefault="00C229AE" w:rsidP="009011AF"/>
    <w:p w14:paraId="24789124" w14:textId="77777777" w:rsidR="00C229AE" w:rsidRPr="00216C80" w:rsidRDefault="00C229AE">
      <w:pPr>
        <w:pStyle w:val="ListParagraph"/>
        <w:numPr>
          <w:ilvl w:val="0"/>
          <w:numId w:val="13"/>
        </w:numPr>
        <w:contextualSpacing w:val="0"/>
        <w:rPr>
          <w:b/>
          <w:color w:val="000000" w:themeColor="text1"/>
          <w:lang w:eastAsia="zh-CN"/>
        </w:rPr>
      </w:pPr>
      <w:r w:rsidRPr="00216C80">
        <w:rPr>
          <w:b/>
          <w:color w:val="000000" w:themeColor="text1"/>
          <w:lang w:eastAsia="zh-CN"/>
        </w:rPr>
        <w:t xml:space="preserve">Topic #1: </w:t>
      </w:r>
      <w:r w:rsidRPr="00216C80">
        <w:rPr>
          <w:color w:val="000000" w:themeColor="text1"/>
          <w:lang w:eastAsia="zh-CN"/>
        </w:rPr>
        <w:t>System parameters</w:t>
      </w:r>
    </w:p>
    <w:p w14:paraId="4064EA92" w14:textId="77777777" w:rsidR="00C229AE" w:rsidRPr="0005600F" w:rsidRDefault="00C229AE" w:rsidP="00C229AE">
      <w:pPr>
        <w:pStyle w:val="ListParagraph"/>
        <w:ind w:left="948" w:firstLine="188"/>
        <w:jc w:val="both"/>
        <w:rPr>
          <w:color w:val="0070C0"/>
          <w:lang w:eastAsia="zh-CN"/>
        </w:rPr>
      </w:pPr>
      <w:r>
        <w:rPr>
          <w:color w:val="0070C0"/>
          <w:lang w:eastAsia="zh-CN"/>
        </w:rPr>
        <w:t>* Include band definition</w:t>
      </w:r>
    </w:p>
    <w:p w14:paraId="7A87AA5E" w14:textId="77777777" w:rsidR="00C229AE" w:rsidRPr="00231713" w:rsidRDefault="00C229AE">
      <w:pPr>
        <w:pStyle w:val="ListParagraph"/>
        <w:numPr>
          <w:ilvl w:val="1"/>
          <w:numId w:val="13"/>
        </w:numPr>
        <w:contextualSpacing w:val="0"/>
        <w:rPr>
          <w:color w:val="000000" w:themeColor="text1"/>
          <w:lang w:eastAsia="zh-CN"/>
        </w:rPr>
      </w:pPr>
      <w:r w:rsidRPr="003824D8">
        <w:rPr>
          <w:color w:val="000000" w:themeColor="text1"/>
          <w:lang w:eastAsia="zh-CN"/>
        </w:rPr>
        <w:t xml:space="preserve">Sub-topic 1-1: </w:t>
      </w:r>
      <w:r w:rsidRPr="00231713">
        <w:rPr>
          <w:color w:val="000000" w:themeColor="text1"/>
          <w:lang w:eastAsia="zh-CN"/>
        </w:rPr>
        <w:t>Operating band definition and related parameters.</w:t>
      </w:r>
    </w:p>
    <w:p w14:paraId="419FD55B" w14:textId="77777777" w:rsidR="00C229AE" w:rsidRPr="00C229AE" w:rsidRDefault="00C229AE">
      <w:pPr>
        <w:pStyle w:val="ListParagraph"/>
        <w:numPr>
          <w:ilvl w:val="2"/>
          <w:numId w:val="13"/>
        </w:numPr>
        <w:contextualSpacing w:val="0"/>
        <w:rPr>
          <w:color w:val="000000" w:themeColor="text1"/>
          <w:highlight w:val="yellow"/>
          <w:lang w:eastAsia="zh-CN"/>
        </w:rPr>
      </w:pPr>
      <w:r w:rsidRPr="00C229AE">
        <w:rPr>
          <w:color w:val="000000" w:themeColor="text1"/>
          <w:highlight w:val="yellow"/>
          <w:lang w:eastAsia="zh-CN"/>
        </w:rPr>
        <w:t xml:space="preserve">Issue 1-1-1: </w:t>
      </w:r>
      <w:r w:rsidRPr="00C229AE">
        <w:rPr>
          <w:color w:val="000000" w:themeColor="text1"/>
          <w:highlight w:val="yellow"/>
          <w:lang w:eastAsia="ko-KR"/>
        </w:rPr>
        <w:t>Above 10 GHz NTN band definition</w:t>
      </w:r>
      <w:r w:rsidRPr="00C229AE">
        <w:rPr>
          <w:color w:val="000000" w:themeColor="text1"/>
          <w:highlight w:val="yellow"/>
          <w:lang w:eastAsia="zh-CN"/>
        </w:rPr>
        <w:t xml:space="preserve"> </w:t>
      </w:r>
    </w:p>
    <w:p w14:paraId="2BC8CB9E" w14:textId="77777777" w:rsidR="00C229AE" w:rsidRPr="00C229AE" w:rsidRDefault="00C229AE">
      <w:pPr>
        <w:pStyle w:val="ListParagraph"/>
        <w:numPr>
          <w:ilvl w:val="2"/>
          <w:numId w:val="13"/>
        </w:numPr>
        <w:contextualSpacing w:val="0"/>
        <w:rPr>
          <w:color w:val="000000" w:themeColor="text1"/>
          <w:highlight w:val="yellow"/>
          <w:lang w:eastAsia="zh-CN"/>
        </w:rPr>
      </w:pPr>
      <w:r w:rsidRPr="00C229AE">
        <w:rPr>
          <w:color w:val="000000" w:themeColor="text1"/>
          <w:highlight w:val="yellow"/>
          <w:lang w:eastAsia="zh-CN"/>
        </w:rPr>
        <w:t>Issue 1-1-2: Channel BW</w:t>
      </w:r>
    </w:p>
    <w:p w14:paraId="513831C8" w14:textId="77777777" w:rsidR="00C229AE" w:rsidRPr="00C229AE" w:rsidRDefault="00C229AE">
      <w:pPr>
        <w:pStyle w:val="ListParagraph"/>
        <w:numPr>
          <w:ilvl w:val="2"/>
          <w:numId w:val="13"/>
        </w:numPr>
        <w:contextualSpacing w:val="0"/>
        <w:rPr>
          <w:color w:val="000000" w:themeColor="text1"/>
          <w:highlight w:val="yellow"/>
          <w:lang w:eastAsia="zh-CN"/>
        </w:rPr>
      </w:pPr>
      <w:r w:rsidRPr="00C229AE">
        <w:rPr>
          <w:color w:val="000000" w:themeColor="text1"/>
          <w:highlight w:val="yellow"/>
          <w:lang w:eastAsia="zh-CN"/>
        </w:rPr>
        <w:t>Issue 1-1-3: SCS</w:t>
      </w:r>
    </w:p>
    <w:p w14:paraId="73DAA723" w14:textId="77777777" w:rsidR="00C229AE" w:rsidRPr="00C229AE" w:rsidRDefault="00C229AE">
      <w:pPr>
        <w:pStyle w:val="ListParagraph"/>
        <w:numPr>
          <w:ilvl w:val="2"/>
          <w:numId w:val="13"/>
        </w:numPr>
        <w:contextualSpacing w:val="0"/>
        <w:rPr>
          <w:color w:val="000000" w:themeColor="text1"/>
          <w:highlight w:val="yellow"/>
          <w:lang w:eastAsia="zh-CN"/>
        </w:rPr>
      </w:pPr>
      <w:r w:rsidRPr="00C229AE">
        <w:rPr>
          <w:color w:val="000000" w:themeColor="text1"/>
          <w:highlight w:val="yellow"/>
          <w:lang w:eastAsia="zh-CN"/>
        </w:rPr>
        <w:t>Issue 1-1-4: Spectral Utilization</w:t>
      </w:r>
    </w:p>
    <w:p w14:paraId="264ACF9F" w14:textId="77777777" w:rsidR="00C229AE" w:rsidRPr="00C229AE" w:rsidRDefault="00C229AE">
      <w:pPr>
        <w:pStyle w:val="ListParagraph"/>
        <w:numPr>
          <w:ilvl w:val="2"/>
          <w:numId w:val="13"/>
        </w:numPr>
        <w:contextualSpacing w:val="0"/>
        <w:rPr>
          <w:color w:val="000000" w:themeColor="text1"/>
          <w:highlight w:val="yellow"/>
          <w:lang w:eastAsia="zh-CN"/>
        </w:rPr>
      </w:pPr>
      <w:r w:rsidRPr="00C229AE">
        <w:rPr>
          <w:color w:val="000000" w:themeColor="text1"/>
          <w:highlight w:val="yellow"/>
          <w:lang w:eastAsia="zh-CN"/>
        </w:rPr>
        <w:t>Issue 1-1-5: FR2-0(-NTN)/FR2-1-NTN sub-frequency range specification</w:t>
      </w:r>
    </w:p>
    <w:p w14:paraId="1F0BBB70" w14:textId="77777777" w:rsidR="00C229AE" w:rsidRDefault="00C229AE">
      <w:pPr>
        <w:pStyle w:val="ListParagraph"/>
        <w:numPr>
          <w:ilvl w:val="2"/>
          <w:numId w:val="13"/>
        </w:numPr>
        <w:contextualSpacing w:val="0"/>
        <w:rPr>
          <w:color w:val="000000" w:themeColor="text1"/>
          <w:lang w:eastAsia="zh-CN"/>
        </w:rPr>
      </w:pPr>
      <w:r>
        <w:rPr>
          <w:color w:val="000000" w:themeColor="text1"/>
          <w:lang w:eastAsia="zh-CN"/>
        </w:rPr>
        <w:t>Issue 1-1-6</w:t>
      </w:r>
      <w:r w:rsidRPr="003824D8">
        <w:rPr>
          <w:color w:val="000000" w:themeColor="text1"/>
          <w:lang w:eastAsia="zh-CN"/>
        </w:rPr>
        <w:t xml:space="preserve">: </w:t>
      </w:r>
      <w:r w:rsidRPr="000F12B2">
        <w:rPr>
          <w:color w:val="000000" w:themeColor="text1"/>
          <w:lang w:eastAsia="zh-CN"/>
        </w:rPr>
        <w:t>Tx-Rx frequency separation</w:t>
      </w:r>
    </w:p>
    <w:p w14:paraId="202285C4" w14:textId="77777777" w:rsidR="00C229AE" w:rsidRPr="00E53848" w:rsidRDefault="00C229AE">
      <w:pPr>
        <w:pStyle w:val="ListParagraph"/>
        <w:numPr>
          <w:ilvl w:val="1"/>
          <w:numId w:val="13"/>
        </w:numPr>
        <w:contextualSpacing w:val="0"/>
        <w:rPr>
          <w:color w:val="000000" w:themeColor="text1"/>
          <w:lang w:eastAsia="zh-CN"/>
        </w:rPr>
      </w:pPr>
      <w:r>
        <w:rPr>
          <w:color w:val="000000" w:themeColor="text1"/>
          <w:lang w:eastAsia="zh-CN"/>
        </w:rPr>
        <w:t>Sub-topic 1-2</w:t>
      </w:r>
      <w:r w:rsidRPr="00E53848">
        <w:rPr>
          <w:color w:val="000000" w:themeColor="text1"/>
          <w:lang w:eastAsia="zh-CN"/>
        </w:rPr>
        <w:t>: Channel raster and synchronization raster</w:t>
      </w:r>
    </w:p>
    <w:p w14:paraId="67726E04" w14:textId="77777777" w:rsidR="00C229AE" w:rsidRDefault="00C229AE">
      <w:pPr>
        <w:pStyle w:val="ListParagraph"/>
        <w:numPr>
          <w:ilvl w:val="2"/>
          <w:numId w:val="13"/>
        </w:numPr>
        <w:contextualSpacing w:val="0"/>
        <w:rPr>
          <w:color w:val="000000" w:themeColor="text1"/>
          <w:lang w:eastAsia="zh-CN"/>
        </w:rPr>
      </w:pPr>
      <w:r>
        <w:rPr>
          <w:color w:val="000000" w:themeColor="text1"/>
          <w:lang w:eastAsia="zh-CN"/>
        </w:rPr>
        <w:t>Issue 1-2</w:t>
      </w:r>
      <w:r w:rsidRPr="00E53848">
        <w:rPr>
          <w:color w:val="000000" w:themeColor="text1"/>
          <w:lang w:eastAsia="zh-CN"/>
        </w:rPr>
        <w:t>-1: NR-ARFCN</w:t>
      </w:r>
    </w:p>
    <w:p w14:paraId="2BF38A0A" w14:textId="77777777" w:rsidR="00C229AE" w:rsidRDefault="00C229AE">
      <w:pPr>
        <w:pStyle w:val="ListParagraph"/>
        <w:numPr>
          <w:ilvl w:val="2"/>
          <w:numId w:val="13"/>
        </w:numPr>
        <w:contextualSpacing w:val="0"/>
        <w:rPr>
          <w:color w:val="000000" w:themeColor="text1"/>
          <w:lang w:eastAsia="zh-CN"/>
        </w:rPr>
      </w:pPr>
      <w:r>
        <w:rPr>
          <w:color w:val="000000" w:themeColor="text1"/>
          <w:lang w:eastAsia="zh-CN"/>
        </w:rPr>
        <w:t>Issue 1-2</w:t>
      </w:r>
      <w:r w:rsidRPr="00E53848">
        <w:rPr>
          <w:color w:val="000000" w:themeColor="text1"/>
          <w:lang w:eastAsia="zh-CN"/>
        </w:rPr>
        <w:t>-2: GSCN</w:t>
      </w:r>
    </w:p>
    <w:p w14:paraId="39035B67" w14:textId="77777777" w:rsidR="00C229AE" w:rsidRDefault="00C229AE">
      <w:pPr>
        <w:pStyle w:val="ListParagraph"/>
        <w:numPr>
          <w:ilvl w:val="2"/>
          <w:numId w:val="13"/>
        </w:numPr>
        <w:contextualSpacing w:val="0"/>
        <w:rPr>
          <w:color w:val="000000" w:themeColor="text1"/>
          <w:lang w:eastAsia="zh-CN"/>
        </w:rPr>
      </w:pPr>
      <w:r>
        <w:rPr>
          <w:color w:val="000000" w:themeColor="text1"/>
          <w:lang w:eastAsia="zh-CN"/>
        </w:rPr>
        <w:t>Issue 1-2-3: LS to RAN1</w:t>
      </w:r>
    </w:p>
    <w:p w14:paraId="50D659FB" w14:textId="77777777" w:rsidR="00C229AE" w:rsidRPr="00CE3977" w:rsidRDefault="00C229AE">
      <w:pPr>
        <w:pStyle w:val="ListParagraph"/>
        <w:numPr>
          <w:ilvl w:val="2"/>
          <w:numId w:val="13"/>
        </w:numPr>
        <w:contextualSpacing w:val="0"/>
        <w:rPr>
          <w:color w:val="000000" w:themeColor="text1"/>
          <w:lang w:eastAsia="zh-CN"/>
        </w:rPr>
      </w:pPr>
      <w:r>
        <w:rPr>
          <w:color w:val="000000" w:themeColor="text1"/>
          <w:lang w:eastAsia="zh-CN"/>
        </w:rPr>
        <w:t>Issue 1-2-4: LS to RAN1 &amp; RAN2</w:t>
      </w:r>
    </w:p>
    <w:p w14:paraId="4A46CAAC" w14:textId="77777777" w:rsidR="00C229AE" w:rsidRPr="00E53848" w:rsidRDefault="00C229AE">
      <w:pPr>
        <w:pStyle w:val="ListParagraph"/>
        <w:numPr>
          <w:ilvl w:val="1"/>
          <w:numId w:val="13"/>
        </w:numPr>
        <w:contextualSpacing w:val="0"/>
        <w:rPr>
          <w:color w:val="000000" w:themeColor="text1"/>
          <w:lang w:eastAsia="zh-CN"/>
        </w:rPr>
      </w:pPr>
      <w:r w:rsidRPr="00E53848">
        <w:rPr>
          <w:color w:val="000000" w:themeColor="text1"/>
          <w:lang w:eastAsia="zh-CN"/>
        </w:rPr>
        <w:t>S</w:t>
      </w:r>
      <w:r>
        <w:rPr>
          <w:color w:val="000000" w:themeColor="text1"/>
          <w:lang w:eastAsia="zh-CN"/>
        </w:rPr>
        <w:t>ub-topic 1-3</w:t>
      </w:r>
      <w:r w:rsidRPr="00E53848">
        <w:rPr>
          <w:color w:val="000000" w:themeColor="text1"/>
          <w:lang w:eastAsia="zh-CN"/>
        </w:rPr>
        <w:t xml:space="preserve">: </w:t>
      </w:r>
      <w:r w:rsidRPr="00462FE1">
        <w:rPr>
          <w:color w:val="000000" w:themeColor="text1"/>
          <w:lang w:eastAsia="zh-CN"/>
        </w:rPr>
        <w:t>Deployment, Regulatory and Protection Requirements</w:t>
      </w:r>
    </w:p>
    <w:p w14:paraId="18DA162F" w14:textId="77777777" w:rsidR="00C229AE" w:rsidRDefault="00C229AE">
      <w:pPr>
        <w:pStyle w:val="ListParagraph"/>
        <w:numPr>
          <w:ilvl w:val="2"/>
          <w:numId w:val="13"/>
        </w:numPr>
        <w:contextualSpacing w:val="0"/>
        <w:rPr>
          <w:color w:val="000000" w:themeColor="text1"/>
          <w:lang w:eastAsia="zh-CN"/>
        </w:rPr>
      </w:pPr>
      <w:r>
        <w:rPr>
          <w:color w:val="000000" w:themeColor="text1"/>
          <w:lang w:eastAsia="zh-CN"/>
        </w:rPr>
        <w:t>Issue 1-3</w:t>
      </w:r>
      <w:r w:rsidRPr="00E53848">
        <w:rPr>
          <w:color w:val="000000" w:themeColor="text1"/>
          <w:lang w:eastAsia="zh-CN"/>
        </w:rPr>
        <w:t xml:space="preserve">-1: </w:t>
      </w:r>
      <w:r>
        <w:rPr>
          <w:color w:val="000000" w:themeColor="text1"/>
          <w:lang w:eastAsia="zh-CN"/>
        </w:rPr>
        <w:t>Protection requirements</w:t>
      </w:r>
    </w:p>
    <w:p w14:paraId="0191B98F" w14:textId="77777777" w:rsidR="00C229AE" w:rsidRDefault="00C229AE">
      <w:pPr>
        <w:pStyle w:val="ListParagraph"/>
        <w:numPr>
          <w:ilvl w:val="2"/>
          <w:numId w:val="13"/>
        </w:numPr>
        <w:contextualSpacing w:val="0"/>
        <w:rPr>
          <w:color w:val="000000" w:themeColor="text1"/>
          <w:lang w:eastAsia="zh-CN"/>
        </w:rPr>
      </w:pPr>
      <w:r>
        <w:rPr>
          <w:color w:val="000000" w:themeColor="text1"/>
          <w:lang w:eastAsia="zh-CN"/>
        </w:rPr>
        <w:t>Issue 1-3-2</w:t>
      </w:r>
      <w:r w:rsidRPr="00E53848">
        <w:rPr>
          <w:color w:val="000000" w:themeColor="text1"/>
          <w:lang w:eastAsia="zh-CN"/>
        </w:rPr>
        <w:t xml:space="preserve">: </w:t>
      </w:r>
      <w:r>
        <w:rPr>
          <w:color w:val="000000" w:themeColor="text1"/>
          <w:lang w:eastAsia="zh-CN"/>
        </w:rPr>
        <w:t>Additional protection requirements</w:t>
      </w:r>
    </w:p>
    <w:p w14:paraId="4E884411" w14:textId="77777777" w:rsidR="00C229AE" w:rsidRPr="00462FE1" w:rsidRDefault="00C229AE">
      <w:pPr>
        <w:pStyle w:val="ListParagraph"/>
        <w:numPr>
          <w:ilvl w:val="2"/>
          <w:numId w:val="13"/>
        </w:numPr>
        <w:contextualSpacing w:val="0"/>
        <w:rPr>
          <w:color w:val="000000" w:themeColor="text1"/>
          <w:lang w:eastAsia="zh-CN"/>
        </w:rPr>
      </w:pPr>
      <w:r>
        <w:rPr>
          <w:color w:val="000000" w:themeColor="text1"/>
          <w:lang w:eastAsia="zh-CN"/>
        </w:rPr>
        <w:t>Issue 1-3-3</w:t>
      </w:r>
      <w:r w:rsidRPr="00E53848">
        <w:rPr>
          <w:color w:val="000000" w:themeColor="text1"/>
          <w:lang w:eastAsia="zh-CN"/>
        </w:rPr>
        <w:t xml:space="preserve">: </w:t>
      </w:r>
      <w:r>
        <w:rPr>
          <w:bCs/>
          <w:lang w:val="sv-SE" w:eastAsia="zh-CN"/>
        </w:rPr>
        <w:t xml:space="preserve">Deployment </w:t>
      </w:r>
      <w:r w:rsidRPr="00977504">
        <w:rPr>
          <w:bCs/>
          <w:lang w:val="sv-SE" w:eastAsia="zh-CN"/>
        </w:rPr>
        <w:t>and Power Class</w:t>
      </w:r>
    </w:p>
    <w:p w14:paraId="5CA824F4" w14:textId="77777777" w:rsidR="00C229AE" w:rsidRDefault="00C229AE">
      <w:pPr>
        <w:pStyle w:val="ListParagraph"/>
        <w:numPr>
          <w:ilvl w:val="2"/>
          <w:numId w:val="13"/>
        </w:numPr>
        <w:contextualSpacing w:val="0"/>
        <w:rPr>
          <w:color w:val="000000" w:themeColor="text1"/>
          <w:lang w:eastAsia="zh-CN"/>
        </w:rPr>
      </w:pPr>
      <w:r w:rsidRPr="00462FE1">
        <w:rPr>
          <w:color w:val="000000" w:themeColor="text1"/>
          <w:lang w:eastAsia="zh-CN"/>
        </w:rPr>
        <w:t>Issue 1-3-4: Deployment and Power Control</w:t>
      </w:r>
    </w:p>
    <w:p w14:paraId="399E95B5" w14:textId="77777777" w:rsidR="00C229AE" w:rsidRDefault="00C229AE">
      <w:pPr>
        <w:pStyle w:val="ListParagraph"/>
        <w:numPr>
          <w:ilvl w:val="2"/>
          <w:numId w:val="13"/>
        </w:numPr>
        <w:contextualSpacing w:val="0"/>
        <w:rPr>
          <w:color w:val="000000" w:themeColor="text1"/>
          <w:lang w:eastAsia="zh-CN"/>
        </w:rPr>
      </w:pPr>
      <w:r w:rsidRPr="00462FE1">
        <w:rPr>
          <w:color w:val="000000" w:themeColor="text1"/>
          <w:lang w:eastAsia="zh-CN"/>
        </w:rPr>
        <w:t xml:space="preserve">Issue 1-3-5: Deployment and beam pointing </w:t>
      </w:r>
      <w:proofErr w:type="gramStart"/>
      <w:r w:rsidRPr="00462FE1">
        <w:rPr>
          <w:color w:val="000000" w:themeColor="text1"/>
          <w:lang w:eastAsia="zh-CN"/>
        </w:rPr>
        <w:t>report</w:t>
      </w:r>
      <w:proofErr w:type="gramEnd"/>
    </w:p>
    <w:p w14:paraId="6FBF99B4" w14:textId="77777777" w:rsidR="00C229AE" w:rsidRDefault="00C229AE" w:rsidP="009011AF"/>
    <w:p w14:paraId="10F6602E" w14:textId="62CE23F4" w:rsidR="007E1E78" w:rsidRDefault="007E1E78" w:rsidP="0099327E">
      <w:pPr>
        <w:pStyle w:val="Heading1"/>
        <w:tabs>
          <w:tab w:val="clear" w:pos="432"/>
          <w:tab w:val="num" w:pos="522"/>
        </w:tabs>
        <w:ind w:left="522" w:hanging="522"/>
        <w:rPr>
          <w:lang w:val="en-US"/>
        </w:rPr>
      </w:pPr>
      <w:r>
        <w:rPr>
          <w:lang w:val="en-US"/>
        </w:rPr>
        <w:lastRenderedPageBreak/>
        <w:t>Discussion</w:t>
      </w:r>
    </w:p>
    <w:p w14:paraId="194628AD" w14:textId="3B467C0F" w:rsidR="00BA2E06" w:rsidRDefault="00BA2E06" w:rsidP="00BA2E06">
      <w:pPr>
        <w:rPr>
          <w:lang w:val="en-US"/>
        </w:rPr>
      </w:pPr>
      <w:r>
        <w:rPr>
          <w:lang w:val="en-US"/>
        </w:rPr>
        <w:t xml:space="preserve">The following is the moderator’s summary of </w:t>
      </w:r>
      <w:r w:rsidR="006C4329">
        <w:rPr>
          <w:lang w:val="en-US"/>
        </w:rPr>
        <w:t>ad-hoc discussion.  The minutes and comments made by companies were unfortunately lost in a hard drive error.</w:t>
      </w:r>
    </w:p>
    <w:p w14:paraId="31915734" w14:textId="77777777" w:rsidR="00F3377D" w:rsidRPr="00F3377D" w:rsidRDefault="00F3377D" w:rsidP="00F3377D">
      <w:pPr>
        <w:rPr>
          <w:color w:val="000000" w:themeColor="text1"/>
          <w:highlight w:val="yellow"/>
          <w:lang w:eastAsia="zh-CN"/>
        </w:rPr>
      </w:pPr>
      <w:r w:rsidRPr="00F3377D">
        <w:rPr>
          <w:color w:val="000000" w:themeColor="text1"/>
          <w:highlight w:val="yellow"/>
          <w:lang w:eastAsia="zh-CN"/>
        </w:rPr>
        <w:t xml:space="preserve">Issue 1-1-1: </w:t>
      </w:r>
      <w:r w:rsidRPr="00F3377D">
        <w:rPr>
          <w:color w:val="000000" w:themeColor="text1"/>
          <w:highlight w:val="yellow"/>
          <w:lang w:eastAsia="ko-KR"/>
        </w:rPr>
        <w:t>Above 10 GHz NTN band definition</w:t>
      </w:r>
      <w:r w:rsidRPr="00F3377D">
        <w:rPr>
          <w:color w:val="000000" w:themeColor="text1"/>
          <w:highlight w:val="yellow"/>
          <w:lang w:eastAsia="zh-CN"/>
        </w:rPr>
        <w:t xml:space="preserve"> </w:t>
      </w:r>
    </w:p>
    <w:p w14:paraId="1A121269" w14:textId="6070FACF" w:rsidR="006C4329" w:rsidRDefault="005D11D6" w:rsidP="00BA2E06">
      <w:pPr>
        <w:rPr>
          <w:lang w:val="en-US"/>
        </w:rPr>
      </w:pPr>
      <w:r>
        <w:rPr>
          <w:lang w:val="en-US"/>
        </w:rPr>
        <w:t>The following bands and frequency ranges were agreed, without square bracket</w:t>
      </w:r>
      <w:r w:rsidR="001E76D0">
        <w:rPr>
          <w:lang w:val="en-US"/>
        </w:rPr>
        <w:t>.  Note that the DL lower frequency range was modified from 17.7 to 17.3 to reflect regional regulations.</w:t>
      </w:r>
    </w:p>
    <w:tbl>
      <w:tblPr>
        <w:tblStyle w:val="TableGrid"/>
        <w:tblW w:w="5000" w:type="pct"/>
        <w:tblLook w:val="04A0" w:firstRow="1" w:lastRow="0" w:firstColumn="1" w:lastColumn="0" w:noHBand="0" w:noVBand="1"/>
      </w:tblPr>
      <w:tblGrid>
        <w:gridCol w:w="2226"/>
        <w:gridCol w:w="3489"/>
        <w:gridCol w:w="3906"/>
      </w:tblGrid>
      <w:tr w:rsidR="005D11D6" w14:paraId="2F18EA61" w14:textId="77777777" w:rsidTr="00264640">
        <w:tc>
          <w:tcPr>
            <w:tcW w:w="1157" w:type="pct"/>
            <w:vAlign w:val="center"/>
          </w:tcPr>
          <w:p w14:paraId="15F987D5" w14:textId="77777777" w:rsidR="005D11D6" w:rsidRPr="006778EA" w:rsidRDefault="005D11D6" w:rsidP="00264640">
            <w:pPr>
              <w:jc w:val="center"/>
              <w:rPr>
                <w:b/>
                <w:bCs/>
                <w:lang w:val="sv-SE"/>
              </w:rPr>
            </w:pPr>
            <w:r w:rsidRPr="006778EA">
              <w:rPr>
                <w:b/>
                <w:bCs/>
                <w:lang w:val="sv-SE"/>
              </w:rPr>
              <w:t>NTN operating band</w:t>
            </w:r>
          </w:p>
        </w:tc>
        <w:tc>
          <w:tcPr>
            <w:tcW w:w="1813" w:type="pct"/>
            <w:vAlign w:val="center"/>
          </w:tcPr>
          <w:p w14:paraId="20DCA1EA" w14:textId="77777777" w:rsidR="005D11D6" w:rsidRPr="006778EA" w:rsidRDefault="005D11D6" w:rsidP="00264640">
            <w:pPr>
              <w:jc w:val="center"/>
              <w:rPr>
                <w:b/>
                <w:bCs/>
                <w:lang w:val="sv-SE"/>
              </w:rPr>
            </w:pPr>
            <w:r w:rsidRPr="006778EA">
              <w:rPr>
                <w:b/>
                <w:bCs/>
                <w:lang w:val="sv-SE"/>
              </w:rPr>
              <w:t>UL</w:t>
            </w:r>
          </w:p>
          <w:p w14:paraId="4B3C55F0" w14:textId="77777777" w:rsidR="005D11D6" w:rsidRPr="006778EA" w:rsidRDefault="005D11D6" w:rsidP="00264640">
            <w:pPr>
              <w:jc w:val="center"/>
              <w:rPr>
                <w:b/>
                <w:bCs/>
                <w:lang w:val="sv-SE"/>
              </w:rPr>
            </w:pPr>
            <w:r w:rsidRPr="006778EA">
              <w:rPr>
                <w:b/>
                <w:bCs/>
                <w:lang w:val="sv-SE"/>
              </w:rPr>
              <w:t>Earth-to-Space</w:t>
            </w:r>
          </w:p>
        </w:tc>
        <w:tc>
          <w:tcPr>
            <w:tcW w:w="2030" w:type="pct"/>
            <w:vAlign w:val="center"/>
          </w:tcPr>
          <w:p w14:paraId="64B9C069" w14:textId="77777777" w:rsidR="005D11D6" w:rsidRPr="006778EA" w:rsidRDefault="005D11D6" w:rsidP="00264640">
            <w:pPr>
              <w:jc w:val="center"/>
              <w:rPr>
                <w:b/>
                <w:bCs/>
                <w:lang w:val="sv-SE"/>
              </w:rPr>
            </w:pPr>
            <w:r w:rsidRPr="006778EA">
              <w:rPr>
                <w:b/>
                <w:bCs/>
                <w:lang w:val="sv-SE"/>
              </w:rPr>
              <w:t>DL</w:t>
            </w:r>
          </w:p>
          <w:p w14:paraId="45176F62" w14:textId="77777777" w:rsidR="005D11D6" w:rsidRPr="006778EA" w:rsidRDefault="005D11D6" w:rsidP="00264640">
            <w:pPr>
              <w:jc w:val="center"/>
              <w:rPr>
                <w:b/>
                <w:bCs/>
                <w:lang w:val="sv-SE"/>
              </w:rPr>
            </w:pPr>
            <w:r w:rsidRPr="006778EA">
              <w:rPr>
                <w:b/>
                <w:bCs/>
                <w:lang w:val="sv-SE"/>
              </w:rPr>
              <w:t>Space-to-Earth</w:t>
            </w:r>
          </w:p>
        </w:tc>
      </w:tr>
      <w:tr w:rsidR="005D11D6" w14:paraId="43CE38BC" w14:textId="77777777" w:rsidTr="00264640">
        <w:tc>
          <w:tcPr>
            <w:tcW w:w="1157" w:type="pct"/>
            <w:vAlign w:val="center"/>
          </w:tcPr>
          <w:p w14:paraId="69E454AA" w14:textId="77777777" w:rsidR="005D11D6" w:rsidRDefault="005D11D6" w:rsidP="00264640">
            <w:pPr>
              <w:jc w:val="center"/>
              <w:rPr>
                <w:lang w:val="sv-SE"/>
              </w:rPr>
            </w:pPr>
            <w:r>
              <w:rPr>
                <w:lang w:val="sv-SE"/>
              </w:rPr>
              <w:t>n512</w:t>
            </w:r>
            <w:r w:rsidRPr="00D817F2">
              <w:rPr>
                <w:vertAlign w:val="superscript"/>
                <w:lang w:val="sv-SE"/>
              </w:rPr>
              <w:t>1</w:t>
            </w:r>
          </w:p>
        </w:tc>
        <w:tc>
          <w:tcPr>
            <w:tcW w:w="1813" w:type="pct"/>
            <w:vAlign w:val="center"/>
          </w:tcPr>
          <w:p w14:paraId="7790FE42" w14:textId="77777777" w:rsidR="005D11D6" w:rsidRDefault="005D11D6" w:rsidP="00264640">
            <w:pPr>
              <w:jc w:val="center"/>
              <w:rPr>
                <w:lang w:val="sv-SE"/>
              </w:rPr>
            </w:pPr>
            <w:r>
              <w:rPr>
                <w:lang w:val="sv-SE"/>
              </w:rPr>
              <w:t>27.5 - 30.0 GHz</w:t>
            </w:r>
          </w:p>
        </w:tc>
        <w:tc>
          <w:tcPr>
            <w:tcW w:w="2030" w:type="pct"/>
            <w:vAlign w:val="center"/>
          </w:tcPr>
          <w:p w14:paraId="10771786" w14:textId="6A777701" w:rsidR="005D11D6" w:rsidRDefault="005D11D6" w:rsidP="00264640">
            <w:pPr>
              <w:jc w:val="center"/>
              <w:rPr>
                <w:lang w:val="sv-SE"/>
              </w:rPr>
            </w:pPr>
            <w:r>
              <w:rPr>
                <w:lang w:val="sv-SE"/>
              </w:rPr>
              <w:t>17.</w:t>
            </w:r>
            <w:r w:rsidRPr="005D11D6">
              <w:rPr>
                <w:highlight w:val="yellow"/>
                <w:lang w:val="sv-SE"/>
              </w:rPr>
              <w:t>3</w:t>
            </w:r>
            <w:r>
              <w:rPr>
                <w:lang w:val="sv-SE"/>
              </w:rPr>
              <w:t xml:space="preserve"> - 20.2 GHz</w:t>
            </w:r>
          </w:p>
        </w:tc>
      </w:tr>
      <w:tr w:rsidR="005D11D6" w14:paraId="19B664A1" w14:textId="77777777" w:rsidTr="00264640">
        <w:tc>
          <w:tcPr>
            <w:tcW w:w="1157" w:type="pct"/>
            <w:vAlign w:val="center"/>
          </w:tcPr>
          <w:p w14:paraId="596361F5" w14:textId="77777777" w:rsidR="005D11D6" w:rsidRDefault="005D11D6" w:rsidP="00264640">
            <w:pPr>
              <w:jc w:val="center"/>
              <w:rPr>
                <w:lang w:val="sv-SE"/>
              </w:rPr>
            </w:pPr>
            <w:r>
              <w:rPr>
                <w:lang w:val="sv-SE"/>
              </w:rPr>
              <w:t>n511</w:t>
            </w:r>
            <w:r w:rsidRPr="00D817F2">
              <w:rPr>
                <w:vertAlign w:val="superscript"/>
                <w:lang w:val="sv-SE"/>
              </w:rPr>
              <w:t>2</w:t>
            </w:r>
          </w:p>
        </w:tc>
        <w:tc>
          <w:tcPr>
            <w:tcW w:w="1813" w:type="pct"/>
            <w:vAlign w:val="center"/>
          </w:tcPr>
          <w:p w14:paraId="54B1CFCA" w14:textId="77777777" w:rsidR="005D11D6" w:rsidRDefault="005D11D6" w:rsidP="00264640">
            <w:pPr>
              <w:jc w:val="center"/>
              <w:rPr>
                <w:lang w:val="sv-SE"/>
              </w:rPr>
            </w:pPr>
            <w:r>
              <w:rPr>
                <w:lang w:val="sv-SE"/>
              </w:rPr>
              <w:t>28.35 - 30.0 GHz</w:t>
            </w:r>
          </w:p>
        </w:tc>
        <w:tc>
          <w:tcPr>
            <w:tcW w:w="2030" w:type="pct"/>
            <w:vAlign w:val="center"/>
          </w:tcPr>
          <w:p w14:paraId="447D65C7" w14:textId="72101911" w:rsidR="005D11D6" w:rsidRDefault="005D11D6" w:rsidP="00264640">
            <w:pPr>
              <w:jc w:val="center"/>
              <w:rPr>
                <w:lang w:val="sv-SE"/>
              </w:rPr>
            </w:pPr>
            <w:r>
              <w:rPr>
                <w:lang w:val="sv-SE"/>
              </w:rPr>
              <w:t>17.</w:t>
            </w:r>
            <w:r w:rsidRPr="005D11D6">
              <w:rPr>
                <w:highlight w:val="yellow"/>
                <w:lang w:val="sv-SE"/>
              </w:rPr>
              <w:t>3</w:t>
            </w:r>
            <w:r>
              <w:rPr>
                <w:lang w:val="sv-SE"/>
              </w:rPr>
              <w:t xml:space="preserve"> - 20.2 GHz</w:t>
            </w:r>
          </w:p>
        </w:tc>
      </w:tr>
      <w:tr w:rsidR="005D11D6" w14:paraId="79C3265A" w14:textId="77777777" w:rsidTr="00264640">
        <w:tc>
          <w:tcPr>
            <w:tcW w:w="1157" w:type="pct"/>
            <w:vAlign w:val="center"/>
          </w:tcPr>
          <w:p w14:paraId="053F2618" w14:textId="77777777" w:rsidR="005D11D6" w:rsidRDefault="005D11D6" w:rsidP="00264640">
            <w:pPr>
              <w:jc w:val="center"/>
              <w:rPr>
                <w:lang w:val="sv-SE"/>
              </w:rPr>
            </w:pPr>
            <w:r>
              <w:rPr>
                <w:lang w:val="sv-SE"/>
              </w:rPr>
              <w:t>n510</w:t>
            </w:r>
            <w:r w:rsidRPr="00D817F2">
              <w:rPr>
                <w:vertAlign w:val="superscript"/>
                <w:lang w:val="sv-SE"/>
              </w:rPr>
              <w:t>3</w:t>
            </w:r>
          </w:p>
        </w:tc>
        <w:tc>
          <w:tcPr>
            <w:tcW w:w="1813" w:type="pct"/>
            <w:vAlign w:val="center"/>
          </w:tcPr>
          <w:p w14:paraId="62A523A2" w14:textId="77777777" w:rsidR="005D11D6" w:rsidRDefault="005D11D6" w:rsidP="00264640">
            <w:pPr>
              <w:jc w:val="center"/>
              <w:rPr>
                <w:lang w:val="sv-SE"/>
              </w:rPr>
            </w:pPr>
            <w:r>
              <w:rPr>
                <w:lang w:val="sv-SE"/>
              </w:rPr>
              <w:t>27.5 - 28.35 GHz</w:t>
            </w:r>
          </w:p>
        </w:tc>
        <w:tc>
          <w:tcPr>
            <w:tcW w:w="2030" w:type="pct"/>
            <w:vAlign w:val="center"/>
          </w:tcPr>
          <w:p w14:paraId="7454F18A" w14:textId="547CD09C" w:rsidR="005D11D6" w:rsidRDefault="005D11D6" w:rsidP="00264640">
            <w:pPr>
              <w:jc w:val="center"/>
              <w:rPr>
                <w:lang w:val="sv-SE"/>
              </w:rPr>
            </w:pPr>
            <w:r>
              <w:rPr>
                <w:lang w:val="sv-SE"/>
              </w:rPr>
              <w:t>17.</w:t>
            </w:r>
            <w:r w:rsidRPr="005D11D6">
              <w:rPr>
                <w:highlight w:val="yellow"/>
                <w:lang w:val="sv-SE"/>
              </w:rPr>
              <w:t>3</w:t>
            </w:r>
            <w:r>
              <w:rPr>
                <w:lang w:val="sv-SE"/>
              </w:rPr>
              <w:t xml:space="preserve"> - 20.2 GHz</w:t>
            </w:r>
          </w:p>
        </w:tc>
      </w:tr>
    </w:tbl>
    <w:p w14:paraId="5290BEEE" w14:textId="535BDDFE" w:rsidR="005D11D6" w:rsidRDefault="005D11D6" w:rsidP="00BA2E06">
      <w:pPr>
        <w:rPr>
          <w:lang w:val="en-US"/>
        </w:rPr>
      </w:pPr>
    </w:p>
    <w:p w14:paraId="066033A4" w14:textId="1FEB63A6" w:rsidR="005D11D6" w:rsidRDefault="005D11D6" w:rsidP="00BA2E06">
      <w:pPr>
        <w:rPr>
          <w:lang w:val="en-US"/>
        </w:rPr>
      </w:pPr>
      <w:r>
        <w:rPr>
          <w:lang w:val="en-US"/>
        </w:rPr>
        <w:t xml:space="preserve">The notes were then treated </w:t>
      </w:r>
      <w:proofErr w:type="gramStart"/>
      <w:r>
        <w:rPr>
          <w:lang w:val="en-US"/>
        </w:rPr>
        <w:t>individually</w:t>
      </w:r>
      <w:proofErr w:type="gramEnd"/>
    </w:p>
    <w:p w14:paraId="1E7759F2" w14:textId="77777777" w:rsidR="00A56B1B" w:rsidRPr="001378B6" w:rsidRDefault="00A56B1B" w:rsidP="00A56B1B">
      <w:pPr>
        <w:pStyle w:val="TAN"/>
      </w:pPr>
      <w:r>
        <w:rPr>
          <w:lang w:val="sv-SE"/>
        </w:rPr>
        <w:t xml:space="preserve">Note 1: </w:t>
      </w:r>
      <w:r w:rsidRPr="00F52668">
        <w:t xml:space="preserve">This band is applicable in the </w:t>
      </w:r>
      <w:r w:rsidRPr="001378B6">
        <w:t xml:space="preserve">countries subject to CEPT ECC Decision(05)01 and ECC Decision (13)01. </w:t>
      </w:r>
      <w:r w:rsidRPr="00FC6379">
        <w:rPr>
          <w:strike/>
        </w:rPr>
        <w:t xml:space="preserve">Uncoordinated </w:t>
      </w:r>
      <w:r w:rsidRPr="00FC6379">
        <w:rPr>
          <w:strike/>
          <w:lang w:val="en-US"/>
        </w:rPr>
        <w:t>NTN</w:t>
      </w:r>
      <w:r w:rsidRPr="00FC6379">
        <w:rPr>
          <w:strike/>
        </w:rPr>
        <w:t xml:space="preserve"> ESIM</w:t>
      </w:r>
      <w:r w:rsidRPr="00FC6379">
        <w:rPr>
          <w:strike/>
          <w:lang w:val="en-US"/>
        </w:rPr>
        <w:t>-L</w:t>
      </w:r>
      <w:r w:rsidRPr="00FC6379">
        <w:rPr>
          <w:strike/>
        </w:rPr>
        <w:t xml:space="preserve"> operations are not allowed in 27.8285-28.4445 GHz (UL) and 28.9485-29.4525 GHz (UL).</w:t>
      </w:r>
    </w:p>
    <w:p w14:paraId="197E1E2A" w14:textId="713253DC" w:rsidR="00A56B1B" w:rsidRDefault="00A56B1B" w:rsidP="00911145">
      <w:pPr>
        <w:ind w:left="284"/>
        <w:rPr>
          <w:lang w:val="en-US"/>
        </w:rPr>
      </w:pPr>
      <w:r>
        <w:rPr>
          <w:lang w:val="en-US"/>
        </w:rPr>
        <w:t xml:space="preserve">It was agreeable that only the first sentence of the note including the regulatory references should be retained.  </w:t>
      </w:r>
      <w:r w:rsidR="00FC6379">
        <w:rPr>
          <w:lang w:val="en-US"/>
        </w:rPr>
        <w:t>The interested reader can then find the details in the references.</w:t>
      </w:r>
    </w:p>
    <w:p w14:paraId="32C807F9" w14:textId="5F9279A9" w:rsidR="00FC6379" w:rsidRDefault="003209FD" w:rsidP="00BA2E06">
      <w:pPr>
        <w:rPr>
          <w:lang w:val="en-US"/>
        </w:rPr>
      </w:pPr>
      <w:r>
        <w:rPr>
          <w:lang w:val="sv-SE"/>
        </w:rPr>
        <w:t xml:space="preserve">Note 2: </w:t>
      </w:r>
      <w:r w:rsidRPr="00F52668">
        <w:t xml:space="preserve">This band is applicable in the </w:t>
      </w:r>
      <w:r w:rsidRPr="001378B6">
        <w:t xml:space="preserve">USA subject to FCC </w:t>
      </w:r>
      <w:r>
        <w:rPr>
          <w:lang w:val="en-US"/>
        </w:rPr>
        <w:t xml:space="preserve">47 </w:t>
      </w:r>
      <w:r w:rsidRPr="001378B6">
        <w:t xml:space="preserve">CFR part 25. </w:t>
      </w:r>
      <w:r w:rsidRPr="00911145">
        <w:rPr>
          <w:strike/>
          <w:lang w:val="en-US"/>
        </w:rPr>
        <w:t xml:space="preserve">NTN </w:t>
      </w:r>
      <w:r w:rsidRPr="00911145">
        <w:rPr>
          <w:strike/>
        </w:rPr>
        <w:t xml:space="preserve">ESIM operations </w:t>
      </w:r>
      <w:r w:rsidRPr="00911145">
        <w:rPr>
          <w:strike/>
          <w:lang w:val="en-US"/>
        </w:rPr>
        <w:t xml:space="preserve">with GSO satellite </w:t>
      </w:r>
      <w:r w:rsidRPr="00911145">
        <w:rPr>
          <w:strike/>
        </w:rPr>
        <w:t>are not allowed in 17.7-17.8 GHz (DL), 19.4-19.6 GHz (DL) and 29.1-29.25 GHz (UL).</w:t>
      </w:r>
    </w:p>
    <w:p w14:paraId="31D78C87" w14:textId="1AF02AC4" w:rsidR="00FC6379" w:rsidRDefault="00911145" w:rsidP="00911145">
      <w:pPr>
        <w:ind w:left="284"/>
        <w:rPr>
          <w:lang w:val="en-US"/>
        </w:rPr>
      </w:pPr>
      <w:r>
        <w:rPr>
          <w:lang w:val="en-US"/>
        </w:rPr>
        <w:t>It was agreeable that only the first sentence of the note including the regulatory references should be retained.  The interested reader can then find the details in the references.</w:t>
      </w:r>
    </w:p>
    <w:p w14:paraId="04F33A46" w14:textId="77777777" w:rsidR="00911145" w:rsidRDefault="00911145" w:rsidP="00911145">
      <w:pPr>
        <w:rPr>
          <w:lang w:val="en-US"/>
        </w:rPr>
      </w:pPr>
      <w:r>
        <w:rPr>
          <w:lang w:val="sv-SE"/>
        </w:rPr>
        <w:t xml:space="preserve">Note 2: </w:t>
      </w:r>
      <w:r w:rsidRPr="00F52668">
        <w:t xml:space="preserve">This band is applicable in the </w:t>
      </w:r>
      <w:r w:rsidRPr="001378B6">
        <w:t xml:space="preserve">USA subject to FCC </w:t>
      </w:r>
      <w:r>
        <w:rPr>
          <w:lang w:val="en-US"/>
        </w:rPr>
        <w:t xml:space="preserve">47 </w:t>
      </w:r>
      <w:r w:rsidRPr="001378B6">
        <w:t xml:space="preserve">CFR part 25. </w:t>
      </w:r>
      <w:r w:rsidRPr="00911145">
        <w:rPr>
          <w:strike/>
          <w:lang w:val="en-US"/>
        </w:rPr>
        <w:t xml:space="preserve">NTN </w:t>
      </w:r>
      <w:r w:rsidRPr="00911145">
        <w:rPr>
          <w:strike/>
        </w:rPr>
        <w:t xml:space="preserve">ESIM operations </w:t>
      </w:r>
      <w:r w:rsidRPr="00911145">
        <w:rPr>
          <w:strike/>
          <w:lang w:val="en-US"/>
        </w:rPr>
        <w:t xml:space="preserve">with GSO satellite </w:t>
      </w:r>
      <w:r w:rsidRPr="00911145">
        <w:rPr>
          <w:strike/>
        </w:rPr>
        <w:t>are not allowed in 17.7-17.8 GHz (DL), 19.4-19.6 GHz (DL) and 29.1-29.25 GHz (UL).</w:t>
      </w:r>
    </w:p>
    <w:p w14:paraId="0AA55D26" w14:textId="00AA9A36" w:rsidR="00911145" w:rsidRDefault="00F3377D" w:rsidP="00911145">
      <w:r>
        <w:rPr>
          <w:lang w:val="sv-SE"/>
        </w:rPr>
        <w:t xml:space="preserve">Note 3: </w:t>
      </w:r>
      <w:r w:rsidRPr="00F52668">
        <w:t xml:space="preserve">This band is applicable </w:t>
      </w:r>
      <w:r>
        <w:t xml:space="preserve">for </w:t>
      </w:r>
      <w:r>
        <w:rPr>
          <w:lang w:val="en-US"/>
        </w:rPr>
        <w:t xml:space="preserve">NTN </w:t>
      </w:r>
      <w:r w:rsidRPr="001378B6">
        <w:t xml:space="preserve">VSAT operations </w:t>
      </w:r>
      <w:r w:rsidRPr="00F52668">
        <w:t xml:space="preserve">in the </w:t>
      </w:r>
      <w:r w:rsidRPr="001378B6">
        <w:t xml:space="preserve">USA subject to FCC </w:t>
      </w:r>
      <w:r>
        <w:rPr>
          <w:lang w:val="en-US"/>
        </w:rPr>
        <w:t xml:space="preserve">47 </w:t>
      </w:r>
      <w:r w:rsidRPr="001378B6">
        <w:t>CFR part 25.</w:t>
      </w:r>
    </w:p>
    <w:p w14:paraId="2BEAA724" w14:textId="64CB04E9" w:rsidR="00F3377D" w:rsidRDefault="00F3377D" w:rsidP="00F3377D">
      <w:pPr>
        <w:ind w:left="284" w:firstLine="1"/>
      </w:pPr>
      <w:r>
        <w:t>The note needs revision.  In particular, the “NTN VSAT” term is ambiguous and should be replaced by more exact language from the regulations.</w:t>
      </w:r>
    </w:p>
    <w:p w14:paraId="4C7517BE" w14:textId="77777777" w:rsidR="00F3377D" w:rsidRDefault="00F3377D" w:rsidP="00F3377D">
      <w:pPr>
        <w:rPr>
          <w:color w:val="000000" w:themeColor="text1"/>
          <w:highlight w:val="yellow"/>
          <w:lang w:eastAsia="zh-CN"/>
        </w:rPr>
      </w:pPr>
    </w:p>
    <w:p w14:paraId="7B03A3AA" w14:textId="5A8C1E59" w:rsidR="00F3377D" w:rsidRPr="00F3377D" w:rsidRDefault="00F3377D" w:rsidP="00F3377D">
      <w:pPr>
        <w:rPr>
          <w:color w:val="000000" w:themeColor="text1"/>
          <w:highlight w:val="yellow"/>
          <w:lang w:eastAsia="zh-CN"/>
        </w:rPr>
      </w:pPr>
      <w:r w:rsidRPr="00F3377D">
        <w:rPr>
          <w:color w:val="000000" w:themeColor="text1"/>
          <w:highlight w:val="yellow"/>
          <w:lang w:eastAsia="zh-CN"/>
        </w:rPr>
        <w:t>Issue 1-1-2: Channel BW</w:t>
      </w:r>
    </w:p>
    <w:p w14:paraId="2A77A2F9" w14:textId="77777777" w:rsidR="00BB1E37" w:rsidRPr="00805BE8" w:rsidRDefault="00BB1E37">
      <w:pPr>
        <w:pStyle w:val="ListParagraph"/>
        <w:numPr>
          <w:ilvl w:val="1"/>
          <w:numId w:val="12"/>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lang w:val="en-US" w:eastAsia="zh-CN"/>
        </w:rPr>
        <w:t>N</w:t>
      </w:r>
      <w:r>
        <w:rPr>
          <w:rFonts w:hint="eastAsia"/>
          <w:lang w:val="en-US" w:eastAsia="zh-CN"/>
        </w:rPr>
        <w:t xml:space="preserve">ot to define channel bandwidth beyond 400MHz for Ka-band MSS-band </w:t>
      </w:r>
      <w:r w:rsidRPr="0010364B">
        <w:rPr>
          <w:rFonts w:hint="eastAsia"/>
          <w:highlight w:val="yellow"/>
          <w:lang w:val="en-US" w:eastAsia="zh-CN"/>
        </w:rPr>
        <w:t>(</w:t>
      </w:r>
      <w:r w:rsidRPr="0010364B">
        <w:rPr>
          <w:highlight w:val="yellow"/>
          <w:lang w:val="en-US" w:eastAsia="zh-CN"/>
        </w:rPr>
        <w:t>P1/</w:t>
      </w:r>
      <w:hyperlink r:id="rId8" w:tgtFrame="_blank" w:history="1">
        <w:r w:rsidRPr="0010364B">
          <w:rPr>
            <w:rFonts w:ascii="Arial" w:hAnsi="Arial" w:cs="Arial"/>
            <w:color w:val="000000"/>
            <w:sz w:val="18"/>
            <w:szCs w:val="18"/>
            <w:highlight w:val="yellow"/>
            <w:u w:val="single"/>
            <w:lang w:eastAsia="fr-FR"/>
          </w:rPr>
          <w:t>R4-2301744</w:t>
        </w:r>
      </w:hyperlink>
      <w:r w:rsidRPr="0010364B">
        <w:rPr>
          <w:rFonts w:ascii="Arial" w:hAnsi="Arial" w:cs="Arial"/>
          <w:color w:val="312E25"/>
          <w:sz w:val="18"/>
          <w:szCs w:val="18"/>
          <w:highlight w:val="yellow"/>
          <w:lang w:eastAsia="fr-FR"/>
        </w:rPr>
        <w:t>)</w:t>
      </w:r>
    </w:p>
    <w:p w14:paraId="3CEA238F" w14:textId="518D0DBF" w:rsidR="00F3377D" w:rsidRDefault="00BB1E37" w:rsidP="00BB1E37">
      <w:pPr>
        <w:rPr>
          <w:lang w:val="en-US"/>
        </w:rPr>
      </w:pPr>
      <w:r>
        <w:rPr>
          <w:lang w:val="en-US"/>
        </w:rPr>
        <w:t>This was agreeable since there was already a prior agreement</w:t>
      </w:r>
      <w:r w:rsidR="00B70DB5">
        <w:rPr>
          <w:lang w:val="en-US"/>
        </w:rPr>
        <w:t xml:space="preserve"> to this from RAN4 #105.</w:t>
      </w:r>
    </w:p>
    <w:p w14:paraId="2B5539F2" w14:textId="7F9CBF6B" w:rsidR="00B70DB5" w:rsidRDefault="00B70DB5" w:rsidP="00BB1E37">
      <w:pPr>
        <w:rPr>
          <w:lang w:val="en-US"/>
        </w:rPr>
      </w:pPr>
    </w:p>
    <w:p w14:paraId="13E7ED2F" w14:textId="77777777" w:rsidR="00392713" w:rsidRPr="00392713" w:rsidRDefault="00392713" w:rsidP="00392713">
      <w:pPr>
        <w:rPr>
          <w:color w:val="000000" w:themeColor="text1"/>
          <w:highlight w:val="yellow"/>
          <w:lang w:eastAsia="zh-CN"/>
        </w:rPr>
      </w:pPr>
      <w:r w:rsidRPr="00392713">
        <w:rPr>
          <w:color w:val="000000" w:themeColor="text1"/>
          <w:highlight w:val="yellow"/>
          <w:lang w:eastAsia="zh-CN"/>
        </w:rPr>
        <w:t>Issue 1-1-3: SCS</w:t>
      </w:r>
    </w:p>
    <w:p w14:paraId="01D6965F" w14:textId="77777777" w:rsidR="00CA371D" w:rsidRPr="00805BE8" w:rsidRDefault="00CA371D">
      <w:pPr>
        <w:pStyle w:val="ListParagraph"/>
        <w:numPr>
          <w:ilvl w:val="1"/>
          <w:numId w:val="12"/>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sidRPr="00462FE1">
        <w:rPr>
          <w:bCs/>
          <w:lang w:val="sv-SE"/>
        </w:rPr>
        <w:t xml:space="preserve">Wait for RRM conclusion on the feasibility of using sub-carrier spacing values 60 and 120 kHz for NTN above 10 GHz. </w:t>
      </w:r>
      <w:r w:rsidRPr="0010364B">
        <w:rPr>
          <w:bCs/>
          <w:highlight w:val="yellow"/>
          <w:lang w:val="sv-SE"/>
        </w:rPr>
        <w:t>(P2/</w:t>
      </w:r>
      <w:hyperlink r:id="rId9" w:tgtFrame="_blank" w:history="1">
        <w:r w:rsidRPr="0010364B">
          <w:rPr>
            <w:rFonts w:ascii="Arial" w:hAnsi="Arial" w:cs="Arial"/>
            <w:color w:val="000000"/>
            <w:sz w:val="18"/>
            <w:szCs w:val="18"/>
            <w:highlight w:val="yellow"/>
            <w:u w:val="single"/>
            <w:lang w:eastAsia="fr-FR"/>
          </w:rPr>
          <w:t>R4-2301465</w:t>
        </w:r>
      </w:hyperlink>
      <w:r w:rsidRPr="0010364B">
        <w:rPr>
          <w:bCs/>
          <w:highlight w:val="yellow"/>
          <w:lang w:val="sv-SE"/>
        </w:rPr>
        <w:t>)</w:t>
      </w:r>
    </w:p>
    <w:p w14:paraId="3B686927" w14:textId="15CB813C" w:rsidR="00B70DB5" w:rsidRDefault="00CA371D" w:rsidP="00BB1E37">
      <w:pPr>
        <w:rPr>
          <w:lang w:val="en-US"/>
        </w:rPr>
      </w:pPr>
      <w:r>
        <w:rPr>
          <w:lang w:val="en-US"/>
        </w:rPr>
        <w:t>This was agreeable.  There was no objection to this option.</w:t>
      </w:r>
    </w:p>
    <w:p w14:paraId="3B2992EB" w14:textId="44F61D15" w:rsidR="00CA371D" w:rsidRDefault="00CA371D" w:rsidP="00BB1E37">
      <w:pPr>
        <w:rPr>
          <w:lang w:val="en-US"/>
        </w:rPr>
      </w:pPr>
    </w:p>
    <w:p w14:paraId="5059DC6F" w14:textId="77777777" w:rsidR="0046550A" w:rsidRPr="0046550A" w:rsidRDefault="0046550A" w:rsidP="0046550A">
      <w:pPr>
        <w:rPr>
          <w:color w:val="000000" w:themeColor="text1"/>
          <w:highlight w:val="yellow"/>
          <w:lang w:eastAsia="zh-CN"/>
        </w:rPr>
      </w:pPr>
      <w:r w:rsidRPr="0046550A">
        <w:rPr>
          <w:color w:val="000000" w:themeColor="text1"/>
          <w:highlight w:val="yellow"/>
          <w:lang w:eastAsia="zh-CN"/>
        </w:rPr>
        <w:t>Issue 1-1-4: Spectral Utilization</w:t>
      </w:r>
    </w:p>
    <w:p w14:paraId="218AABD6" w14:textId="12734908" w:rsidR="00722C02" w:rsidRPr="00722C02" w:rsidRDefault="00722C02">
      <w:pPr>
        <w:pStyle w:val="ListParagraph"/>
        <w:numPr>
          <w:ilvl w:val="1"/>
          <w:numId w:val="12"/>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Pr>
          <w:rFonts w:hint="eastAsia"/>
          <w:lang w:val="en-US" w:eastAsia="zh-CN"/>
        </w:rPr>
        <w:t>to use the same spectral utilization requirement of FR2 TN system for NTN Ka-band as starting point.</w:t>
      </w:r>
      <w:r>
        <w:rPr>
          <w:lang w:val="en-US" w:eastAsia="zh-CN"/>
        </w:rPr>
        <w:t xml:space="preserve"> </w:t>
      </w:r>
      <w:r w:rsidRPr="0010364B">
        <w:rPr>
          <w:highlight w:val="yellow"/>
          <w:lang w:val="en-US" w:eastAsia="zh-CN"/>
        </w:rPr>
        <w:t>(P1/</w:t>
      </w:r>
      <w:hyperlink r:id="rId10" w:tgtFrame="_blank" w:history="1">
        <w:r w:rsidRPr="0010364B">
          <w:rPr>
            <w:rFonts w:ascii="Arial" w:hAnsi="Arial" w:cs="Arial"/>
            <w:color w:val="000000"/>
            <w:sz w:val="18"/>
            <w:szCs w:val="18"/>
            <w:highlight w:val="yellow"/>
            <w:u w:val="single"/>
            <w:lang w:eastAsia="fr-FR"/>
          </w:rPr>
          <w:t>R4-2301744</w:t>
        </w:r>
      </w:hyperlink>
      <w:r w:rsidRPr="0010364B">
        <w:rPr>
          <w:rFonts w:ascii="Arial" w:hAnsi="Arial" w:cs="Arial"/>
          <w:color w:val="312E25"/>
          <w:sz w:val="18"/>
          <w:szCs w:val="18"/>
          <w:highlight w:val="yellow"/>
          <w:lang w:eastAsia="fr-FR"/>
        </w:rPr>
        <w:t>)</w:t>
      </w:r>
    </w:p>
    <w:p w14:paraId="6BC56EE7" w14:textId="564BA45E" w:rsidR="00722C02" w:rsidRDefault="00E50F59" w:rsidP="00E50F59">
      <w:pPr>
        <w:spacing w:after="120"/>
        <w:rPr>
          <w:bCs/>
        </w:rPr>
      </w:pPr>
      <w:r w:rsidRPr="00AE326E">
        <w:rPr>
          <w:rFonts w:eastAsia="SimSun"/>
          <w:color w:val="0070C0"/>
          <w:szCs w:val="24"/>
          <w:lang w:eastAsia="zh-CN"/>
        </w:rPr>
        <w:t xml:space="preserve">This was agreeable due to previous agreement from RAN4 #105.  </w:t>
      </w:r>
      <w:r w:rsidR="00AE326E" w:rsidRPr="00AE326E">
        <w:rPr>
          <w:rFonts w:eastAsia="SimSun"/>
          <w:color w:val="0070C0"/>
          <w:szCs w:val="24"/>
          <w:lang w:eastAsia="zh-CN"/>
        </w:rPr>
        <w:t>“</w:t>
      </w:r>
      <w:r w:rsidR="00AE326E" w:rsidRPr="00AE326E">
        <w:rPr>
          <w:bCs/>
        </w:rPr>
        <w:t>Take the same spectral utilization requirement of FR2 TN system as starting point pending on further confirmation after co-existence study.”</w:t>
      </w:r>
    </w:p>
    <w:p w14:paraId="2EED8231" w14:textId="7E3211EB" w:rsidR="00AE326E" w:rsidRDefault="00AE326E" w:rsidP="00E50F59">
      <w:pPr>
        <w:spacing w:after="120"/>
        <w:rPr>
          <w:bCs/>
        </w:rPr>
      </w:pPr>
    </w:p>
    <w:p w14:paraId="0E957303" w14:textId="77777777" w:rsidR="00D207D7" w:rsidRPr="00D207D7" w:rsidRDefault="00D207D7" w:rsidP="00D207D7">
      <w:pPr>
        <w:rPr>
          <w:color w:val="000000" w:themeColor="text1"/>
          <w:highlight w:val="yellow"/>
          <w:lang w:eastAsia="zh-CN"/>
        </w:rPr>
      </w:pPr>
      <w:r w:rsidRPr="00D207D7">
        <w:rPr>
          <w:color w:val="000000" w:themeColor="text1"/>
          <w:highlight w:val="yellow"/>
          <w:lang w:eastAsia="zh-CN"/>
        </w:rPr>
        <w:t>Issue 1-1-5: FR2-0(-NTN)/FR2-1-NTN sub-frequency range specification</w:t>
      </w:r>
    </w:p>
    <w:p w14:paraId="61E663BF" w14:textId="58D9B96D" w:rsidR="00AE326E" w:rsidRPr="00641A98" w:rsidRDefault="00325992" w:rsidP="00E50F59">
      <w:pPr>
        <w:spacing w:after="120"/>
        <w:rPr>
          <w:rFonts w:eastAsia="SimSun"/>
          <w:szCs w:val="24"/>
          <w:lang w:eastAsia="zh-CN"/>
        </w:rPr>
      </w:pPr>
      <w:r w:rsidRPr="00641A98">
        <w:rPr>
          <w:rFonts w:eastAsia="SimSun"/>
          <w:szCs w:val="24"/>
          <w:lang w:eastAsia="zh-CN"/>
        </w:rPr>
        <w:t xml:space="preserve">The following points were agreeable, although the details of the FR still need to be </w:t>
      </w:r>
      <w:proofErr w:type="gramStart"/>
      <w:r w:rsidRPr="00641A98">
        <w:rPr>
          <w:rFonts w:eastAsia="SimSun"/>
          <w:szCs w:val="24"/>
          <w:lang w:eastAsia="zh-CN"/>
        </w:rPr>
        <w:t>defined</w:t>
      </w:r>
      <w:proofErr w:type="gramEnd"/>
    </w:p>
    <w:p w14:paraId="33AB669C" w14:textId="71ED6A91" w:rsidR="00325992" w:rsidRPr="00641A98" w:rsidRDefault="002C222B">
      <w:pPr>
        <w:pStyle w:val="ListParagraph"/>
        <w:numPr>
          <w:ilvl w:val="0"/>
          <w:numId w:val="14"/>
        </w:numPr>
        <w:spacing w:after="120"/>
        <w:rPr>
          <w:rFonts w:eastAsia="SimSun"/>
          <w:szCs w:val="24"/>
          <w:lang w:eastAsia="zh-CN"/>
        </w:rPr>
      </w:pPr>
      <w:r w:rsidRPr="00641A98">
        <w:rPr>
          <w:rFonts w:eastAsia="SimSun"/>
          <w:szCs w:val="24"/>
          <w:lang w:eastAsia="zh-CN"/>
        </w:rPr>
        <w:t xml:space="preserve">The FR would be captured in NTN specifications, i.e., 38.101-5 instead of 38.101-1, </w:t>
      </w:r>
      <w:proofErr w:type="gramStart"/>
      <w:r w:rsidRPr="00641A98">
        <w:rPr>
          <w:rFonts w:eastAsia="SimSun"/>
          <w:szCs w:val="24"/>
          <w:lang w:eastAsia="zh-CN"/>
        </w:rPr>
        <w:t>in order to</w:t>
      </w:r>
      <w:proofErr w:type="gramEnd"/>
      <w:r w:rsidRPr="00641A98">
        <w:rPr>
          <w:rFonts w:eastAsia="SimSun"/>
          <w:szCs w:val="24"/>
          <w:lang w:eastAsia="zh-CN"/>
        </w:rPr>
        <w:t xml:space="preserve"> not impact FR1 and FR2 for TN specifications,</w:t>
      </w:r>
    </w:p>
    <w:p w14:paraId="3C1E2F77" w14:textId="642FF9A3" w:rsidR="002C222B" w:rsidRPr="00641A98" w:rsidRDefault="00BC2FA9">
      <w:pPr>
        <w:pStyle w:val="ListParagraph"/>
        <w:numPr>
          <w:ilvl w:val="0"/>
          <w:numId w:val="14"/>
        </w:numPr>
        <w:spacing w:after="120"/>
        <w:rPr>
          <w:rFonts w:eastAsia="SimSun"/>
          <w:szCs w:val="24"/>
          <w:lang w:eastAsia="zh-CN"/>
        </w:rPr>
      </w:pPr>
      <w:r w:rsidRPr="00641A98">
        <w:rPr>
          <w:rFonts w:eastAsia="SimSun"/>
          <w:szCs w:val="24"/>
          <w:lang w:eastAsia="zh-CN"/>
        </w:rPr>
        <w:t xml:space="preserve">The lower frequency of the range should be 17.3 rather than </w:t>
      </w:r>
      <w:proofErr w:type="gramStart"/>
      <w:r w:rsidRPr="00641A98">
        <w:rPr>
          <w:rFonts w:eastAsia="SimSun"/>
          <w:szCs w:val="24"/>
          <w:lang w:eastAsia="zh-CN"/>
        </w:rPr>
        <w:t>17.7</w:t>
      </w:r>
      <w:proofErr w:type="gramEnd"/>
    </w:p>
    <w:sectPr w:rsidR="002C222B" w:rsidRPr="00641A98"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8142F" w14:textId="77777777" w:rsidR="003F42EE" w:rsidRDefault="003F42EE">
      <w:r>
        <w:separator/>
      </w:r>
    </w:p>
  </w:endnote>
  <w:endnote w:type="continuationSeparator" w:id="0">
    <w:p w14:paraId="65F34120" w14:textId="77777777" w:rsidR="003F42EE" w:rsidRDefault="003F42EE">
      <w:r>
        <w:continuationSeparator/>
      </w:r>
    </w:p>
  </w:endnote>
  <w:endnote w:type="continuationNotice" w:id="1">
    <w:p w14:paraId="323CD2AD" w14:textId="77777777" w:rsidR="003F42EE" w:rsidRDefault="003F42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06D9F" w14:textId="77777777" w:rsidR="003F42EE" w:rsidRDefault="003F42EE">
      <w:r>
        <w:separator/>
      </w:r>
    </w:p>
  </w:footnote>
  <w:footnote w:type="continuationSeparator" w:id="0">
    <w:p w14:paraId="41B1814F" w14:textId="77777777" w:rsidR="003F42EE" w:rsidRDefault="003F42EE">
      <w:r>
        <w:continuationSeparator/>
      </w:r>
    </w:p>
  </w:footnote>
  <w:footnote w:type="continuationNotice" w:id="1">
    <w:p w14:paraId="7DFCCB7B" w14:textId="77777777" w:rsidR="003F42EE" w:rsidRDefault="003F42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3A474F"/>
    <w:multiLevelType w:val="hybridMultilevel"/>
    <w:tmpl w:val="FAC60D82"/>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3144045"/>
    <w:multiLevelType w:val="hybridMultilevel"/>
    <w:tmpl w:val="9640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5"/>
  </w:num>
  <w:num w:numId="2" w16cid:durableId="30959319">
    <w:abstractNumId w:val="11"/>
  </w:num>
  <w:num w:numId="3" w16cid:durableId="1579515455">
    <w:abstractNumId w:val="12"/>
  </w:num>
  <w:num w:numId="4" w16cid:durableId="1213884486">
    <w:abstractNumId w:val="7"/>
  </w:num>
  <w:num w:numId="5" w16cid:durableId="895549640">
    <w:abstractNumId w:val="3"/>
  </w:num>
  <w:num w:numId="6" w16cid:durableId="1494643654">
    <w:abstractNumId w:val="0"/>
  </w:num>
  <w:num w:numId="7" w16cid:durableId="1777947175">
    <w:abstractNumId w:val="10"/>
  </w:num>
  <w:num w:numId="8" w16cid:durableId="461308997">
    <w:abstractNumId w:val="4"/>
  </w:num>
  <w:num w:numId="9" w16cid:durableId="1624651259">
    <w:abstractNumId w:val="6"/>
  </w:num>
  <w:num w:numId="10" w16cid:durableId="1362783709">
    <w:abstractNumId w:val="13"/>
  </w:num>
  <w:num w:numId="11" w16cid:durableId="1425344883">
    <w:abstractNumId w:val="2"/>
  </w:num>
  <w:num w:numId="12" w16cid:durableId="1357464829">
    <w:abstractNumId w:val="8"/>
  </w:num>
  <w:num w:numId="13" w16cid:durableId="1820145463">
    <w:abstractNumId w:val="1"/>
  </w:num>
  <w:num w:numId="14" w16cid:durableId="25120497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8"/>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4CA6"/>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306"/>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31A"/>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260"/>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783"/>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244"/>
    <w:rsid w:val="00045318"/>
    <w:rsid w:val="00045774"/>
    <w:rsid w:val="00045AB4"/>
    <w:rsid w:val="00045F4E"/>
    <w:rsid w:val="00046794"/>
    <w:rsid w:val="0004767F"/>
    <w:rsid w:val="0004795F"/>
    <w:rsid w:val="000479F8"/>
    <w:rsid w:val="00047A40"/>
    <w:rsid w:val="00051030"/>
    <w:rsid w:val="00051601"/>
    <w:rsid w:val="0005186B"/>
    <w:rsid w:val="00051968"/>
    <w:rsid w:val="00051B04"/>
    <w:rsid w:val="00051E24"/>
    <w:rsid w:val="000526FF"/>
    <w:rsid w:val="0005277B"/>
    <w:rsid w:val="000528DA"/>
    <w:rsid w:val="00053760"/>
    <w:rsid w:val="00053989"/>
    <w:rsid w:val="00053E42"/>
    <w:rsid w:val="00053EB2"/>
    <w:rsid w:val="000549BA"/>
    <w:rsid w:val="00054DB3"/>
    <w:rsid w:val="00054FE7"/>
    <w:rsid w:val="000550EF"/>
    <w:rsid w:val="000555F0"/>
    <w:rsid w:val="00055B21"/>
    <w:rsid w:val="0005640B"/>
    <w:rsid w:val="000568F8"/>
    <w:rsid w:val="00056C5E"/>
    <w:rsid w:val="00057B8F"/>
    <w:rsid w:val="000601B0"/>
    <w:rsid w:val="000605D7"/>
    <w:rsid w:val="00060932"/>
    <w:rsid w:val="00060DD0"/>
    <w:rsid w:val="000612EE"/>
    <w:rsid w:val="0006167A"/>
    <w:rsid w:val="00062456"/>
    <w:rsid w:val="00062AE2"/>
    <w:rsid w:val="00062E5A"/>
    <w:rsid w:val="00062F52"/>
    <w:rsid w:val="00063AB9"/>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850"/>
    <w:rsid w:val="00076DB9"/>
    <w:rsid w:val="000771C7"/>
    <w:rsid w:val="0007744C"/>
    <w:rsid w:val="00077FE0"/>
    <w:rsid w:val="00080CDE"/>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88C"/>
    <w:rsid w:val="000A2929"/>
    <w:rsid w:val="000A2A53"/>
    <w:rsid w:val="000A2D07"/>
    <w:rsid w:val="000A31E0"/>
    <w:rsid w:val="000A32E4"/>
    <w:rsid w:val="000A3420"/>
    <w:rsid w:val="000A34A7"/>
    <w:rsid w:val="000A3913"/>
    <w:rsid w:val="000A3A5C"/>
    <w:rsid w:val="000A3A69"/>
    <w:rsid w:val="000A3BD7"/>
    <w:rsid w:val="000A400B"/>
    <w:rsid w:val="000A4067"/>
    <w:rsid w:val="000A561C"/>
    <w:rsid w:val="000A56B0"/>
    <w:rsid w:val="000A5C2C"/>
    <w:rsid w:val="000A6602"/>
    <w:rsid w:val="000A697D"/>
    <w:rsid w:val="000A75DE"/>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51A"/>
    <w:rsid w:val="000E4FBB"/>
    <w:rsid w:val="000E58CF"/>
    <w:rsid w:val="000E5C51"/>
    <w:rsid w:val="000E5CFB"/>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3C5D"/>
    <w:rsid w:val="000F41E3"/>
    <w:rsid w:val="000F5297"/>
    <w:rsid w:val="000F5357"/>
    <w:rsid w:val="000F5A74"/>
    <w:rsid w:val="000F5EAE"/>
    <w:rsid w:val="000F5EE1"/>
    <w:rsid w:val="000F624C"/>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25"/>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106"/>
    <w:rsid w:val="0013166F"/>
    <w:rsid w:val="00131FD4"/>
    <w:rsid w:val="001323CD"/>
    <w:rsid w:val="00133FDC"/>
    <w:rsid w:val="00134405"/>
    <w:rsid w:val="00134647"/>
    <w:rsid w:val="00134A8F"/>
    <w:rsid w:val="00134FDE"/>
    <w:rsid w:val="0013513B"/>
    <w:rsid w:val="0013546D"/>
    <w:rsid w:val="001357BD"/>
    <w:rsid w:val="00135CB8"/>
    <w:rsid w:val="00135E13"/>
    <w:rsid w:val="00136686"/>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8C"/>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51F"/>
    <w:rsid w:val="001B180F"/>
    <w:rsid w:val="001B19FE"/>
    <w:rsid w:val="001B2032"/>
    <w:rsid w:val="001B2837"/>
    <w:rsid w:val="001B2F8C"/>
    <w:rsid w:val="001B30DD"/>
    <w:rsid w:val="001B3291"/>
    <w:rsid w:val="001B3A78"/>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00E"/>
    <w:rsid w:val="001D4299"/>
    <w:rsid w:val="001D43C3"/>
    <w:rsid w:val="001D448D"/>
    <w:rsid w:val="001D44F6"/>
    <w:rsid w:val="001D45C9"/>
    <w:rsid w:val="001D472D"/>
    <w:rsid w:val="001D4ABF"/>
    <w:rsid w:val="001D5142"/>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6D0"/>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0F9"/>
    <w:rsid w:val="00200133"/>
    <w:rsid w:val="00200819"/>
    <w:rsid w:val="00200CA4"/>
    <w:rsid w:val="00200D15"/>
    <w:rsid w:val="00201163"/>
    <w:rsid w:val="0020157D"/>
    <w:rsid w:val="0020161A"/>
    <w:rsid w:val="002017AB"/>
    <w:rsid w:val="002019FF"/>
    <w:rsid w:val="00201BBF"/>
    <w:rsid w:val="00201CA6"/>
    <w:rsid w:val="00201F9D"/>
    <w:rsid w:val="0020242B"/>
    <w:rsid w:val="00204E5B"/>
    <w:rsid w:val="00204ECB"/>
    <w:rsid w:val="00205462"/>
    <w:rsid w:val="002054B0"/>
    <w:rsid w:val="002055ED"/>
    <w:rsid w:val="002058AB"/>
    <w:rsid w:val="00205A5F"/>
    <w:rsid w:val="00205AAE"/>
    <w:rsid w:val="00205BB2"/>
    <w:rsid w:val="002060E3"/>
    <w:rsid w:val="00206700"/>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1C20"/>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43B"/>
    <w:rsid w:val="0021650F"/>
    <w:rsid w:val="00216921"/>
    <w:rsid w:val="00217281"/>
    <w:rsid w:val="0021749B"/>
    <w:rsid w:val="002175F8"/>
    <w:rsid w:val="00220952"/>
    <w:rsid w:val="002212FA"/>
    <w:rsid w:val="002217EE"/>
    <w:rsid w:val="00221BA7"/>
    <w:rsid w:val="002230BE"/>
    <w:rsid w:val="00223868"/>
    <w:rsid w:val="00223959"/>
    <w:rsid w:val="00223B6C"/>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4FDC"/>
    <w:rsid w:val="002551F4"/>
    <w:rsid w:val="00255927"/>
    <w:rsid w:val="002559A4"/>
    <w:rsid w:val="00255C09"/>
    <w:rsid w:val="002560F6"/>
    <w:rsid w:val="00256328"/>
    <w:rsid w:val="00256465"/>
    <w:rsid w:val="0025665A"/>
    <w:rsid w:val="0025687C"/>
    <w:rsid w:val="00256A53"/>
    <w:rsid w:val="00256C60"/>
    <w:rsid w:val="00256DF4"/>
    <w:rsid w:val="00257344"/>
    <w:rsid w:val="00257587"/>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87F2B"/>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A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22B"/>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46B"/>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5E4F"/>
    <w:rsid w:val="002E7199"/>
    <w:rsid w:val="002E7660"/>
    <w:rsid w:val="002E7B67"/>
    <w:rsid w:val="002E7C4B"/>
    <w:rsid w:val="002F037C"/>
    <w:rsid w:val="002F1791"/>
    <w:rsid w:val="002F2EC7"/>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CDF"/>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9FD"/>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992"/>
    <w:rsid w:val="00325C68"/>
    <w:rsid w:val="00325D20"/>
    <w:rsid w:val="00326129"/>
    <w:rsid w:val="00326509"/>
    <w:rsid w:val="003265A8"/>
    <w:rsid w:val="003267B9"/>
    <w:rsid w:val="003277BD"/>
    <w:rsid w:val="0032797F"/>
    <w:rsid w:val="00327B03"/>
    <w:rsid w:val="00327EF9"/>
    <w:rsid w:val="00327FCD"/>
    <w:rsid w:val="00330107"/>
    <w:rsid w:val="00330243"/>
    <w:rsid w:val="0033029B"/>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5071D"/>
    <w:rsid w:val="0035082B"/>
    <w:rsid w:val="003508AD"/>
    <w:rsid w:val="003508F4"/>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57942"/>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3E60"/>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754"/>
    <w:rsid w:val="00391BDB"/>
    <w:rsid w:val="00391CF7"/>
    <w:rsid w:val="00392713"/>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8ED"/>
    <w:rsid w:val="003A3E1F"/>
    <w:rsid w:val="003A4260"/>
    <w:rsid w:val="003A4689"/>
    <w:rsid w:val="003A47FD"/>
    <w:rsid w:val="003A4826"/>
    <w:rsid w:val="003A5540"/>
    <w:rsid w:val="003A5A4E"/>
    <w:rsid w:val="003A5AA8"/>
    <w:rsid w:val="003A6236"/>
    <w:rsid w:val="003A65E5"/>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51C"/>
    <w:rsid w:val="003D0DEB"/>
    <w:rsid w:val="003D0F44"/>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B53"/>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2EE"/>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0FB5"/>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CF1"/>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93E"/>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5F6F"/>
    <w:rsid w:val="0042669B"/>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6A"/>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35D"/>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361"/>
    <w:rsid w:val="00464A7D"/>
    <w:rsid w:val="00464F9A"/>
    <w:rsid w:val="00465074"/>
    <w:rsid w:val="0046550A"/>
    <w:rsid w:val="004655F0"/>
    <w:rsid w:val="004655FC"/>
    <w:rsid w:val="00465AD7"/>
    <w:rsid w:val="00465BF2"/>
    <w:rsid w:val="00465E11"/>
    <w:rsid w:val="00465F0B"/>
    <w:rsid w:val="004663D0"/>
    <w:rsid w:val="0046693F"/>
    <w:rsid w:val="00466C1F"/>
    <w:rsid w:val="00466C90"/>
    <w:rsid w:val="00466CE2"/>
    <w:rsid w:val="00466DA4"/>
    <w:rsid w:val="004672D9"/>
    <w:rsid w:val="00467417"/>
    <w:rsid w:val="00467655"/>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7B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AD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F8D"/>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07"/>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2F0B"/>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49E"/>
    <w:rsid w:val="005235ED"/>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5F6D"/>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12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50A"/>
    <w:rsid w:val="00577EB6"/>
    <w:rsid w:val="0058025A"/>
    <w:rsid w:val="00580E3C"/>
    <w:rsid w:val="005816AC"/>
    <w:rsid w:val="0058268D"/>
    <w:rsid w:val="0058279C"/>
    <w:rsid w:val="005829ED"/>
    <w:rsid w:val="00582E01"/>
    <w:rsid w:val="0058354E"/>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873"/>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9DB"/>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B6E"/>
    <w:rsid w:val="005B2F86"/>
    <w:rsid w:val="005B3367"/>
    <w:rsid w:val="005B398A"/>
    <w:rsid w:val="005B3CC6"/>
    <w:rsid w:val="005B3D9E"/>
    <w:rsid w:val="005B40A6"/>
    <w:rsid w:val="005B4149"/>
    <w:rsid w:val="005B4429"/>
    <w:rsid w:val="005B448B"/>
    <w:rsid w:val="005B4F51"/>
    <w:rsid w:val="005B541A"/>
    <w:rsid w:val="005B5F79"/>
    <w:rsid w:val="005B628B"/>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1D6"/>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DBF"/>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DCA"/>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704"/>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CCE"/>
    <w:rsid w:val="00635FF3"/>
    <w:rsid w:val="00636093"/>
    <w:rsid w:val="00636242"/>
    <w:rsid w:val="00636784"/>
    <w:rsid w:val="006375E5"/>
    <w:rsid w:val="00637C32"/>
    <w:rsid w:val="006402BF"/>
    <w:rsid w:val="006404BF"/>
    <w:rsid w:val="00641129"/>
    <w:rsid w:val="006411FD"/>
    <w:rsid w:val="006415CF"/>
    <w:rsid w:val="00641666"/>
    <w:rsid w:val="0064189C"/>
    <w:rsid w:val="00641A98"/>
    <w:rsid w:val="00641B49"/>
    <w:rsid w:val="00642800"/>
    <w:rsid w:val="00643CD3"/>
    <w:rsid w:val="006440C3"/>
    <w:rsid w:val="006445E9"/>
    <w:rsid w:val="006447FF"/>
    <w:rsid w:val="00644C82"/>
    <w:rsid w:val="00644F7D"/>
    <w:rsid w:val="006450CB"/>
    <w:rsid w:val="00645469"/>
    <w:rsid w:val="00645492"/>
    <w:rsid w:val="00645743"/>
    <w:rsid w:val="00645A90"/>
    <w:rsid w:val="00646412"/>
    <w:rsid w:val="00646715"/>
    <w:rsid w:val="006467EB"/>
    <w:rsid w:val="00647ABC"/>
    <w:rsid w:val="0065058F"/>
    <w:rsid w:val="00650B89"/>
    <w:rsid w:val="00650F37"/>
    <w:rsid w:val="0065104B"/>
    <w:rsid w:val="00651818"/>
    <w:rsid w:val="00651D02"/>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29"/>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317"/>
    <w:rsid w:val="0068689D"/>
    <w:rsid w:val="00686A2D"/>
    <w:rsid w:val="00686AB1"/>
    <w:rsid w:val="00686C73"/>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596"/>
    <w:rsid w:val="006A47F4"/>
    <w:rsid w:val="006A47FE"/>
    <w:rsid w:val="006A481B"/>
    <w:rsid w:val="006A4B02"/>
    <w:rsid w:val="006A4FF4"/>
    <w:rsid w:val="006A50B5"/>
    <w:rsid w:val="006A549A"/>
    <w:rsid w:val="006A5CBD"/>
    <w:rsid w:val="006A616F"/>
    <w:rsid w:val="006A64C8"/>
    <w:rsid w:val="006A66BC"/>
    <w:rsid w:val="006A6FEB"/>
    <w:rsid w:val="006A7F06"/>
    <w:rsid w:val="006B0041"/>
    <w:rsid w:val="006B03AA"/>
    <w:rsid w:val="006B0412"/>
    <w:rsid w:val="006B083A"/>
    <w:rsid w:val="006B08DE"/>
    <w:rsid w:val="006B0935"/>
    <w:rsid w:val="006B1C59"/>
    <w:rsid w:val="006B1E6A"/>
    <w:rsid w:val="006B1F01"/>
    <w:rsid w:val="006B26DF"/>
    <w:rsid w:val="006B276E"/>
    <w:rsid w:val="006B27FD"/>
    <w:rsid w:val="006B2C2E"/>
    <w:rsid w:val="006B2DBF"/>
    <w:rsid w:val="006B2E7F"/>
    <w:rsid w:val="006B3725"/>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8EE"/>
    <w:rsid w:val="006C19D1"/>
    <w:rsid w:val="006C1A49"/>
    <w:rsid w:val="006C27A1"/>
    <w:rsid w:val="006C2C1C"/>
    <w:rsid w:val="006C38E6"/>
    <w:rsid w:val="006C3E1E"/>
    <w:rsid w:val="006C3F36"/>
    <w:rsid w:val="006C4329"/>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234A"/>
    <w:rsid w:val="006D32D6"/>
    <w:rsid w:val="006D3D0F"/>
    <w:rsid w:val="006D4101"/>
    <w:rsid w:val="006D4432"/>
    <w:rsid w:val="006D4A70"/>
    <w:rsid w:val="006D538E"/>
    <w:rsid w:val="006D54CC"/>
    <w:rsid w:val="006D5A62"/>
    <w:rsid w:val="006D6351"/>
    <w:rsid w:val="006D6735"/>
    <w:rsid w:val="006D6CFE"/>
    <w:rsid w:val="006D7134"/>
    <w:rsid w:val="006D765E"/>
    <w:rsid w:val="006D7813"/>
    <w:rsid w:val="006E02C3"/>
    <w:rsid w:val="006E08F6"/>
    <w:rsid w:val="006E1113"/>
    <w:rsid w:val="006E1941"/>
    <w:rsid w:val="006E1B28"/>
    <w:rsid w:val="006E1C46"/>
    <w:rsid w:val="006E249F"/>
    <w:rsid w:val="006E27C5"/>
    <w:rsid w:val="006E2C7A"/>
    <w:rsid w:val="006E3112"/>
    <w:rsid w:val="006E42B8"/>
    <w:rsid w:val="006E4356"/>
    <w:rsid w:val="006E440C"/>
    <w:rsid w:val="006E454A"/>
    <w:rsid w:val="006E46D0"/>
    <w:rsid w:val="006E5206"/>
    <w:rsid w:val="006E5807"/>
    <w:rsid w:val="006E5BD1"/>
    <w:rsid w:val="006E6E52"/>
    <w:rsid w:val="006E6FE5"/>
    <w:rsid w:val="006E7595"/>
    <w:rsid w:val="006E778F"/>
    <w:rsid w:val="006E7859"/>
    <w:rsid w:val="006F0329"/>
    <w:rsid w:val="006F03FA"/>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3D7"/>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33FC"/>
    <w:rsid w:val="00704120"/>
    <w:rsid w:val="00704268"/>
    <w:rsid w:val="007047D6"/>
    <w:rsid w:val="0070489D"/>
    <w:rsid w:val="00704A83"/>
    <w:rsid w:val="007050C8"/>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729"/>
    <w:rsid w:val="00721D85"/>
    <w:rsid w:val="007224C9"/>
    <w:rsid w:val="007225D7"/>
    <w:rsid w:val="00722686"/>
    <w:rsid w:val="00722C02"/>
    <w:rsid w:val="0072304F"/>
    <w:rsid w:val="00723562"/>
    <w:rsid w:val="00723637"/>
    <w:rsid w:val="007236F8"/>
    <w:rsid w:val="00723E33"/>
    <w:rsid w:val="0072477F"/>
    <w:rsid w:val="007247C5"/>
    <w:rsid w:val="007255B7"/>
    <w:rsid w:val="00725BBB"/>
    <w:rsid w:val="0072630C"/>
    <w:rsid w:val="0072664F"/>
    <w:rsid w:val="00726CE3"/>
    <w:rsid w:val="00726E61"/>
    <w:rsid w:val="00727024"/>
    <w:rsid w:val="00727071"/>
    <w:rsid w:val="00727242"/>
    <w:rsid w:val="00727362"/>
    <w:rsid w:val="0073035F"/>
    <w:rsid w:val="00730880"/>
    <w:rsid w:val="00730A49"/>
    <w:rsid w:val="00731475"/>
    <w:rsid w:val="00731D02"/>
    <w:rsid w:val="00732512"/>
    <w:rsid w:val="00732CE8"/>
    <w:rsid w:val="00732D90"/>
    <w:rsid w:val="0073334B"/>
    <w:rsid w:val="00733723"/>
    <w:rsid w:val="0073383C"/>
    <w:rsid w:val="0073413D"/>
    <w:rsid w:val="0073419D"/>
    <w:rsid w:val="0073467E"/>
    <w:rsid w:val="00734B28"/>
    <w:rsid w:val="00734B4A"/>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B9"/>
    <w:rsid w:val="007444C0"/>
    <w:rsid w:val="0074457E"/>
    <w:rsid w:val="0074465C"/>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28DF"/>
    <w:rsid w:val="0076433C"/>
    <w:rsid w:val="007646C3"/>
    <w:rsid w:val="00764ABF"/>
    <w:rsid w:val="00764DE5"/>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4FB5"/>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A63"/>
    <w:rsid w:val="007A0BD1"/>
    <w:rsid w:val="007A0DB3"/>
    <w:rsid w:val="007A175F"/>
    <w:rsid w:val="007A1DAB"/>
    <w:rsid w:val="007A2462"/>
    <w:rsid w:val="007A2464"/>
    <w:rsid w:val="007A2514"/>
    <w:rsid w:val="007A26D3"/>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8C2"/>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2B0"/>
    <w:rsid w:val="007C18C2"/>
    <w:rsid w:val="007C2EFF"/>
    <w:rsid w:val="007C3016"/>
    <w:rsid w:val="007C355E"/>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2C62"/>
    <w:rsid w:val="007D3F01"/>
    <w:rsid w:val="007D4488"/>
    <w:rsid w:val="007D4554"/>
    <w:rsid w:val="007D4584"/>
    <w:rsid w:val="007D47CD"/>
    <w:rsid w:val="007D4D07"/>
    <w:rsid w:val="007D55B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941"/>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14"/>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055"/>
    <w:rsid w:val="00883201"/>
    <w:rsid w:val="00883314"/>
    <w:rsid w:val="00883519"/>
    <w:rsid w:val="008836DD"/>
    <w:rsid w:val="00883A9F"/>
    <w:rsid w:val="00883CF5"/>
    <w:rsid w:val="00883EEA"/>
    <w:rsid w:val="00884495"/>
    <w:rsid w:val="008844FD"/>
    <w:rsid w:val="00884590"/>
    <w:rsid w:val="00884952"/>
    <w:rsid w:val="00884C9A"/>
    <w:rsid w:val="00885172"/>
    <w:rsid w:val="008857E2"/>
    <w:rsid w:val="00885C1D"/>
    <w:rsid w:val="00885CB4"/>
    <w:rsid w:val="00885F1B"/>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54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A16"/>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236"/>
    <w:rsid w:val="008F33AA"/>
    <w:rsid w:val="008F38FD"/>
    <w:rsid w:val="008F410E"/>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28A"/>
    <w:rsid w:val="0090537A"/>
    <w:rsid w:val="00905468"/>
    <w:rsid w:val="0090577D"/>
    <w:rsid w:val="00905AB5"/>
    <w:rsid w:val="0090617D"/>
    <w:rsid w:val="00906591"/>
    <w:rsid w:val="00906AEE"/>
    <w:rsid w:val="00906D6D"/>
    <w:rsid w:val="00906E14"/>
    <w:rsid w:val="00906EB7"/>
    <w:rsid w:val="00907234"/>
    <w:rsid w:val="0090797F"/>
    <w:rsid w:val="00907CFC"/>
    <w:rsid w:val="009107F0"/>
    <w:rsid w:val="00910F3D"/>
    <w:rsid w:val="00911040"/>
    <w:rsid w:val="0091106D"/>
    <w:rsid w:val="00911119"/>
    <w:rsid w:val="00911145"/>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0E17"/>
    <w:rsid w:val="00931431"/>
    <w:rsid w:val="0093144C"/>
    <w:rsid w:val="009314C8"/>
    <w:rsid w:val="0093196F"/>
    <w:rsid w:val="00931C33"/>
    <w:rsid w:val="0093227A"/>
    <w:rsid w:val="009327D7"/>
    <w:rsid w:val="00932891"/>
    <w:rsid w:val="00932BBB"/>
    <w:rsid w:val="00932BEF"/>
    <w:rsid w:val="00932D2F"/>
    <w:rsid w:val="00932D51"/>
    <w:rsid w:val="00932FA8"/>
    <w:rsid w:val="00933349"/>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3C64"/>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25"/>
    <w:rsid w:val="00963297"/>
    <w:rsid w:val="00963E5F"/>
    <w:rsid w:val="0096407B"/>
    <w:rsid w:val="00964226"/>
    <w:rsid w:val="00964255"/>
    <w:rsid w:val="00964583"/>
    <w:rsid w:val="009649E8"/>
    <w:rsid w:val="00964D68"/>
    <w:rsid w:val="00964DB3"/>
    <w:rsid w:val="00965069"/>
    <w:rsid w:val="00965077"/>
    <w:rsid w:val="009657FE"/>
    <w:rsid w:val="00965DC9"/>
    <w:rsid w:val="009674F0"/>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6FA8"/>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24"/>
    <w:rsid w:val="009B21A4"/>
    <w:rsid w:val="009B21BE"/>
    <w:rsid w:val="009B23DD"/>
    <w:rsid w:val="009B27D6"/>
    <w:rsid w:val="009B2851"/>
    <w:rsid w:val="009B2DD8"/>
    <w:rsid w:val="009B34FE"/>
    <w:rsid w:val="009B3CD8"/>
    <w:rsid w:val="009B45EB"/>
    <w:rsid w:val="009B4B74"/>
    <w:rsid w:val="009B57C3"/>
    <w:rsid w:val="009B5880"/>
    <w:rsid w:val="009B5ACD"/>
    <w:rsid w:val="009B5BF1"/>
    <w:rsid w:val="009B6246"/>
    <w:rsid w:val="009B6765"/>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2EC9"/>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2A4"/>
    <w:rsid w:val="009D05A5"/>
    <w:rsid w:val="009D09E5"/>
    <w:rsid w:val="009D0C06"/>
    <w:rsid w:val="009D1332"/>
    <w:rsid w:val="009D1367"/>
    <w:rsid w:val="009D1412"/>
    <w:rsid w:val="009D1D25"/>
    <w:rsid w:val="009D20E9"/>
    <w:rsid w:val="009D2170"/>
    <w:rsid w:val="009D2195"/>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6B38"/>
    <w:rsid w:val="009D7624"/>
    <w:rsid w:val="009D780D"/>
    <w:rsid w:val="009D7E52"/>
    <w:rsid w:val="009D7F29"/>
    <w:rsid w:val="009D7FDE"/>
    <w:rsid w:val="009E00F3"/>
    <w:rsid w:val="009E0166"/>
    <w:rsid w:val="009E01B6"/>
    <w:rsid w:val="009E0320"/>
    <w:rsid w:val="009E0472"/>
    <w:rsid w:val="009E04AB"/>
    <w:rsid w:val="009E067D"/>
    <w:rsid w:val="009E083B"/>
    <w:rsid w:val="009E09BD"/>
    <w:rsid w:val="009E0D21"/>
    <w:rsid w:val="009E25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AFD"/>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8F0"/>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7FA"/>
    <w:rsid w:val="00A1038F"/>
    <w:rsid w:val="00A10771"/>
    <w:rsid w:val="00A10D63"/>
    <w:rsid w:val="00A113E0"/>
    <w:rsid w:val="00A11FC5"/>
    <w:rsid w:val="00A1303B"/>
    <w:rsid w:val="00A13257"/>
    <w:rsid w:val="00A13382"/>
    <w:rsid w:val="00A13408"/>
    <w:rsid w:val="00A13D4D"/>
    <w:rsid w:val="00A14118"/>
    <w:rsid w:val="00A1459A"/>
    <w:rsid w:val="00A14E31"/>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84E"/>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EE1"/>
    <w:rsid w:val="00A55F00"/>
    <w:rsid w:val="00A5606A"/>
    <w:rsid w:val="00A56118"/>
    <w:rsid w:val="00A56A0E"/>
    <w:rsid w:val="00A56B1B"/>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48DE"/>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306"/>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AE7"/>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3B"/>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31"/>
    <w:rsid w:val="00AC25CD"/>
    <w:rsid w:val="00AC2B90"/>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26E"/>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A4A"/>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240"/>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16B7"/>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91A"/>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6E47"/>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D04"/>
    <w:rsid w:val="00B70DB5"/>
    <w:rsid w:val="00B70EAA"/>
    <w:rsid w:val="00B71872"/>
    <w:rsid w:val="00B7198C"/>
    <w:rsid w:val="00B72030"/>
    <w:rsid w:val="00B72124"/>
    <w:rsid w:val="00B72140"/>
    <w:rsid w:val="00B728DF"/>
    <w:rsid w:val="00B72E35"/>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8BA"/>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3E62"/>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908"/>
    <w:rsid w:val="00BA2DFD"/>
    <w:rsid w:val="00BA2E06"/>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2E0"/>
    <w:rsid w:val="00BB1770"/>
    <w:rsid w:val="00BB17AC"/>
    <w:rsid w:val="00BB1BE9"/>
    <w:rsid w:val="00BB1E35"/>
    <w:rsid w:val="00BB1E37"/>
    <w:rsid w:val="00BB27D6"/>
    <w:rsid w:val="00BB32F0"/>
    <w:rsid w:val="00BB37A4"/>
    <w:rsid w:val="00BB3990"/>
    <w:rsid w:val="00BB3C4A"/>
    <w:rsid w:val="00BB3CDA"/>
    <w:rsid w:val="00BB3CF1"/>
    <w:rsid w:val="00BB3D1D"/>
    <w:rsid w:val="00BB46FD"/>
    <w:rsid w:val="00BB4870"/>
    <w:rsid w:val="00BB4A68"/>
    <w:rsid w:val="00BB4D50"/>
    <w:rsid w:val="00BB4FD2"/>
    <w:rsid w:val="00BB5110"/>
    <w:rsid w:val="00BB5E43"/>
    <w:rsid w:val="00BB6183"/>
    <w:rsid w:val="00BB6244"/>
    <w:rsid w:val="00BB697E"/>
    <w:rsid w:val="00BB6BE8"/>
    <w:rsid w:val="00BB6E3B"/>
    <w:rsid w:val="00BB6F5A"/>
    <w:rsid w:val="00BB7060"/>
    <w:rsid w:val="00BB734F"/>
    <w:rsid w:val="00BB7F63"/>
    <w:rsid w:val="00BB7FC4"/>
    <w:rsid w:val="00BC0420"/>
    <w:rsid w:val="00BC0C83"/>
    <w:rsid w:val="00BC0EB0"/>
    <w:rsid w:val="00BC110F"/>
    <w:rsid w:val="00BC1209"/>
    <w:rsid w:val="00BC1C0E"/>
    <w:rsid w:val="00BC1EBE"/>
    <w:rsid w:val="00BC2785"/>
    <w:rsid w:val="00BC2D4A"/>
    <w:rsid w:val="00BC2E2D"/>
    <w:rsid w:val="00BC2FA9"/>
    <w:rsid w:val="00BC3200"/>
    <w:rsid w:val="00BC3471"/>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C0C"/>
    <w:rsid w:val="00BE2EC0"/>
    <w:rsid w:val="00BE3383"/>
    <w:rsid w:val="00BE38EB"/>
    <w:rsid w:val="00BE3E92"/>
    <w:rsid w:val="00BE3F08"/>
    <w:rsid w:val="00BE4B1B"/>
    <w:rsid w:val="00BE4DB0"/>
    <w:rsid w:val="00BE5298"/>
    <w:rsid w:val="00BE6F8D"/>
    <w:rsid w:val="00BE7900"/>
    <w:rsid w:val="00BE7A3A"/>
    <w:rsid w:val="00BF0027"/>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77F"/>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9AE"/>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780"/>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0A8"/>
    <w:rsid w:val="00C52110"/>
    <w:rsid w:val="00C5244E"/>
    <w:rsid w:val="00C524A8"/>
    <w:rsid w:val="00C52572"/>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69A"/>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BE3"/>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1D"/>
    <w:rsid w:val="00CA3781"/>
    <w:rsid w:val="00CA3F59"/>
    <w:rsid w:val="00CA406D"/>
    <w:rsid w:val="00CA4E0C"/>
    <w:rsid w:val="00CA4E3E"/>
    <w:rsid w:val="00CA505E"/>
    <w:rsid w:val="00CA519A"/>
    <w:rsid w:val="00CA5289"/>
    <w:rsid w:val="00CA5484"/>
    <w:rsid w:val="00CA5709"/>
    <w:rsid w:val="00CA5791"/>
    <w:rsid w:val="00CA5CF5"/>
    <w:rsid w:val="00CA64C4"/>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BEF"/>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124"/>
    <w:rsid w:val="00CD133C"/>
    <w:rsid w:val="00CD1562"/>
    <w:rsid w:val="00CD246E"/>
    <w:rsid w:val="00CD273A"/>
    <w:rsid w:val="00CD2AF4"/>
    <w:rsid w:val="00CD31DB"/>
    <w:rsid w:val="00CD31FC"/>
    <w:rsid w:val="00CD3343"/>
    <w:rsid w:val="00CD353F"/>
    <w:rsid w:val="00CD3D03"/>
    <w:rsid w:val="00CD4337"/>
    <w:rsid w:val="00CD453A"/>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6E7"/>
    <w:rsid w:val="00CE3AA7"/>
    <w:rsid w:val="00CE3B4C"/>
    <w:rsid w:val="00CE5102"/>
    <w:rsid w:val="00CE555B"/>
    <w:rsid w:val="00CE59DF"/>
    <w:rsid w:val="00CE5EC2"/>
    <w:rsid w:val="00CE7474"/>
    <w:rsid w:val="00CE7554"/>
    <w:rsid w:val="00CE76F4"/>
    <w:rsid w:val="00CE7AEE"/>
    <w:rsid w:val="00CE7D4C"/>
    <w:rsid w:val="00CE7DD1"/>
    <w:rsid w:val="00CE7F1C"/>
    <w:rsid w:val="00CF0054"/>
    <w:rsid w:val="00CF010A"/>
    <w:rsid w:val="00CF02BE"/>
    <w:rsid w:val="00CF054D"/>
    <w:rsid w:val="00CF0D80"/>
    <w:rsid w:val="00CF14E4"/>
    <w:rsid w:val="00CF16AB"/>
    <w:rsid w:val="00CF18B0"/>
    <w:rsid w:val="00CF1EA4"/>
    <w:rsid w:val="00CF1EBB"/>
    <w:rsid w:val="00CF2543"/>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C49"/>
    <w:rsid w:val="00CF5FDE"/>
    <w:rsid w:val="00CF6354"/>
    <w:rsid w:val="00CF65B9"/>
    <w:rsid w:val="00CF670E"/>
    <w:rsid w:val="00CF69C5"/>
    <w:rsid w:val="00CF6E0A"/>
    <w:rsid w:val="00CF6F78"/>
    <w:rsid w:val="00CF7528"/>
    <w:rsid w:val="00CF7731"/>
    <w:rsid w:val="00CF78E7"/>
    <w:rsid w:val="00CF7D73"/>
    <w:rsid w:val="00D0004D"/>
    <w:rsid w:val="00D004D9"/>
    <w:rsid w:val="00D004DA"/>
    <w:rsid w:val="00D00A81"/>
    <w:rsid w:val="00D00A97"/>
    <w:rsid w:val="00D00E20"/>
    <w:rsid w:val="00D019F4"/>
    <w:rsid w:val="00D01D21"/>
    <w:rsid w:val="00D01F72"/>
    <w:rsid w:val="00D02121"/>
    <w:rsid w:val="00D024CC"/>
    <w:rsid w:val="00D031CF"/>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A5C"/>
    <w:rsid w:val="00D12D39"/>
    <w:rsid w:val="00D12F86"/>
    <w:rsid w:val="00D132B1"/>
    <w:rsid w:val="00D13FC2"/>
    <w:rsid w:val="00D14749"/>
    <w:rsid w:val="00D1499B"/>
    <w:rsid w:val="00D14C4B"/>
    <w:rsid w:val="00D14D64"/>
    <w:rsid w:val="00D14FCA"/>
    <w:rsid w:val="00D15014"/>
    <w:rsid w:val="00D15C91"/>
    <w:rsid w:val="00D15F88"/>
    <w:rsid w:val="00D15FB4"/>
    <w:rsid w:val="00D16526"/>
    <w:rsid w:val="00D16E4A"/>
    <w:rsid w:val="00D172A9"/>
    <w:rsid w:val="00D1790F"/>
    <w:rsid w:val="00D17CAE"/>
    <w:rsid w:val="00D200D5"/>
    <w:rsid w:val="00D200FD"/>
    <w:rsid w:val="00D205B8"/>
    <w:rsid w:val="00D205FA"/>
    <w:rsid w:val="00D207D7"/>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CB3"/>
    <w:rsid w:val="00D27D31"/>
    <w:rsid w:val="00D30638"/>
    <w:rsid w:val="00D30A46"/>
    <w:rsid w:val="00D31165"/>
    <w:rsid w:val="00D31226"/>
    <w:rsid w:val="00D31FEA"/>
    <w:rsid w:val="00D3229A"/>
    <w:rsid w:val="00D3265C"/>
    <w:rsid w:val="00D32B40"/>
    <w:rsid w:val="00D32DCB"/>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1F0B"/>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D80"/>
    <w:rsid w:val="00D60E23"/>
    <w:rsid w:val="00D6156E"/>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0D09"/>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3DBB"/>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5B6F"/>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049"/>
    <w:rsid w:val="00DE4CEC"/>
    <w:rsid w:val="00DE4D3A"/>
    <w:rsid w:val="00DE4D47"/>
    <w:rsid w:val="00DE593B"/>
    <w:rsid w:val="00DE59FA"/>
    <w:rsid w:val="00DE5A83"/>
    <w:rsid w:val="00DE5B03"/>
    <w:rsid w:val="00DE5B18"/>
    <w:rsid w:val="00DE5D7C"/>
    <w:rsid w:val="00DE6035"/>
    <w:rsid w:val="00DE6341"/>
    <w:rsid w:val="00DE6489"/>
    <w:rsid w:val="00DE699A"/>
    <w:rsid w:val="00DE6A39"/>
    <w:rsid w:val="00DE6D06"/>
    <w:rsid w:val="00DE6D63"/>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6F7"/>
    <w:rsid w:val="00DF6787"/>
    <w:rsid w:val="00DF6A7F"/>
    <w:rsid w:val="00DF6F8C"/>
    <w:rsid w:val="00DF7330"/>
    <w:rsid w:val="00DF79C3"/>
    <w:rsid w:val="00DF7C4C"/>
    <w:rsid w:val="00DF7EB3"/>
    <w:rsid w:val="00E00BE1"/>
    <w:rsid w:val="00E00CFE"/>
    <w:rsid w:val="00E00EDA"/>
    <w:rsid w:val="00E01265"/>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7F"/>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5EF8"/>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490E"/>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1980"/>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0F59"/>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238"/>
    <w:rsid w:val="00E5745E"/>
    <w:rsid w:val="00E576B2"/>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47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11"/>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DC5"/>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7F"/>
    <w:rsid w:val="00EA49BE"/>
    <w:rsid w:val="00EA49DC"/>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AD3"/>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2AA6"/>
    <w:rsid w:val="00ED33CC"/>
    <w:rsid w:val="00ED39CD"/>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9EA"/>
    <w:rsid w:val="00EF2E5C"/>
    <w:rsid w:val="00EF313B"/>
    <w:rsid w:val="00EF33ED"/>
    <w:rsid w:val="00EF366C"/>
    <w:rsid w:val="00EF3A19"/>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DB"/>
    <w:rsid w:val="00F140FE"/>
    <w:rsid w:val="00F14195"/>
    <w:rsid w:val="00F141AE"/>
    <w:rsid w:val="00F1436C"/>
    <w:rsid w:val="00F1468E"/>
    <w:rsid w:val="00F1471D"/>
    <w:rsid w:val="00F14CD9"/>
    <w:rsid w:val="00F1506C"/>
    <w:rsid w:val="00F15511"/>
    <w:rsid w:val="00F1596A"/>
    <w:rsid w:val="00F15F85"/>
    <w:rsid w:val="00F163F9"/>
    <w:rsid w:val="00F164B7"/>
    <w:rsid w:val="00F1711A"/>
    <w:rsid w:val="00F177E3"/>
    <w:rsid w:val="00F17D4A"/>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2D73"/>
    <w:rsid w:val="00F334DC"/>
    <w:rsid w:val="00F3377D"/>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1C01"/>
    <w:rsid w:val="00F4288E"/>
    <w:rsid w:val="00F42BC0"/>
    <w:rsid w:val="00F434D7"/>
    <w:rsid w:val="00F437E7"/>
    <w:rsid w:val="00F43ADD"/>
    <w:rsid w:val="00F4449B"/>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87"/>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7D0"/>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589"/>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379"/>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3FD"/>
    <w:rsid w:val="00FE451F"/>
    <w:rsid w:val="00FE45BF"/>
    <w:rsid w:val="00FE4C55"/>
    <w:rsid w:val="00FE4E88"/>
    <w:rsid w:val="00FE510C"/>
    <w:rsid w:val="00FE5D31"/>
    <w:rsid w:val="00FE6370"/>
    <w:rsid w:val="00FE67DD"/>
    <w:rsid w:val="00FE69C5"/>
    <w:rsid w:val="00FE6DA3"/>
    <w:rsid w:val="00FE79E2"/>
    <w:rsid w:val="00FE7DD1"/>
    <w:rsid w:val="00FF0DAF"/>
    <w:rsid w:val="00FF0DE5"/>
    <w:rsid w:val="00FF1263"/>
    <w:rsid w:val="00FF1C49"/>
    <w:rsid w:val="00FF1DFC"/>
    <w:rsid w:val="00FF1E3F"/>
    <w:rsid w:val="00FF20B8"/>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Docs/R4-230174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06/Docs/R4-2301744.zip" TargetMode="External"/><Relationship Id="rId4" Type="http://schemas.openxmlformats.org/officeDocument/2006/relationships/settings" Target="settings.xml"/><Relationship Id="rId9" Type="http://schemas.openxmlformats.org/officeDocument/2006/relationships/hyperlink" Target="https://www.3gpp.org/ftp/TSG_RAN/WG4_Radio/TSGR4_106/Docs/R4-2301465.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671</Words>
  <Characters>3826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2023-02-28T12:29:00Z</dcterms:created>
  <dcterms:modified xsi:type="dcterms:W3CDTF">2023-02-28T12:29:00Z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