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F9FF9" w14:textId="3F23DC4B" w:rsidR="00B534A7" w:rsidRPr="00F144D7" w:rsidRDefault="00B534A7" w:rsidP="00B534A7">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sidRPr="00F144D7">
        <w:rPr>
          <w:rFonts w:cs="Arial"/>
          <w:noProof w:val="0"/>
          <w:sz w:val="22"/>
        </w:rPr>
        <w:tab/>
      </w:r>
      <w:r w:rsidR="001C0698" w:rsidRPr="001C0698">
        <w:rPr>
          <w:rFonts w:cs="Arial"/>
          <w:noProof w:val="0"/>
          <w:sz w:val="22"/>
        </w:rPr>
        <w:t>R4-2301541</w:t>
      </w:r>
    </w:p>
    <w:p w14:paraId="7F490412" w14:textId="77777777" w:rsidR="00B534A7" w:rsidRPr="00F144D7" w:rsidRDefault="00B534A7" w:rsidP="00B534A7">
      <w:pPr>
        <w:pStyle w:val="a5"/>
        <w:tabs>
          <w:tab w:val="right" w:pos="9781"/>
          <w:tab w:val="right" w:pos="13323"/>
        </w:tabs>
        <w:spacing w:before="60" w:after="60"/>
        <w:outlineLvl w:val="0"/>
        <w:rPr>
          <w:rFonts w:cs="Arial"/>
          <w:noProof w:val="0"/>
          <w:sz w:val="22"/>
        </w:rPr>
      </w:pPr>
      <w:r w:rsidRPr="00F144D7">
        <w:rPr>
          <w:rFonts w:cs="Arial"/>
          <w:noProof w:val="0"/>
          <w:sz w:val="22"/>
        </w:rPr>
        <w:t>Athens, Greece, Feb. 27th – Mar. 3rd, 2023</w:t>
      </w:r>
    </w:p>
    <w:p w14:paraId="2F3010A3" w14:textId="77777777" w:rsidR="00027C14" w:rsidRPr="00B534A7"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50644E2E"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534A7" w:rsidRPr="00B534A7">
        <w:rPr>
          <w:rFonts w:ascii="Arial" w:hAnsi="Arial" w:cs="Arial"/>
          <w:sz w:val="22"/>
        </w:rPr>
        <w:t>Discussion on RF aspects of UL Tx switching with single TAG</w:t>
      </w:r>
    </w:p>
    <w:p w14:paraId="20128F93" w14:textId="08EB5F72"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B534A7" w:rsidRPr="00B534A7">
        <w:rPr>
          <w:rFonts w:ascii="Arial" w:hAnsi="Arial" w:cs="Arial"/>
          <w:sz w:val="22"/>
          <w:lang w:val="en-US"/>
        </w:rPr>
        <w:t>9.22.2.1</w:t>
      </w:r>
    </w:p>
    <w:p w14:paraId="031AB72C" w14:textId="52021C08"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BA0247">
        <w:rPr>
          <w:rFonts w:ascii="Arial" w:hAnsi="Arial" w:cs="Arial"/>
          <w:sz w:val="22"/>
        </w:rPr>
        <w:t>Discussion</w:t>
      </w:r>
    </w:p>
    <w:bookmarkEnd w:id="2"/>
    <w:bookmarkEnd w:id="3"/>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35F6ECF" w14:textId="43B1ED6A" w:rsidR="004E4317" w:rsidRDefault="00C66E08" w:rsidP="00A82B9B">
      <w:pPr>
        <w:jc w:val="both"/>
        <w:rPr>
          <w:rFonts w:eastAsia="宋体"/>
          <w:lang w:eastAsia="zh-CN"/>
        </w:rPr>
      </w:pPr>
      <w:r>
        <w:rPr>
          <w:rFonts w:eastAsia="宋体" w:hint="eastAsia"/>
          <w:lang w:eastAsia="zh-CN"/>
        </w:rPr>
        <w:t>T</w:t>
      </w:r>
      <w:r w:rsidR="00122064">
        <w:rPr>
          <w:rFonts w:eastAsia="宋体"/>
          <w:lang w:eastAsia="zh-CN"/>
        </w:rPr>
        <w:t xml:space="preserve">he WI </w:t>
      </w:r>
      <w:r w:rsidR="00214A8C">
        <w:rPr>
          <w:rFonts w:eastAsia="宋体"/>
          <w:lang w:eastAsia="zh-CN"/>
        </w:rPr>
        <w:t>“</w:t>
      </w:r>
      <w:r w:rsidR="00214A8C">
        <w:t>Multi-carrier enhancements for NR</w:t>
      </w:r>
      <w:r w:rsidR="00214A8C">
        <w:rPr>
          <w:rFonts w:eastAsia="宋体"/>
          <w:lang w:eastAsia="zh-CN"/>
        </w:rPr>
        <w:t>” has bee</w:t>
      </w:r>
      <w:r w:rsidR="00214A8C" w:rsidRPr="00625E1F">
        <w:t>n agreed</w:t>
      </w:r>
      <w:r w:rsidR="008534F1" w:rsidRPr="00625E1F">
        <w:t xml:space="preserve"> </w:t>
      </w:r>
      <w:r w:rsidRPr="00625E1F">
        <w:t>i</w:t>
      </w:r>
      <w:r w:rsidRPr="00625E1F">
        <w:rPr>
          <w:rFonts w:hint="eastAsia"/>
        </w:rPr>
        <w:t>n</w:t>
      </w:r>
      <w:r w:rsidRPr="00625E1F">
        <w:t xml:space="preserve"> RAN#94-e </w:t>
      </w:r>
      <w:r w:rsidR="008534F1" w:rsidRPr="00625E1F">
        <w:rPr>
          <w:rFonts w:hint="eastAsia"/>
        </w:rPr>
        <w:t>and</w:t>
      </w:r>
      <w:r w:rsidR="00B534A7">
        <w:t xml:space="preserve"> an</w:t>
      </w:r>
      <w:r w:rsidR="008534F1" w:rsidRPr="00625E1F">
        <w:t xml:space="preserve"> </w:t>
      </w:r>
      <w:r w:rsidRPr="00625E1F">
        <w:t>update</w:t>
      </w:r>
      <w:r w:rsidR="008534F1" w:rsidRPr="00625E1F">
        <w:t xml:space="preserve"> </w:t>
      </w:r>
      <w:r w:rsidRPr="00625E1F">
        <w:t>was approved in RAN#97e</w:t>
      </w:r>
      <w:r w:rsidR="00B33DF2">
        <w:t xml:space="preserve"> </w:t>
      </w:r>
      <w:r w:rsidR="00B33DF2" w:rsidRPr="00B33DF2">
        <w:rPr>
          <w:rFonts w:hint="eastAsia"/>
        </w:rPr>
        <w:t>[</w:t>
      </w:r>
      <w:r w:rsidR="00B33DF2" w:rsidRPr="00B33DF2">
        <w:t>1]</w:t>
      </w:r>
      <w:r w:rsidR="00214A8C" w:rsidRPr="00625E1F">
        <w:t xml:space="preserve">. </w:t>
      </w:r>
      <w:r w:rsidR="00C84C72" w:rsidRPr="00625E1F">
        <w:t>In RAN4#104-e</w:t>
      </w:r>
      <w:r w:rsidR="00BA0247" w:rsidRPr="00625E1F">
        <w:t>-bis</w:t>
      </w:r>
      <w:r w:rsidR="00C84C72" w:rsidRPr="00625E1F">
        <w:t xml:space="preserve">, </w:t>
      </w:r>
      <w:r w:rsidR="00625E1F" w:rsidRPr="00625E1F">
        <w:t xml:space="preserve">an LS has been sent out in </w:t>
      </w:r>
      <w:r w:rsidR="00625E1F" w:rsidRPr="00625E1F">
        <w:rPr>
          <w:rFonts w:hint="eastAsia"/>
        </w:rPr>
        <w:t>[</w:t>
      </w:r>
      <w:r w:rsidR="00B33DF2">
        <w:t>2</w:t>
      </w:r>
      <w:r w:rsidR="00625E1F" w:rsidRPr="00625E1F">
        <w:t>] a</w:t>
      </w:r>
      <w:r w:rsidR="00625E1F">
        <w:rPr>
          <w:rFonts w:eastAsia="宋体"/>
          <w:lang w:eastAsia="zh-CN"/>
        </w:rPr>
        <w:t xml:space="preserve">nd </w:t>
      </w:r>
      <w:r w:rsidR="00BA0247">
        <w:rPr>
          <w:rFonts w:eastAsia="宋体"/>
          <w:lang w:eastAsia="zh-CN"/>
        </w:rPr>
        <w:t>a WF document has been agreed</w:t>
      </w:r>
      <w:r w:rsidR="007149D5">
        <w:rPr>
          <w:rFonts w:eastAsia="宋体"/>
          <w:lang w:eastAsia="zh-CN"/>
        </w:rPr>
        <w:t xml:space="preserve"> for single </w:t>
      </w:r>
      <w:r w:rsidR="004E4317">
        <w:rPr>
          <w:rFonts w:eastAsia="宋体" w:hint="eastAsia"/>
          <w:lang w:eastAsia="zh-CN"/>
        </w:rPr>
        <w:t>TAG</w:t>
      </w:r>
      <w:r w:rsidR="00625E1F">
        <w:rPr>
          <w:rFonts w:eastAsia="宋体"/>
          <w:lang w:eastAsia="zh-CN"/>
        </w:rPr>
        <w:t xml:space="preserve"> </w:t>
      </w:r>
      <w:r w:rsidR="00625E1F">
        <w:rPr>
          <w:rFonts w:eastAsia="宋体" w:hint="eastAsia"/>
          <w:lang w:eastAsia="zh-CN"/>
        </w:rPr>
        <w:t>in</w:t>
      </w:r>
      <w:r w:rsidR="00625E1F">
        <w:rPr>
          <w:rFonts w:eastAsia="宋体"/>
          <w:lang w:eastAsia="zh-CN"/>
        </w:rPr>
        <w:t xml:space="preserve"> </w:t>
      </w:r>
      <w:r w:rsidR="00625E1F">
        <w:rPr>
          <w:rFonts w:eastAsia="宋体" w:hint="eastAsia"/>
          <w:lang w:eastAsia="zh-CN"/>
        </w:rPr>
        <w:t>[</w:t>
      </w:r>
      <w:r w:rsidR="00B33DF2">
        <w:rPr>
          <w:rFonts w:eastAsia="宋体"/>
          <w:lang w:eastAsia="zh-CN"/>
        </w:rPr>
        <w:t>3</w:t>
      </w:r>
      <w:r w:rsidR="00625E1F">
        <w:rPr>
          <w:rFonts w:eastAsia="宋体"/>
          <w:lang w:eastAsia="zh-CN"/>
        </w:rPr>
        <w:t xml:space="preserve">]. </w:t>
      </w:r>
      <w:r w:rsidR="00B534A7">
        <w:rPr>
          <w:rFonts w:eastAsia="宋体"/>
          <w:lang w:eastAsia="zh-CN"/>
        </w:rPr>
        <w:t>In RAN4#105, a number of papers were submitted as documented in the topic summary [</w:t>
      </w:r>
      <w:r w:rsidR="008A38E9">
        <w:t>6</w:t>
      </w:r>
      <w:r w:rsidR="00B534A7">
        <w:rPr>
          <w:rFonts w:eastAsia="宋体"/>
          <w:lang w:eastAsia="zh-CN"/>
        </w:rPr>
        <w:t>], and a WF [</w:t>
      </w:r>
      <w:hyperlink r:id="rId8" w:history="1">
        <w:r w:rsidR="008A38E9">
          <w:rPr>
            <w:rFonts w:eastAsia="宋体"/>
            <w:sz w:val="21"/>
            <w:lang w:val="en-US" w:eastAsia="zh-CN"/>
          </w:rPr>
          <w:t>7</w:t>
        </w:r>
      </w:hyperlink>
      <w:r w:rsidR="00B534A7">
        <w:rPr>
          <w:rFonts w:eastAsia="宋体"/>
          <w:lang w:eastAsia="zh-CN"/>
        </w:rPr>
        <w:t>] was agreed.</w:t>
      </w:r>
    </w:p>
    <w:p w14:paraId="2694EDF5" w14:textId="219028EB" w:rsidR="00583EA4" w:rsidRDefault="00814793" w:rsidP="00A82B9B">
      <w:pPr>
        <w:jc w:val="both"/>
        <w:rPr>
          <w:rFonts w:eastAsia="宋体"/>
          <w:lang w:eastAsia="zh-CN"/>
        </w:rPr>
      </w:pPr>
      <w:r>
        <w:rPr>
          <w:rFonts w:eastAsia="宋体"/>
          <w:lang w:val="en-US" w:eastAsia="zh-CN"/>
        </w:rPr>
        <w:t xml:space="preserve">In this contribution, </w:t>
      </w:r>
      <w:r w:rsidR="00260568">
        <w:rPr>
          <w:rFonts w:eastAsia="宋体"/>
          <w:lang w:val="en-US" w:eastAsia="zh-CN"/>
        </w:rPr>
        <w:t>continue discussion was done for single TAG case.</w:t>
      </w:r>
      <w:r w:rsidR="00BB469F">
        <w:rPr>
          <w:rFonts w:eastAsia="宋体"/>
          <w:lang w:val="en-US" w:eastAsia="zh-CN"/>
        </w:rPr>
        <w:t xml:space="preserve"> </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20E2A143" w14:textId="38291AFC" w:rsidR="00A91A50" w:rsidRPr="00A91A50" w:rsidRDefault="00035051" w:rsidP="00121B54">
      <w:pPr>
        <w:overflowPunct/>
        <w:autoSpaceDE/>
        <w:autoSpaceDN/>
        <w:adjustRightInd/>
        <w:jc w:val="both"/>
        <w:textAlignment w:val="auto"/>
        <w:rPr>
          <w:rFonts w:eastAsia="宋体"/>
          <w:b/>
          <w:bCs/>
          <w:u w:val="single"/>
          <w:lang w:val="en-US" w:eastAsia="zh-CN"/>
        </w:rPr>
      </w:pPr>
      <w:r w:rsidRPr="00035051">
        <w:rPr>
          <w:rFonts w:eastAsia="宋体" w:hint="eastAsia"/>
          <w:b/>
          <w:bCs/>
          <w:u w:val="single"/>
          <w:lang w:val="en-US" w:eastAsia="zh-CN"/>
        </w:rPr>
        <w:t>Exact value of Tx switching period</w:t>
      </w:r>
    </w:p>
    <w:p w14:paraId="3E622A0B" w14:textId="40549996" w:rsidR="001255B0" w:rsidRDefault="009D4FC0" w:rsidP="00121B54">
      <w:pPr>
        <w:overflowPunct/>
        <w:autoSpaceDE/>
        <w:autoSpaceDN/>
        <w:adjustRightInd/>
        <w:jc w:val="both"/>
        <w:textAlignment w:val="auto"/>
        <w:rPr>
          <w:rFonts w:eastAsia="宋体"/>
          <w:lang w:eastAsia="zh-CN"/>
        </w:rPr>
      </w:pPr>
      <w:r>
        <w:rPr>
          <w:rFonts w:eastAsia="宋体"/>
          <w:lang w:eastAsia="zh-CN"/>
        </w:rPr>
        <w:t xml:space="preserve">In </w:t>
      </w:r>
      <w:r w:rsidR="001255B0">
        <w:rPr>
          <w:rFonts w:eastAsia="宋体"/>
          <w:lang w:eastAsia="zh-CN"/>
        </w:rPr>
        <w:t xml:space="preserve">last meeting, </w:t>
      </w:r>
      <w:r w:rsidR="00035051">
        <w:rPr>
          <w:rFonts w:eastAsia="宋体"/>
          <w:lang w:eastAsia="zh-CN"/>
        </w:rPr>
        <w:t>still two options remain for this as following:</w:t>
      </w:r>
    </w:p>
    <w:p w14:paraId="4CF2E704" w14:textId="77777777" w:rsidR="00035051" w:rsidRPr="00035051" w:rsidRDefault="00035051" w:rsidP="00035051">
      <w:pPr>
        <w:snapToGrid w:val="0"/>
        <w:spacing w:before="60" w:after="60"/>
        <w:ind w:leftChars="200" w:left="400"/>
        <w:rPr>
          <w:rFonts w:eastAsia="等线"/>
          <w:b/>
          <w:i/>
          <w:szCs w:val="21"/>
          <w:shd w:val="pct15" w:color="auto" w:fill="FFFFFF"/>
          <w:lang w:val="en-US" w:eastAsia="zh-CN"/>
        </w:rPr>
      </w:pPr>
      <w:r w:rsidRPr="00035051">
        <w:rPr>
          <w:rFonts w:eastAsia="等线" w:hint="eastAsia"/>
          <w:b/>
          <w:i/>
          <w:szCs w:val="21"/>
          <w:shd w:val="pct15" w:color="auto" w:fill="FFFFFF"/>
          <w:lang w:val="en-US" w:eastAsia="zh-CN"/>
        </w:rPr>
        <w:t>Way forward:</w:t>
      </w:r>
    </w:p>
    <w:p w14:paraId="1D955E12" w14:textId="77777777" w:rsidR="00035051" w:rsidRPr="00035051" w:rsidRDefault="00035051" w:rsidP="00035051">
      <w:pPr>
        <w:snapToGrid w:val="0"/>
        <w:spacing w:before="60" w:after="60"/>
        <w:ind w:leftChars="200" w:left="400"/>
        <w:rPr>
          <w:rFonts w:eastAsiaTheme="minorEastAsia"/>
          <w:i/>
          <w:szCs w:val="21"/>
          <w:shd w:val="pct15" w:color="auto" w:fill="FFFFFF"/>
          <w:lang w:val="en-US" w:eastAsia="zh-CN"/>
        </w:rPr>
      </w:pPr>
      <w:r w:rsidRPr="00035051">
        <w:rPr>
          <w:rFonts w:eastAsiaTheme="minorEastAsia" w:hint="eastAsia"/>
          <w:i/>
          <w:szCs w:val="21"/>
          <w:shd w:val="pct15" w:color="auto" w:fill="FFFFFF"/>
          <w:lang w:val="en-US" w:eastAsia="zh-CN"/>
        </w:rPr>
        <w:t>For the e</w:t>
      </w:r>
      <w:r w:rsidRPr="00035051">
        <w:rPr>
          <w:rFonts w:hint="eastAsia"/>
          <w:i/>
          <w:szCs w:val="21"/>
          <w:shd w:val="pct15" w:color="auto" w:fill="FFFFFF"/>
          <w:lang w:val="en-US"/>
        </w:rPr>
        <w:t>xact value of Tx switching period</w:t>
      </w:r>
      <w:r w:rsidRPr="00035051">
        <w:rPr>
          <w:rFonts w:eastAsiaTheme="minorEastAsia" w:hint="eastAsia"/>
          <w:i/>
          <w:szCs w:val="21"/>
          <w:shd w:val="pct15" w:color="auto" w:fill="FFFFFF"/>
          <w:lang w:val="en-US" w:eastAsia="zh-CN"/>
        </w:rPr>
        <w:t xml:space="preserve"> for each band pair, select one of the two options in RAN4 #106:</w:t>
      </w:r>
    </w:p>
    <w:p w14:paraId="0646954F" w14:textId="77777777" w:rsidR="00035051" w:rsidRPr="00035051" w:rsidRDefault="00035051" w:rsidP="00035051">
      <w:pPr>
        <w:pStyle w:val="aff5"/>
        <w:numPr>
          <w:ilvl w:val="0"/>
          <w:numId w:val="30"/>
        </w:numPr>
        <w:tabs>
          <w:tab w:val="num" w:pos="851"/>
          <w:tab w:val="num" w:pos="884"/>
        </w:tabs>
        <w:overflowPunct/>
        <w:autoSpaceDE/>
        <w:autoSpaceDN/>
        <w:adjustRightInd/>
        <w:snapToGrid w:val="0"/>
        <w:spacing w:before="60" w:after="60"/>
        <w:ind w:leftChars="200" w:left="684" w:hanging="284"/>
        <w:contextualSpacing w:val="0"/>
        <w:textAlignment w:val="auto"/>
        <w:rPr>
          <w:i/>
          <w:szCs w:val="21"/>
          <w:shd w:val="pct15" w:color="auto" w:fill="FFFFFF"/>
          <w:lang w:eastAsia="zh-CN"/>
        </w:rPr>
      </w:pPr>
      <w:r w:rsidRPr="00035051">
        <w:rPr>
          <w:rFonts w:hint="eastAsia"/>
          <w:i/>
          <w:szCs w:val="21"/>
          <w:shd w:val="pct15" w:color="auto" w:fill="FFFFFF"/>
          <w:lang w:eastAsia="zh-CN"/>
        </w:rPr>
        <w:t xml:space="preserve">Option 1: </w:t>
      </w:r>
      <w:r w:rsidRPr="00035051">
        <w:rPr>
          <w:i/>
          <w:szCs w:val="21"/>
          <w:shd w:val="pct15" w:color="auto" w:fill="FFFFFF"/>
          <w:lang w:eastAsia="zh-CN"/>
        </w:rPr>
        <w:t xml:space="preserve">For Rel-18 UE, for a band pair within a band combination supporting Tx switching among 3/4 bands, the switching period reported by UE for Rel-18 3/4-band Tx switching is </w:t>
      </w:r>
      <w:r w:rsidRPr="00035051">
        <w:rPr>
          <w:b/>
          <w:i/>
          <w:szCs w:val="21"/>
          <w:shd w:val="pct15" w:color="auto" w:fill="FFFFFF"/>
          <w:lang w:eastAsia="zh-CN"/>
        </w:rPr>
        <w:t>same</w:t>
      </w:r>
      <w:r w:rsidRPr="00035051">
        <w:rPr>
          <w:i/>
          <w:szCs w:val="21"/>
          <w:shd w:val="pct15" w:color="auto" w:fill="FFFFFF"/>
          <w:lang w:eastAsia="zh-CN"/>
        </w:rPr>
        <w:t xml:space="preserve"> with the switching period for Rel-16/17 2-band switching operations.</w:t>
      </w:r>
    </w:p>
    <w:p w14:paraId="5CDAB716" w14:textId="77777777" w:rsidR="00035051" w:rsidRPr="00035051" w:rsidRDefault="00035051" w:rsidP="00035051">
      <w:pPr>
        <w:widowControl w:val="0"/>
        <w:numPr>
          <w:ilvl w:val="1"/>
          <w:numId w:val="29"/>
        </w:numPr>
        <w:tabs>
          <w:tab w:val="num" w:pos="851"/>
          <w:tab w:val="num" w:pos="884"/>
          <w:tab w:val="num" w:pos="1440"/>
          <w:tab w:val="num" w:pos="1701"/>
        </w:tabs>
        <w:snapToGrid w:val="0"/>
        <w:spacing w:before="60" w:after="60"/>
        <w:ind w:leftChars="413" w:left="1109" w:hanging="283"/>
        <w:rPr>
          <w:i/>
          <w:szCs w:val="21"/>
          <w:shd w:val="pct15" w:color="auto" w:fill="FFFFFF"/>
          <w:lang w:eastAsia="zh-CN"/>
        </w:rPr>
      </w:pPr>
      <w:r w:rsidRPr="00035051">
        <w:rPr>
          <w:i/>
          <w:szCs w:val="21"/>
          <w:shd w:val="pct15" w:color="auto" w:fill="FFFFFF"/>
          <w:lang w:val="en-US" w:eastAsia="zh-CN"/>
        </w:rPr>
        <w:t>Note</w:t>
      </w:r>
      <w:r w:rsidRPr="00035051">
        <w:rPr>
          <w:i/>
          <w:szCs w:val="21"/>
          <w:shd w:val="pct15" w:color="auto" w:fill="FFFFFF"/>
          <w:lang w:eastAsia="zh-CN"/>
        </w:rPr>
        <w:t xml:space="preserve">: </w:t>
      </w:r>
      <w:r w:rsidRPr="00035051">
        <w:rPr>
          <w:rFonts w:eastAsiaTheme="minorEastAsia" w:hint="eastAsia"/>
          <w:i/>
          <w:szCs w:val="21"/>
          <w:shd w:val="pct15" w:color="auto" w:fill="FFFFFF"/>
          <w:lang w:eastAsia="zh-CN"/>
        </w:rPr>
        <w:t>W</w:t>
      </w:r>
      <w:r w:rsidRPr="00035051">
        <w:rPr>
          <w:i/>
          <w:szCs w:val="21"/>
          <w:shd w:val="pct15" w:color="auto" w:fill="FFFFFF"/>
          <w:lang w:eastAsia="zh-CN"/>
        </w:rPr>
        <w:t xml:space="preserve">ith the understanding that </w:t>
      </w:r>
      <w:r w:rsidRPr="00035051">
        <w:rPr>
          <w:rFonts w:eastAsia="等线"/>
          <w:i/>
          <w:szCs w:val="21"/>
          <w:shd w:val="pct15" w:color="auto" w:fill="FFFFFF"/>
          <w:lang w:val="en-US" w:eastAsia="zh-CN"/>
        </w:rPr>
        <w:t xml:space="preserve">the switching period in Rel-18 could be different for different band pairs, according to the granularity of per band pair per BC agreed in </w:t>
      </w:r>
      <w:r w:rsidRPr="00035051">
        <w:rPr>
          <w:rFonts w:hint="eastAsia"/>
          <w:i/>
          <w:szCs w:val="21"/>
          <w:shd w:val="pct15" w:color="auto" w:fill="FFFFFF"/>
          <w:lang w:val="en-US" w:eastAsia="zh-CN"/>
        </w:rPr>
        <w:t>RAN4 #104e</w:t>
      </w:r>
      <w:r w:rsidRPr="00035051">
        <w:rPr>
          <w:rFonts w:eastAsia="等线"/>
          <w:i/>
          <w:szCs w:val="21"/>
          <w:shd w:val="pct15" w:color="auto" w:fill="FFFFFF"/>
          <w:lang w:val="en-US" w:eastAsia="zh-CN"/>
        </w:rPr>
        <w:t>.</w:t>
      </w:r>
    </w:p>
    <w:p w14:paraId="4DAEBA75" w14:textId="77777777" w:rsidR="00035051" w:rsidRPr="00035051" w:rsidRDefault="00035051" w:rsidP="00035051">
      <w:pPr>
        <w:pStyle w:val="aff5"/>
        <w:numPr>
          <w:ilvl w:val="0"/>
          <w:numId w:val="30"/>
        </w:numPr>
        <w:tabs>
          <w:tab w:val="num" w:pos="851"/>
          <w:tab w:val="num" w:pos="884"/>
        </w:tabs>
        <w:overflowPunct/>
        <w:autoSpaceDE/>
        <w:autoSpaceDN/>
        <w:adjustRightInd/>
        <w:snapToGrid w:val="0"/>
        <w:spacing w:before="60" w:after="60"/>
        <w:ind w:leftChars="200" w:left="684" w:hanging="284"/>
        <w:contextualSpacing w:val="0"/>
        <w:textAlignment w:val="auto"/>
        <w:rPr>
          <w:i/>
          <w:szCs w:val="21"/>
          <w:shd w:val="pct15" w:color="auto" w:fill="FFFFFF"/>
          <w:lang w:eastAsia="zh-CN"/>
        </w:rPr>
      </w:pPr>
      <w:r w:rsidRPr="00035051">
        <w:rPr>
          <w:rFonts w:hint="eastAsia"/>
          <w:i/>
          <w:szCs w:val="21"/>
          <w:shd w:val="pct15" w:color="auto" w:fill="FFFFFF"/>
          <w:lang w:eastAsia="zh-CN"/>
        </w:rPr>
        <w:t xml:space="preserve">Option 2: </w:t>
      </w:r>
      <w:r w:rsidRPr="00035051">
        <w:rPr>
          <w:i/>
          <w:szCs w:val="21"/>
          <w:shd w:val="pct15" w:color="auto" w:fill="FFFFFF"/>
          <w:lang w:eastAsia="zh-CN"/>
        </w:rPr>
        <w:t xml:space="preserve">For Rel-18 UE, for a band pair within a band combination supporting Tx switching among 3/4 bands, the switching period reported by UE for Rel-18 3/4-band Tx switching </w:t>
      </w:r>
      <w:r w:rsidRPr="00035051">
        <w:rPr>
          <w:rFonts w:hint="eastAsia"/>
          <w:i/>
          <w:szCs w:val="21"/>
          <w:shd w:val="pct15" w:color="auto" w:fill="FFFFFF"/>
          <w:lang w:eastAsia="zh-CN"/>
        </w:rPr>
        <w:t xml:space="preserve">can be the </w:t>
      </w:r>
      <w:r w:rsidRPr="00035051">
        <w:rPr>
          <w:rFonts w:hint="eastAsia"/>
          <w:b/>
          <w:i/>
          <w:szCs w:val="21"/>
          <w:shd w:val="pct15" w:color="auto" w:fill="FFFFFF"/>
          <w:lang w:eastAsia="zh-CN"/>
        </w:rPr>
        <w:t>same or different</w:t>
      </w:r>
      <w:r w:rsidRPr="00035051">
        <w:rPr>
          <w:rFonts w:hint="eastAsia"/>
          <w:i/>
          <w:szCs w:val="21"/>
          <w:shd w:val="pct15" w:color="auto" w:fill="FFFFFF"/>
          <w:lang w:eastAsia="zh-CN"/>
        </w:rPr>
        <w:t xml:space="preserve"> from </w:t>
      </w:r>
      <w:r w:rsidRPr="00035051">
        <w:rPr>
          <w:i/>
          <w:szCs w:val="21"/>
          <w:shd w:val="pct15" w:color="auto" w:fill="FFFFFF"/>
          <w:lang w:eastAsia="zh-CN"/>
        </w:rPr>
        <w:t>the switching period for Rel-16/17 2-band switching operations.</w:t>
      </w:r>
      <w:r w:rsidRPr="00035051">
        <w:rPr>
          <w:rFonts w:hint="eastAsia"/>
          <w:i/>
          <w:szCs w:val="21"/>
          <w:shd w:val="pct15" w:color="auto" w:fill="FFFFFF"/>
          <w:lang w:eastAsia="zh-CN"/>
        </w:rPr>
        <w:t xml:space="preserve"> </w:t>
      </w:r>
    </w:p>
    <w:p w14:paraId="4333F0D2" w14:textId="77777777" w:rsidR="00035051" w:rsidRPr="00035051" w:rsidRDefault="00035051" w:rsidP="00035051">
      <w:pPr>
        <w:widowControl w:val="0"/>
        <w:numPr>
          <w:ilvl w:val="1"/>
          <w:numId w:val="29"/>
        </w:numPr>
        <w:tabs>
          <w:tab w:val="num" w:pos="851"/>
          <w:tab w:val="num" w:pos="884"/>
          <w:tab w:val="num" w:pos="1440"/>
          <w:tab w:val="num" w:pos="1701"/>
        </w:tabs>
        <w:snapToGrid w:val="0"/>
        <w:spacing w:before="60" w:after="60"/>
        <w:ind w:leftChars="413" w:left="1109" w:hanging="283"/>
        <w:rPr>
          <w:i/>
          <w:szCs w:val="21"/>
          <w:shd w:val="pct15" w:color="auto" w:fill="FFFFFF"/>
          <w:lang w:val="en-US" w:eastAsia="zh-CN"/>
        </w:rPr>
      </w:pPr>
      <w:r w:rsidRPr="00035051">
        <w:rPr>
          <w:i/>
          <w:szCs w:val="21"/>
          <w:shd w:val="pct15" w:color="auto" w:fill="FFFFFF"/>
          <w:lang w:val="en-US" w:eastAsia="zh-CN"/>
        </w:rPr>
        <w:t xml:space="preserve">Note: </w:t>
      </w:r>
      <w:r w:rsidRPr="00035051">
        <w:rPr>
          <w:rFonts w:hint="eastAsia"/>
          <w:i/>
          <w:szCs w:val="21"/>
          <w:shd w:val="pct15" w:color="auto" w:fill="FFFFFF"/>
          <w:lang w:val="en-US" w:eastAsia="zh-CN"/>
        </w:rPr>
        <w:t xml:space="preserve">the set </w:t>
      </w:r>
      <w:r w:rsidRPr="00035051">
        <w:rPr>
          <w:i/>
          <w:szCs w:val="21"/>
          <w:shd w:val="pct15" w:color="auto" w:fill="FFFFFF"/>
          <w:lang w:val="en-US" w:eastAsia="zh-CN"/>
        </w:rPr>
        <w:t>of candidate</w:t>
      </w:r>
      <w:r w:rsidRPr="00035051">
        <w:rPr>
          <w:rFonts w:hint="eastAsia"/>
          <w:i/>
          <w:szCs w:val="21"/>
          <w:shd w:val="pct15" w:color="auto" w:fill="FFFFFF"/>
          <w:lang w:val="en-US" w:eastAsia="zh-CN"/>
        </w:rPr>
        <w:t xml:space="preserve"> </w:t>
      </w:r>
      <w:r w:rsidRPr="00035051">
        <w:rPr>
          <w:i/>
          <w:szCs w:val="21"/>
          <w:shd w:val="pct15" w:color="auto" w:fill="FFFFFF"/>
          <w:lang w:val="en-US" w:eastAsia="zh-CN"/>
        </w:rPr>
        <w:t xml:space="preserve">values </w:t>
      </w:r>
      <w:r w:rsidRPr="00035051">
        <w:rPr>
          <w:rFonts w:hint="eastAsia"/>
          <w:i/>
          <w:szCs w:val="21"/>
          <w:shd w:val="pct15" w:color="auto" w:fill="FFFFFF"/>
          <w:lang w:val="en-US" w:eastAsia="zh-CN"/>
        </w:rPr>
        <w:t>is still the same</w:t>
      </w:r>
      <w:r w:rsidRPr="00035051">
        <w:rPr>
          <w:i/>
          <w:szCs w:val="21"/>
          <w:shd w:val="pct15" w:color="auto" w:fill="FFFFFF"/>
          <w:lang w:val="en-US" w:eastAsia="zh-CN"/>
        </w:rPr>
        <w:t>, i.e., {35 us, 140 us, 210 us}</w:t>
      </w:r>
      <w:r w:rsidRPr="00035051">
        <w:rPr>
          <w:rFonts w:hint="eastAsia"/>
          <w:i/>
          <w:szCs w:val="21"/>
          <w:shd w:val="pct15" w:color="auto" w:fill="FFFFFF"/>
          <w:lang w:val="en-US" w:eastAsia="zh-CN"/>
        </w:rPr>
        <w:t xml:space="preserve">, </w:t>
      </w:r>
      <w:r w:rsidRPr="00035051">
        <w:rPr>
          <w:i/>
          <w:szCs w:val="21"/>
          <w:shd w:val="pct15" w:color="auto" w:fill="FFFFFF"/>
          <w:lang w:val="en-US" w:eastAsia="zh-CN"/>
        </w:rPr>
        <w:t>according</w:t>
      </w:r>
      <w:r w:rsidRPr="00035051">
        <w:rPr>
          <w:rFonts w:hint="eastAsia"/>
          <w:i/>
          <w:szCs w:val="21"/>
          <w:shd w:val="pct15" w:color="auto" w:fill="FFFFFF"/>
          <w:lang w:val="en-US" w:eastAsia="zh-CN"/>
        </w:rPr>
        <w:t xml:space="preserve"> to </w:t>
      </w:r>
      <w:r w:rsidRPr="00035051">
        <w:rPr>
          <w:i/>
          <w:szCs w:val="21"/>
          <w:shd w:val="pct15" w:color="auto" w:fill="FFFFFF"/>
          <w:lang w:val="en-US" w:eastAsia="zh-CN"/>
        </w:rPr>
        <w:t>the</w:t>
      </w:r>
      <w:r w:rsidRPr="00035051">
        <w:rPr>
          <w:rFonts w:hint="eastAsia"/>
          <w:i/>
          <w:szCs w:val="21"/>
          <w:shd w:val="pct15" w:color="auto" w:fill="FFFFFF"/>
          <w:lang w:val="en-US" w:eastAsia="zh-CN"/>
        </w:rPr>
        <w:t xml:space="preserve"> </w:t>
      </w:r>
      <w:r w:rsidRPr="00035051">
        <w:rPr>
          <w:rFonts w:eastAsiaTheme="minorEastAsia"/>
          <w:i/>
          <w:szCs w:val="21"/>
          <w:shd w:val="pct15" w:color="auto" w:fill="FFFFFF"/>
          <w:lang w:val="en-US" w:eastAsia="zh-CN"/>
        </w:rPr>
        <w:t>agreement</w:t>
      </w:r>
      <w:r w:rsidRPr="00035051">
        <w:rPr>
          <w:rFonts w:eastAsiaTheme="minorEastAsia" w:hint="eastAsia"/>
          <w:i/>
          <w:szCs w:val="21"/>
          <w:shd w:val="pct15" w:color="auto" w:fill="FFFFFF"/>
          <w:lang w:val="en-US" w:eastAsia="zh-CN"/>
        </w:rPr>
        <w:t xml:space="preserve"> in </w:t>
      </w:r>
      <w:r w:rsidRPr="00035051">
        <w:rPr>
          <w:rFonts w:hint="eastAsia"/>
          <w:i/>
          <w:szCs w:val="21"/>
          <w:shd w:val="pct15" w:color="auto" w:fill="FFFFFF"/>
          <w:lang w:val="en-US" w:eastAsia="zh-CN"/>
        </w:rPr>
        <w:t>RAN4 #104e</w:t>
      </w:r>
      <w:r w:rsidRPr="00035051">
        <w:rPr>
          <w:i/>
          <w:szCs w:val="21"/>
          <w:shd w:val="pct15" w:color="auto" w:fill="FFFFFF"/>
          <w:lang w:val="en-US" w:eastAsia="zh-CN"/>
        </w:rPr>
        <w:t>.</w:t>
      </w:r>
    </w:p>
    <w:p w14:paraId="15753805" w14:textId="77777777" w:rsidR="00035051" w:rsidRPr="001255B0" w:rsidRDefault="00035051" w:rsidP="006241DF">
      <w:pPr>
        <w:pStyle w:val="aff5"/>
        <w:overflowPunct/>
        <w:autoSpaceDE/>
        <w:autoSpaceDN/>
        <w:adjustRightInd/>
        <w:snapToGrid w:val="0"/>
        <w:spacing w:before="60" w:after="60"/>
        <w:ind w:left="684"/>
        <w:contextualSpacing w:val="0"/>
        <w:textAlignment w:val="auto"/>
        <w:rPr>
          <w:rFonts w:eastAsiaTheme="minorEastAsia"/>
          <w:sz w:val="18"/>
          <w:szCs w:val="21"/>
          <w:shd w:val="pct15" w:color="auto" w:fill="FFFFFF"/>
          <w:lang w:val="en-US" w:eastAsia="zh-CN"/>
        </w:rPr>
      </w:pPr>
    </w:p>
    <w:p w14:paraId="42EF02F5" w14:textId="18BF5CF8" w:rsidR="00035051" w:rsidRDefault="00035051" w:rsidP="00121B54">
      <w:pPr>
        <w:overflowPunct/>
        <w:autoSpaceDE/>
        <w:autoSpaceDN/>
        <w:adjustRightInd/>
        <w:jc w:val="both"/>
        <w:textAlignment w:val="auto"/>
        <w:rPr>
          <w:rFonts w:eastAsia="宋体"/>
          <w:lang w:val="en-US" w:eastAsia="zh-CN"/>
        </w:rPr>
      </w:pPr>
      <w:r>
        <w:rPr>
          <w:rFonts w:eastAsia="宋体"/>
          <w:lang w:val="en-US" w:eastAsia="zh-CN"/>
        </w:rPr>
        <w:t xml:space="preserve">In our understanding, since </w:t>
      </w:r>
      <w:r w:rsidR="006241DF">
        <w:rPr>
          <w:rFonts w:eastAsia="宋体"/>
          <w:lang w:val="en-US" w:eastAsia="zh-CN"/>
        </w:rPr>
        <w:t>widely accepted that it may be more complicated for UE implementation for multi-band operation, leaving some room for more flexible implementation is beneficial. In addition, mandatory same requirements not necessarily would simplify the spec, and there is no clear benefit on this. Thus</w:t>
      </w:r>
      <w:r w:rsidR="00BE16AB">
        <w:rPr>
          <w:rFonts w:eastAsia="宋体"/>
          <w:lang w:val="en-US" w:eastAsia="zh-CN"/>
        </w:rPr>
        <w:t>,</w:t>
      </w:r>
      <w:r w:rsidR="006241DF">
        <w:rPr>
          <w:rFonts w:eastAsia="宋体"/>
          <w:lang w:val="en-US" w:eastAsia="zh-CN"/>
        </w:rPr>
        <w:t xml:space="preserve"> we would like to re-submit the previous observation as following:</w:t>
      </w:r>
    </w:p>
    <w:p w14:paraId="50ED336A" w14:textId="606C21B3" w:rsidR="0071425F" w:rsidRDefault="0071425F" w:rsidP="00121B54">
      <w:pPr>
        <w:overflowPunct/>
        <w:autoSpaceDE/>
        <w:autoSpaceDN/>
        <w:adjustRightInd/>
        <w:jc w:val="both"/>
        <w:textAlignment w:val="auto"/>
        <w:rPr>
          <w:rFonts w:eastAsia="宋体"/>
          <w:b/>
          <w:lang w:eastAsia="zh-CN"/>
        </w:rPr>
      </w:pPr>
      <w:r w:rsidRPr="0071425F">
        <w:rPr>
          <w:rFonts w:eastAsia="宋体" w:hint="eastAsia"/>
          <w:b/>
          <w:lang w:eastAsia="zh-CN"/>
        </w:rPr>
        <w:t>O</w:t>
      </w:r>
      <w:r w:rsidRPr="0071425F">
        <w:rPr>
          <w:rFonts w:eastAsia="宋体"/>
          <w:b/>
          <w:lang w:eastAsia="zh-CN"/>
        </w:rPr>
        <w:t>bservation 1: Mandate unified switching period requirements between different releases for a certain pair</w:t>
      </w:r>
      <w:r w:rsidR="006241DF">
        <w:rPr>
          <w:rFonts w:eastAsia="宋体"/>
          <w:b/>
          <w:lang w:eastAsia="zh-CN"/>
        </w:rPr>
        <w:t xml:space="preserve"> would have </w:t>
      </w:r>
      <w:r w:rsidRPr="0071425F">
        <w:rPr>
          <w:rFonts w:eastAsia="宋体"/>
          <w:b/>
          <w:lang w:eastAsia="zh-CN"/>
        </w:rPr>
        <w:t>more implementation restriction</w:t>
      </w:r>
      <w:r w:rsidR="00A16CDF">
        <w:rPr>
          <w:rFonts w:eastAsia="宋体"/>
          <w:b/>
          <w:lang w:eastAsia="zh-CN"/>
        </w:rPr>
        <w:t>s</w:t>
      </w:r>
      <w:r w:rsidRPr="0071425F">
        <w:rPr>
          <w:rFonts w:eastAsia="宋体"/>
          <w:b/>
          <w:lang w:eastAsia="zh-CN"/>
        </w:rPr>
        <w:t xml:space="preserve"> or reduced use case for Tx Switching.</w:t>
      </w:r>
    </w:p>
    <w:p w14:paraId="68769628" w14:textId="41CD6493" w:rsidR="0071425F" w:rsidRDefault="0071425F" w:rsidP="00121B5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1: </w:t>
      </w:r>
      <w:r w:rsidR="006241DF">
        <w:rPr>
          <w:rFonts w:eastAsia="宋体"/>
          <w:b/>
          <w:lang w:eastAsia="zh-CN"/>
        </w:rPr>
        <w:t xml:space="preserve">Still </w:t>
      </w:r>
      <w:r w:rsidR="00A764E9">
        <w:rPr>
          <w:rFonts w:eastAsia="宋体"/>
          <w:b/>
          <w:lang w:eastAsia="zh-CN"/>
        </w:rPr>
        <w:t>prefer different value</w:t>
      </w:r>
      <w:r w:rsidR="00C55005">
        <w:rPr>
          <w:rFonts w:eastAsia="宋体"/>
          <w:b/>
          <w:lang w:eastAsia="zh-CN"/>
        </w:rPr>
        <w:t>s</w:t>
      </w:r>
      <w:r w:rsidR="00A764E9">
        <w:rPr>
          <w:rFonts w:eastAsia="宋体"/>
          <w:b/>
          <w:lang w:eastAsia="zh-CN"/>
        </w:rPr>
        <w:t xml:space="preserve"> can be reported </w:t>
      </w:r>
      <w:r w:rsidR="008A38E9">
        <w:rPr>
          <w:rFonts w:eastAsia="宋体"/>
          <w:b/>
          <w:lang w:eastAsia="zh-CN"/>
        </w:rPr>
        <w:t xml:space="preserve">for </w:t>
      </w:r>
      <w:r w:rsidR="008A38E9" w:rsidRPr="008A38E9">
        <w:rPr>
          <w:rFonts w:eastAsia="宋体" w:hint="eastAsia"/>
          <w:b/>
          <w:lang w:eastAsia="zh-CN"/>
        </w:rPr>
        <w:t>Tx switching period</w:t>
      </w:r>
      <w:r w:rsidR="008A38E9">
        <w:rPr>
          <w:rFonts w:eastAsia="宋体"/>
          <w:b/>
          <w:lang w:eastAsia="zh-CN"/>
        </w:rPr>
        <w:t xml:space="preserve"> </w:t>
      </w:r>
      <w:r w:rsidR="00A764E9">
        <w:rPr>
          <w:rFonts w:eastAsia="宋体"/>
          <w:b/>
          <w:lang w:eastAsia="zh-CN"/>
        </w:rPr>
        <w:t>for flexibility</w:t>
      </w:r>
      <w:r w:rsidR="006241DF">
        <w:rPr>
          <w:rFonts w:eastAsia="宋体"/>
          <w:b/>
          <w:lang w:eastAsia="zh-CN"/>
        </w:rPr>
        <w:t>.</w:t>
      </w:r>
    </w:p>
    <w:p w14:paraId="10292F39" w14:textId="77777777" w:rsidR="00A764E9" w:rsidRDefault="00A764E9" w:rsidP="00121B54">
      <w:pPr>
        <w:overflowPunct/>
        <w:autoSpaceDE/>
        <w:autoSpaceDN/>
        <w:adjustRightInd/>
        <w:jc w:val="both"/>
        <w:textAlignment w:val="auto"/>
        <w:rPr>
          <w:rFonts w:eastAsia="宋体"/>
          <w:b/>
          <w:lang w:eastAsia="zh-CN"/>
        </w:rPr>
      </w:pPr>
    </w:p>
    <w:p w14:paraId="1B86F98D" w14:textId="10DAC491" w:rsidR="001B2579" w:rsidRPr="004104E6" w:rsidRDefault="006241DF" w:rsidP="00121B54">
      <w:pPr>
        <w:overflowPunct/>
        <w:autoSpaceDE/>
        <w:autoSpaceDN/>
        <w:adjustRightInd/>
        <w:jc w:val="both"/>
        <w:textAlignment w:val="auto"/>
        <w:rPr>
          <w:rFonts w:eastAsia="宋体"/>
          <w:b/>
          <w:bCs/>
          <w:u w:val="single"/>
          <w:lang w:val="en-US" w:eastAsia="zh-CN"/>
        </w:rPr>
      </w:pPr>
      <w:r w:rsidRPr="006241DF">
        <w:rPr>
          <w:rFonts w:eastAsia="宋体" w:hint="eastAsia"/>
          <w:b/>
          <w:bCs/>
          <w:u w:val="single"/>
          <w:lang w:val="en-US" w:eastAsia="zh-CN"/>
        </w:rPr>
        <w:t xml:space="preserve">Impact on the band </w:t>
      </w:r>
      <w:r w:rsidRPr="006241DF">
        <w:rPr>
          <w:rFonts w:eastAsia="宋体"/>
          <w:b/>
          <w:bCs/>
          <w:u w:val="single"/>
          <w:lang w:val="en-US" w:eastAsia="zh-CN"/>
        </w:rPr>
        <w:t xml:space="preserve">with the number of Tx chain </w:t>
      </w:r>
      <w:r w:rsidRPr="006241DF">
        <w:rPr>
          <w:rFonts w:eastAsia="宋体" w:hint="eastAsia"/>
          <w:b/>
          <w:bCs/>
          <w:u w:val="single"/>
          <w:lang w:val="en-US" w:eastAsia="zh-CN"/>
        </w:rPr>
        <w:t>un</w:t>
      </w:r>
      <w:r w:rsidRPr="006241DF">
        <w:rPr>
          <w:rFonts w:eastAsia="宋体"/>
          <w:b/>
          <w:bCs/>
          <w:u w:val="single"/>
          <w:lang w:val="en-US" w:eastAsia="zh-CN"/>
        </w:rPr>
        <w:t xml:space="preserve">changed </w:t>
      </w:r>
      <w:r w:rsidRPr="006241DF">
        <w:rPr>
          <w:rFonts w:eastAsia="宋体" w:hint="eastAsia"/>
          <w:b/>
          <w:bCs/>
          <w:u w:val="single"/>
          <w:lang w:val="en-US" w:eastAsia="zh-CN"/>
        </w:rPr>
        <w:t>due to</w:t>
      </w:r>
      <w:r w:rsidRPr="006241DF">
        <w:rPr>
          <w:rFonts w:eastAsia="宋体"/>
          <w:b/>
          <w:bCs/>
          <w:u w:val="single"/>
          <w:lang w:val="en-US" w:eastAsia="zh-CN"/>
        </w:rPr>
        <w:t xml:space="preserve"> switching</w:t>
      </w:r>
    </w:p>
    <w:p w14:paraId="0D07ECC5" w14:textId="1338CC12" w:rsidR="004104E6" w:rsidRDefault="00BF3872" w:rsidP="00121B54">
      <w:pPr>
        <w:overflowPunct/>
        <w:autoSpaceDE/>
        <w:autoSpaceDN/>
        <w:adjustRightInd/>
        <w:jc w:val="both"/>
        <w:textAlignment w:val="auto"/>
        <w:rPr>
          <w:rFonts w:eastAsia="宋体"/>
          <w:lang w:val="en-US" w:eastAsia="zh-CN"/>
        </w:rPr>
      </w:pPr>
      <w:r>
        <w:rPr>
          <w:rFonts w:eastAsia="宋体"/>
          <w:lang w:val="en-US" w:eastAsia="zh-CN"/>
        </w:rPr>
        <w:t xml:space="preserve">The following </w:t>
      </w:r>
      <w:r>
        <w:rPr>
          <w:rFonts w:eastAsia="宋体" w:hint="eastAsia"/>
          <w:lang w:val="en-US" w:eastAsia="zh-CN"/>
        </w:rPr>
        <w:t>WF</w:t>
      </w:r>
      <w:r>
        <w:rPr>
          <w:rFonts w:eastAsia="宋体"/>
          <w:lang w:val="en-US" w:eastAsia="zh-CN"/>
        </w:rPr>
        <w:t xml:space="preserve"> has been agreed in this issue:</w:t>
      </w:r>
    </w:p>
    <w:p w14:paraId="75310BC6" w14:textId="77777777" w:rsidR="00BF3872" w:rsidRPr="00BF3872" w:rsidRDefault="00BF3872" w:rsidP="00BF3872">
      <w:pPr>
        <w:snapToGrid w:val="0"/>
        <w:spacing w:before="60" w:after="60"/>
        <w:ind w:leftChars="100" w:left="200"/>
        <w:rPr>
          <w:rFonts w:eastAsia="等线"/>
          <w:b/>
          <w:i/>
          <w:szCs w:val="21"/>
          <w:shd w:val="pct15" w:color="auto" w:fill="FFFFFF"/>
          <w:lang w:val="en-US" w:eastAsia="zh-CN"/>
        </w:rPr>
      </w:pPr>
      <w:r w:rsidRPr="00BF3872">
        <w:rPr>
          <w:rFonts w:eastAsia="等线" w:hint="eastAsia"/>
          <w:b/>
          <w:i/>
          <w:szCs w:val="21"/>
          <w:shd w:val="pct15" w:color="auto" w:fill="FFFFFF"/>
          <w:lang w:val="en-US" w:eastAsia="zh-CN"/>
        </w:rPr>
        <w:lastRenderedPageBreak/>
        <w:t>Way forward:</w:t>
      </w:r>
    </w:p>
    <w:p w14:paraId="759DA895" w14:textId="77777777" w:rsidR="00BF3872" w:rsidRPr="00BF3872" w:rsidRDefault="00BF3872" w:rsidP="00BF3872">
      <w:pPr>
        <w:pStyle w:val="aff5"/>
        <w:numPr>
          <w:ilvl w:val="0"/>
          <w:numId w:val="30"/>
        </w:numPr>
        <w:overflowPunct/>
        <w:autoSpaceDE/>
        <w:autoSpaceDN/>
        <w:adjustRightInd/>
        <w:snapToGrid w:val="0"/>
        <w:spacing w:before="60" w:after="60"/>
        <w:ind w:leftChars="100" w:left="484" w:hanging="284"/>
        <w:contextualSpacing w:val="0"/>
        <w:textAlignment w:val="auto"/>
        <w:rPr>
          <w:b/>
          <w:i/>
          <w:szCs w:val="21"/>
          <w:shd w:val="pct15" w:color="auto" w:fill="FFFFFF"/>
          <w:lang w:eastAsia="zh-CN"/>
        </w:rPr>
      </w:pPr>
      <w:r w:rsidRPr="00BF3872">
        <w:rPr>
          <w:rFonts w:hint="eastAsia"/>
          <w:i/>
          <w:szCs w:val="21"/>
          <w:shd w:val="pct15" w:color="auto" w:fill="FFFFFF"/>
          <w:lang w:eastAsia="zh-CN"/>
        </w:rPr>
        <w:t xml:space="preserve">For the band </w:t>
      </w:r>
      <w:r w:rsidRPr="00BF3872">
        <w:rPr>
          <w:i/>
          <w:szCs w:val="21"/>
          <w:shd w:val="pct15" w:color="auto" w:fill="FFFFFF"/>
          <w:lang w:eastAsia="zh-CN"/>
        </w:rPr>
        <w:t xml:space="preserve">with the number of Tx chain </w:t>
      </w:r>
      <w:r w:rsidRPr="00BF3872">
        <w:rPr>
          <w:rFonts w:hint="eastAsia"/>
          <w:b/>
          <w:i/>
          <w:szCs w:val="21"/>
          <w:u w:val="single"/>
          <w:shd w:val="pct15" w:color="auto" w:fill="FFFFFF"/>
          <w:lang w:eastAsia="zh-CN"/>
        </w:rPr>
        <w:t>un</w:t>
      </w:r>
      <w:r w:rsidRPr="00BF3872">
        <w:rPr>
          <w:b/>
          <w:i/>
          <w:szCs w:val="21"/>
          <w:u w:val="single"/>
          <w:shd w:val="pct15" w:color="auto" w:fill="FFFFFF"/>
          <w:lang w:eastAsia="zh-CN"/>
        </w:rPr>
        <w:t>changed</w:t>
      </w:r>
      <w:r w:rsidRPr="00BF3872">
        <w:rPr>
          <w:i/>
          <w:szCs w:val="21"/>
          <w:shd w:val="pct15" w:color="auto" w:fill="FFFFFF"/>
          <w:lang w:eastAsia="zh-CN"/>
        </w:rPr>
        <w:t xml:space="preserve"> </w:t>
      </w:r>
      <w:r w:rsidRPr="00BF3872">
        <w:rPr>
          <w:rFonts w:hint="eastAsia"/>
          <w:i/>
          <w:szCs w:val="21"/>
          <w:shd w:val="pct15" w:color="auto" w:fill="FFFFFF"/>
          <w:lang w:eastAsia="zh-CN"/>
        </w:rPr>
        <w:t>due to</w:t>
      </w:r>
      <w:r w:rsidRPr="00BF3872">
        <w:rPr>
          <w:i/>
          <w:szCs w:val="21"/>
          <w:shd w:val="pct15" w:color="auto" w:fill="FFFFFF"/>
          <w:lang w:eastAsia="zh-CN"/>
        </w:rPr>
        <w:t xml:space="preserve"> switching</w:t>
      </w:r>
      <w:r w:rsidRPr="00BF3872">
        <w:rPr>
          <w:rFonts w:hint="eastAsia"/>
          <w:i/>
          <w:szCs w:val="21"/>
          <w:shd w:val="pct15" w:color="auto" w:fill="FFFFFF"/>
          <w:lang w:eastAsia="zh-CN"/>
        </w:rPr>
        <w:t>, i</w:t>
      </w:r>
      <w:r w:rsidRPr="00BF3872">
        <w:rPr>
          <w:i/>
          <w:szCs w:val="21"/>
          <w:shd w:val="pct15" w:color="auto" w:fill="FFFFFF"/>
          <w:lang w:eastAsia="zh-CN"/>
        </w:rPr>
        <w:t>n addition to the baseline UE assumption agreed in RAN4 #104e</w:t>
      </w:r>
      <w:r w:rsidRPr="00BF3872">
        <w:rPr>
          <w:rFonts w:hint="eastAsia"/>
          <w:i/>
          <w:szCs w:val="21"/>
          <w:shd w:val="pct15" w:color="auto" w:fill="FFFFFF"/>
          <w:lang w:eastAsia="zh-CN"/>
        </w:rPr>
        <w:t xml:space="preserve">, </w:t>
      </w:r>
      <w:r w:rsidRPr="00BF3872">
        <w:rPr>
          <w:rFonts w:eastAsiaTheme="minorEastAsia" w:hint="eastAsia"/>
          <w:i/>
          <w:szCs w:val="21"/>
          <w:shd w:val="pct15" w:color="auto" w:fill="FFFFFF"/>
          <w:lang w:eastAsia="zh-CN"/>
        </w:rPr>
        <w:t>i</w:t>
      </w:r>
      <w:r w:rsidRPr="00BF3872">
        <w:rPr>
          <w:i/>
          <w:szCs w:val="21"/>
          <w:shd w:val="pct15" w:color="auto" w:fill="FFFFFF"/>
        </w:rPr>
        <w:t xml:space="preserve">ntroduce optional UE capability </w:t>
      </w:r>
      <w:r w:rsidRPr="00BF3872">
        <w:rPr>
          <w:i/>
          <w:szCs w:val="21"/>
          <w:shd w:val="pct15" w:color="auto" w:fill="FFFFFF"/>
          <w:lang w:eastAsia="zh-CN"/>
        </w:rPr>
        <w:t>to allow</w:t>
      </w:r>
      <w:r w:rsidRPr="00BF3872">
        <w:rPr>
          <w:i/>
          <w:szCs w:val="21"/>
          <w:shd w:val="pct15" w:color="auto" w:fill="FFFFFF"/>
        </w:rPr>
        <w:t xml:space="preserve"> </w:t>
      </w:r>
      <w:r w:rsidRPr="00BF3872">
        <w:rPr>
          <w:i/>
          <w:szCs w:val="21"/>
          <w:shd w:val="pct15" w:color="auto" w:fill="FFFFFF"/>
          <w:lang w:eastAsia="zh-CN"/>
        </w:rPr>
        <w:t xml:space="preserve">UL </w:t>
      </w:r>
      <w:r w:rsidRPr="00BF3872">
        <w:rPr>
          <w:i/>
          <w:szCs w:val="21"/>
          <w:shd w:val="pct15" w:color="auto" w:fill="FFFFFF"/>
        </w:rPr>
        <w:t xml:space="preserve">transmission on the band with the number of Tx </w:t>
      </w:r>
      <w:r w:rsidRPr="00BF3872">
        <w:rPr>
          <w:i/>
          <w:szCs w:val="21"/>
          <w:shd w:val="pct15" w:color="auto" w:fill="FFFFFF"/>
          <w:lang w:val="en-US" w:eastAsia="zh-CN"/>
        </w:rPr>
        <w:t>chain</w:t>
      </w:r>
      <w:r w:rsidRPr="00BF3872">
        <w:rPr>
          <w:i/>
          <w:szCs w:val="21"/>
          <w:shd w:val="pct15" w:color="auto" w:fill="FFFFFF"/>
        </w:rPr>
        <w:t xml:space="preserve"> unchanged </w:t>
      </w:r>
      <w:r w:rsidRPr="00BF3872">
        <w:rPr>
          <w:i/>
          <w:szCs w:val="21"/>
          <w:shd w:val="pct15" w:color="auto" w:fill="FFFFFF"/>
          <w:lang w:eastAsia="zh-CN"/>
        </w:rPr>
        <w:t xml:space="preserve">(i.e., one Tx chain is maintained on the band) </w:t>
      </w:r>
      <w:r w:rsidRPr="00BF3872">
        <w:rPr>
          <w:i/>
          <w:szCs w:val="21"/>
          <w:shd w:val="pct15" w:color="auto" w:fill="FFFFFF"/>
        </w:rPr>
        <w:t>during UL switching.</w:t>
      </w:r>
    </w:p>
    <w:p w14:paraId="3C594D7F" w14:textId="77777777" w:rsidR="00BF3872" w:rsidRPr="00BF3872" w:rsidRDefault="00BF3872" w:rsidP="00BF3872">
      <w:pPr>
        <w:widowControl w:val="0"/>
        <w:numPr>
          <w:ilvl w:val="1"/>
          <w:numId w:val="29"/>
        </w:numPr>
        <w:tabs>
          <w:tab w:val="num" w:pos="651"/>
          <w:tab w:val="num" w:pos="884"/>
          <w:tab w:val="num" w:pos="1440"/>
          <w:tab w:val="num" w:pos="1701"/>
        </w:tabs>
        <w:snapToGrid w:val="0"/>
        <w:spacing w:before="60" w:after="60"/>
        <w:ind w:leftChars="313" w:left="909" w:hanging="283"/>
        <w:rPr>
          <w:i/>
          <w:szCs w:val="21"/>
          <w:shd w:val="pct15" w:color="auto" w:fill="FFFFFF"/>
          <w:lang w:val="en-US" w:eastAsia="zh-CN"/>
        </w:rPr>
      </w:pPr>
      <w:r w:rsidRPr="00BF3872">
        <w:rPr>
          <w:rFonts w:hint="eastAsia"/>
          <w:i/>
          <w:szCs w:val="21"/>
          <w:shd w:val="pct15" w:color="auto" w:fill="FFFFFF"/>
          <w:lang w:val="en-US" w:eastAsia="zh-CN"/>
        </w:rPr>
        <w:t>Down-select and decide the g</w:t>
      </w:r>
      <w:r w:rsidRPr="00BF3872">
        <w:rPr>
          <w:i/>
          <w:szCs w:val="21"/>
          <w:shd w:val="pct15" w:color="auto" w:fill="FFFFFF"/>
          <w:lang w:val="en-US" w:eastAsia="zh-CN"/>
        </w:rPr>
        <w:t>ranularity</w:t>
      </w:r>
      <w:r w:rsidRPr="00BF3872">
        <w:rPr>
          <w:rFonts w:hint="eastAsia"/>
          <w:i/>
          <w:szCs w:val="21"/>
          <w:shd w:val="pct15" w:color="auto" w:fill="FFFFFF"/>
          <w:lang w:val="en-US" w:eastAsia="zh-CN"/>
        </w:rPr>
        <w:t xml:space="preserve"> of the optional UE </w:t>
      </w:r>
      <w:r w:rsidRPr="00BF3872">
        <w:rPr>
          <w:i/>
          <w:szCs w:val="21"/>
          <w:shd w:val="pct15" w:color="auto" w:fill="FFFFFF"/>
          <w:lang w:val="en-US" w:eastAsia="zh-CN"/>
        </w:rPr>
        <w:t>capability</w:t>
      </w:r>
      <w:r w:rsidRPr="00BF3872">
        <w:rPr>
          <w:rFonts w:hint="eastAsia"/>
          <w:i/>
          <w:szCs w:val="21"/>
          <w:shd w:val="pct15" w:color="auto" w:fill="FFFFFF"/>
          <w:lang w:val="en-US" w:eastAsia="zh-CN"/>
        </w:rPr>
        <w:t xml:space="preserve"> in RAN4 #106:</w:t>
      </w:r>
    </w:p>
    <w:p w14:paraId="48FED43B" w14:textId="77777777" w:rsidR="00BF3872" w:rsidRPr="00BF3872" w:rsidRDefault="00BF3872" w:rsidP="00BF3872">
      <w:pPr>
        <w:widowControl w:val="0"/>
        <w:numPr>
          <w:ilvl w:val="2"/>
          <w:numId w:val="31"/>
        </w:numPr>
        <w:tabs>
          <w:tab w:val="num" w:pos="651"/>
          <w:tab w:val="num" w:pos="884"/>
          <w:tab w:val="num" w:pos="1440"/>
          <w:tab w:val="num" w:pos="1701"/>
          <w:tab w:val="left" w:pos="1800"/>
          <w:tab w:val="num" w:pos="2146"/>
        </w:tabs>
        <w:snapToGrid w:val="0"/>
        <w:spacing w:before="60" w:after="60"/>
        <w:ind w:leftChars="497" w:left="1221" w:hanging="227"/>
        <w:rPr>
          <w:i/>
          <w:szCs w:val="21"/>
          <w:shd w:val="pct15" w:color="auto" w:fill="FFFFFF"/>
          <w:lang w:eastAsia="zh-CN"/>
        </w:rPr>
      </w:pPr>
      <w:r w:rsidRPr="00BF3872">
        <w:rPr>
          <w:rFonts w:hint="eastAsia"/>
          <w:i/>
          <w:szCs w:val="21"/>
          <w:shd w:val="pct15" w:color="auto" w:fill="FFFFFF"/>
          <w:lang w:eastAsia="zh-CN"/>
        </w:rPr>
        <w:t xml:space="preserve">Option 1a: </w:t>
      </w:r>
      <w:r w:rsidRPr="00BF3872">
        <w:rPr>
          <w:i/>
          <w:szCs w:val="21"/>
          <w:shd w:val="pct15" w:color="auto" w:fill="FFFFFF"/>
          <w:lang w:eastAsia="zh-CN"/>
        </w:rPr>
        <w:t xml:space="preserve">per band pair per </w:t>
      </w:r>
      <w:r w:rsidRPr="00BF3872">
        <w:rPr>
          <w:rFonts w:hint="eastAsia"/>
          <w:i/>
          <w:szCs w:val="21"/>
          <w:shd w:val="pct15" w:color="auto" w:fill="FFFFFF"/>
          <w:lang w:eastAsia="zh-CN"/>
        </w:rPr>
        <w:t>BC</w:t>
      </w:r>
    </w:p>
    <w:p w14:paraId="7320C621" w14:textId="77777777" w:rsidR="00BF3872" w:rsidRPr="00BF3872" w:rsidRDefault="00BF3872" w:rsidP="00BF3872">
      <w:pPr>
        <w:widowControl w:val="0"/>
        <w:numPr>
          <w:ilvl w:val="2"/>
          <w:numId w:val="31"/>
        </w:numPr>
        <w:tabs>
          <w:tab w:val="num" w:pos="651"/>
          <w:tab w:val="num" w:pos="884"/>
          <w:tab w:val="num" w:pos="1440"/>
          <w:tab w:val="num" w:pos="1701"/>
          <w:tab w:val="left" w:pos="1800"/>
          <w:tab w:val="num" w:pos="2146"/>
        </w:tabs>
        <w:snapToGrid w:val="0"/>
        <w:spacing w:before="60" w:after="60"/>
        <w:ind w:leftChars="497" w:left="1221" w:hanging="227"/>
        <w:rPr>
          <w:i/>
          <w:szCs w:val="21"/>
          <w:shd w:val="pct15" w:color="auto" w:fill="FFFFFF"/>
          <w:lang w:eastAsia="zh-CN"/>
        </w:rPr>
      </w:pPr>
      <w:r w:rsidRPr="00BF3872">
        <w:rPr>
          <w:rFonts w:hint="eastAsia"/>
          <w:i/>
          <w:szCs w:val="21"/>
          <w:shd w:val="pct15" w:color="auto" w:fill="FFFFFF"/>
          <w:lang w:eastAsia="zh-CN"/>
        </w:rPr>
        <w:t xml:space="preserve">Option 1b: </w:t>
      </w:r>
      <w:r w:rsidRPr="00BF3872">
        <w:rPr>
          <w:i/>
          <w:szCs w:val="21"/>
          <w:shd w:val="pct15" w:color="auto" w:fill="FFFFFF"/>
          <w:lang w:eastAsia="zh-CN"/>
        </w:rPr>
        <w:t>per band per band pair per BC</w:t>
      </w:r>
    </w:p>
    <w:p w14:paraId="4B5DD301" w14:textId="77777777" w:rsidR="00BF3872" w:rsidRPr="00BF3872" w:rsidRDefault="00BF3872" w:rsidP="00BF3872">
      <w:pPr>
        <w:widowControl w:val="0"/>
        <w:numPr>
          <w:ilvl w:val="2"/>
          <w:numId w:val="31"/>
        </w:numPr>
        <w:tabs>
          <w:tab w:val="num" w:pos="651"/>
          <w:tab w:val="num" w:pos="884"/>
          <w:tab w:val="num" w:pos="1440"/>
          <w:tab w:val="num" w:pos="1701"/>
          <w:tab w:val="left" w:pos="1800"/>
          <w:tab w:val="num" w:pos="2146"/>
        </w:tabs>
        <w:snapToGrid w:val="0"/>
        <w:spacing w:before="60" w:after="60"/>
        <w:ind w:leftChars="497" w:left="1221" w:hanging="227"/>
        <w:rPr>
          <w:i/>
          <w:szCs w:val="21"/>
          <w:shd w:val="pct15" w:color="auto" w:fill="FFFFFF"/>
          <w:lang w:eastAsia="zh-CN"/>
        </w:rPr>
      </w:pPr>
      <w:r w:rsidRPr="00BF3872">
        <w:rPr>
          <w:rFonts w:eastAsiaTheme="minorEastAsia" w:hint="eastAsia"/>
          <w:i/>
          <w:szCs w:val="21"/>
          <w:shd w:val="pct15" w:color="auto" w:fill="FFFFFF"/>
          <w:lang w:eastAsia="zh-CN"/>
        </w:rPr>
        <w:t>Other options are not precluded</w:t>
      </w:r>
    </w:p>
    <w:p w14:paraId="6974A04F" w14:textId="77777777" w:rsidR="00BF3872" w:rsidRPr="00BF3872" w:rsidRDefault="00BF3872" w:rsidP="00BF3872">
      <w:pPr>
        <w:widowControl w:val="0"/>
        <w:numPr>
          <w:ilvl w:val="1"/>
          <w:numId w:val="29"/>
        </w:numPr>
        <w:tabs>
          <w:tab w:val="num" w:pos="651"/>
          <w:tab w:val="num" w:pos="884"/>
          <w:tab w:val="num" w:pos="1440"/>
          <w:tab w:val="num" w:pos="1701"/>
        </w:tabs>
        <w:snapToGrid w:val="0"/>
        <w:spacing w:before="60" w:after="60"/>
        <w:ind w:leftChars="313" w:left="909" w:hanging="283"/>
        <w:rPr>
          <w:i/>
          <w:szCs w:val="21"/>
          <w:shd w:val="pct15" w:color="auto" w:fill="FFFFFF"/>
          <w:lang w:val="en-US" w:eastAsia="zh-CN"/>
        </w:rPr>
      </w:pPr>
      <w:r w:rsidRPr="00BF3872">
        <w:rPr>
          <w:rFonts w:hint="eastAsia"/>
          <w:i/>
          <w:szCs w:val="21"/>
          <w:shd w:val="pct15" w:color="auto" w:fill="FFFFFF"/>
          <w:lang w:val="en-US" w:eastAsia="zh-CN"/>
        </w:rPr>
        <w:t xml:space="preserve">Note: this optional </w:t>
      </w:r>
      <w:r w:rsidRPr="00BF3872">
        <w:rPr>
          <w:rFonts w:eastAsiaTheme="minorEastAsia" w:hint="eastAsia"/>
          <w:i/>
          <w:szCs w:val="21"/>
          <w:shd w:val="pct15" w:color="auto" w:fill="FFFFFF"/>
          <w:lang w:val="en-US" w:eastAsia="zh-CN"/>
        </w:rPr>
        <w:t xml:space="preserve">advanced </w:t>
      </w:r>
      <w:r w:rsidRPr="00BF3872">
        <w:rPr>
          <w:rFonts w:hint="eastAsia"/>
          <w:i/>
          <w:szCs w:val="21"/>
          <w:shd w:val="pct15" w:color="auto" w:fill="FFFFFF"/>
          <w:lang w:val="en-US" w:eastAsia="zh-CN"/>
        </w:rPr>
        <w:t xml:space="preserve">UE </w:t>
      </w:r>
      <w:r w:rsidRPr="00BF3872">
        <w:rPr>
          <w:rFonts w:eastAsiaTheme="minorEastAsia" w:hint="eastAsia"/>
          <w:i/>
          <w:szCs w:val="21"/>
          <w:shd w:val="pct15" w:color="auto" w:fill="FFFFFF"/>
          <w:lang w:val="en-US" w:eastAsia="zh-CN"/>
        </w:rPr>
        <w:t>ability</w:t>
      </w:r>
      <w:r w:rsidRPr="00BF3872">
        <w:rPr>
          <w:rFonts w:hint="eastAsia"/>
          <w:i/>
          <w:szCs w:val="21"/>
          <w:shd w:val="pct15" w:color="auto" w:fill="FFFFFF"/>
          <w:lang w:val="en-US" w:eastAsia="zh-CN"/>
        </w:rPr>
        <w:t xml:space="preserve"> is not considered for the </w:t>
      </w:r>
      <w:r w:rsidRPr="00BF3872">
        <w:rPr>
          <w:i/>
          <w:szCs w:val="21"/>
          <w:shd w:val="pct15" w:color="auto" w:fill="FFFFFF"/>
          <w:lang w:val="en-US" w:eastAsia="zh-CN"/>
        </w:rPr>
        <w:t>following</w:t>
      </w:r>
      <w:r w:rsidRPr="00BF3872">
        <w:rPr>
          <w:rFonts w:hint="eastAsia"/>
          <w:i/>
          <w:szCs w:val="21"/>
          <w:shd w:val="pct15" w:color="auto" w:fill="FFFFFF"/>
          <w:lang w:val="en-US" w:eastAsia="zh-CN"/>
        </w:rPr>
        <w:t xml:space="preserve"> case, </w:t>
      </w:r>
      <w:r w:rsidRPr="00BF3872">
        <w:rPr>
          <w:rFonts w:eastAsiaTheme="minorEastAsia" w:hint="eastAsia"/>
          <w:i/>
          <w:szCs w:val="21"/>
          <w:shd w:val="pct15" w:color="auto" w:fill="FFFFFF"/>
          <w:lang w:val="en-US" w:eastAsia="zh-CN"/>
        </w:rPr>
        <w:t>as per</w:t>
      </w:r>
      <w:r w:rsidRPr="00BF3872">
        <w:rPr>
          <w:rFonts w:hint="eastAsia"/>
          <w:i/>
          <w:szCs w:val="21"/>
          <w:shd w:val="pct15" w:color="auto" w:fill="FFFFFF"/>
          <w:lang w:val="en-US" w:eastAsia="zh-CN"/>
        </w:rPr>
        <w:t xml:space="preserve"> the RAN4 #104e agreement</w:t>
      </w:r>
    </w:p>
    <w:p w14:paraId="3A36D376" w14:textId="77777777" w:rsidR="00BF3872" w:rsidRPr="00C56577" w:rsidRDefault="00BF3872" w:rsidP="00BF3872">
      <w:pPr>
        <w:widowControl w:val="0"/>
        <w:numPr>
          <w:ilvl w:val="2"/>
          <w:numId w:val="31"/>
        </w:numPr>
        <w:tabs>
          <w:tab w:val="num" w:pos="651"/>
          <w:tab w:val="num" w:pos="884"/>
          <w:tab w:val="num" w:pos="1440"/>
          <w:tab w:val="num" w:pos="1701"/>
          <w:tab w:val="left" w:pos="1800"/>
          <w:tab w:val="num" w:pos="2146"/>
        </w:tabs>
        <w:snapToGrid w:val="0"/>
        <w:spacing w:before="60" w:after="60"/>
        <w:ind w:leftChars="497" w:left="1221" w:hanging="227"/>
        <w:rPr>
          <w:i/>
          <w:szCs w:val="21"/>
          <w:shd w:val="pct15" w:color="auto" w:fill="FFFFFF"/>
          <w:lang w:eastAsia="zh-CN"/>
        </w:rPr>
      </w:pPr>
      <w:r w:rsidRPr="00BF3872">
        <w:rPr>
          <w:i/>
          <w:szCs w:val="21"/>
          <w:shd w:val="pct15" w:color="auto" w:fill="FFFFFF"/>
          <w:lang w:eastAsia="zh-CN"/>
        </w:rPr>
        <w:t>The switching is between band A and B, one of Tx chain is switched between band A and B, the other Tx chain keep unchanged with band B.</w:t>
      </w:r>
    </w:p>
    <w:p w14:paraId="7B9301C6" w14:textId="57D4BD5F" w:rsidR="00C56577" w:rsidRDefault="00BF3872" w:rsidP="00121B54">
      <w:pPr>
        <w:overflowPunct/>
        <w:autoSpaceDE/>
        <w:autoSpaceDN/>
        <w:adjustRightInd/>
        <w:jc w:val="both"/>
        <w:textAlignment w:val="auto"/>
        <w:rPr>
          <w:rFonts w:eastAsia="宋体"/>
          <w:lang w:val="en-US" w:eastAsia="zh-CN"/>
        </w:rPr>
      </w:pPr>
      <w:r w:rsidRPr="00C56577">
        <w:rPr>
          <w:rFonts w:eastAsia="宋体" w:hint="eastAsia"/>
          <w:lang w:val="en-US" w:eastAsia="zh-CN"/>
        </w:rPr>
        <w:t>T</w:t>
      </w:r>
      <w:r w:rsidRPr="00C56577">
        <w:rPr>
          <w:rFonts w:eastAsia="宋体"/>
          <w:lang w:val="en-US" w:eastAsia="zh-CN"/>
        </w:rPr>
        <w:t xml:space="preserve">he remaining issue is the granularity of the optional UE capability. The capability is associated with behavior. </w:t>
      </w:r>
      <w:r w:rsidR="00C56577" w:rsidRPr="00C56577">
        <w:rPr>
          <w:rFonts w:eastAsia="宋体"/>
          <w:lang w:val="en-US" w:eastAsia="zh-CN"/>
        </w:rPr>
        <w:t>Here is an analysis of typical behavior t</w:t>
      </w:r>
      <w:r w:rsidRPr="00C56577">
        <w:rPr>
          <w:rFonts w:eastAsia="宋体"/>
          <w:lang w:val="en-US" w:eastAsia="zh-CN"/>
        </w:rPr>
        <w:t>ake the following example</w:t>
      </w:r>
      <w:r>
        <w:rPr>
          <w:rFonts w:eastAsia="宋体"/>
          <w:lang w:val="en-US" w:eastAsia="zh-CN"/>
        </w:rPr>
        <w:t>:</w:t>
      </w:r>
    </w:p>
    <w:p w14:paraId="690508A9" w14:textId="1771D29C" w:rsidR="00BF3872" w:rsidRDefault="00C56577" w:rsidP="00121B54">
      <w:pPr>
        <w:overflowPunct/>
        <w:autoSpaceDE/>
        <w:autoSpaceDN/>
        <w:adjustRightInd/>
        <w:jc w:val="both"/>
        <w:textAlignment w:val="auto"/>
        <w:rPr>
          <w:rFonts w:eastAsia="宋体"/>
          <w:lang w:val="en-US" w:eastAsia="zh-CN"/>
        </w:rPr>
      </w:pPr>
      <w:r>
        <w:rPr>
          <w:rFonts w:eastAsia="宋体"/>
          <w:lang w:val="en-US" w:eastAsia="zh-CN"/>
        </w:rPr>
        <w:t xml:space="preserve">For the band combination consisted </w:t>
      </w:r>
      <w:r w:rsidR="00A16CDF">
        <w:rPr>
          <w:rFonts w:eastAsia="宋体"/>
          <w:lang w:val="en-US" w:eastAsia="zh-CN"/>
        </w:rPr>
        <w:t xml:space="preserve">of </w:t>
      </w:r>
      <w:r w:rsidR="00BF3872">
        <w:rPr>
          <w:rFonts w:eastAsia="宋体"/>
          <w:lang w:val="en-US" w:eastAsia="zh-CN"/>
        </w:rPr>
        <w:t xml:space="preserve">3 bands </w:t>
      </w:r>
      <w:r>
        <w:rPr>
          <w:rFonts w:eastAsia="宋体"/>
          <w:lang w:val="en-US" w:eastAsia="zh-CN"/>
        </w:rPr>
        <w:t>(A, B, C)</w:t>
      </w:r>
      <w:r w:rsidR="00BF3872">
        <w:rPr>
          <w:rFonts w:eastAsia="宋体" w:hint="eastAsia"/>
          <w:lang w:val="en-US" w:eastAsia="zh-CN"/>
        </w:rPr>
        <w:t>.</w:t>
      </w:r>
    </w:p>
    <w:p w14:paraId="06DB358E" w14:textId="77777777" w:rsidR="00C56577" w:rsidRDefault="00C56577" w:rsidP="00C56577">
      <w:pPr>
        <w:pStyle w:val="aff5"/>
        <w:numPr>
          <w:ilvl w:val="0"/>
          <w:numId w:val="37"/>
        </w:numPr>
        <w:overflowPunct/>
        <w:autoSpaceDE/>
        <w:autoSpaceDN/>
        <w:adjustRightInd/>
        <w:jc w:val="both"/>
        <w:textAlignment w:val="auto"/>
        <w:rPr>
          <w:lang w:val="en-US" w:eastAsia="zh-CN"/>
        </w:rPr>
      </w:pPr>
      <w:r w:rsidRPr="00C56577">
        <w:rPr>
          <w:lang w:val="en-US" w:eastAsia="zh-CN"/>
        </w:rPr>
        <w:t>For</w:t>
      </w:r>
      <w:r w:rsidR="00BF3872" w:rsidRPr="00C56577">
        <w:rPr>
          <w:lang w:val="en-US" w:eastAsia="zh-CN"/>
        </w:rPr>
        <w:t xml:space="preserve"> option 1a</w:t>
      </w:r>
      <w:r w:rsidRPr="00C56577">
        <w:rPr>
          <w:lang w:val="en-US" w:eastAsia="zh-CN"/>
        </w:rPr>
        <w:t xml:space="preserve"> (per band pair per BC)</w:t>
      </w:r>
      <w:r w:rsidR="00BF3872" w:rsidRPr="00C56577">
        <w:rPr>
          <w:rFonts w:hint="eastAsia"/>
          <w:lang w:val="en-US" w:eastAsia="zh-CN"/>
        </w:rPr>
        <w:t>:</w:t>
      </w:r>
    </w:p>
    <w:p w14:paraId="2348C1BC" w14:textId="67AECC78" w:rsidR="00C56577" w:rsidRPr="00C56577" w:rsidRDefault="00C56577" w:rsidP="00C56577">
      <w:pPr>
        <w:pStyle w:val="aff5"/>
        <w:numPr>
          <w:ilvl w:val="1"/>
          <w:numId w:val="37"/>
        </w:numPr>
        <w:overflowPunct/>
        <w:autoSpaceDE/>
        <w:autoSpaceDN/>
        <w:adjustRightInd/>
        <w:jc w:val="both"/>
        <w:textAlignment w:val="auto"/>
        <w:rPr>
          <w:lang w:val="en-US" w:eastAsia="zh-CN"/>
        </w:rPr>
      </w:pPr>
      <w:r w:rsidRPr="00C56577">
        <w:rPr>
          <w:lang w:val="en-US" w:eastAsia="zh-CN"/>
        </w:rPr>
        <w:t xml:space="preserve">When the band pair (A, </w:t>
      </w:r>
      <w:r w:rsidRPr="00C56577">
        <w:rPr>
          <w:rFonts w:hint="eastAsia"/>
          <w:lang w:val="en-US" w:eastAsia="zh-CN"/>
        </w:rPr>
        <w:t>B</w:t>
      </w:r>
      <w:r w:rsidRPr="00C56577">
        <w:rPr>
          <w:lang w:val="en-US" w:eastAsia="zh-CN"/>
        </w:rPr>
        <w:t xml:space="preserve">) be reported, it </w:t>
      </w:r>
      <w:r w:rsidR="000C4640">
        <w:rPr>
          <w:lang w:val="en-US" w:eastAsia="zh-CN"/>
        </w:rPr>
        <w:t xml:space="preserve">can </w:t>
      </w:r>
      <w:r w:rsidR="000C3C4F" w:rsidRPr="00C56577">
        <w:rPr>
          <w:lang w:val="en-US" w:eastAsia="zh-CN"/>
        </w:rPr>
        <w:t>mean</w:t>
      </w:r>
      <w:r w:rsidR="000C4640">
        <w:rPr>
          <w:lang w:val="en-US" w:eastAsia="zh-CN"/>
        </w:rPr>
        <w:t xml:space="preserve"> for</w:t>
      </w:r>
      <w:r w:rsidRPr="00C56577">
        <w:rPr>
          <w:lang w:val="en-US" w:eastAsia="zh-CN"/>
        </w:rPr>
        <w:t xml:space="preserve"> </w:t>
      </w:r>
      <w:r w:rsidR="000C4640">
        <w:rPr>
          <w:lang w:val="en-US" w:eastAsia="zh-CN"/>
        </w:rPr>
        <w:t xml:space="preserve">the two </w:t>
      </w:r>
      <w:r w:rsidRPr="00C56577">
        <w:rPr>
          <w:lang w:val="en-US" w:eastAsia="zh-CN"/>
        </w:rPr>
        <w:t xml:space="preserve">switching </w:t>
      </w:r>
      <w:r w:rsidR="000C4640">
        <w:rPr>
          <w:lang w:val="en-US" w:eastAsia="zh-CN"/>
        </w:rPr>
        <w:t xml:space="preserve">cases </w:t>
      </w:r>
      <w:r w:rsidRPr="00C56577">
        <w:rPr>
          <w:lang w:val="en-US" w:eastAsia="zh-CN"/>
        </w:rPr>
        <w:t xml:space="preserve">of </w:t>
      </w:r>
      <w:proofErr w:type="spellStart"/>
      <w:r w:rsidRPr="00C56577">
        <w:rPr>
          <w:lang w:val="en-US" w:eastAsia="zh-CN"/>
        </w:rPr>
        <w:t>tx</w:t>
      </w:r>
      <w:proofErr w:type="spellEnd"/>
      <w:r w:rsidRPr="00C56577">
        <w:rPr>
          <w:lang w:val="en-US" w:eastAsia="zh-CN"/>
        </w:rPr>
        <w:t xml:space="preserve"> chain</w:t>
      </w:r>
      <w:r w:rsidR="000C4640">
        <w:rPr>
          <w:lang w:val="en-US" w:eastAsia="zh-CN"/>
        </w:rPr>
        <w:t>:</w:t>
      </w:r>
      <w:r w:rsidRPr="00C56577">
        <w:rPr>
          <w:lang w:val="en-US" w:eastAsia="zh-CN"/>
        </w:rPr>
        <w:t xml:space="preserve"> Band A -</w:t>
      </w:r>
      <w:r w:rsidRPr="00C56577">
        <w:rPr>
          <w:rFonts w:hint="eastAsia"/>
          <w:lang w:val="en-US" w:eastAsia="zh-CN"/>
        </w:rPr>
        <w:t>&gt;</w:t>
      </w:r>
      <w:r w:rsidRPr="00C56577">
        <w:rPr>
          <w:lang w:val="en-US" w:eastAsia="zh-CN"/>
        </w:rPr>
        <w:t xml:space="preserve">B </w:t>
      </w:r>
      <w:r>
        <w:rPr>
          <w:lang w:val="en-US" w:eastAsia="zh-CN"/>
        </w:rPr>
        <w:t>and</w:t>
      </w:r>
      <w:r w:rsidRPr="00C56577">
        <w:rPr>
          <w:lang w:val="en-US" w:eastAsia="zh-CN"/>
        </w:rPr>
        <w:t xml:space="preserve"> Band B-</w:t>
      </w:r>
      <w:r w:rsidRPr="00C56577">
        <w:rPr>
          <w:rFonts w:hint="eastAsia"/>
          <w:lang w:val="en-US" w:eastAsia="zh-CN"/>
        </w:rPr>
        <w:t>&gt;</w:t>
      </w:r>
      <w:r w:rsidRPr="00C56577">
        <w:rPr>
          <w:lang w:val="en-US" w:eastAsia="zh-CN"/>
        </w:rPr>
        <w:t xml:space="preserve">A, </w:t>
      </w:r>
      <w:r w:rsidRPr="00C56577">
        <w:rPr>
          <w:rFonts w:hint="eastAsia"/>
          <w:lang w:val="en-US" w:eastAsia="zh-CN"/>
        </w:rPr>
        <w:t>the</w:t>
      </w:r>
      <w:r w:rsidRPr="00C56577">
        <w:rPr>
          <w:lang w:val="en-US" w:eastAsia="zh-CN"/>
        </w:rPr>
        <w:t xml:space="preserve"> transmission of </w:t>
      </w:r>
      <w:r w:rsidRPr="00C56577">
        <w:rPr>
          <w:rFonts w:hint="eastAsia"/>
          <w:lang w:val="en-US" w:eastAsia="zh-CN"/>
        </w:rPr>
        <w:t>T</w:t>
      </w:r>
      <w:r w:rsidRPr="00C56577">
        <w:rPr>
          <w:lang w:val="en-US" w:eastAsia="zh-CN"/>
        </w:rPr>
        <w:t>x chain in C can be continuous</w:t>
      </w:r>
      <w:r w:rsidR="00A16CDF">
        <w:rPr>
          <w:lang w:val="en-US" w:eastAsia="zh-CN"/>
        </w:rPr>
        <w:t xml:space="preserve"> </w:t>
      </w:r>
      <w:r w:rsidR="00A16CDF">
        <w:rPr>
          <w:rFonts w:hint="eastAsia"/>
          <w:lang w:val="en-US" w:eastAsia="zh-CN"/>
        </w:rPr>
        <w:t>during</w:t>
      </w:r>
      <w:r w:rsidR="00A16CDF">
        <w:rPr>
          <w:lang w:val="en-US" w:eastAsia="zh-CN"/>
        </w:rPr>
        <w:t xml:space="preserve"> the switching period of band pair (</w:t>
      </w:r>
      <w:proofErr w:type="gramStart"/>
      <w:r w:rsidR="00A16CDF">
        <w:rPr>
          <w:lang w:val="en-US" w:eastAsia="zh-CN"/>
        </w:rPr>
        <w:t>A,B</w:t>
      </w:r>
      <w:proofErr w:type="gramEnd"/>
      <w:r w:rsidR="00A16CDF">
        <w:rPr>
          <w:lang w:val="en-US" w:eastAsia="zh-CN"/>
        </w:rPr>
        <w:t>)</w:t>
      </w:r>
      <w:r w:rsidRPr="00C56577">
        <w:rPr>
          <w:lang w:val="en-US" w:eastAsia="zh-CN"/>
        </w:rPr>
        <w:t>.</w:t>
      </w:r>
    </w:p>
    <w:p w14:paraId="71031F73" w14:textId="684A6F3B" w:rsidR="00C56577" w:rsidRDefault="00C56577" w:rsidP="00C56577">
      <w:pPr>
        <w:pStyle w:val="aff5"/>
        <w:numPr>
          <w:ilvl w:val="0"/>
          <w:numId w:val="37"/>
        </w:numPr>
        <w:overflowPunct/>
        <w:autoSpaceDE/>
        <w:autoSpaceDN/>
        <w:adjustRightInd/>
        <w:jc w:val="both"/>
        <w:textAlignment w:val="auto"/>
        <w:rPr>
          <w:lang w:val="en-US" w:eastAsia="zh-CN"/>
        </w:rPr>
      </w:pPr>
      <w:r w:rsidRPr="00C56577">
        <w:rPr>
          <w:lang w:val="en-US" w:eastAsia="zh-CN"/>
        </w:rPr>
        <w:t>For option 1</w:t>
      </w:r>
      <w:r>
        <w:rPr>
          <w:lang w:val="en-US" w:eastAsia="zh-CN"/>
        </w:rPr>
        <w:t>b</w:t>
      </w:r>
      <w:r w:rsidRPr="00C56577">
        <w:rPr>
          <w:lang w:val="en-US" w:eastAsia="zh-CN"/>
        </w:rPr>
        <w:t xml:space="preserve"> (</w:t>
      </w:r>
      <w:r>
        <w:rPr>
          <w:lang w:val="en-US" w:eastAsia="zh-CN"/>
        </w:rPr>
        <w:t xml:space="preserve">per band </w:t>
      </w:r>
      <w:r w:rsidRPr="00C56577">
        <w:rPr>
          <w:lang w:val="en-US" w:eastAsia="zh-CN"/>
        </w:rPr>
        <w:t>per band pair per BC)</w:t>
      </w:r>
      <w:r w:rsidRPr="00C56577">
        <w:rPr>
          <w:rFonts w:hint="eastAsia"/>
          <w:lang w:val="en-US" w:eastAsia="zh-CN"/>
        </w:rPr>
        <w:t>:</w:t>
      </w:r>
    </w:p>
    <w:p w14:paraId="1FDA81FB" w14:textId="562BC0C2" w:rsidR="00C56577" w:rsidRDefault="00C56577" w:rsidP="00C56577">
      <w:pPr>
        <w:pStyle w:val="aff5"/>
        <w:numPr>
          <w:ilvl w:val="1"/>
          <w:numId w:val="37"/>
        </w:numPr>
        <w:overflowPunct/>
        <w:autoSpaceDE/>
        <w:autoSpaceDN/>
        <w:adjustRightInd/>
        <w:jc w:val="both"/>
        <w:textAlignment w:val="auto"/>
        <w:rPr>
          <w:lang w:val="en-US" w:eastAsia="zh-CN"/>
        </w:rPr>
      </w:pPr>
      <w:r w:rsidRPr="00C56577">
        <w:rPr>
          <w:lang w:val="en-US" w:eastAsia="zh-CN"/>
        </w:rPr>
        <w:t>When</w:t>
      </w:r>
      <w:r>
        <w:rPr>
          <w:lang w:val="en-US" w:eastAsia="zh-CN"/>
        </w:rPr>
        <w:t xml:space="preserve"> A</w:t>
      </w:r>
      <w:r w:rsidR="000C4640">
        <w:rPr>
          <w:lang w:val="en-US" w:eastAsia="zh-CN"/>
        </w:rPr>
        <w:t xml:space="preserve"> for the </w:t>
      </w:r>
      <w:r w:rsidRPr="00C56577">
        <w:rPr>
          <w:lang w:val="en-US" w:eastAsia="zh-CN"/>
        </w:rPr>
        <w:t xml:space="preserve">band pair (A, </w:t>
      </w:r>
      <w:r w:rsidRPr="00C56577">
        <w:rPr>
          <w:rFonts w:hint="eastAsia"/>
          <w:lang w:val="en-US" w:eastAsia="zh-CN"/>
        </w:rPr>
        <w:t>B</w:t>
      </w:r>
      <w:r w:rsidRPr="00C56577">
        <w:rPr>
          <w:lang w:val="en-US" w:eastAsia="zh-CN"/>
        </w:rPr>
        <w:t xml:space="preserve">) be reported, it </w:t>
      </w:r>
      <w:r w:rsidR="000C4640">
        <w:rPr>
          <w:lang w:val="en-US" w:eastAsia="zh-CN"/>
        </w:rPr>
        <w:t xml:space="preserve">can </w:t>
      </w:r>
      <w:r w:rsidR="000C3C4F" w:rsidRPr="00C56577">
        <w:rPr>
          <w:lang w:val="en-US" w:eastAsia="zh-CN"/>
        </w:rPr>
        <w:t>mean</w:t>
      </w:r>
      <w:r w:rsidR="004F4C1E">
        <w:rPr>
          <w:lang w:val="en-US" w:eastAsia="zh-CN"/>
        </w:rPr>
        <w:t xml:space="preserve"> </w:t>
      </w:r>
      <w:r w:rsidR="004F4C1E">
        <w:rPr>
          <w:rFonts w:hint="eastAsia"/>
          <w:lang w:val="en-US" w:eastAsia="zh-CN"/>
        </w:rPr>
        <w:t>only</w:t>
      </w:r>
      <w:r w:rsidRPr="00C56577">
        <w:rPr>
          <w:lang w:val="en-US" w:eastAsia="zh-CN"/>
        </w:rPr>
        <w:t xml:space="preserve"> in case the switching of tx chain Band A -</w:t>
      </w:r>
      <w:r w:rsidRPr="00C56577">
        <w:rPr>
          <w:rFonts w:hint="eastAsia"/>
          <w:lang w:val="en-US" w:eastAsia="zh-CN"/>
        </w:rPr>
        <w:t>&gt;</w:t>
      </w:r>
      <w:r w:rsidRPr="00C56577">
        <w:rPr>
          <w:lang w:val="en-US" w:eastAsia="zh-CN"/>
        </w:rPr>
        <w:t xml:space="preserve">B </w:t>
      </w:r>
      <w:r w:rsidR="000C4640">
        <w:rPr>
          <w:lang w:val="en-US" w:eastAsia="zh-CN"/>
        </w:rPr>
        <w:t xml:space="preserve">(or vice versa) </w:t>
      </w:r>
      <w:r w:rsidRPr="00C56577">
        <w:rPr>
          <w:lang w:val="en-US" w:eastAsia="zh-CN"/>
        </w:rPr>
        <w:t xml:space="preserve">happens, </w:t>
      </w:r>
      <w:r w:rsidRPr="00C56577">
        <w:rPr>
          <w:rFonts w:hint="eastAsia"/>
          <w:lang w:val="en-US" w:eastAsia="zh-CN"/>
        </w:rPr>
        <w:t>the</w:t>
      </w:r>
      <w:r w:rsidRPr="00C56577">
        <w:rPr>
          <w:lang w:val="en-US" w:eastAsia="zh-CN"/>
        </w:rPr>
        <w:t xml:space="preserve"> </w:t>
      </w:r>
      <w:r w:rsidRPr="00C56577">
        <w:rPr>
          <w:rFonts w:hint="eastAsia"/>
          <w:lang w:val="en-US" w:eastAsia="zh-CN"/>
        </w:rPr>
        <w:t>T</w:t>
      </w:r>
      <w:r w:rsidRPr="00C56577">
        <w:rPr>
          <w:lang w:val="en-US" w:eastAsia="zh-CN"/>
        </w:rPr>
        <w:t>x chain in Band C can be continuous</w:t>
      </w:r>
      <w:r w:rsidR="00A16CDF" w:rsidRPr="00A16CDF">
        <w:rPr>
          <w:rFonts w:hint="eastAsia"/>
          <w:lang w:val="en-US" w:eastAsia="zh-CN"/>
        </w:rPr>
        <w:t xml:space="preserve"> </w:t>
      </w:r>
      <w:r w:rsidR="00A16CDF">
        <w:rPr>
          <w:rFonts w:hint="eastAsia"/>
          <w:lang w:val="en-US" w:eastAsia="zh-CN"/>
        </w:rPr>
        <w:t>during</w:t>
      </w:r>
      <w:r w:rsidR="00A16CDF">
        <w:rPr>
          <w:lang w:val="en-US" w:eastAsia="zh-CN"/>
        </w:rPr>
        <w:t xml:space="preserve"> the switching period of band pair (</w:t>
      </w:r>
      <w:proofErr w:type="gramStart"/>
      <w:r w:rsidR="00A16CDF">
        <w:rPr>
          <w:lang w:val="en-US" w:eastAsia="zh-CN"/>
        </w:rPr>
        <w:t>A,B</w:t>
      </w:r>
      <w:proofErr w:type="gramEnd"/>
      <w:r w:rsidR="00A16CDF">
        <w:rPr>
          <w:lang w:val="en-US" w:eastAsia="zh-CN"/>
        </w:rPr>
        <w:t>)</w:t>
      </w:r>
      <w:r w:rsidR="000C4640">
        <w:rPr>
          <w:lang w:val="en-US" w:eastAsia="zh-CN"/>
        </w:rPr>
        <w:t xml:space="preserve">; </w:t>
      </w:r>
    </w:p>
    <w:p w14:paraId="0FE21714" w14:textId="79E629E3" w:rsidR="000C4640" w:rsidRPr="00C56577" w:rsidRDefault="000C4640" w:rsidP="000C4640">
      <w:pPr>
        <w:pStyle w:val="aff5"/>
        <w:numPr>
          <w:ilvl w:val="1"/>
          <w:numId w:val="37"/>
        </w:numPr>
        <w:overflowPunct/>
        <w:autoSpaceDE/>
        <w:autoSpaceDN/>
        <w:adjustRightInd/>
        <w:jc w:val="both"/>
        <w:textAlignment w:val="auto"/>
        <w:rPr>
          <w:lang w:val="en-US" w:eastAsia="zh-CN"/>
        </w:rPr>
      </w:pPr>
      <w:r w:rsidRPr="00C56577">
        <w:rPr>
          <w:lang w:val="en-US" w:eastAsia="zh-CN"/>
        </w:rPr>
        <w:t>When</w:t>
      </w:r>
      <w:r>
        <w:rPr>
          <w:lang w:val="en-US" w:eastAsia="zh-CN"/>
        </w:rPr>
        <w:t xml:space="preserve"> B for the </w:t>
      </w:r>
      <w:r w:rsidRPr="00C56577">
        <w:rPr>
          <w:lang w:val="en-US" w:eastAsia="zh-CN"/>
        </w:rPr>
        <w:t xml:space="preserve">band pair (A, </w:t>
      </w:r>
      <w:r w:rsidRPr="00C56577">
        <w:rPr>
          <w:rFonts w:hint="eastAsia"/>
          <w:lang w:val="en-US" w:eastAsia="zh-CN"/>
        </w:rPr>
        <w:t>B</w:t>
      </w:r>
      <w:r w:rsidRPr="00C56577">
        <w:rPr>
          <w:lang w:val="en-US" w:eastAsia="zh-CN"/>
        </w:rPr>
        <w:t>) be reported, it</w:t>
      </w:r>
      <w:r>
        <w:rPr>
          <w:lang w:val="en-US" w:eastAsia="zh-CN"/>
        </w:rPr>
        <w:t xml:space="preserve"> can</w:t>
      </w:r>
      <w:r w:rsidRPr="00C56577">
        <w:rPr>
          <w:lang w:val="en-US" w:eastAsia="zh-CN"/>
        </w:rPr>
        <w:t xml:space="preserve"> </w:t>
      </w:r>
      <w:r w:rsidR="000C3C4F" w:rsidRPr="00C56577">
        <w:rPr>
          <w:lang w:val="en-US" w:eastAsia="zh-CN"/>
        </w:rPr>
        <w:t>mean</w:t>
      </w:r>
      <w:r w:rsidRPr="00C56577">
        <w:rPr>
          <w:lang w:val="en-US" w:eastAsia="zh-CN"/>
        </w:rPr>
        <w:t xml:space="preserve"> </w:t>
      </w:r>
      <w:r w:rsidR="004F4C1E">
        <w:rPr>
          <w:lang w:val="en-US" w:eastAsia="zh-CN"/>
        </w:rPr>
        <w:t xml:space="preserve">only </w:t>
      </w:r>
      <w:r w:rsidRPr="00C56577">
        <w:rPr>
          <w:lang w:val="en-US" w:eastAsia="zh-CN"/>
        </w:rPr>
        <w:t xml:space="preserve">in case the switching of </w:t>
      </w:r>
      <w:proofErr w:type="spellStart"/>
      <w:r w:rsidRPr="00C56577">
        <w:rPr>
          <w:lang w:val="en-US" w:eastAsia="zh-CN"/>
        </w:rPr>
        <w:t>tx</w:t>
      </w:r>
      <w:proofErr w:type="spellEnd"/>
      <w:r w:rsidRPr="00C56577">
        <w:rPr>
          <w:lang w:val="en-US" w:eastAsia="zh-CN"/>
        </w:rPr>
        <w:t xml:space="preserve"> chain Band </w:t>
      </w:r>
      <w:r>
        <w:rPr>
          <w:lang w:val="en-US" w:eastAsia="zh-CN"/>
        </w:rPr>
        <w:t>B</w:t>
      </w:r>
      <w:r w:rsidRPr="00C56577">
        <w:rPr>
          <w:lang w:val="en-US" w:eastAsia="zh-CN"/>
        </w:rPr>
        <w:t xml:space="preserve"> -</w:t>
      </w:r>
      <w:r w:rsidRPr="00C56577">
        <w:rPr>
          <w:rFonts w:hint="eastAsia"/>
          <w:lang w:val="en-US" w:eastAsia="zh-CN"/>
        </w:rPr>
        <w:t>&gt;</w:t>
      </w:r>
      <w:r>
        <w:rPr>
          <w:lang w:val="en-US" w:eastAsia="zh-CN"/>
        </w:rPr>
        <w:t>A</w:t>
      </w:r>
      <w:r w:rsidRPr="00C56577">
        <w:rPr>
          <w:lang w:val="en-US" w:eastAsia="zh-CN"/>
        </w:rPr>
        <w:t xml:space="preserve"> </w:t>
      </w:r>
      <w:r>
        <w:rPr>
          <w:lang w:val="en-US" w:eastAsia="zh-CN"/>
        </w:rPr>
        <w:t xml:space="preserve">(or vice versa) </w:t>
      </w:r>
      <w:r w:rsidRPr="00C56577">
        <w:rPr>
          <w:lang w:val="en-US" w:eastAsia="zh-CN"/>
        </w:rPr>
        <w:t xml:space="preserve">happens, </w:t>
      </w:r>
      <w:r w:rsidRPr="00C56577">
        <w:rPr>
          <w:rFonts w:hint="eastAsia"/>
          <w:lang w:val="en-US" w:eastAsia="zh-CN"/>
        </w:rPr>
        <w:t>the</w:t>
      </w:r>
      <w:r w:rsidRPr="00C56577">
        <w:rPr>
          <w:lang w:val="en-US" w:eastAsia="zh-CN"/>
        </w:rPr>
        <w:t xml:space="preserve"> </w:t>
      </w:r>
      <w:r w:rsidRPr="00C56577">
        <w:rPr>
          <w:rFonts w:hint="eastAsia"/>
          <w:lang w:val="en-US" w:eastAsia="zh-CN"/>
        </w:rPr>
        <w:t>T</w:t>
      </w:r>
      <w:r w:rsidRPr="00C56577">
        <w:rPr>
          <w:lang w:val="en-US" w:eastAsia="zh-CN"/>
        </w:rPr>
        <w:t>x chain in Band C can be continuous</w:t>
      </w:r>
      <w:r w:rsidR="00A16CDF" w:rsidRPr="00A16CDF">
        <w:rPr>
          <w:rFonts w:hint="eastAsia"/>
          <w:lang w:val="en-US" w:eastAsia="zh-CN"/>
        </w:rPr>
        <w:t xml:space="preserve"> </w:t>
      </w:r>
      <w:r w:rsidR="00A16CDF">
        <w:rPr>
          <w:rFonts w:hint="eastAsia"/>
          <w:lang w:val="en-US" w:eastAsia="zh-CN"/>
        </w:rPr>
        <w:t>during</w:t>
      </w:r>
      <w:r w:rsidR="00A16CDF">
        <w:rPr>
          <w:lang w:val="en-US" w:eastAsia="zh-CN"/>
        </w:rPr>
        <w:t xml:space="preserve"> the switching period of band pair (</w:t>
      </w:r>
      <w:proofErr w:type="gramStart"/>
      <w:r w:rsidR="00A16CDF">
        <w:rPr>
          <w:lang w:val="en-US" w:eastAsia="zh-CN"/>
        </w:rPr>
        <w:t>A,B</w:t>
      </w:r>
      <w:proofErr w:type="gramEnd"/>
      <w:r w:rsidR="00A16CDF">
        <w:rPr>
          <w:lang w:val="en-US" w:eastAsia="zh-CN"/>
        </w:rPr>
        <w:t>)</w:t>
      </w:r>
      <w:r>
        <w:rPr>
          <w:lang w:val="en-US" w:eastAsia="zh-CN"/>
        </w:rPr>
        <w:t xml:space="preserve">; </w:t>
      </w:r>
    </w:p>
    <w:p w14:paraId="0175664C" w14:textId="37E6F315" w:rsidR="000C4640" w:rsidRDefault="000C4640" w:rsidP="00C56577">
      <w:pPr>
        <w:pStyle w:val="aff5"/>
        <w:numPr>
          <w:ilvl w:val="1"/>
          <w:numId w:val="37"/>
        </w:numPr>
        <w:overflowPunct/>
        <w:autoSpaceDE/>
        <w:autoSpaceDN/>
        <w:adjustRightInd/>
        <w:jc w:val="both"/>
        <w:textAlignment w:val="auto"/>
        <w:rPr>
          <w:lang w:val="en-US" w:eastAsia="zh-CN"/>
        </w:rPr>
      </w:pPr>
      <w:r>
        <w:rPr>
          <w:rFonts w:hint="eastAsia"/>
          <w:lang w:val="en-US" w:eastAsia="zh-CN"/>
        </w:rPr>
        <w:t>I</w:t>
      </w:r>
      <w:r>
        <w:rPr>
          <w:lang w:val="en-US" w:eastAsia="zh-CN"/>
        </w:rPr>
        <w:t xml:space="preserve">n all, this extra </w:t>
      </w:r>
      <w:r w:rsidR="00A16CDF">
        <w:rPr>
          <w:lang w:val="en-US" w:eastAsia="zh-CN"/>
        </w:rPr>
        <w:t>per-</w:t>
      </w:r>
      <w:r>
        <w:rPr>
          <w:lang w:val="en-US" w:eastAsia="zh-CN"/>
        </w:rPr>
        <w:t>band reporting can add a further direction.</w:t>
      </w:r>
    </w:p>
    <w:p w14:paraId="5ED93745" w14:textId="0195C8A1" w:rsidR="000C4640" w:rsidRDefault="000C4640" w:rsidP="000C4640">
      <w:pPr>
        <w:pStyle w:val="aff5"/>
        <w:numPr>
          <w:ilvl w:val="0"/>
          <w:numId w:val="37"/>
        </w:numPr>
        <w:overflowPunct/>
        <w:autoSpaceDE/>
        <w:autoSpaceDN/>
        <w:adjustRightInd/>
        <w:jc w:val="both"/>
        <w:textAlignment w:val="auto"/>
        <w:rPr>
          <w:lang w:val="en-US" w:eastAsia="zh-CN"/>
        </w:rPr>
      </w:pPr>
      <w:r>
        <w:rPr>
          <w:lang w:val="en-US" w:eastAsia="zh-CN"/>
        </w:rPr>
        <w:t>Other options</w:t>
      </w:r>
    </w:p>
    <w:p w14:paraId="6A3E6AF4" w14:textId="32083E27" w:rsidR="000C4640" w:rsidRDefault="000C4640" w:rsidP="00C56577">
      <w:pPr>
        <w:pStyle w:val="aff5"/>
        <w:numPr>
          <w:ilvl w:val="1"/>
          <w:numId w:val="37"/>
        </w:numPr>
        <w:overflowPunct/>
        <w:autoSpaceDE/>
        <w:autoSpaceDN/>
        <w:adjustRightInd/>
        <w:jc w:val="both"/>
        <w:textAlignment w:val="auto"/>
        <w:rPr>
          <w:lang w:val="en-US" w:eastAsia="zh-CN"/>
        </w:rPr>
      </w:pPr>
      <w:r>
        <w:rPr>
          <w:rFonts w:hint="eastAsia"/>
          <w:lang w:val="en-US" w:eastAsia="zh-CN"/>
        </w:rPr>
        <w:t>P</w:t>
      </w:r>
      <w:r>
        <w:rPr>
          <w:lang w:val="en-US" w:eastAsia="zh-CN"/>
        </w:rPr>
        <w:t>er band: When C is reporting, for three band case as in the example, it can mean this is the continuous band that would not be impacted by the switching of other bands.</w:t>
      </w:r>
    </w:p>
    <w:p w14:paraId="76C516F1" w14:textId="014529A0" w:rsidR="000C4640" w:rsidRPr="00C56577" w:rsidRDefault="004F4C1E" w:rsidP="00C56577">
      <w:pPr>
        <w:pStyle w:val="aff5"/>
        <w:numPr>
          <w:ilvl w:val="1"/>
          <w:numId w:val="37"/>
        </w:numPr>
        <w:overflowPunct/>
        <w:autoSpaceDE/>
        <w:autoSpaceDN/>
        <w:adjustRightInd/>
        <w:jc w:val="both"/>
        <w:textAlignment w:val="auto"/>
        <w:rPr>
          <w:lang w:val="en-US" w:eastAsia="zh-CN"/>
        </w:rPr>
      </w:pPr>
      <w:r>
        <w:rPr>
          <w:lang w:val="en-US" w:eastAsia="zh-CN"/>
        </w:rPr>
        <w:t xml:space="preserve">Unlike </w:t>
      </w:r>
      <w:r w:rsidR="000C4640">
        <w:rPr>
          <w:lang w:val="en-US" w:eastAsia="zh-CN"/>
        </w:rPr>
        <w:t xml:space="preserve">previous options, this </w:t>
      </w:r>
      <w:r>
        <w:rPr>
          <w:lang w:val="en-US" w:eastAsia="zh-CN"/>
        </w:rPr>
        <w:t xml:space="preserve">per-band </w:t>
      </w:r>
      <w:r w:rsidR="000C4640">
        <w:rPr>
          <w:lang w:val="en-US" w:eastAsia="zh-CN"/>
        </w:rPr>
        <w:t>seems a bit restrictive if 4 bands were involved.</w:t>
      </w:r>
    </w:p>
    <w:p w14:paraId="7957B92F" w14:textId="0E359571" w:rsidR="006E02EC" w:rsidRPr="00AD1592" w:rsidRDefault="00AD1592" w:rsidP="00121B54">
      <w:pPr>
        <w:overflowPunct/>
        <w:autoSpaceDE/>
        <w:autoSpaceDN/>
        <w:adjustRightInd/>
        <w:jc w:val="both"/>
        <w:textAlignment w:val="auto"/>
        <w:rPr>
          <w:rFonts w:eastAsia="宋体"/>
          <w:b/>
          <w:lang w:val="en-US" w:eastAsia="zh-CN"/>
        </w:rPr>
      </w:pPr>
      <w:r w:rsidRPr="00AD1592">
        <w:rPr>
          <w:rFonts w:eastAsia="宋体"/>
          <w:b/>
          <w:lang w:val="en-US" w:eastAsia="zh-CN"/>
        </w:rPr>
        <w:t xml:space="preserve">Observation 2: </w:t>
      </w:r>
      <w:r w:rsidR="006E02EC" w:rsidRPr="00AD1592">
        <w:rPr>
          <w:rFonts w:eastAsia="宋体"/>
          <w:b/>
          <w:lang w:val="en-US" w:eastAsia="zh-CN"/>
        </w:rPr>
        <w:t xml:space="preserve">The difference </w:t>
      </w:r>
      <w:r w:rsidR="00A16CDF">
        <w:rPr>
          <w:rFonts w:eastAsia="宋体"/>
          <w:b/>
          <w:lang w:val="en-US" w:eastAsia="zh-CN"/>
        </w:rPr>
        <w:t>between</w:t>
      </w:r>
      <w:r w:rsidR="00A16CDF" w:rsidRPr="00AD1592">
        <w:rPr>
          <w:rFonts w:eastAsia="宋体"/>
          <w:b/>
          <w:lang w:val="en-US" w:eastAsia="zh-CN"/>
        </w:rPr>
        <w:t xml:space="preserve"> </w:t>
      </w:r>
      <w:r w:rsidR="006E02EC" w:rsidRPr="00AD1592">
        <w:rPr>
          <w:rFonts w:eastAsia="宋体"/>
          <w:b/>
          <w:lang w:val="en-US" w:eastAsia="zh-CN"/>
        </w:rPr>
        <w:t xml:space="preserve">option 1a and 1b is </w:t>
      </w:r>
      <w:r w:rsidRPr="00AD1592">
        <w:rPr>
          <w:rFonts w:eastAsia="宋体"/>
          <w:b/>
          <w:lang w:val="en-US" w:eastAsia="zh-CN"/>
        </w:rPr>
        <w:t xml:space="preserve">likely to be </w:t>
      </w:r>
      <w:r w:rsidR="006E02EC" w:rsidRPr="00AD1592">
        <w:rPr>
          <w:rFonts w:eastAsia="宋体"/>
          <w:b/>
          <w:lang w:val="en-US" w:eastAsia="zh-CN"/>
        </w:rPr>
        <w:t xml:space="preserve">whether a direction </w:t>
      </w:r>
      <w:r w:rsidRPr="00AD1592">
        <w:rPr>
          <w:rFonts w:eastAsia="宋体"/>
          <w:b/>
          <w:lang w:val="en-US" w:eastAsia="zh-CN"/>
        </w:rPr>
        <w:t xml:space="preserve">of </w:t>
      </w:r>
      <w:r w:rsidR="00BE16AB">
        <w:rPr>
          <w:rFonts w:eastAsia="宋体"/>
          <w:b/>
          <w:lang w:val="en-US" w:eastAsia="zh-CN"/>
        </w:rPr>
        <w:t>T</w:t>
      </w:r>
      <w:r w:rsidRPr="00AD1592">
        <w:rPr>
          <w:rFonts w:eastAsia="宋体"/>
          <w:b/>
          <w:lang w:val="en-US" w:eastAsia="zh-CN"/>
        </w:rPr>
        <w:t>x</w:t>
      </w:r>
      <w:r w:rsidR="00BE16AB">
        <w:rPr>
          <w:rFonts w:eastAsia="宋体"/>
          <w:b/>
          <w:lang w:val="en-US" w:eastAsia="zh-CN"/>
        </w:rPr>
        <w:t xml:space="preserve"> </w:t>
      </w:r>
      <w:r w:rsidRPr="00AD1592">
        <w:rPr>
          <w:rFonts w:eastAsia="宋体"/>
          <w:b/>
          <w:lang w:val="en-US" w:eastAsia="zh-CN"/>
        </w:rPr>
        <w:t xml:space="preserve">switching </w:t>
      </w:r>
      <w:r w:rsidR="006E02EC" w:rsidRPr="00AD1592">
        <w:rPr>
          <w:rFonts w:eastAsia="宋体"/>
          <w:b/>
          <w:lang w:val="en-US" w:eastAsia="zh-CN"/>
        </w:rPr>
        <w:t xml:space="preserve">is needed </w:t>
      </w:r>
      <w:r w:rsidRPr="00AD1592">
        <w:rPr>
          <w:rFonts w:eastAsia="宋体"/>
          <w:b/>
          <w:lang w:val="en-US" w:eastAsia="zh-CN"/>
        </w:rPr>
        <w:t xml:space="preserve">to be reported </w:t>
      </w:r>
      <w:r w:rsidR="006E02EC" w:rsidRPr="00AD1592">
        <w:rPr>
          <w:rFonts w:eastAsia="宋体"/>
          <w:b/>
          <w:lang w:val="en-US" w:eastAsia="zh-CN"/>
        </w:rPr>
        <w:t>or not</w:t>
      </w:r>
      <w:r w:rsidRPr="00AD1592">
        <w:rPr>
          <w:rFonts w:eastAsia="宋体"/>
          <w:b/>
          <w:lang w:val="en-US" w:eastAsia="zh-CN"/>
        </w:rPr>
        <w:t>.</w:t>
      </w:r>
    </w:p>
    <w:p w14:paraId="76176AC1" w14:textId="0293AACE" w:rsidR="00AD1592" w:rsidRDefault="00AD1592" w:rsidP="00121B54">
      <w:pPr>
        <w:overflowPunct/>
        <w:autoSpaceDE/>
        <w:autoSpaceDN/>
        <w:adjustRightInd/>
        <w:jc w:val="both"/>
        <w:textAlignment w:val="auto"/>
        <w:rPr>
          <w:rFonts w:eastAsia="宋体"/>
          <w:b/>
          <w:lang w:val="en-US" w:eastAsia="zh-CN"/>
        </w:rPr>
      </w:pPr>
      <w:r w:rsidRPr="00AD1592">
        <w:rPr>
          <w:rFonts w:eastAsia="宋体" w:hint="eastAsia"/>
          <w:b/>
          <w:lang w:val="en-US" w:eastAsia="zh-CN"/>
        </w:rPr>
        <w:t>O</w:t>
      </w:r>
      <w:r w:rsidRPr="00AD1592">
        <w:rPr>
          <w:rFonts w:eastAsia="宋体"/>
          <w:b/>
          <w:lang w:val="en-US" w:eastAsia="zh-CN"/>
        </w:rPr>
        <w:t>bservation 3: The per band</w:t>
      </w:r>
      <w:r w:rsidR="000C3C4F">
        <w:rPr>
          <w:rFonts w:eastAsia="宋体"/>
          <w:b/>
          <w:lang w:val="en-US" w:eastAsia="zh-CN"/>
        </w:rPr>
        <w:t xml:space="preserve"> reporting</w:t>
      </w:r>
      <w:r w:rsidRPr="00AD1592">
        <w:rPr>
          <w:rFonts w:eastAsia="宋体"/>
          <w:b/>
          <w:lang w:val="en-US" w:eastAsia="zh-CN"/>
        </w:rPr>
        <w:t xml:space="preserve"> seems not sufficient.</w:t>
      </w:r>
    </w:p>
    <w:p w14:paraId="760C506A" w14:textId="6D8B7C08" w:rsidR="00436EA2" w:rsidRPr="00436EA2" w:rsidRDefault="00436EA2" w:rsidP="00121B54">
      <w:pPr>
        <w:overflowPunct/>
        <w:autoSpaceDE/>
        <w:autoSpaceDN/>
        <w:adjustRightInd/>
        <w:jc w:val="both"/>
        <w:textAlignment w:val="auto"/>
        <w:rPr>
          <w:rFonts w:eastAsia="宋体"/>
          <w:lang w:val="en-US" w:eastAsia="zh-CN"/>
        </w:rPr>
      </w:pPr>
      <w:r w:rsidRPr="00436EA2">
        <w:rPr>
          <w:rFonts w:eastAsia="宋体" w:hint="eastAsia"/>
          <w:lang w:val="en-US" w:eastAsia="zh-CN"/>
        </w:rPr>
        <w:t>A</w:t>
      </w:r>
      <w:r w:rsidRPr="00436EA2">
        <w:rPr>
          <w:rFonts w:eastAsia="宋体"/>
          <w:lang w:val="en-US" w:eastAsia="zh-CN"/>
        </w:rPr>
        <w:t>ccording t</w:t>
      </w:r>
      <w:r>
        <w:rPr>
          <w:rFonts w:eastAsia="宋体"/>
          <w:lang w:val="en-US" w:eastAsia="zh-CN"/>
        </w:rPr>
        <w:t>o the observations, it seems that option 1a could be enough, and option 1b may be more redundant for typical UE.</w:t>
      </w:r>
    </w:p>
    <w:p w14:paraId="09D1A21F" w14:textId="38B2C82C" w:rsidR="000C3C4F" w:rsidRDefault="000C3C4F" w:rsidP="00121B54">
      <w:pPr>
        <w:overflowPunct/>
        <w:autoSpaceDE/>
        <w:autoSpaceDN/>
        <w:adjustRightInd/>
        <w:jc w:val="both"/>
        <w:textAlignment w:val="auto"/>
        <w:rPr>
          <w:rFonts w:eastAsia="宋体"/>
          <w:b/>
          <w:lang w:val="en-US" w:eastAsia="zh-CN"/>
        </w:rPr>
      </w:pPr>
      <w:r>
        <w:rPr>
          <w:rFonts w:eastAsia="宋体"/>
          <w:b/>
          <w:lang w:val="en-US" w:eastAsia="zh-CN"/>
        </w:rPr>
        <w:t xml:space="preserve">Proposal 2: </w:t>
      </w:r>
      <w:r w:rsidR="007C792D">
        <w:rPr>
          <w:rFonts w:eastAsia="宋体"/>
          <w:b/>
          <w:lang w:val="en-US" w:eastAsia="zh-CN"/>
        </w:rPr>
        <w:t>For the i</w:t>
      </w:r>
      <w:r w:rsidR="007C792D" w:rsidRPr="007C792D">
        <w:rPr>
          <w:rFonts w:eastAsia="宋体" w:hint="eastAsia"/>
          <w:b/>
          <w:lang w:val="en-US" w:eastAsia="zh-CN"/>
        </w:rPr>
        <w:t xml:space="preserve">mpact on the band </w:t>
      </w:r>
      <w:r w:rsidR="007C792D" w:rsidRPr="007C792D">
        <w:rPr>
          <w:rFonts w:eastAsia="宋体"/>
          <w:b/>
          <w:lang w:val="en-US" w:eastAsia="zh-CN"/>
        </w:rPr>
        <w:t xml:space="preserve">with the number of Tx chain </w:t>
      </w:r>
      <w:r w:rsidR="007C792D" w:rsidRPr="007C792D">
        <w:rPr>
          <w:rFonts w:eastAsia="宋体" w:hint="eastAsia"/>
          <w:b/>
          <w:lang w:val="en-US" w:eastAsia="zh-CN"/>
        </w:rPr>
        <w:t>un</w:t>
      </w:r>
      <w:r w:rsidR="007C792D" w:rsidRPr="007C792D">
        <w:rPr>
          <w:rFonts w:eastAsia="宋体"/>
          <w:b/>
          <w:lang w:val="en-US" w:eastAsia="zh-CN"/>
        </w:rPr>
        <w:t xml:space="preserve">changed </w:t>
      </w:r>
      <w:r w:rsidR="007C792D" w:rsidRPr="007C792D">
        <w:rPr>
          <w:rFonts w:eastAsia="宋体" w:hint="eastAsia"/>
          <w:b/>
          <w:lang w:val="en-US" w:eastAsia="zh-CN"/>
        </w:rPr>
        <w:t>due to</w:t>
      </w:r>
      <w:r w:rsidR="007C792D" w:rsidRPr="007C792D">
        <w:rPr>
          <w:rFonts w:eastAsia="宋体"/>
          <w:b/>
          <w:lang w:val="en-US" w:eastAsia="zh-CN"/>
        </w:rPr>
        <w:t xml:space="preserve"> switching</w:t>
      </w:r>
      <w:r w:rsidR="007C792D">
        <w:rPr>
          <w:rFonts w:eastAsia="宋体"/>
          <w:b/>
          <w:lang w:val="en-US" w:eastAsia="zh-CN"/>
        </w:rPr>
        <w:t>, p</w:t>
      </w:r>
      <w:r>
        <w:rPr>
          <w:rFonts w:eastAsia="宋体"/>
          <w:b/>
          <w:lang w:val="en-US" w:eastAsia="zh-CN"/>
        </w:rPr>
        <w:t xml:space="preserve">er band pair per </w:t>
      </w:r>
      <w:r w:rsidR="00436EA2">
        <w:rPr>
          <w:rFonts w:eastAsia="宋体"/>
          <w:b/>
          <w:lang w:val="en-US" w:eastAsia="zh-CN"/>
        </w:rPr>
        <w:t>BC (option1</w:t>
      </w:r>
      <w:r w:rsidR="004F4C1E">
        <w:rPr>
          <w:rFonts w:eastAsia="宋体" w:hint="eastAsia"/>
          <w:b/>
          <w:lang w:val="en-US" w:eastAsia="zh-CN"/>
        </w:rPr>
        <w:t>a</w:t>
      </w:r>
      <w:r w:rsidR="00436EA2">
        <w:rPr>
          <w:rFonts w:eastAsia="宋体"/>
          <w:b/>
          <w:lang w:val="en-US" w:eastAsia="zh-CN"/>
        </w:rPr>
        <w:t>) is preferred since it is a good compromise between simplicity and flexibility.</w:t>
      </w:r>
    </w:p>
    <w:p w14:paraId="019FB9B8" w14:textId="42DEBE7F" w:rsidR="00BF3872" w:rsidRDefault="00BF3872" w:rsidP="00121B54">
      <w:pPr>
        <w:overflowPunct/>
        <w:autoSpaceDE/>
        <w:autoSpaceDN/>
        <w:adjustRightInd/>
        <w:jc w:val="both"/>
        <w:textAlignment w:val="auto"/>
        <w:rPr>
          <w:rFonts w:eastAsia="宋体"/>
          <w:lang w:val="en-US" w:eastAsia="zh-CN"/>
        </w:rPr>
      </w:pPr>
    </w:p>
    <w:p w14:paraId="763EF16A" w14:textId="67C06332" w:rsidR="00436EA2" w:rsidRPr="00436EA2" w:rsidRDefault="00436EA2" w:rsidP="00121B54">
      <w:pPr>
        <w:overflowPunct/>
        <w:autoSpaceDE/>
        <w:autoSpaceDN/>
        <w:adjustRightInd/>
        <w:jc w:val="both"/>
        <w:textAlignment w:val="auto"/>
        <w:rPr>
          <w:rFonts w:eastAsia="宋体"/>
          <w:b/>
          <w:bCs/>
          <w:u w:val="single"/>
          <w:lang w:val="en-US" w:eastAsia="zh-CN"/>
        </w:rPr>
      </w:pPr>
      <w:r w:rsidRPr="00436EA2">
        <w:rPr>
          <w:rFonts w:eastAsia="宋体" w:hint="eastAsia"/>
          <w:b/>
          <w:bCs/>
          <w:u w:val="single"/>
          <w:lang w:val="en-US" w:eastAsia="zh-CN"/>
        </w:rPr>
        <w:t>Issue of two Tx chains switched between two different band pairs</w:t>
      </w:r>
    </w:p>
    <w:p w14:paraId="258B6320" w14:textId="77777777" w:rsidR="00436EA2" w:rsidRDefault="00436EA2" w:rsidP="00436EA2">
      <w:pPr>
        <w:overflowPunct/>
        <w:autoSpaceDE/>
        <w:autoSpaceDN/>
        <w:adjustRightInd/>
        <w:jc w:val="both"/>
        <w:textAlignment w:val="auto"/>
        <w:rPr>
          <w:rFonts w:eastAsia="宋体"/>
          <w:lang w:val="en-US" w:eastAsia="zh-CN"/>
        </w:rPr>
      </w:pPr>
      <w:r>
        <w:rPr>
          <w:rFonts w:eastAsia="宋体"/>
          <w:lang w:val="en-US" w:eastAsia="zh-CN"/>
        </w:rPr>
        <w:t xml:space="preserve">The following </w:t>
      </w:r>
      <w:r>
        <w:rPr>
          <w:rFonts w:eastAsia="宋体" w:hint="eastAsia"/>
          <w:lang w:val="en-US" w:eastAsia="zh-CN"/>
        </w:rPr>
        <w:t>WF</w:t>
      </w:r>
      <w:r>
        <w:rPr>
          <w:rFonts w:eastAsia="宋体"/>
          <w:lang w:val="en-US" w:eastAsia="zh-CN"/>
        </w:rPr>
        <w:t xml:space="preserve"> has been agreed in this issue:</w:t>
      </w:r>
    </w:p>
    <w:p w14:paraId="32FF783B" w14:textId="77777777" w:rsidR="00BF3872" w:rsidRPr="00BF3872" w:rsidRDefault="00BF3872" w:rsidP="00BF3872">
      <w:pPr>
        <w:snapToGrid w:val="0"/>
        <w:spacing w:before="60" w:after="60"/>
        <w:ind w:leftChars="200" w:left="400"/>
        <w:rPr>
          <w:rFonts w:eastAsia="等线"/>
          <w:b/>
          <w:i/>
          <w:szCs w:val="21"/>
          <w:shd w:val="pct15" w:color="auto" w:fill="FFFFFF"/>
          <w:lang w:val="en-US" w:eastAsia="zh-CN"/>
        </w:rPr>
      </w:pPr>
      <w:r w:rsidRPr="00BF3872">
        <w:rPr>
          <w:rFonts w:eastAsia="等线" w:hint="eastAsia"/>
          <w:b/>
          <w:i/>
          <w:szCs w:val="21"/>
          <w:shd w:val="pct15" w:color="auto" w:fill="FFFFFF"/>
          <w:lang w:val="en-US" w:eastAsia="zh-CN"/>
        </w:rPr>
        <w:t>Way forward:</w:t>
      </w:r>
    </w:p>
    <w:p w14:paraId="0DB450C5" w14:textId="77777777" w:rsidR="00BF3872" w:rsidRPr="00BF3872" w:rsidRDefault="00BF3872" w:rsidP="00BF3872">
      <w:pPr>
        <w:pStyle w:val="aff5"/>
        <w:numPr>
          <w:ilvl w:val="0"/>
          <w:numId w:val="30"/>
        </w:numPr>
        <w:overflowPunct/>
        <w:autoSpaceDE/>
        <w:autoSpaceDN/>
        <w:adjustRightInd/>
        <w:snapToGrid w:val="0"/>
        <w:spacing w:before="60" w:after="60" w:line="264" w:lineRule="auto"/>
        <w:ind w:leftChars="200" w:left="636" w:hangingChars="118" w:hanging="236"/>
        <w:contextualSpacing w:val="0"/>
        <w:textAlignment w:val="auto"/>
        <w:rPr>
          <w:b/>
          <w:i/>
          <w:szCs w:val="21"/>
          <w:shd w:val="pct15" w:color="auto" w:fill="FFFFFF"/>
          <w:lang w:eastAsia="zh-CN"/>
        </w:rPr>
      </w:pPr>
      <w:r w:rsidRPr="00BF3872">
        <w:rPr>
          <w:rFonts w:hint="eastAsia"/>
          <w:i/>
          <w:szCs w:val="21"/>
          <w:shd w:val="pct15" w:color="auto" w:fill="FFFFFF"/>
          <w:lang w:eastAsia="zh-CN"/>
        </w:rPr>
        <w:t xml:space="preserve">When two Tx chains are switched between two different band pairs with different lengths of switching periods (denoted as </w:t>
      </w:r>
      <w:r w:rsidRPr="00BF3872">
        <w:rPr>
          <w:bCs/>
          <w:i/>
          <w:szCs w:val="21"/>
          <w:shd w:val="pct15" w:color="auto" w:fill="FFFFFF"/>
        </w:rPr>
        <w:t>T</w:t>
      </w:r>
      <w:r w:rsidRPr="00BF3872">
        <w:rPr>
          <w:bCs/>
          <w:i/>
          <w:szCs w:val="21"/>
          <w:shd w:val="pct15" w:color="auto" w:fill="FFFFFF"/>
          <w:vertAlign w:val="subscript"/>
        </w:rPr>
        <w:t>switch_</w:t>
      </w:r>
      <w:r w:rsidRPr="00BF3872">
        <w:rPr>
          <w:rFonts w:eastAsiaTheme="minorEastAsia" w:hint="eastAsia"/>
          <w:bCs/>
          <w:i/>
          <w:szCs w:val="21"/>
          <w:shd w:val="pct15" w:color="auto" w:fill="FFFFFF"/>
          <w:vertAlign w:val="subscript"/>
          <w:lang w:eastAsia="zh-CN"/>
        </w:rPr>
        <w:t xml:space="preserve">1 </w:t>
      </w:r>
      <w:r w:rsidRPr="00BF3872">
        <w:rPr>
          <w:rFonts w:hint="eastAsia"/>
          <w:i/>
          <w:szCs w:val="21"/>
          <w:shd w:val="pct15" w:color="auto" w:fill="FFFFFF"/>
          <w:lang w:eastAsia="zh-CN"/>
        </w:rPr>
        <w:t>and</w:t>
      </w:r>
      <w:r w:rsidRPr="00BF3872">
        <w:rPr>
          <w:bCs/>
          <w:i/>
          <w:szCs w:val="21"/>
          <w:shd w:val="pct15" w:color="auto" w:fill="FFFFFF"/>
        </w:rPr>
        <w:t xml:space="preserve"> T</w:t>
      </w:r>
      <w:r w:rsidRPr="00BF3872">
        <w:rPr>
          <w:bCs/>
          <w:i/>
          <w:szCs w:val="21"/>
          <w:shd w:val="pct15" w:color="auto" w:fill="FFFFFF"/>
          <w:vertAlign w:val="subscript"/>
        </w:rPr>
        <w:t>switch_</w:t>
      </w:r>
      <w:r w:rsidRPr="00BF3872">
        <w:rPr>
          <w:rFonts w:eastAsiaTheme="minorEastAsia" w:hint="eastAsia"/>
          <w:bCs/>
          <w:i/>
          <w:szCs w:val="21"/>
          <w:shd w:val="pct15" w:color="auto" w:fill="FFFFFF"/>
          <w:vertAlign w:val="subscript"/>
          <w:lang w:eastAsia="zh-CN"/>
        </w:rPr>
        <w:t xml:space="preserve">2 </w:t>
      </w:r>
      <w:r w:rsidRPr="00BF3872">
        <w:rPr>
          <w:rFonts w:hint="eastAsia"/>
          <w:i/>
          <w:szCs w:val="21"/>
          <w:shd w:val="pct15" w:color="auto" w:fill="FFFFFF"/>
          <w:lang w:eastAsia="zh-CN"/>
        </w:rPr>
        <w:t xml:space="preserve">for the switching periods of Tx chain #1 and Tx chain #2 </w:t>
      </w:r>
      <w:r w:rsidRPr="00BF3872">
        <w:rPr>
          <w:i/>
          <w:szCs w:val="21"/>
          <w:shd w:val="pct15" w:color="auto" w:fill="FFFFFF"/>
          <w:lang w:eastAsia="zh-CN"/>
        </w:rPr>
        <w:t>respectively</w:t>
      </w:r>
      <w:r w:rsidRPr="00BF3872">
        <w:rPr>
          <w:rFonts w:hint="eastAsia"/>
          <w:i/>
          <w:szCs w:val="21"/>
          <w:shd w:val="pct15" w:color="auto" w:fill="FFFFFF"/>
          <w:lang w:eastAsia="zh-CN"/>
        </w:rPr>
        <w:t>,</w:t>
      </w:r>
      <w:r w:rsidRPr="00BF3872">
        <w:rPr>
          <w:rFonts w:eastAsiaTheme="minorEastAsia" w:hint="eastAsia"/>
          <w:bCs/>
          <w:i/>
          <w:szCs w:val="21"/>
          <w:shd w:val="pct15" w:color="auto" w:fill="FFFFFF"/>
          <w:vertAlign w:val="subscript"/>
          <w:lang w:eastAsia="zh-CN"/>
        </w:rPr>
        <w:t xml:space="preserve"> </w:t>
      </w:r>
      <w:r w:rsidRPr="00BF3872">
        <w:rPr>
          <w:rFonts w:hint="eastAsia"/>
          <w:i/>
          <w:szCs w:val="21"/>
          <w:shd w:val="pct15" w:color="auto" w:fill="FFFFFF"/>
          <w:lang w:eastAsia="zh-CN"/>
        </w:rPr>
        <w:t xml:space="preserve">and </w:t>
      </w:r>
      <w:r w:rsidRPr="00BF3872">
        <w:rPr>
          <w:bCs/>
          <w:i/>
          <w:szCs w:val="21"/>
          <w:shd w:val="pct15" w:color="auto" w:fill="FFFFFF"/>
        </w:rPr>
        <w:t>T</w:t>
      </w:r>
      <w:r w:rsidRPr="00BF3872">
        <w:rPr>
          <w:bCs/>
          <w:i/>
          <w:szCs w:val="21"/>
          <w:shd w:val="pct15" w:color="auto" w:fill="FFFFFF"/>
          <w:vertAlign w:val="subscript"/>
        </w:rPr>
        <w:t>switch_</w:t>
      </w:r>
      <w:r w:rsidRPr="00BF3872">
        <w:rPr>
          <w:rFonts w:eastAsiaTheme="minorEastAsia" w:hint="eastAsia"/>
          <w:bCs/>
          <w:i/>
          <w:szCs w:val="21"/>
          <w:shd w:val="pct15" w:color="auto" w:fill="FFFFFF"/>
          <w:vertAlign w:val="subscript"/>
          <w:lang w:eastAsia="zh-CN"/>
        </w:rPr>
        <w:t xml:space="preserve">1 </w:t>
      </w:r>
      <w:r w:rsidRPr="00BF3872">
        <w:rPr>
          <w:rFonts w:hint="eastAsia"/>
          <w:i/>
          <w:szCs w:val="21"/>
          <w:shd w:val="pct15" w:color="auto" w:fill="FFFFFF"/>
          <w:lang w:eastAsia="zh-CN"/>
        </w:rPr>
        <w:t>&lt;</w:t>
      </w:r>
      <w:r w:rsidRPr="00BF3872">
        <w:rPr>
          <w:bCs/>
          <w:i/>
          <w:szCs w:val="21"/>
          <w:shd w:val="pct15" w:color="auto" w:fill="FFFFFF"/>
        </w:rPr>
        <w:t xml:space="preserve"> T</w:t>
      </w:r>
      <w:r w:rsidRPr="00BF3872">
        <w:rPr>
          <w:bCs/>
          <w:i/>
          <w:szCs w:val="21"/>
          <w:shd w:val="pct15" w:color="auto" w:fill="FFFFFF"/>
          <w:vertAlign w:val="subscript"/>
        </w:rPr>
        <w:t>switch_</w:t>
      </w:r>
      <w:r w:rsidRPr="00BF3872">
        <w:rPr>
          <w:rFonts w:eastAsiaTheme="minorEastAsia" w:hint="eastAsia"/>
          <w:bCs/>
          <w:i/>
          <w:szCs w:val="21"/>
          <w:shd w:val="pct15" w:color="auto" w:fill="FFFFFF"/>
          <w:vertAlign w:val="subscript"/>
          <w:lang w:eastAsia="zh-CN"/>
        </w:rPr>
        <w:t>2</w:t>
      </w:r>
      <w:r w:rsidRPr="00BF3872">
        <w:rPr>
          <w:rFonts w:hint="eastAsia"/>
          <w:i/>
          <w:szCs w:val="21"/>
          <w:shd w:val="pct15" w:color="auto" w:fill="FFFFFF"/>
          <w:lang w:eastAsia="zh-CN"/>
        </w:rPr>
        <w:t xml:space="preserve">), </w:t>
      </w:r>
      <w:r w:rsidRPr="00BF3872">
        <w:rPr>
          <w:rFonts w:eastAsiaTheme="minorEastAsia" w:hint="eastAsia"/>
          <w:i/>
          <w:szCs w:val="21"/>
          <w:shd w:val="pct15" w:color="auto" w:fill="FFFFFF"/>
          <w:lang w:val="en-US" w:eastAsia="zh-CN"/>
        </w:rPr>
        <w:t>select one of the two options in RAN4 #106:</w:t>
      </w:r>
    </w:p>
    <w:p w14:paraId="598B472B" w14:textId="77777777" w:rsidR="00BF3872" w:rsidRPr="00BF3872" w:rsidRDefault="00BF3872" w:rsidP="00BF3872">
      <w:pPr>
        <w:widowControl w:val="0"/>
        <w:numPr>
          <w:ilvl w:val="1"/>
          <w:numId w:val="29"/>
        </w:numPr>
        <w:tabs>
          <w:tab w:val="num" w:pos="851"/>
          <w:tab w:val="num" w:pos="884"/>
          <w:tab w:val="num" w:pos="1440"/>
          <w:tab w:val="num" w:pos="1701"/>
        </w:tabs>
        <w:snapToGrid w:val="0"/>
        <w:spacing w:before="60" w:after="60"/>
        <w:ind w:leftChars="413" w:left="1109" w:hanging="283"/>
        <w:rPr>
          <w:i/>
          <w:szCs w:val="21"/>
          <w:shd w:val="pct15" w:color="auto" w:fill="FFFFFF"/>
          <w:lang w:val="en-US" w:eastAsia="zh-CN"/>
        </w:rPr>
      </w:pPr>
      <w:r w:rsidRPr="00BF3872">
        <w:rPr>
          <w:rFonts w:hint="eastAsia"/>
          <w:i/>
          <w:szCs w:val="21"/>
          <w:shd w:val="pct15" w:color="auto" w:fill="FFFFFF"/>
          <w:lang w:val="en-US" w:eastAsia="zh-CN"/>
        </w:rPr>
        <w:t xml:space="preserve">Option 1: </w:t>
      </w:r>
      <w:r w:rsidRPr="00BF3872">
        <w:rPr>
          <w:rFonts w:eastAsiaTheme="minorEastAsia" w:hint="eastAsia"/>
          <w:i/>
          <w:szCs w:val="21"/>
          <w:shd w:val="pct15" w:color="auto" w:fill="FFFFFF"/>
          <w:lang w:val="en-US" w:eastAsia="zh-CN"/>
        </w:rPr>
        <w:t xml:space="preserve">In </w:t>
      </w:r>
      <w:r w:rsidRPr="00BF3872">
        <w:rPr>
          <w:rFonts w:eastAsiaTheme="minorEastAsia"/>
          <w:i/>
          <w:szCs w:val="21"/>
          <w:shd w:val="pct15" w:color="auto" w:fill="FFFFFF"/>
          <w:lang w:val="en-US" w:eastAsia="zh-CN"/>
        </w:rPr>
        <w:t>addition</w:t>
      </w:r>
      <w:r w:rsidRPr="00BF3872">
        <w:rPr>
          <w:rFonts w:eastAsiaTheme="minorEastAsia" w:hint="eastAsia"/>
          <w:i/>
          <w:szCs w:val="21"/>
          <w:shd w:val="pct15" w:color="auto" w:fill="FFFFFF"/>
          <w:lang w:val="en-US" w:eastAsia="zh-CN"/>
        </w:rPr>
        <w:t xml:space="preserve"> to the baseline UE assumption, i</w:t>
      </w:r>
      <w:r w:rsidRPr="00BF3872">
        <w:rPr>
          <w:rFonts w:hint="eastAsia"/>
          <w:i/>
          <w:szCs w:val="21"/>
          <w:shd w:val="pct15" w:color="auto" w:fill="FFFFFF"/>
          <w:lang w:val="en-US" w:eastAsia="zh-CN"/>
        </w:rPr>
        <w:t xml:space="preserve">ntroduce </w:t>
      </w:r>
      <w:r w:rsidRPr="00BF3872">
        <w:rPr>
          <w:i/>
          <w:szCs w:val="21"/>
          <w:shd w:val="pct15" w:color="auto" w:fill="FFFFFF"/>
          <w:lang w:val="en-US" w:eastAsia="zh-CN"/>
        </w:rPr>
        <w:t xml:space="preserve">advanced optional UE ability </w:t>
      </w:r>
      <w:r w:rsidRPr="00BF3872">
        <w:rPr>
          <w:rFonts w:hint="eastAsia"/>
          <w:i/>
          <w:szCs w:val="21"/>
          <w:shd w:val="pct15" w:color="auto" w:fill="FFFFFF"/>
          <w:lang w:val="en-US" w:eastAsia="zh-CN"/>
        </w:rPr>
        <w:t xml:space="preserve">to </w:t>
      </w:r>
      <w:r w:rsidRPr="00BF3872">
        <w:rPr>
          <w:i/>
          <w:szCs w:val="21"/>
          <w:shd w:val="pct15" w:color="auto" w:fill="FFFFFF"/>
          <w:lang w:val="en-US" w:eastAsia="zh-CN"/>
        </w:rPr>
        <w:t xml:space="preserve">allow </w:t>
      </w:r>
      <w:r w:rsidRPr="00BF3872">
        <w:rPr>
          <w:rFonts w:eastAsiaTheme="minorEastAsia" w:hint="eastAsia"/>
          <w:i/>
          <w:szCs w:val="21"/>
          <w:shd w:val="pct15" w:color="auto" w:fill="FFFFFF"/>
          <w:lang w:val="en-US" w:eastAsia="zh-CN"/>
        </w:rPr>
        <w:t xml:space="preserve">the </w:t>
      </w:r>
      <w:r w:rsidRPr="00BF3872">
        <w:rPr>
          <w:i/>
          <w:szCs w:val="21"/>
          <w:shd w:val="pct15" w:color="auto" w:fill="FFFFFF"/>
          <w:lang w:val="en-US" w:eastAsia="zh-CN"/>
        </w:rPr>
        <w:t xml:space="preserve">Tx chain </w:t>
      </w:r>
      <w:r w:rsidRPr="00BF3872">
        <w:rPr>
          <w:rFonts w:eastAsiaTheme="minorEastAsia" w:hint="eastAsia"/>
          <w:i/>
          <w:szCs w:val="21"/>
          <w:shd w:val="pct15" w:color="auto" w:fill="FFFFFF"/>
          <w:lang w:val="en-US" w:eastAsia="zh-CN"/>
        </w:rPr>
        <w:t xml:space="preserve">#1 </w:t>
      </w:r>
      <w:r w:rsidRPr="00BF3872">
        <w:rPr>
          <w:i/>
          <w:szCs w:val="21"/>
          <w:shd w:val="pct15" w:color="auto" w:fill="FFFFFF"/>
          <w:lang w:val="en-US" w:eastAsia="zh-CN"/>
        </w:rPr>
        <w:t xml:space="preserve">to be used for transmission during the </w:t>
      </w:r>
      <w:r w:rsidRPr="00BF3872">
        <w:rPr>
          <w:rFonts w:eastAsiaTheme="minorEastAsia" w:hint="eastAsia"/>
          <w:i/>
          <w:szCs w:val="21"/>
          <w:shd w:val="pct15" w:color="auto" w:fill="FFFFFF"/>
          <w:lang w:val="en-US" w:eastAsia="zh-CN"/>
        </w:rPr>
        <w:t>time duration of (</w:t>
      </w:r>
      <w:r w:rsidRPr="00BF3872">
        <w:rPr>
          <w:rFonts w:eastAsia="MS Mincho"/>
          <w:bCs/>
          <w:i/>
          <w:szCs w:val="21"/>
          <w:shd w:val="pct15" w:color="auto" w:fill="FFFFFF"/>
        </w:rPr>
        <w:t>T</w:t>
      </w:r>
      <w:r w:rsidRPr="00BF3872">
        <w:rPr>
          <w:rFonts w:eastAsia="MS Mincho"/>
          <w:bCs/>
          <w:i/>
          <w:szCs w:val="21"/>
          <w:shd w:val="pct15" w:color="auto" w:fill="FFFFFF"/>
          <w:vertAlign w:val="subscript"/>
        </w:rPr>
        <w:t>switch_</w:t>
      </w:r>
      <w:r w:rsidRPr="00BF3872">
        <w:rPr>
          <w:rFonts w:eastAsiaTheme="minorEastAsia" w:hint="eastAsia"/>
          <w:bCs/>
          <w:i/>
          <w:szCs w:val="21"/>
          <w:shd w:val="pct15" w:color="auto" w:fill="FFFFFF"/>
          <w:vertAlign w:val="subscript"/>
          <w:lang w:eastAsia="zh-CN"/>
        </w:rPr>
        <w:t xml:space="preserve">2 </w:t>
      </w:r>
      <w:r w:rsidRPr="00BF3872">
        <w:rPr>
          <w:rFonts w:eastAsiaTheme="minorEastAsia" w:hint="eastAsia"/>
          <w:i/>
          <w:szCs w:val="21"/>
          <w:shd w:val="pct15" w:color="auto" w:fill="FFFFFF"/>
          <w:lang w:val="en-US" w:eastAsia="zh-CN"/>
        </w:rPr>
        <w:t>-</w:t>
      </w:r>
      <w:r w:rsidRPr="00BF3872">
        <w:rPr>
          <w:rFonts w:eastAsia="MS Mincho"/>
          <w:bCs/>
          <w:i/>
          <w:szCs w:val="21"/>
          <w:shd w:val="pct15" w:color="auto" w:fill="FFFFFF"/>
        </w:rPr>
        <w:t xml:space="preserve"> T</w:t>
      </w:r>
      <w:r w:rsidRPr="00BF3872">
        <w:rPr>
          <w:rFonts w:eastAsia="MS Mincho"/>
          <w:bCs/>
          <w:i/>
          <w:szCs w:val="21"/>
          <w:shd w:val="pct15" w:color="auto" w:fill="FFFFFF"/>
          <w:vertAlign w:val="subscript"/>
        </w:rPr>
        <w:t>switch_</w:t>
      </w:r>
      <w:r w:rsidRPr="00BF3872">
        <w:rPr>
          <w:rFonts w:eastAsiaTheme="minorEastAsia" w:hint="eastAsia"/>
          <w:bCs/>
          <w:i/>
          <w:szCs w:val="21"/>
          <w:shd w:val="pct15" w:color="auto" w:fill="FFFFFF"/>
          <w:vertAlign w:val="subscript"/>
          <w:lang w:eastAsia="zh-CN"/>
        </w:rPr>
        <w:t>1</w:t>
      </w:r>
      <w:r w:rsidRPr="00BF3872">
        <w:rPr>
          <w:rFonts w:eastAsiaTheme="minorEastAsia" w:hint="eastAsia"/>
          <w:i/>
          <w:szCs w:val="21"/>
          <w:shd w:val="pct15" w:color="auto" w:fill="FFFFFF"/>
          <w:lang w:val="en-US" w:eastAsia="zh-CN"/>
        </w:rPr>
        <w:t>)</w:t>
      </w:r>
    </w:p>
    <w:p w14:paraId="4F361FE7" w14:textId="77777777" w:rsidR="00BF3872" w:rsidRPr="00BF3872" w:rsidRDefault="00BF3872" w:rsidP="00BF3872">
      <w:pPr>
        <w:widowControl w:val="0"/>
        <w:numPr>
          <w:ilvl w:val="2"/>
          <w:numId w:val="31"/>
        </w:numPr>
        <w:tabs>
          <w:tab w:val="num" w:pos="851"/>
          <w:tab w:val="num" w:pos="884"/>
          <w:tab w:val="num" w:pos="1440"/>
          <w:tab w:val="num" w:pos="1701"/>
          <w:tab w:val="left" w:pos="1800"/>
          <w:tab w:val="num" w:pos="2146"/>
        </w:tabs>
        <w:snapToGrid w:val="0"/>
        <w:spacing w:before="60" w:after="60"/>
        <w:ind w:leftChars="597" w:left="1421" w:hanging="227"/>
        <w:rPr>
          <w:i/>
          <w:szCs w:val="21"/>
          <w:shd w:val="pct15" w:color="auto" w:fill="FFFFFF"/>
          <w:lang w:eastAsia="zh-CN"/>
        </w:rPr>
      </w:pPr>
      <w:r w:rsidRPr="00BF3872">
        <w:rPr>
          <w:rFonts w:eastAsiaTheme="minorEastAsia" w:hint="eastAsia"/>
          <w:i/>
          <w:szCs w:val="21"/>
          <w:shd w:val="pct15" w:color="auto" w:fill="FFFFFF"/>
          <w:lang w:eastAsia="zh-CN"/>
        </w:rPr>
        <w:lastRenderedPageBreak/>
        <w:t>Further discuss the g</w:t>
      </w:r>
      <w:r w:rsidRPr="00BF3872">
        <w:rPr>
          <w:i/>
          <w:szCs w:val="21"/>
          <w:shd w:val="pct15" w:color="auto" w:fill="FFFFFF"/>
          <w:lang w:eastAsia="zh-CN"/>
        </w:rPr>
        <w:t>ranularity</w:t>
      </w:r>
      <w:r w:rsidRPr="00BF3872">
        <w:rPr>
          <w:rFonts w:hint="eastAsia"/>
          <w:i/>
          <w:szCs w:val="21"/>
          <w:shd w:val="pct15" w:color="auto" w:fill="FFFFFF"/>
          <w:lang w:eastAsia="zh-CN"/>
        </w:rPr>
        <w:t xml:space="preserve"> of the optional UE </w:t>
      </w:r>
      <w:r w:rsidRPr="00BF3872">
        <w:rPr>
          <w:i/>
          <w:szCs w:val="21"/>
          <w:shd w:val="pct15" w:color="auto" w:fill="FFFFFF"/>
          <w:lang w:eastAsia="zh-CN"/>
        </w:rPr>
        <w:t>capability</w:t>
      </w:r>
      <w:r w:rsidRPr="00BF3872">
        <w:rPr>
          <w:rFonts w:eastAsiaTheme="minorEastAsia" w:hint="eastAsia"/>
          <w:i/>
          <w:szCs w:val="21"/>
          <w:shd w:val="pct15" w:color="auto" w:fill="FFFFFF"/>
          <w:lang w:eastAsia="zh-CN"/>
        </w:rPr>
        <w:t>:</w:t>
      </w:r>
    </w:p>
    <w:p w14:paraId="6A72AE3E" w14:textId="77777777" w:rsidR="00BF3872" w:rsidRPr="00BF3872" w:rsidRDefault="00BF3872" w:rsidP="00BF3872">
      <w:pPr>
        <w:pStyle w:val="aff5"/>
        <w:numPr>
          <w:ilvl w:val="1"/>
          <w:numId w:val="36"/>
        </w:numPr>
        <w:overflowPunct/>
        <w:autoSpaceDE/>
        <w:autoSpaceDN/>
        <w:adjustRightInd/>
        <w:snapToGrid w:val="0"/>
        <w:spacing w:before="60" w:after="60"/>
        <w:ind w:leftChars="838" w:left="1960" w:hanging="284"/>
        <w:contextualSpacing w:val="0"/>
        <w:textAlignment w:val="auto"/>
        <w:rPr>
          <w:i/>
          <w:szCs w:val="21"/>
          <w:shd w:val="pct15" w:color="auto" w:fill="FFFFFF"/>
        </w:rPr>
      </w:pPr>
      <w:r w:rsidRPr="00BF3872">
        <w:rPr>
          <w:rFonts w:eastAsiaTheme="minorEastAsia" w:hint="eastAsia"/>
          <w:i/>
          <w:szCs w:val="21"/>
          <w:shd w:val="pct15" w:color="auto" w:fill="FFFFFF"/>
          <w:lang w:eastAsia="zh-CN"/>
        </w:rPr>
        <w:t xml:space="preserve">Option 1a: </w:t>
      </w:r>
      <w:r w:rsidRPr="00BF3872">
        <w:rPr>
          <w:i/>
          <w:szCs w:val="21"/>
          <w:shd w:val="pct15" w:color="auto" w:fill="FFFFFF"/>
        </w:rPr>
        <w:t xml:space="preserve">per band pair per </w:t>
      </w:r>
      <w:r w:rsidRPr="00BF3872">
        <w:rPr>
          <w:rFonts w:eastAsiaTheme="minorEastAsia" w:hint="eastAsia"/>
          <w:i/>
          <w:szCs w:val="21"/>
          <w:shd w:val="pct15" w:color="auto" w:fill="FFFFFF"/>
          <w:lang w:eastAsia="zh-CN"/>
        </w:rPr>
        <w:t>BC</w:t>
      </w:r>
    </w:p>
    <w:p w14:paraId="4C936BBF" w14:textId="77777777" w:rsidR="00BF3872" w:rsidRPr="00BF3872" w:rsidRDefault="00BF3872" w:rsidP="00BF3872">
      <w:pPr>
        <w:pStyle w:val="aff5"/>
        <w:numPr>
          <w:ilvl w:val="1"/>
          <w:numId w:val="36"/>
        </w:numPr>
        <w:overflowPunct/>
        <w:autoSpaceDE/>
        <w:autoSpaceDN/>
        <w:adjustRightInd/>
        <w:snapToGrid w:val="0"/>
        <w:spacing w:before="60" w:after="60"/>
        <w:ind w:leftChars="838" w:left="1960" w:hanging="284"/>
        <w:contextualSpacing w:val="0"/>
        <w:textAlignment w:val="auto"/>
        <w:rPr>
          <w:i/>
          <w:szCs w:val="21"/>
          <w:shd w:val="pct15" w:color="auto" w:fill="FFFFFF"/>
        </w:rPr>
      </w:pPr>
      <w:r w:rsidRPr="00BF3872">
        <w:rPr>
          <w:rFonts w:eastAsiaTheme="minorEastAsia" w:hint="eastAsia"/>
          <w:i/>
          <w:szCs w:val="21"/>
          <w:shd w:val="pct15" w:color="auto" w:fill="FFFFFF"/>
          <w:lang w:eastAsia="zh-CN"/>
        </w:rPr>
        <w:t>Other options are not precluded</w:t>
      </w:r>
    </w:p>
    <w:p w14:paraId="4E995574" w14:textId="77777777" w:rsidR="00BF3872" w:rsidRPr="00BF3872" w:rsidRDefault="00BF3872" w:rsidP="00BF3872">
      <w:pPr>
        <w:widowControl w:val="0"/>
        <w:numPr>
          <w:ilvl w:val="1"/>
          <w:numId w:val="29"/>
        </w:numPr>
        <w:tabs>
          <w:tab w:val="num" w:pos="851"/>
          <w:tab w:val="num" w:pos="884"/>
          <w:tab w:val="num" w:pos="1440"/>
          <w:tab w:val="num" w:pos="1701"/>
        </w:tabs>
        <w:snapToGrid w:val="0"/>
        <w:spacing w:before="60" w:after="60"/>
        <w:ind w:leftChars="413" w:left="1109" w:hanging="283"/>
        <w:rPr>
          <w:i/>
          <w:szCs w:val="21"/>
          <w:shd w:val="pct15" w:color="auto" w:fill="FFFFFF"/>
          <w:lang w:val="en-US" w:eastAsia="zh-CN"/>
        </w:rPr>
      </w:pPr>
      <w:r w:rsidRPr="00BF3872">
        <w:rPr>
          <w:rFonts w:hint="eastAsia"/>
          <w:i/>
          <w:szCs w:val="21"/>
          <w:shd w:val="pct15" w:color="auto" w:fill="FFFFFF"/>
          <w:lang w:val="en-US" w:eastAsia="zh-CN"/>
        </w:rPr>
        <w:t xml:space="preserve">Option 2: </w:t>
      </w:r>
      <w:r w:rsidRPr="00BF3872">
        <w:rPr>
          <w:i/>
          <w:szCs w:val="21"/>
          <w:shd w:val="pct15" w:color="auto" w:fill="FFFFFF"/>
          <w:lang w:val="en-US" w:eastAsia="zh-CN"/>
        </w:rPr>
        <w:t xml:space="preserve">Do not </w:t>
      </w:r>
      <w:r w:rsidRPr="00BF3872">
        <w:rPr>
          <w:rFonts w:hint="eastAsia"/>
          <w:i/>
          <w:szCs w:val="21"/>
          <w:shd w:val="pct15" w:color="auto" w:fill="FFFFFF"/>
          <w:lang w:val="en-US" w:eastAsia="zh-CN"/>
        </w:rPr>
        <w:t xml:space="preserve">introduce the </w:t>
      </w:r>
      <w:r w:rsidRPr="00BF3872">
        <w:rPr>
          <w:i/>
          <w:szCs w:val="21"/>
          <w:shd w:val="pct15" w:color="auto" w:fill="FFFFFF"/>
          <w:lang w:val="en-US" w:eastAsia="zh-CN"/>
        </w:rPr>
        <w:t>advanced optional UE ability</w:t>
      </w:r>
      <w:r w:rsidRPr="00BF3872">
        <w:rPr>
          <w:rFonts w:hint="eastAsia"/>
          <w:i/>
          <w:szCs w:val="21"/>
          <w:shd w:val="pct15" w:color="auto" w:fill="FFFFFF"/>
          <w:lang w:val="en-US" w:eastAsia="zh-CN"/>
        </w:rPr>
        <w:t xml:space="preserve">. </w:t>
      </w:r>
    </w:p>
    <w:p w14:paraId="6EBBBAF0" w14:textId="77777777" w:rsidR="00BF3872" w:rsidRPr="00C80DD3" w:rsidRDefault="00BF3872" w:rsidP="00436EA2">
      <w:pPr>
        <w:widowControl w:val="0"/>
        <w:tabs>
          <w:tab w:val="num" w:pos="1440"/>
          <w:tab w:val="num" w:pos="1701"/>
        </w:tabs>
        <w:snapToGrid w:val="0"/>
        <w:spacing w:before="60" w:after="60"/>
        <w:ind w:left="1109"/>
        <w:rPr>
          <w:sz w:val="18"/>
          <w:szCs w:val="21"/>
          <w:shd w:val="pct15" w:color="auto" w:fill="FFFFFF"/>
          <w:lang w:val="en-US" w:eastAsia="zh-CN"/>
        </w:rPr>
      </w:pPr>
    </w:p>
    <w:p w14:paraId="48F8B32D" w14:textId="3DB61BB2" w:rsidR="00436EA2" w:rsidRDefault="00C3108D" w:rsidP="00121B54">
      <w:pPr>
        <w:overflowPunct/>
        <w:autoSpaceDE/>
        <w:autoSpaceDN/>
        <w:adjustRightInd/>
        <w:jc w:val="both"/>
        <w:textAlignment w:val="auto"/>
        <w:rPr>
          <w:rFonts w:eastAsia="宋体"/>
          <w:lang w:val="en-US" w:eastAsia="zh-CN"/>
        </w:rPr>
      </w:pPr>
      <w:r>
        <w:rPr>
          <w:rFonts w:eastAsia="宋体"/>
          <w:lang w:val="en-US" w:eastAsia="zh-CN"/>
        </w:rPr>
        <w:t>We</w:t>
      </w:r>
      <w:r w:rsidR="00436EA2">
        <w:rPr>
          <w:rFonts w:eastAsia="宋体"/>
          <w:lang w:val="en-US" w:eastAsia="zh-CN"/>
        </w:rPr>
        <w:t xml:space="preserve"> </w:t>
      </w:r>
      <w:r>
        <w:rPr>
          <w:rFonts w:eastAsia="宋体"/>
          <w:lang w:val="en-US" w:eastAsia="zh-CN"/>
        </w:rPr>
        <w:t xml:space="preserve">still prefer </w:t>
      </w:r>
      <w:r>
        <w:rPr>
          <w:rFonts w:eastAsia="宋体" w:hint="eastAsia"/>
          <w:lang w:val="en-US" w:eastAsia="zh-CN"/>
        </w:rPr>
        <w:t>option</w:t>
      </w:r>
      <w:r>
        <w:rPr>
          <w:rFonts w:eastAsia="宋体"/>
          <w:lang w:val="en-US" w:eastAsia="zh-CN"/>
        </w:rPr>
        <w:t xml:space="preserve"> 2 for simplicity reason</w:t>
      </w:r>
      <w:r w:rsidR="00A16CDF">
        <w:rPr>
          <w:rFonts w:eastAsia="宋体"/>
          <w:lang w:val="en-US" w:eastAsia="zh-CN"/>
        </w:rPr>
        <w:t>s</w:t>
      </w:r>
      <w:r>
        <w:rPr>
          <w:rFonts w:eastAsia="宋体"/>
          <w:lang w:val="en-US" w:eastAsia="zh-CN"/>
        </w:rPr>
        <w:t>, and the benefit raised from this enhancement can be marginal. However, if option 1 was suggested by most companies, then option 1a seems enough. The typical behavior using option 1a could be:</w:t>
      </w:r>
    </w:p>
    <w:p w14:paraId="30EB6EC2" w14:textId="77777777" w:rsidR="007C792D" w:rsidRPr="007C792D" w:rsidRDefault="00C3108D" w:rsidP="007C792D">
      <w:pPr>
        <w:pStyle w:val="aff5"/>
        <w:numPr>
          <w:ilvl w:val="0"/>
          <w:numId w:val="38"/>
        </w:numPr>
        <w:overflowPunct/>
        <w:autoSpaceDE/>
        <w:autoSpaceDN/>
        <w:adjustRightInd/>
        <w:jc w:val="both"/>
        <w:textAlignment w:val="auto"/>
        <w:rPr>
          <w:rFonts w:eastAsiaTheme="minorEastAsia"/>
          <w:szCs w:val="21"/>
          <w:lang w:val="en-US" w:eastAsia="zh-CN"/>
        </w:rPr>
      </w:pPr>
      <w:r w:rsidRPr="007C792D">
        <w:rPr>
          <w:rFonts w:hint="eastAsia"/>
          <w:lang w:val="en-US" w:eastAsia="zh-CN"/>
        </w:rPr>
        <w:t>I</w:t>
      </w:r>
      <w:r w:rsidRPr="007C792D">
        <w:rPr>
          <w:lang w:val="en-US" w:eastAsia="zh-CN"/>
        </w:rPr>
        <w:t xml:space="preserve">f both band pairs are capable of this enhanced feature, then transmission during </w:t>
      </w:r>
      <w:r w:rsidRPr="007C792D">
        <w:rPr>
          <w:rFonts w:eastAsiaTheme="minorEastAsia" w:hint="eastAsia"/>
          <w:szCs w:val="21"/>
          <w:lang w:val="en-US" w:eastAsia="zh-CN"/>
        </w:rPr>
        <w:t>(</w:t>
      </w:r>
      <w:r w:rsidRPr="007C792D">
        <w:rPr>
          <w:rFonts w:eastAsia="MS Mincho"/>
          <w:bCs/>
          <w:szCs w:val="21"/>
        </w:rPr>
        <w:t>T</w:t>
      </w:r>
      <w:r w:rsidRPr="007C792D">
        <w:rPr>
          <w:rFonts w:eastAsia="MS Mincho"/>
          <w:bCs/>
          <w:szCs w:val="21"/>
          <w:vertAlign w:val="subscript"/>
        </w:rPr>
        <w:t>switch_</w:t>
      </w:r>
      <w:r w:rsidRPr="007C792D">
        <w:rPr>
          <w:rFonts w:eastAsiaTheme="minorEastAsia" w:hint="eastAsia"/>
          <w:bCs/>
          <w:szCs w:val="21"/>
          <w:vertAlign w:val="subscript"/>
          <w:lang w:eastAsia="zh-CN"/>
        </w:rPr>
        <w:t xml:space="preserve">2 </w:t>
      </w:r>
      <w:r w:rsidRPr="007C792D">
        <w:rPr>
          <w:rFonts w:eastAsiaTheme="minorEastAsia" w:hint="eastAsia"/>
          <w:szCs w:val="21"/>
          <w:lang w:val="en-US" w:eastAsia="zh-CN"/>
        </w:rPr>
        <w:t>-</w:t>
      </w:r>
      <w:r w:rsidRPr="007C792D">
        <w:rPr>
          <w:rFonts w:eastAsia="MS Mincho"/>
          <w:bCs/>
          <w:szCs w:val="21"/>
        </w:rPr>
        <w:t xml:space="preserve"> T</w:t>
      </w:r>
      <w:r w:rsidRPr="007C792D">
        <w:rPr>
          <w:rFonts w:eastAsia="MS Mincho"/>
          <w:bCs/>
          <w:szCs w:val="21"/>
          <w:vertAlign w:val="subscript"/>
        </w:rPr>
        <w:t>switch_</w:t>
      </w:r>
      <w:r w:rsidRPr="007C792D">
        <w:rPr>
          <w:rFonts w:eastAsiaTheme="minorEastAsia" w:hint="eastAsia"/>
          <w:bCs/>
          <w:szCs w:val="21"/>
          <w:vertAlign w:val="subscript"/>
          <w:lang w:eastAsia="zh-CN"/>
        </w:rPr>
        <w:t>1</w:t>
      </w:r>
      <w:r w:rsidRPr="007C792D">
        <w:rPr>
          <w:rFonts w:eastAsiaTheme="minorEastAsia" w:hint="eastAsia"/>
          <w:szCs w:val="21"/>
          <w:lang w:val="en-US" w:eastAsia="zh-CN"/>
        </w:rPr>
        <w:t>)</w:t>
      </w:r>
      <w:r w:rsidRPr="007C792D">
        <w:rPr>
          <w:rFonts w:eastAsiaTheme="minorEastAsia"/>
          <w:szCs w:val="21"/>
          <w:lang w:val="en-US" w:eastAsia="zh-CN"/>
        </w:rPr>
        <w:t xml:space="preserve"> is possible</w:t>
      </w:r>
      <w:r w:rsidR="007C792D" w:rsidRPr="007C792D">
        <w:rPr>
          <w:rFonts w:eastAsiaTheme="minorEastAsia"/>
          <w:szCs w:val="21"/>
          <w:lang w:val="en-US" w:eastAsia="zh-CN"/>
        </w:rPr>
        <w:t>;</w:t>
      </w:r>
    </w:p>
    <w:p w14:paraId="7497AA9C" w14:textId="013B9A14" w:rsidR="00C3108D" w:rsidRPr="007C792D" w:rsidRDefault="007C792D" w:rsidP="007C792D">
      <w:pPr>
        <w:pStyle w:val="aff5"/>
        <w:numPr>
          <w:ilvl w:val="0"/>
          <w:numId w:val="38"/>
        </w:numPr>
        <w:overflowPunct/>
        <w:autoSpaceDE/>
        <w:autoSpaceDN/>
        <w:adjustRightInd/>
        <w:jc w:val="both"/>
        <w:textAlignment w:val="auto"/>
        <w:rPr>
          <w:lang w:val="en-US" w:eastAsia="zh-CN"/>
        </w:rPr>
      </w:pPr>
      <w:r w:rsidRPr="007C792D">
        <w:rPr>
          <w:rFonts w:eastAsiaTheme="minorEastAsia"/>
          <w:szCs w:val="21"/>
          <w:lang w:val="en-US" w:eastAsia="zh-CN"/>
        </w:rPr>
        <w:t xml:space="preserve">If only one band pair is capable of this enhanced feature, then no transmission can be done during </w:t>
      </w:r>
      <w:r w:rsidRPr="007C792D">
        <w:rPr>
          <w:rFonts w:eastAsiaTheme="minorEastAsia" w:hint="eastAsia"/>
          <w:szCs w:val="21"/>
          <w:lang w:val="en-US" w:eastAsia="zh-CN"/>
        </w:rPr>
        <w:t>(</w:t>
      </w:r>
      <w:r w:rsidRPr="007C792D">
        <w:rPr>
          <w:rFonts w:eastAsia="MS Mincho"/>
          <w:bCs/>
          <w:szCs w:val="21"/>
        </w:rPr>
        <w:t>T</w:t>
      </w:r>
      <w:r w:rsidRPr="007C792D">
        <w:rPr>
          <w:rFonts w:eastAsia="MS Mincho"/>
          <w:bCs/>
          <w:szCs w:val="21"/>
          <w:vertAlign w:val="subscript"/>
        </w:rPr>
        <w:t>switch_</w:t>
      </w:r>
      <w:r w:rsidRPr="007C792D">
        <w:rPr>
          <w:rFonts w:eastAsiaTheme="minorEastAsia" w:hint="eastAsia"/>
          <w:bCs/>
          <w:szCs w:val="21"/>
          <w:vertAlign w:val="subscript"/>
          <w:lang w:eastAsia="zh-CN"/>
        </w:rPr>
        <w:t xml:space="preserve">2 </w:t>
      </w:r>
      <w:r w:rsidRPr="007C792D">
        <w:rPr>
          <w:rFonts w:eastAsiaTheme="minorEastAsia" w:hint="eastAsia"/>
          <w:szCs w:val="21"/>
          <w:lang w:val="en-US" w:eastAsia="zh-CN"/>
        </w:rPr>
        <w:t>-</w:t>
      </w:r>
      <w:r w:rsidRPr="007C792D">
        <w:rPr>
          <w:rFonts w:eastAsia="MS Mincho"/>
          <w:bCs/>
          <w:szCs w:val="21"/>
        </w:rPr>
        <w:t xml:space="preserve"> T</w:t>
      </w:r>
      <w:r w:rsidRPr="007C792D">
        <w:rPr>
          <w:rFonts w:eastAsia="MS Mincho"/>
          <w:bCs/>
          <w:szCs w:val="21"/>
          <w:vertAlign w:val="subscript"/>
        </w:rPr>
        <w:t>switch_</w:t>
      </w:r>
      <w:r w:rsidRPr="007C792D">
        <w:rPr>
          <w:rFonts w:eastAsiaTheme="minorEastAsia" w:hint="eastAsia"/>
          <w:bCs/>
          <w:szCs w:val="21"/>
          <w:vertAlign w:val="subscript"/>
          <w:lang w:eastAsia="zh-CN"/>
        </w:rPr>
        <w:t>1</w:t>
      </w:r>
      <w:r w:rsidRPr="007C792D">
        <w:rPr>
          <w:rFonts w:eastAsiaTheme="minorEastAsia" w:hint="eastAsia"/>
          <w:szCs w:val="21"/>
          <w:lang w:val="en-US" w:eastAsia="zh-CN"/>
        </w:rPr>
        <w:t>)</w:t>
      </w:r>
    </w:p>
    <w:p w14:paraId="6D41EE23" w14:textId="65B441CD" w:rsidR="00C3108D" w:rsidRDefault="007C792D" w:rsidP="00121B54">
      <w:pPr>
        <w:overflowPunct/>
        <w:autoSpaceDE/>
        <w:autoSpaceDN/>
        <w:adjustRightInd/>
        <w:jc w:val="both"/>
        <w:textAlignment w:val="auto"/>
        <w:rPr>
          <w:rFonts w:eastAsia="宋体"/>
          <w:lang w:val="en-US" w:eastAsia="zh-CN"/>
        </w:rPr>
      </w:pPr>
      <w:r>
        <w:rPr>
          <w:rFonts w:eastAsia="宋体" w:hint="eastAsia"/>
          <w:lang w:val="en-US" w:eastAsia="zh-CN"/>
        </w:rPr>
        <w:t>B</w:t>
      </w:r>
      <w:r>
        <w:rPr>
          <w:rFonts w:eastAsia="宋体"/>
          <w:lang w:val="en-US" w:eastAsia="zh-CN"/>
        </w:rPr>
        <w:t>ased on this understanding, the following proposal is provided:</w:t>
      </w:r>
    </w:p>
    <w:p w14:paraId="4F4D4AE2" w14:textId="51B0F4C1" w:rsidR="007C792D" w:rsidRPr="007C792D" w:rsidRDefault="007C792D" w:rsidP="00121B54">
      <w:pPr>
        <w:overflowPunct/>
        <w:autoSpaceDE/>
        <w:autoSpaceDN/>
        <w:adjustRightInd/>
        <w:jc w:val="both"/>
        <w:textAlignment w:val="auto"/>
        <w:rPr>
          <w:rFonts w:eastAsia="宋体"/>
          <w:b/>
          <w:lang w:val="en-US" w:eastAsia="zh-CN"/>
        </w:rPr>
      </w:pPr>
      <w:r w:rsidRPr="007C792D">
        <w:rPr>
          <w:rFonts w:eastAsia="宋体" w:hint="eastAsia"/>
          <w:b/>
          <w:lang w:val="en-US" w:eastAsia="zh-CN"/>
        </w:rPr>
        <w:t>P</w:t>
      </w:r>
      <w:r w:rsidRPr="007C792D">
        <w:rPr>
          <w:rFonts w:eastAsia="宋体"/>
          <w:b/>
          <w:lang w:val="en-US" w:eastAsia="zh-CN"/>
        </w:rPr>
        <w:t>roposal 3:</w:t>
      </w:r>
      <w:r w:rsidRPr="007C792D">
        <w:rPr>
          <w:rFonts w:eastAsia="宋体" w:hint="eastAsia"/>
          <w:b/>
          <w:lang w:val="en-US" w:eastAsia="zh-CN"/>
        </w:rPr>
        <w:t xml:space="preserve"> </w:t>
      </w:r>
      <w:r>
        <w:rPr>
          <w:rFonts w:eastAsia="宋体"/>
          <w:b/>
          <w:lang w:val="en-US" w:eastAsia="zh-CN"/>
        </w:rPr>
        <w:t xml:space="preserve">For the case of </w:t>
      </w:r>
      <w:r w:rsidRPr="007C792D">
        <w:rPr>
          <w:rFonts w:eastAsia="宋体" w:hint="eastAsia"/>
          <w:b/>
          <w:lang w:val="en-US" w:eastAsia="zh-CN"/>
        </w:rPr>
        <w:t>two Tx chains switched between two different band pairs</w:t>
      </w:r>
      <w:r>
        <w:rPr>
          <w:rFonts w:eastAsia="宋体"/>
          <w:b/>
          <w:lang w:val="en-US" w:eastAsia="zh-CN"/>
        </w:rPr>
        <w:t>,</w:t>
      </w:r>
      <w:r w:rsidRPr="007C792D">
        <w:rPr>
          <w:rFonts w:eastAsia="宋体"/>
          <w:b/>
          <w:lang w:val="en-US" w:eastAsia="zh-CN"/>
        </w:rPr>
        <w:t xml:space="preserve"> </w:t>
      </w:r>
      <w:r>
        <w:rPr>
          <w:rFonts w:eastAsia="宋体"/>
          <w:b/>
          <w:lang w:val="en-US" w:eastAsia="zh-CN"/>
        </w:rPr>
        <w:t>p</w:t>
      </w:r>
      <w:r w:rsidRPr="007C792D">
        <w:rPr>
          <w:rFonts w:eastAsia="宋体"/>
          <w:b/>
          <w:lang w:val="en-US" w:eastAsia="zh-CN"/>
        </w:rPr>
        <w:t>refer not</w:t>
      </w:r>
      <w:r w:rsidR="00A16CDF">
        <w:rPr>
          <w:rFonts w:eastAsia="宋体"/>
          <w:b/>
          <w:lang w:val="en-US" w:eastAsia="zh-CN"/>
        </w:rPr>
        <w:t xml:space="preserve"> to</w:t>
      </w:r>
      <w:r w:rsidRPr="007C792D">
        <w:rPr>
          <w:rFonts w:eastAsia="宋体"/>
          <w:b/>
          <w:lang w:val="en-US" w:eastAsia="zh-CN"/>
        </w:rPr>
        <w:t xml:space="preserve"> introduce the advanced optional UE abilit</w:t>
      </w:r>
      <w:r>
        <w:rPr>
          <w:rFonts w:eastAsia="宋体"/>
          <w:b/>
          <w:lang w:val="en-US" w:eastAsia="zh-CN"/>
        </w:rPr>
        <w:t>y</w:t>
      </w:r>
      <w:r w:rsidR="00BA5DD2">
        <w:rPr>
          <w:rFonts w:eastAsia="宋体"/>
          <w:b/>
          <w:lang w:val="en-US" w:eastAsia="zh-CN"/>
        </w:rPr>
        <w:t xml:space="preserve"> (Option 2)</w:t>
      </w:r>
      <w:r>
        <w:rPr>
          <w:rFonts w:eastAsia="宋体"/>
          <w:b/>
          <w:lang w:val="en-US" w:eastAsia="zh-CN"/>
        </w:rPr>
        <w:t xml:space="preserve">. If </w:t>
      </w:r>
      <w:r w:rsidR="00A16CDF">
        <w:rPr>
          <w:rFonts w:eastAsia="宋体"/>
          <w:b/>
          <w:lang w:val="en-US" w:eastAsia="zh-CN"/>
        </w:rPr>
        <w:t xml:space="preserve">the </w:t>
      </w:r>
      <w:r>
        <w:rPr>
          <w:rFonts w:eastAsia="宋体"/>
          <w:b/>
          <w:lang w:val="en-US" w:eastAsia="zh-CN"/>
        </w:rPr>
        <w:t>capability is introduced, then per band pair per BC is enough</w:t>
      </w:r>
      <w:r w:rsidR="00BA5DD2">
        <w:rPr>
          <w:rFonts w:eastAsia="宋体"/>
          <w:b/>
          <w:lang w:val="en-US" w:eastAsia="zh-CN"/>
        </w:rPr>
        <w:t xml:space="preserve"> (Option 1a)</w:t>
      </w:r>
      <w:r>
        <w:rPr>
          <w:rFonts w:eastAsia="宋体"/>
          <w:b/>
          <w:lang w:val="en-US" w:eastAsia="zh-CN"/>
        </w:rPr>
        <w:t>.</w:t>
      </w:r>
    </w:p>
    <w:p w14:paraId="38A516F6" w14:textId="23361F02" w:rsidR="007C792D" w:rsidRDefault="007C792D" w:rsidP="00121B54">
      <w:pPr>
        <w:overflowPunct/>
        <w:autoSpaceDE/>
        <w:autoSpaceDN/>
        <w:adjustRightInd/>
        <w:jc w:val="both"/>
        <w:textAlignment w:val="auto"/>
        <w:rPr>
          <w:rFonts w:eastAsia="宋体"/>
          <w:b/>
          <w:lang w:eastAsia="zh-CN"/>
        </w:rPr>
      </w:pPr>
    </w:p>
    <w:p w14:paraId="6E5046A6" w14:textId="5F377847" w:rsidR="00C64547" w:rsidRPr="007104E9" w:rsidRDefault="005C64CA" w:rsidP="00121B54">
      <w:pPr>
        <w:overflowPunct/>
        <w:autoSpaceDE/>
        <w:autoSpaceDN/>
        <w:adjustRightInd/>
        <w:jc w:val="both"/>
        <w:textAlignment w:val="auto"/>
        <w:rPr>
          <w:rFonts w:eastAsia="宋体"/>
          <w:b/>
          <w:bCs/>
          <w:u w:val="single"/>
          <w:lang w:val="en-US" w:eastAsia="zh-CN"/>
        </w:rPr>
      </w:pPr>
      <w:r>
        <w:rPr>
          <w:rFonts w:eastAsia="宋体" w:hint="eastAsia"/>
          <w:b/>
          <w:bCs/>
          <w:u w:val="single"/>
          <w:lang w:val="en-US" w:eastAsia="zh-CN"/>
        </w:rPr>
        <w:t>Possible</w:t>
      </w:r>
      <w:r>
        <w:rPr>
          <w:rFonts w:eastAsia="宋体"/>
          <w:b/>
          <w:bCs/>
          <w:u w:val="single"/>
          <w:lang w:val="en-US" w:eastAsia="zh-CN"/>
        </w:rPr>
        <w:t xml:space="preserve"> </w:t>
      </w:r>
      <w:r w:rsidR="00C64547" w:rsidRPr="007104E9">
        <w:rPr>
          <w:rFonts w:eastAsia="宋体"/>
          <w:b/>
          <w:bCs/>
          <w:u w:val="single"/>
          <w:lang w:val="en-US" w:eastAsia="zh-CN"/>
        </w:rPr>
        <w:t>Ambiguity</w:t>
      </w:r>
      <w:r w:rsidRPr="007104E9">
        <w:rPr>
          <w:rFonts w:eastAsia="宋体"/>
          <w:b/>
          <w:bCs/>
          <w:u w:val="single"/>
          <w:lang w:val="en-US" w:eastAsia="zh-CN"/>
        </w:rPr>
        <w:t xml:space="preserve"> issue for 3 band case</w:t>
      </w:r>
    </w:p>
    <w:p w14:paraId="600EC1AE" w14:textId="24FA6BB9" w:rsidR="005C64CA" w:rsidRDefault="005C64CA" w:rsidP="005C64CA">
      <w:pPr>
        <w:overflowPunct/>
        <w:autoSpaceDE/>
        <w:autoSpaceDN/>
        <w:adjustRightInd/>
        <w:jc w:val="both"/>
        <w:textAlignment w:val="auto"/>
        <w:rPr>
          <w:rFonts w:eastAsia="宋体"/>
          <w:lang w:val="en-US" w:eastAsia="zh-CN"/>
        </w:rPr>
      </w:pPr>
      <w:r>
        <w:rPr>
          <w:rFonts w:eastAsia="宋体" w:hint="eastAsia"/>
          <w:lang w:val="en-US" w:eastAsia="zh-CN"/>
        </w:rPr>
        <w:t xml:space="preserve">In </w:t>
      </w:r>
      <w:r>
        <w:rPr>
          <w:rFonts w:eastAsia="宋体"/>
          <w:lang w:val="en-US" w:eastAsia="zh-CN"/>
        </w:rPr>
        <w:t xml:space="preserve">the WF, there is an agreement on the ambiguity issue </w:t>
      </w:r>
      <w:r>
        <w:rPr>
          <w:rFonts w:hint="eastAsia"/>
          <w:sz w:val="22"/>
          <w:lang w:val="en-US"/>
        </w:rPr>
        <w:t>when</w:t>
      </w:r>
      <w:r w:rsidRPr="0053687A">
        <w:rPr>
          <w:rFonts w:hint="eastAsia"/>
          <w:sz w:val="22"/>
          <w:lang w:val="en-US"/>
        </w:rPr>
        <w:t xml:space="preserve"> two Tx chains </w:t>
      </w:r>
      <w:r>
        <w:rPr>
          <w:rFonts w:hint="eastAsia"/>
          <w:sz w:val="22"/>
          <w:lang w:val="en-US"/>
        </w:rPr>
        <w:t xml:space="preserve">are </w:t>
      </w:r>
      <w:r w:rsidRPr="0053687A">
        <w:rPr>
          <w:rFonts w:hint="eastAsia"/>
          <w:sz w:val="22"/>
          <w:lang w:val="en-US"/>
        </w:rPr>
        <w:t>switched between two different band pairs</w:t>
      </w:r>
      <w:r>
        <w:rPr>
          <w:rFonts w:eastAsia="宋体" w:hint="eastAsia"/>
          <w:lang w:val="en-US" w:eastAsia="zh-CN"/>
        </w:rPr>
        <w:t xml:space="preserve"> </w:t>
      </w:r>
      <w:r>
        <w:rPr>
          <w:rFonts w:eastAsia="宋体"/>
          <w:lang w:val="en-US" w:eastAsia="zh-CN"/>
        </w:rPr>
        <w:t>as following:</w:t>
      </w:r>
    </w:p>
    <w:p w14:paraId="742C2888" w14:textId="77777777" w:rsidR="00C64547" w:rsidRPr="007104E9" w:rsidRDefault="00C64547" w:rsidP="007104E9">
      <w:pPr>
        <w:snapToGrid w:val="0"/>
        <w:spacing w:before="60" w:after="60"/>
        <w:ind w:leftChars="200" w:left="400"/>
        <w:rPr>
          <w:rFonts w:eastAsia="等线"/>
          <w:b/>
          <w:i/>
          <w:sz w:val="21"/>
          <w:szCs w:val="21"/>
          <w:shd w:val="pct15" w:color="auto" w:fill="FFFFFF"/>
          <w:lang w:val="en-US" w:eastAsia="zh-CN"/>
        </w:rPr>
      </w:pPr>
      <w:r w:rsidRPr="007104E9">
        <w:rPr>
          <w:rFonts w:eastAsia="等线"/>
          <w:b/>
          <w:i/>
          <w:sz w:val="21"/>
          <w:szCs w:val="21"/>
          <w:shd w:val="pct15" w:color="auto" w:fill="FFFFFF"/>
          <w:lang w:val="en-US" w:eastAsia="zh-CN"/>
        </w:rPr>
        <w:t>Way forward:</w:t>
      </w:r>
    </w:p>
    <w:p w14:paraId="5D1BE38A" w14:textId="77777777" w:rsidR="00C64547" w:rsidRPr="007104E9" w:rsidRDefault="00C64547" w:rsidP="007104E9">
      <w:pPr>
        <w:pStyle w:val="aff5"/>
        <w:numPr>
          <w:ilvl w:val="0"/>
          <w:numId w:val="30"/>
        </w:numPr>
        <w:overflowPunct/>
        <w:autoSpaceDE/>
        <w:autoSpaceDN/>
        <w:adjustRightInd/>
        <w:snapToGrid w:val="0"/>
        <w:spacing w:before="60" w:after="60"/>
        <w:ind w:leftChars="200" w:left="684" w:hanging="284"/>
        <w:contextualSpacing w:val="0"/>
        <w:textAlignment w:val="auto"/>
        <w:rPr>
          <w:i/>
          <w:sz w:val="21"/>
          <w:szCs w:val="21"/>
          <w:shd w:val="pct15" w:color="auto" w:fill="FFFFFF"/>
          <w:lang w:eastAsia="zh-CN"/>
        </w:rPr>
      </w:pPr>
      <w:r w:rsidRPr="007104E9">
        <w:rPr>
          <w:i/>
          <w:sz w:val="21"/>
          <w:szCs w:val="21"/>
          <w:shd w:val="pct15" w:color="auto" w:fill="FFFFFF"/>
          <w:lang w:eastAsia="zh-CN"/>
        </w:rPr>
        <w:t>For Rel-18 UL Tx switching among 4 bands, when switching from 1T+1T on band A and B to 1T+1T on band C and D is performed, it is not clear whether UE performs Tx switching {from band A to C + B to D} or {from band A to D + B to C}:</w:t>
      </w:r>
    </w:p>
    <w:p w14:paraId="11F501F9" w14:textId="77777777" w:rsidR="00C64547" w:rsidRPr="007104E9" w:rsidRDefault="00C64547" w:rsidP="007104E9">
      <w:pPr>
        <w:widowControl w:val="0"/>
        <w:numPr>
          <w:ilvl w:val="1"/>
          <w:numId w:val="29"/>
        </w:numPr>
        <w:tabs>
          <w:tab w:val="num" w:pos="851"/>
          <w:tab w:val="num" w:pos="884"/>
          <w:tab w:val="num" w:pos="1440"/>
          <w:tab w:val="num" w:pos="1701"/>
        </w:tabs>
        <w:snapToGrid w:val="0"/>
        <w:spacing w:before="60" w:after="60"/>
        <w:ind w:leftChars="413" w:left="1109" w:hanging="283"/>
        <w:rPr>
          <w:rFonts w:eastAsia="宋体"/>
          <w:i/>
          <w:sz w:val="21"/>
          <w:szCs w:val="21"/>
          <w:shd w:val="pct15" w:color="auto" w:fill="FFFFFF"/>
        </w:rPr>
      </w:pPr>
      <w:r w:rsidRPr="007104E9">
        <w:rPr>
          <w:rFonts w:eastAsia="宋体"/>
          <w:i/>
          <w:sz w:val="21"/>
          <w:szCs w:val="21"/>
          <w:shd w:val="pct15" w:color="auto" w:fill="FFFFFF"/>
        </w:rPr>
        <w:t xml:space="preserve">As baseline UE assumption, </w:t>
      </w:r>
      <w:r w:rsidRPr="007104E9">
        <w:rPr>
          <w:rFonts w:eastAsia="宋体"/>
          <w:i/>
          <w:sz w:val="21"/>
          <w:szCs w:val="21"/>
          <w:shd w:val="pct15" w:color="auto" w:fill="FFFFFF"/>
          <w:lang w:eastAsia="zh-CN"/>
        </w:rPr>
        <w:t>n</w:t>
      </w:r>
      <w:r w:rsidRPr="007104E9">
        <w:rPr>
          <w:rFonts w:eastAsia="宋体"/>
          <w:i/>
          <w:sz w:val="21"/>
          <w:szCs w:val="21"/>
          <w:shd w:val="pct15" w:color="auto" w:fill="FFFFFF"/>
        </w:rPr>
        <w:t xml:space="preserve">o need to resolve the ambiguity issue of the switching pattern for </w:t>
      </w:r>
      <w:r w:rsidRPr="007104E9">
        <w:rPr>
          <w:i/>
          <w:sz w:val="21"/>
          <w:szCs w:val="21"/>
          <w:shd w:val="pct15" w:color="auto" w:fill="FFFFFF"/>
          <w:lang w:val="en-US" w:eastAsia="zh-CN"/>
        </w:rPr>
        <w:t>each</w:t>
      </w:r>
      <w:r w:rsidRPr="007104E9">
        <w:rPr>
          <w:rFonts w:eastAsia="宋体"/>
          <w:i/>
          <w:sz w:val="21"/>
          <w:szCs w:val="21"/>
          <w:shd w:val="pct15" w:color="auto" w:fill="FFFFFF"/>
        </w:rPr>
        <w:t xml:space="preserve"> Tx chain and determine the switching gap based on the worst case by default, i.e., neither of the two Tx chains is expected to be used for transmission during the maximum of the four </w:t>
      </w:r>
      <w:r w:rsidRPr="007104E9">
        <w:rPr>
          <w:rFonts w:eastAsia="MS Mincho"/>
          <w:bCs/>
          <w:i/>
          <w:sz w:val="21"/>
          <w:szCs w:val="21"/>
          <w:shd w:val="pct15" w:color="auto" w:fill="FFFFFF"/>
        </w:rPr>
        <w:t>switching periods, i.e., max {</w:t>
      </w:r>
      <w:proofErr w:type="spellStart"/>
      <w:r w:rsidRPr="007104E9">
        <w:rPr>
          <w:rFonts w:eastAsia="MS Mincho"/>
          <w:bCs/>
          <w:i/>
          <w:sz w:val="21"/>
          <w:szCs w:val="21"/>
          <w:shd w:val="pct15" w:color="auto" w:fill="FFFFFF"/>
        </w:rPr>
        <w:t>T</w:t>
      </w:r>
      <w:r w:rsidRPr="007104E9">
        <w:rPr>
          <w:rFonts w:eastAsia="MS Mincho"/>
          <w:bCs/>
          <w:i/>
          <w:sz w:val="21"/>
          <w:szCs w:val="21"/>
          <w:shd w:val="pct15" w:color="auto" w:fill="FFFFFF"/>
          <w:vertAlign w:val="subscript"/>
        </w:rPr>
        <w:t>switch_A</w:t>
      </w:r>
      <w:proofErr w:type="spellEnd"/>
      <w:r w:rsidRPr="007104E9">
        <w:rPr>
          <w:rFonts w:eastAsia="MS Mincho"/>
          <w:bCs/>
          <w:i/>
          <w:sz w:val="21"/>
          <w:szCs w:val="21"/>
          <w:shd w:val="pct15" w:color="auto" w:fill="FFFFFF"/>
          <w:vertAlign w:val="subscript"/>
        </w:rPr>
        <w:t>-C</w:t>
      </w:r>
      <w:r w:rsidRPr="007104E9">
        <w:rPr>
          <w:rFonts w:eastAsia="MS Mincho"/>
          <w:bCs/>
          <w:i/>
          <w:sz w:val="21"/>
          <w:szCs w:val="21"/>
          <w:shd w:val="pct15" w:color="auto" w:fill="FFFFFF"/>
        </w:rPr>
        <w:t xml:space="preserve">, </w:t>
      </w:r>
      <w:proofErr w:type="spellStart"/>
      <w:r w:rsidRPr="007104E9">
        <w:rPr>
          <w:rFonts w:eastAsia="MS Mincho"/>
          <w:bCs/>
          <w:i/>
          <w:sz w:val="21"/>
          <w:szCs w:val="21"/>
          <w:shd w:val="pct15" w:color="auto" w:fill="FFFFFF"/>
        </w:rPr>
        <w:t>T</w:t>
      </w:r>
      <w:r w:rsidRPr="007104E9">
        <w:rPr>
          <w:rFonts w:eastAsia="MS Mincho"/>
          <w:bCs/>
          <w:i/>
          <w:sz w:val="21"/>
          <w:szCs w:val="21"/>
          <w:shd w:val="pct15" w:color="auto" w:fill="FFFFFF"/>
          <w:vertAlign w:val="subscript"/>
        </w:rPr>
        <w:t>switch_B</w:t>
      </w:r>
      <w:proofErr w:type="spellEnd"/>
      <w:r w:rsidRPr="007104E9">
        <w:rPr>
          <w:rFonts w:eastAsia="MS Mincho"/>
          <w:bCs/>
          <w:i/>
          <w:sz w:val="21"/>
          <w:szCs w:val="21"/>
          <w:shd w:val="pct15" w:color="auto" w:fill="FFFFFF"/>
          <w:vertAlign w:val="subscript"/>
        </w:rPr>
        <w:t>-D</w:t>
      </w:r>
      <w:r w:rsidRPr="007104E9">
        <w:rPr>
          <w:rFonts w:eastAsia="MS Mincho"/>
          <w:bCs/>
          <w:i/>
          <w:sz w:val="21"/>
          <w:szCs w:val="21"/>
          <w:shd w:val="pct15" w:color="auto" w:fill="FFFFFF"/>
        </w:rPr>
        <w:t xml:space="preserve">, </w:t>
      </w:r>
      <w:proofErr w:type="spellStart"/>
      <w:r w:rsidRPr="007104E9">
        <w:rPr>
          <w:rFonts w:eastAsia="MS Mincho"/>
          <w:bCs/>
          <w:i/>
          <w:sz w:val="21"/>
          <w:szCs w:val="21"/>
          <w:shd w:val="pct15" w:color="auto" w:fill="FFFFFF"/>
        </w:rPr>
        <w:t>T</w:t>
      </w:r>
      <w:r w:rsidRPr="007104E9">
        <w:rPr>
          <w:rFonts w:eastAsia="MS Mincho"/>
          <w:bCs/>
          <w:i/>
          <w:sz w:val="21"/>
          <w:szCs w:val="21"/>
          <w:shd w:val="pct15" w:color="auto" w:fill="FFFFFF"/>
          <w:vertAlign w:val="subscript"/>
        </w:rPr>
        <w:t>switch_A</w:t>
      </w:r>
      <w:proofErr w:type="spellEnd"/>
      <w:r w:rsidRPr="007104E9">
        <w:rPr>
          <w:rFonts w:eastAsia="MS Mincho"/>
          <w:bCs/>
          <w:i/>
          <w:sz w:val="21"/>
          <w:szCs w:val="21"/>
          <w:shd w:val="pct15" w:color="auto" w:fill="FFFFFF"/>
          <w:vertAlign w:val="subscript"/>
        </w:rPr>
        <w:t>-D</w:t>
      </w:r>
      <w:r w:rsidRPr="007104E9">
        <w:rPr>
          <w:rFonts w:eastAsia="MS Mincho"/>
          <w:bCs/>
          <w:i/>
          <w:sz w:val="21"/>
          <w:szCs w:val="21"/>
          <w:shd w:val="pct15" w:color="auto" w:fill="FFFFFF"/>
        </w:rPr>
        <w:t xml:space="preserve">, </w:t>
      </w:r>
      <w:proofErr w:type="spellStart"/>
      <w:r w:rsidRPr="007104E9">
        <w:rPr>
          <w:rFonts w:eastAsia="MS Mincho"/>
          <w:bCs/>
          <w:i/>
          <w:sz w:val="21"/>
          <w:szCs w:val="21"/>
          <w:shd w:val="pct15" w:color="auto" w:fill="FFFFFF"/>
        </w:rPr>
        <w:t>T</w:t>
      </w:r>
      <w:r w:rsidRPr="007104E9">
        <w:rPr>
          <w:rFonts w:eastAsia="MS Mincho"/>
          <w:bCs/>
          <w:i/>
          <w:sz w:val="21"/>
          <w:szCs w:val="21"/>
          <w:shd w:val="pct15" w:color="auto" w:fill="FFFFFF"/>
          <w:vertAlign w:val="subscript"/>
        </w:rPr>
        <w:t>switch_B</w:t>
      </w:r>
      <w:proofErr w:type="spellEnd"/>
      <w:r w:rsidRPr="007104E9">
        <w:rPr>
          <w:rFonts w:eastAsia="MS Mincho"/>
          <w:bCs/>
          <w:i/>
          <w:sz w:val="21"/>
          <w:szCs w:val="21"/>
          <w:shd w:val="pct15" w:color="auto" w:fill="FFFFFF"/>
          <w:vertAlign w:val="subscript"/>
        </w:rPr>
        <w:t>-C</w:t>
      </w:r>
      <w:r w:rsidRPr="007104E9">
        <w:rPr>
          <w:rFonts w:eastAsia="MS Mincho"/>
          <w:bCs/>
          <w:i/>
          <w:sz w:val="21"/>
          <w:szCs w:val="21"/>
          <w:shd w:val="pct15" w:color="auto" w:fill="FFFFFF"/>
        </w:rPr>
        <w:t>}.</w:t>
      </w:r>
    </w:p>
    <w:p w14:paraId="7F5962F4" w14:textId="77777777" w:rsidR="00C64547" w:rsidRPr="007104E9" w:rsidRDefault="00C64547" w:rsidP="007104E9">
      <w:pPr>
        <w:widowControl w:val="0"/>
        <w:numPr>
          <w:ilvl w:val="2"/>
          <w:numId w:val="31"/>
        </w:numPr>
        <w:tabs>
          <w:tab w:val="num" w:pos="851"/>
          <w:tab w:val="num" w:pos="884"/>
          <w:tab w:val="num" w:pos="1440"/>
          <w:tab w:val="num" w:pos="1701"/>
          <w:tab w:val="left" w:pos="1800"/>
          <w:tab w:val="num" w:pos="2146"/>
        </w:tabs>
        <w:snapToGrid w:val="0"/>
        <w:spacing w:before="60" w:after="60"/>
        <w:ind w:leftChars="597" w:left="1421" w:hanging="227"/>
        <w:rPr>
          <w:rFonts w:eastAsia="MS Mincho"/>
          <w:bCs/>
          <w:i/>
          <w:sz w:val="21"/>
          <w:szCs w:val="21"/>
          <w:shd w:val="pct15" w:color="auto" w:fill="FFFFFF"/>
        </w:rPr>
      </w:pPr>
      <w:r w:rsidRPr="007104E9">
        <w:rPr>
          <w:rFonts w:eastAsiaTheme="minorEastAsia"/>
          <w:i/>
          <w:sz w:val="21"/>
          <w:szCs w:val="21"/>
          <w:shd w:val="pct15" w:color="auto" w:fill="FFFFFF"/>
          <w:lang w:eastAsia="zh-CN"/>
        </w:rPr>
        <w:t>Note</w:t>
      </w:r>
      <w:r w:rsidRPr="007104E9">
        <w:rPr>
          <w:rFonts w:eastAsia="MS Mincho"/>
          <w:i/>
          <w:sz w:val="21"/>
          <w:szCs w:val="21"/>
          <w:shd w:val="pct15" w:color="auto" w:fill="FFFFFF"/>
        </w:rPr>
        <w:t xml:space="preserve">: </w:t>
      </w:r>
      <w:proofErr w:type="spellStart"/>
      <w:r w:rsidRPr="007104E9">
        <w:rPr>
          <w:rFonts w:eastAsia="MS Mincho"/>
          <w:bCs/>
          <w:i/>
          <w:sz w:val="21"/>
          <w:szCs w:val="21"/>
          <w:shd w:val="pct15" w:color="auto" w:fill="FFFFFF"/>
        </w:rPr>
        <w:t>T</w:t>
      </w:r>
      <w:r w:rsidRPr="007104E9">
        <w:rPr>
          <w:rFonts w:eastAsia="MS Mincho"/>
          <w:bCs/>
          <w:i/>
          <w:sz w:val="21"/>
          <w:szCs w:val="21"/>
          <w:shd w:val="pct15" w:color="auto" w:fill="FFFFFF"/>
          <w:vertAlign w:val="subscript"/>
        </w:rPr>
        <w:t>switch_A</w:t>
      </w:r>
      <w:proofErr w:type="spellEnd"/>
      <w:r w:rsidRPr="007104E9">
        <w:rPr>
          <w:rFonts w:eastAsia="MS Mincho"/>
          <w:bCs/>
          <w:i/>
          <w:sz w:val="21"/>
          <w:szCs w:val="21"/>
          <w:shd w:val="pct15" w:color="auto" w:fill="FFFFFF"/>
          <w:vertAlign w:val="subscript"/>
        </w:rPr>
        <w:t>-C</w:t>
      </w:r>
      <w:r w:rsidRPr="007104E9">
        <w:rPr>
          <w:rFonts w:eastAsia="MS Mincho"/>
          <w:bCs/>
          <w:i/>
          <w:sz w:val="21"/>
          <w:szCs w:val="21"/>
          <w:shd w:val="pct15" w:color="auto" w:fill="FFFFFF"/>
        </w:rPr>
        <w:t xml:space="preserve">, </w:t>
      </w:r>
      <w:proofErr w:type="spellStart"/>
      <w:r w:rsidRPr="007104E9">
        <w:rPr>
          <w:rFonts w:eastAsia="MS Mincho"/>
          <w:bCs/>
          <w:i/>
          <w:sz w:val="21"/>
          <w:szCs w:val="21"/>
          <w:shd w:val="pct15" w:color="auto" w:fill="FFFFFF"/>
        </w:rPr>
        <w:t>T</w:t>
      </w:r>
      <w:r w:rsidRPr="007104E9">
        <w:rPr>
          <w:rFonts w:eastAsia="MS Mincho"/>
          <w:bCs/>
          <w:i/>
          <w:sz w:val="21"/>
          <w:szCs w:val="21"/>
          <w:shd w:val="pct15" w:color="auto" w:fill="FFFFFF"/>
          <w:vertAlign w:val="subscript"/>
        </w:rPr>
        <w:t>switch_B</w:t>
      </w:r>
      <w:proofErr w:type="spellEnd"/>
      <w:r w:rsidRPr="007104E9">
        <w:rPr>
          <w:rFonts w:eastAsia="MS Mincho"/>
          <w:bCs/>
          <w:i/>
          <w:sz w:val="21"/>
          <w:szCs w:val="21"/>
          <w:shd w:val="pct15" w:color="auto" w:fill="FFFFFF"/>
          <w:vertAlign w:val="subscript"/>
        </w:rPr>
        <w:t>-D</w:t>
      </w:r>
      <w:r w:rsidRPr="007104E9">
        <w:rPr>
          <w:rFonts w:eastAsia="MS Mincho"/>
          <w:bCs/>
          <w:i/>
          <w:sz w:val="21"/>
          <w:szCs w:val="21"/>
          <w:shd w:val="pct15" w:color="auto" w:fill="FFFFFF"/>
        </w:rPr>
        <w:t xml:space="preserve">, </w:t>
      </w:r>
      <w:proofErr w:type="spellStart"/>
      <w:r w:rsidRPr="007104E9">
        <w:rPr>
          <w:rFonts w:eastAsia="MS Mincho"/>
          <w:bCs/>
          <w:i/>
          <w:sz w:val="21"/>
          <w:szCs w:val="21"/>
          <w:shd w:val="pct15" w:color="auto" w:fill="FFFFFF"/>
        </w:rPr>
        <w:t>T</w:t>
      </w:r>
      <w:r w:rsidRPr="007104E9">
        <w:rPr>
          <w:rFonts w:eastAsia="MS Mincho"/>
          <w:bCs/>
          <w:i/>
          <w:sz w:val="21"/>
          <w:szCs w:val="21"/>
          <w:shd w:val="pct15" w:color="auto" w:fill="FFFFFF"/>
          <w:vertAlign w:val="subscript"/>
        </w:rPr>
        <w:t>switch_A</w:t>
      </w:r>
      <w:proofErr w:type="spellEnd"/>
      <w:r w:rsidRPr="007104E9">
        <w:rPr>
          <w:rFonts w:eastAsia="MS Mincho"/>
          <w:bCs/>
          <w:i/>
          <w:sz w:val="21"/>
          <w:szCs w:val="21"/>
          <w:shd w:val="pct15" w:color="auto" w:fill="FFFFFF"/>
          <w:vertAlign w:val="subscript"/>
        </w:rPr>
        <w:t>-D</w:t>
      </w:r>
      <w:r w:rsidRPr="007104E9">
        <w:rPr>
          <w:rFonts w:eastAsia="MS Mincho"/>
          <w:bCs/>
          <w:i/>
          <w:sz w:val="21"/>
          <w:szCs w:val="21"/>
          <w:shd w:val="pct15" w:color="auto" w:fill="FFFFFF"/>
        </w:rPr>
        <w:t xml:space="preserve">, </w:t>
      </w:r>
      <w:proofErr w:type="spellStart"/>
      <w:r w:rsidRPr="007104E9">
        <w:rPr>
          <w:rFonts w:eastAsia="MS Mincho"/>
          <w:bCs/>
          <w:i/>
          <w:sz w:val="21"/>
          <w:szCs w:val="21"/>
          <w:shd w:val="pct15" w:color="auto" w:fill="FFFFFF"/>
        </w:rPr>
        <w:t>T</w:t>
      </w:r>
      <w:r w:rsidRPr="007104E9">
        <w:rPr>
          <w:rFonts w:eastAsia="MS Mincho"/>
          <w:bCs/>
          <w:i/>
          <w:sz w:val="21"/>
          <w:szCs w:val="21"/>
          <w:shd w:val="pct15" w:color="auto" w:fill="FFFFFF"/>
          <w:vertAlign w:val="subscript"/>
        </w:rPr>
        <w:t>switch_B</w:t>
      </w:r>
      <w:proofErr w:type="spellEnd"/>
      <w:r w:rsidRPr="007104E9">
        <w:rPr>
          <w:rFonts w:eastAsia="MS Mincho"/>
          <w:bCs/>
          <w:i/>
          <w:sz w:val="21"/>
          <w:szCs w:val="21"/>
          <w:shd w:val="pct15" w:color="auto" w:fill="FFFFFF"/>
          <w:vertAlign w:val="subscript"/>
        </w:rPr>
        <w:t xml:space="preserve">-C </w:t>
      </w:r>
      <w:r w:rsidRPr="007104E9">
        <w:rPr>
          <w:rFonts w:eastAsiaTheme="minorEastAsia"/>
          <w:bCs/>
          <w:i/>
          <w:sz w:val="21"/>
          <w:szCs w:val="21"/>
          <w:shd w:val="pct15" w:color="auto" w:fill="FFFFFF"/>
          <w:lang w:eastAsia="zh-CN"/>
        </w:rPr>
        <w:t>are</w:t>
      </w:r>
      <w:r w:rsidRPr="007104E9">
        <w:rPr>
          <w:rFonts w:eastAsia="MS Mincho"/>
          <w:bCs/>
          <w:i/>
          <w:sz w:val="21"/>
          <w:szCs w:val="21"/>
          <w:shd w:val="pct15" w:color="auto" w:fill="FFFFFF"/>
        </w:rPr>
        <w:t xml:space="preserve"> the switching period</w:t>
      </w:r>
      <w:r w:rsidRPr="007104E9">
        <w:rPr>
          <w:rFonts w:eastAsiaTheme="minorEastAsia"/>
          <w:bCs/>
          <w:i/>
          <w:sz w:val="21"/>
          <w:szCs w:val="21"/>
          <w:shd w:val="pct15" w:color="auto" w:fill="FFFFFF"/>
          <w:lang w:eastAsia="zh-CN"/>
        </w:rPr>
        <w:t>s</w:t>
      </w:r>
      <w:r w:rsidRPr="007104E9">
        <w:rPr>
          <w:rFonts w:eastAsia="MS Mincho"/>
          <w:bCs/>
          <w:i/>
          <w:sz w:val="21"/>
          <w:szCs w:val="21"/>
          <w:shd w:val="pct15" w:color="auto" w:fill="FFFFFF"/>
        </w:rPr>
        <w:t xml:space="preserve"> reported by the UE for </w:t>
      </w:r>
      <w:r w:rsidRPr="007104E9">
        <w:rPr>
          <w:rFonts w:eastAsia="宋体"/>
          <w:bCs/>
          <w:i/>
          <w:sz w:val="21"/>
          <w:szCs w:val="21"/>
          <w:shd w:val="pct15" w:color="auto" w:fill="FFFFFF"/>
        </w:rPr>
        <w:t>band pair</w:t>
      </w:r>
      <w:r w:rsidRPr="007104E9">
        <w:rPr>
          <w:rFonts w:eastAsia="MS Mincho"/>
          <w:bCs/>
          <w:i/>
          <w:sz w:val="21"/>
          <w:szCs w:val="21"/>
          <w:shd w:val="pct15" w:color="auto" w:fill="FFFFFF"/>
        </w:rPr>
        <w:t xml:space="preserve"> A</w:t>
      </w:r>
      <w:r w:rsidRPr="007104E9">
        <w:rPr>
          <w:rFonts w:eastAsia="宋体"/>
          <w:bCs/>
          <w:i/>
          <w:sz w:val="21"/>
          <w:szCs w:val="21"/>
          <w:shd w:val="pct15" w:color="auto" w:fill="FFFFFF"/>
        </w:rPr>
        <w:t>&amp;</w:t>
      </w:r>
      <w:r w:rsidRPr="007104E9">
        <w:rPr>
          <w:rFonts w:eastAsia="MS Mincho"/>
          <w:bCs/>
          <w:i/>
          <w:sz w:val="21"/>
          <w:szCs w:val="21"/>
          <w:shd w:val="pct15" w:color="auto" w:fill="FFFFFF"/>
        </w:rPr>
        <w:t>C, B</w:t>
      </w:r>
      <w:r w:rsidRPr="007104E9">
        <w:rPr>
          <w:rFonts w:eastAsia="宋体"/>
          <w:bCs/>
          <w:i/>
          <w:sz w:val="21"/>
          <w:szCs w:val="21"/>
          <w:shd w:val="pct15" w:color="auto" w:fill="FFFFFF"/>
        </w:rPr>
        <w:t>&amp;</w:t>
      </w:r>
      <w:proofErr w:type="gramStart"/>
      <w:r w:rsidRPr="007104E9">
        <w:rPr>
          <w:rFonts w:eastAsia="MS Mincho"/>
          <w:bCs/>
          <w:i/>
          <w:sz w:val="21"/>
          <w:szCs w:val="21"/>
          <w:shd w:val="pct15" w:color="auto" w:fill="FFFFFF"/>
        </w:rPr>
        <w:t>D,A</w:t>
      </w:r>
      <w:proofErr w:type="gramEnd"/>
      <w:r w:rsidRPr="007104E9">
        <w:rPr>
          <w:rFonts w:eastAsia="宋体"/>
          <w:bCs/>
          <w:i/>
          <w:sz w:val="21"/>
          <w:szCs w:val="21"/>
          <w:shd w:val="pct15" w:color="auto" w:fill="FFFFFF"/>
        </w:rPr>
        <w:t>&amp;</w:t>
      </w:r>
      <w:r w:rsidRPr="007104E9">
        <w:rPr>
          <w:rFonts w:eastAsia="MS Mincho"/>
          <w:bCs/>
          <w:i/>
          <w:sz w:val="21"/>
          <w:szCs w:val="21"/>
          <w:shd w:val="pct15" w:color="auto" w:fill="FFFFFF"/>
        </w:rPr>
        <w:t>D and B</w:t>
      </w:r>
      <w:r w:rsidRPr="007104E9">
        <w:rPr>
          <w:rFonts w:eastAsia="宋体"/>
          <w:bCs/>
          <w:i/>
          <w:sz w:val="21"/>
          <w:szCs w:val="21"/>
          <w:shd w:val="pct15" w:color="auto" w:fill="FFFFFF"/>
        </w:rPr>
        <w:t>&amp;</w:t>
      </w:r>
      <w:r w:rsidRPr="007104E9">
        <w:rPr>
          <w:rFonts w:eastAsia="MS Mincho"/>
          <w:bCs/>
          <w:i/>
          <w:sz w:val="21"/>
          <w:szCs w:val="21"/>
          <w:shd w:val="pct15" w:color="auto" w:fill="FFFFFF"/>
        </w:rPr>
        <w:t>C, respectively.</w:t>
      </w:r>
    </w:p>
    <w:p w14:paraId="1420D92C" w14:textId="6B49D690" w:rsidR="00820C2D" w:rsidRDefault="005C64CA" w:rsidP="00121B54">
      <w:pPr>
        <w:overflowPunct/>
        <w:autoSpaceDE/>
        <w:autoSpaceDN/>
        <w:adjustRightInd/>
        <w:jc w:val="both"/>
        <w:textAlignment w:val="auto"/>
        <w:rPr>
          <w:rFonts w:eastAsia="MS Mincho"/>
          <w:bCs/>
          <w:sz w:val="21"/>
          <w:szCs w:val="21"/>
        </w:rPr>
      </w:pPr>
      <w:r>
        <w:rPr>
          <w:rFonts w:eastAsia="宋体"/>
          <w:lang w:eastAsia="zh-CN"/>
        </w:rPr>
        <w:t>There is one similar case for 3 bands, e.g. A, B, C.</w:t>
      </w:r>
      <w:r w:rsidRPr="007104E9">
        <w:rPr>
          <w:rFonts w:eastAsia="宋体"/>
          <w:lang w:eastAsia="zh-CN"/>
        </w:rPr>
        <w:t xml:space="preserve"> </w:t>
      </w:r>
      <w:r>
        <w:rPr>
          <w:rFonts w:eastAsia="宋体"/>
          <w:lang w:eastAsia="zh-CN"/>
        </w:rPr>
        <w:t>W</w:t>
      </w:r>
      <w:r w:rsidRPr="007104E9">
        <w:rPr>
          <w:rFonts w:eastAsia="宋体"/>
          <w:lang w:eastAsia="zh-CN"/>
        </w:rPr>
        <w:t xml:space="preserve">hen switching from 1T+1T on band A and </w:t>
      </w:r>
      <w:r>
        <w:rPr>
          <w:rFonts w:eastAsia="宋体"/>
          <w:lang w:eastAsia="zh-CN"/>
        </w:rPr>
        <w:t>C</w:t>
      </w:r>
      <w:r w:rsidRPr="007104E9">
        <w:rPr>
          <w:rFonts w:eastAsia="宋体"/>
          <w:lang w:eastAsia="zh-CN"/>
        </w:rPr>
        <w:t xml:space="preserve"> to 1T+1T on band </w:t>
      </w:r>
      <w:r>
        <w:rPr>
          <w:rFonts w:eastAsia="宋体"/>
          <w:lang w:eastAsia="zh-CN"/>
        </w:rPr>
        <w:t>B</w:t>
      </w:r>
      <w:r w:rsidRPr="007104E9">
        <w:rPr>
          <w:rFonts w:eastAsia="宋体"/>
          <w:lang w:eastAsia="zh-CN"/>
        </w:rPr>
        <w:t xml:space="preserve"> and </w:t>
      </w:r>
      <w:r>
        <w:rPr>
          <w:rFonts w:eastAsia="宋体"/>
          <w:lang w:eastAsia="zh-CN"/>
        </w:rPr>
        <w:t xml:space="preserve">C is performed, theoretically there could be two different </w:t>
      </w:r>
      <w:r w:rsidR="00820C2D">
        <w:rPr>
          <w:rFonts w:eastAsia="宋体"/>
          <w:lang w:eastAsia="zh-CN"/>
        </w:rPr>
        <w:t>switching routes</w:t>
      </w:r>
      <w:r>
        <w:rPr>
          <w:rFonts w:eastAsia="宋体" w:hint="eastAsia"/>
          <w:lang w:eastAsia="zh-CN"/>
        </w:rPr>
        <w:t>:</w:t>
      </w:r>
      <w:r>
        <w:rPr>
          <w:rFonts w:eastAsia="宋体"/>
          <w:lang w:eastAsia="zh-CN"/>
        </w:rPr>
        <w:t xml:space="preserve"> 1</w:t>
      </w:r>
      <w:r>
        <w:rPr>
          <w:rFonts w:eastAsia="宋体" w:hint="eastAsia"/>
          <w:lang w:eastAsia="zh-CN"/>
        </w:rPr>
        <w:t>)</w:t>
      </w:r>
      <w:r>
        <w:rPr>
          <w:rFonts w:eastAsia="宋体"/>
          <w:lang w:eastAsia="zh-CN"/>
        </w:rPr>
        <w:t xml:space="preserve"> A-</w:t>
      </w:r>
      <w:r>
        <w:rPr>
          <w:rFonts w:eastAsia="宋体" w:hint="eastAsia"/>
          <w:lang w:eastAsia="zh-CN"/>
        </w:rPr>
        <w:t>&gt;</w:t>
      </w:r>
      <w:r>
        <w:rPr>
          <w:rFonts w:eastAsia="宋体"/>
          <w:lang w:eastAsia="zh-CN"/>
        </w:rPr>
        <w:t xml:space="preserve">B, 2) A-&gt;C and C-&gt;B simultaneously. If based on similar principle, the baseline of switching periods can be </w:t>
      </w:r>
      <w:proofErr w:type="gramStart"/>
      <w:r w:rsidRPr="007104E9">
        <w:rPr>
          <w:rFonts w:eastAsia="MS Mincho"/>
          <w:bCs/>
          <w:sz w:val="21"/>
          <w:szCs w:val="21"/>
        </w:rPr>
        <w:t>max{</w:t>
      </w:r>
      <w:proofErr w:type="spellStart"/>
      <w:proofErr w:type="gramEnd"/>
      <w:r w:rsidRPr="007104E9">
        <w:rPr>
          <w:rFonts w:eastAsia="MS Mincho"/>
          <w:bCs/>
          <w:sz w:val="21"/>
          <w:szCs w:val="21"/>
        </w:rPr>
        <w:t>T</w:t>
      </w:r>
      <w:r w:rsidRPr="007104E9">
        <w:rPr>
          <w:rFonts w:eastAsia="MS Mincho"/>
          <w:bCs/>
          <w:sz w:val="21"/>
          <w:szCs w:val="21"/>
          <w:vertAlign w:val="subscript"/>
        </w:rPr>
        <w:t>switch_A</w:t>
      </w:r>
      <w:proofErr w:type="spellEnd"/>
      <w:r w:rsidRPr="007104E9">
        <w:rPr>
          <w:rFonts w:eastAsia="MS Mincho"/>
          <w:bCs/>
          <w:sz w:val="21"/>
          <w:szCs w:val="21"/>
          <w:vertAlign w:val="subscript"/>
        </w:rPr>
        <w:t>-</w:t>
      </w:r>
      <w:r>
        <w:rPr>
          <w:rFonts w:eastAsia="MS Mincho"/>
          <w:bCs/>
          <w:sz w:val="21"/>
          <w:szCs w:val="21"/>
          <w:vertAlign w:val="subscript"/>
        </w:rPr>
        <w:t>B</w:t>
      </w:r>
      <w:r w:rsidRPr="007104E9">
        <w:rPr>
          <w:rFonts w:eastAsia="MS Mincho"/>
          <w:bCs/>
          <w:sz w:val="21"/>
          <w:szCs w:val="21"/>
        </w:rPr>
        <w:t xml:space="preserve">, </w:t>
      </w:r>
      <w:proofErr w:type="spellStart"/>
      <w:r w:rsidRPr="007104E9">
        <w:rPr>
          <w:rFonts w:eastAsia="MS Mincho"/>
          <w:bCs/>
          <w:sz w:val="21"/>
          <w:szCs w:val="21"/>
        </w:rPr>
        <w:t>T</w:t>
      </w:r>
      <w:r w:rsidRPr="007104E9">
        <w:rPr>
          <w:rFonts w:eastAsia="MS Mincho"/>
          <w:bCs/>
          <w:sz w:val="21"/>
          <w:szCs w:val="21"/>
          <w:vertAlign w:val="subscript"/>
        </w:rPr>
        <w:t>switch_</w:t>
      </w:r>
      <w:r>
        <w:rPr>
          <w:rFonts w:eastAsia="MS Mincho"/>
          <w:bCs/>
          <w:sz w:val="21"/>
          <w:szCs w:val="21"/>
          <w:vertAlign w:val="subscript"/>
        </w:rPr>
        <w:t>A</w:t>
      </w:r>
      <w:proofErr w:type="spellEnd"/>
      <w:r w:rsidRPr="007104E9">
        <w:rPr>
          <w:rFonts w:eastAsia="MS Mincho"/>
          <w:bCs/>
          <w:sz w:val="21"/>
          <w:szCs w:val="21"/>
          <w:vertAlign w:val="subscript"/>
        </w:rPr>
        <w:t>-</w:t>
      </w:r>
      <w:r>
        <w:rPr>
          <w:rFonts w:eastAsia="MS Mincho"/>
          <w:bCs/>
          <w:sz w:val="21"/>
          <w:szCs w:val="21"/>
          <w:vertAlign w:val="subscript"/>
        </w:rPr>
        <w:t>C</w:t>
      </w:r>
      <w:r w:rsidRPr="007104E9">
        <w:rPr>
          <w:rFonts w:eastAsia="MS Mincho"/>
          <w:bCs/>
          <w:sz w:val="21"/>
          <w:szCs w:val="21"/>
        </w:rPr>
        <w:t xml:space="preserve">, </w:t>
      </w:r>
      <w:proofErr w:type="spellStart"/>
      <w:r w:rsidRPr="007104E9">
        <w:rPr>
          <w:rFonts w:eastAsia="MS Mincho"/>
          <w:bCs/>
          <w:sz w:val="21"/>
          <w:szCs w:val="21"/>
        </w:rPr>
        <w:t>T</w:t>
      </w:r>
      <w:r w:rsidRPr="007104E9">
        <w:rPr>
          <w:rFonts w:eastAsia="MS Mincho"/>
          <w:bCs/>
          <w:sz w:val="21"/>
          <w:szCs w:val="21"/>
          <w:vertAlign w:val="subscript"/>
        </w:rPr>
        <w:t>switch_</w:t>
      </w:r>
      <w:r>
        <w:rPr>
          <w:rFonts w:eastAsia="MS Mincho"/>
          <w:bCs/>
          <w:sz w:val="21"/>
          <w:szCs w:val="21"/>
          <w:vertAlign w:val="subscript"/>
        </w:rPr>
        <w:t>C</w:t>
      </w:r>
      <w:proofErr w:type="spellEnd"/>
      <w:r w:rsidRPr="007104E9">
        <w:rPr>
          <w:rFonts w:eastAsia="MS Mincho"/>
          <w:bCs/>
          <w:sz w:val="21"/>
          <w:szCs w:val="21"/>
          <w:vertAlign w:val="subscript"/>
        </w:rPr>
        <w:t>-</w:t>
      </w:r>
      <w:r>
        <w:rPr>
          <w:rFonts w:eastAsia="MS Mincho"/>
          <w:bCs/>
          <w:sz w:val="21"/>
          <w:szCs w:val="21"/>
          <w:vertAlign w:val="subscript"/>
        </w:rPr>
        <w:t>B</w:t>
      </w:r>
      <w:r w:rsidRPr="007104E9">
        <w:rPr>
          <w:rFonts w:eastAsia="MS Mincho"/>
          <w:bCs/>
          <w:sz w:val="21"/>
          <w:szCs w:val="21"/>
        </w:rPr>
        <w:t>}</w:t>
      </w:r>
      <w:r>
        <w:rPr>
          <w:rFonts w:eastAsia="MS Mincho"/>
          <w:bCs/>
          <w:sz w:val="21"/>
          <w:szCs w:val="21"/>
        </w:rPr>
        <w:t xml:space="preserve">. </w:t>
      </w:r>
      <w:bookmarkStart w:id="4" w:name="_GoBack"/>
      <w:bookmarkEnd w:id="4"/>
    </w:p>
    <w:p w14:paraId="55D9430E" w14:textId="5567FE1E" w:rsidR="00C64547" w:rsidRDefault="00820C2D" w:rsidP="00121B54">
      <w:pPr>
        <w:overflowPunct/>
        <w:autoSpaceDE/>
        <w:autoSpaceDN/>
        <w:adjustRightInd/>
        <w:jc w:val="both"/>
        <w:textAlignment w:val="auto"/>
        <w:rPr>
          <w:rFonts w:eastAsia="MS Mincho"/>
          <w:bCs/>
          <w:sz w:val="21"/>
          <w:szCs w:val="21"/>
        </w:rPr>
      </w:pPr>
      <w:r>
        <w:rPr>
          <w:rFonts w:eastAsia="MS Mincho"/>
          <w:bCs/>
          <w:sz w:val="21"/>
          <w:szCs w:val="21"/>
        </w:rPr>
        <w:t>In addition, t</w:t>
      </w:r>
      <w:r w:rsidR="005C64CA">
        <w:rPr>
          <w:rFonts w:eastAsia="MS Mincho"/>
          <w:bCs/>
          <w:sz w:val="21"/>
          <w:szCs w:val="21"/>
        </w:rPr>
        <w:t xml:space="preserve">his may also </w:t>
      </w:r>
      <w:proofErr w:type="gramStart"/>
      <w:r w:rsidR="005C64CA">
        <w:rPr>
          <w:rFonts w:eastAsia="MS Mincho"/>
          <w:bCs/>
          <w:sz w:val="21"/>
          <w:szCs w:val="21"/>
        </w:rPr>
        <w:t>related</w:t>
      </w:r>
      <w:proofErr w:type="gramEnd"/>
      <w:r w:rsidR="005C64CA">
        <w:rPr>
          <w:rFonts w:eastAsia="MS Mincho"/>
          <w:bCs/>
          <w:sz w:val="21"/>
          <w:szCs w:val="21"/>
        </w:rPr>
        <w:t xml:space="preserve"> to previous discussed </w:t>
      </w:r>
      <w:r>
        <w:rPr>
          <w:rFonts w:eastAsia="MS Mincho"/>
          <w:bCs/>
          <w:sz w:val="21"/>
          <w:szCs w:val="21"/>
        </w:rPr>
        <w:t xml:space="preserve">advanced optional UE ability </w:t>
      </w:r>
      <w:r w:rsidR="005C64CA">
        <w:rPr>
          <w:rFonts w:eastAsia="MS Mincho"/>
          <w:bCs/>
          <w:sz w:val="21"/>
          <w:szCs w:val="21"/>
        </w:rPr>
        <w:t>issues</w:t>
      </w:r>
      <w:r>
        <w:rPr>
          <w:rFonts w:eastAsia="MS Mincho"/>
          <w:bCs/>
          <w:sz w:val="21"/>
          <w:szCs w:val="21"/>
        </w:rPr>
        <w:t>, since it is also possible to have different outage behaviour for different ability</w:t>
      </w:r>
      <w:r w:rsidR="005C64CA">
        <w:rPr>
          <w:rFonts w:eastAsia="MS Mincho"/>
          <w:bCs/>
          <w:sz w:val="21"/>
          <w:szCs w:val="21"/>
        </w:rPr>
        <w:t>.</w:t>
      </w:r>
    </w:p>
    <w:p w14:paraId="118CB059" w14:textId="3C563E48" w:rsidR="00820C2D" w:rsidRPr="00820C2D" w:rsidRDefault="00820C2D" w:rsidP="00121B54">
      <w:pPr>
        <w:overflowPunct/>
        <w:autoSpaceDE/>
        <w:autoSpaceDN/>
        <w:adjustRightInd/>
        <w:jc w:val="both"/>
        <w:textAlignment w:val="auto"/>
        <w:rPr>
          <w:rFonts w:eastAsia="宋体"/>
          <w:b/>
          <w:lang w:eastAsia="zh-CN"/>
        </w:rPr>
      </w:pPr>
      <w:r w:rsidRPr="007104E9">
        <w:rPr>
          <w:rFonts w:eastAsia="宋体"/>
          <w:b/>
          <w:lang w:eastAsia="zh-CN"/>
        </w:rPr>
        <w:t>Proposal 4:</w:t>
      </w:r>
      <w:r>
        <w:rPr>
          <w:rFonts w:eastAsia="宋体"/>
          <w:b/>
          <w:lang w:eastAsia="zh-CN"/>
        </w:rPr>
        <w:t xml:space="preserve"> </w:t>
      </w:r>
      <w:r w:rsidRPr="007104E9">
        <w:rPr>
          <w:rFonts w:eastAsia="宋体"/>
          <w:b/>
          <w:lang w:eastAsia="zh-CN"/>
        </w:rPr>
        <w:t>Discuss whether to consider the different cases for three band switching from 1T+1T on band A and C to 1T+1T on band B and C: 1) A-&gt;B, 2) A-&gt;C and C-&gt;B.</w:t>
      </w:r>
    </w:p>
    <w:p w14:paraId="299B8CA5" w14:textId="4F6F52C8" w:rsidR="005C64CA" w:rsidRDefault="005C64CA" w:rsidP="00121B54">
      <w:pPr>
        <w:overflowPunct/>
        <w:autoSpaceDE/>
        <w:autoSpaceDN/>
        <w:adjustRightInd/>
        <w:jc w:val="both"/>
        <w:textAlignment w:val="auto"/>
        <w:rPr>
          <w:rFonts w:eastAsia="宋体"/>
          <w:b/>
          <w:lang w:eastAsia="zh-CN"/>
        </w:rPr>
      </w:pPr>
    </w:p>
    <w:p w14:paraId="7CC7AF60" w14:textId="77777777" w:rsidR="005C64CA" w:rsidRPr="00C64547" w:rsidRDefault="005C64CA" w:rsidP="00121B54">
      <w:pPr>
        <w:overflowPunct/>
        <w:autoSpaceDE/>
        <w:autoSpaceDN/>
        <w:adjustRightInd/>
        <w:jc w:val="both"/>
        <w:textAlignment w:val="auto"/>
        <w:rPr>
          <w:rFonts w:eastAsia="宋体"/>
          <w:b/>
          <w:lang w:eastAsia="zh-CN"/>
        </w:rPr>
      </w:pPr>
    </w:p>
    <w:p w14:paraId="583E51C5" w14:textId="3DD9B64B" w:rsidR="006241DF" w:rsidRPr="006241DF" w:rsidRDefault="00723E30" w:rsidP="00121B54">
      <w:pPr>
        <w:overflowPunct/>
        <w:autoSpaceDE/>
        <w:autoSpaceDN/>
        <w:adjustRightInd/>
        <w:jc w:val="both"/>
        <w:textAlignment w:val="auto"/>
        <w:rPr>
          <w:rFonts w:eastAsia="宋体"/>
          <w:b/>
          <w:bCs/>
          <w:u w:val="single"/>
          <w:lang w:val="en-US" w:eastAsia="zh-CN"/>
        </w:rPr>
      </w:pPr>
      <w:r>
        <w:rPr>
          <w:rFonts w:eastAsia="宋体"/>
          <w:b/>
          <w:bCs/>
          <w:u w:val="single"/>
          <w:lang w:val="en-US" w:eastAsia="zh-CN"/>
        </w:rPr>
        <w:t xml:space="preserve">Maintenance </w:t>
      </w:r>
      <w:r w:rsidR="005B2004">
        <w:rPr>
          <w:rFonts w:eastAsia="宋体"/>
          <w:b/>
          <w:bCs/>
          <w:u w:val="single"/>
          <w:lang w:val="en-US" w:eastAsia="zh-CN"/>
        </w:rPr>
        <w:t>of RAN4 current requirements for “</w:t>
      </w:r>
      <w:proofErr w:type="spellStart"/>
      <w:r w:rsidR="005B2004">
        <w:rPr>
          <w:rFonts w:eastAsia="宋体"/>
          <w:b/>
          <w:bCs/>
          <w:u w:val="single"/>
          <w:lang w:val="en-US" w:eastAsia="zh-CN"/>
        </w:rPr>
        <w:t>dualUL</w:t>
      </w:r>
      <w:proofErr w:type="spellEnd"/>
      <w:r w:rsidR="005B2004">
        <w:rPr>
          <w:rFonts w:eastAsia="宋体"/>
          <w:b/>
          <w:bCs/>
          <w:u w:val="single"/>
          <w:lang w:val="en-US" w:eastAsia="zh-CN"/>
        </w:rPr>
        <w:t>”</w:t>
      </w:r>
    </w:p>
    <w:p w14:paraId="7F04B00D" w14:textId="4976D302" w:rsidR="006241DF" w:rsidRDefault="005B2004" w:rsidP="00121B54">
      <w:pPr>
        <w:overflowPunct/>
        <w:autoSpaceDE/>
        <w:autoSpaceDN/>
        <w:adjustRightInd/>
        <w:jc w:val="both"/>
        <w:textAlignment w:val="auto"/>
        <w:rPr>
          <w:rFonts w:eastAsia="宋体"/>
          <w:lang w:eastAsia="zh-CN"/>
        </w:rPr>
      </w:pPr>
      <w:r w:rsidRPr="005B2004">
        <w:rPr>
          <w:rFonts w:eastAsia="宋体" w:hint="eastAsia"/>
          <w:lang w:eastAsia="zh-CN"/>
        </w:rPr>
        <w:t>A</w:t>
      </w:r>
      <w:r w:rsidRPr="005B2004">
        <w:rPr>
          <w:rFonts w:eastAsia="宋体"/>
          <w:lang w:eastAsia="zh-CN"/>
        </w:rPr>
        <w:t xml:space="preserve">s discussed in </w:t>
      </w:r>
      <w:r>
        <w:rPr>
          <w:rFonts w:eastAsia="宋体"/>
          <w:lang w:eastAsia="zh-CN"/>
        </w:rPr>
        <w:t>[</w:t>
      </w:r>
      <w:r w:rsidR="008A38E9">
        <w:rPr>
          <w:rFonts w:eastAsia="宋体"/>
          <w:lang w:eastAsia="zh-CN"/>
        </w:rPr>
        <w:t>8</w:t>
      </w:r>
      <w:r>
        <w:rPr>
          <w:rFonts w:eastAsia="宋体"/>
          <w:lang w:eastAsia="zh-CN"/>
        </w:rPr>
        <w:t>], the current Rel-16/17 spec is not that clear to cover “</w:t>
      </w:r>
      <w:proofErr w:type="spellStart"/>
      <w:r>
        <w:rPr>
          <w:rFonts w:eastAsia="宋体"/>
          <w:lang w:eastAsia="zh-CN"/>
        </w:rPr>
        <w:t>dualUL</w:t>
      </w:r>
      <w:proofErr w:type="spellEnd"/>
      <w:r>
        <w:rPr>
          <w:rFonts w:eastAsia="宋体"/>
          <w:lang w:eastAsia="zh-CN"/>
        </w:rPr>
        <w:t>” case in which simultaneous transmission was used. In the WF [</w:t>
      </w:r>
      <w:r w:rsidR="008A38E9">
        <w:rPr>
          <w:rFonts w:eastAsia="宋体"/>
          <w:lang w:eastAsia="zh-CN"/>
        </w:rPr>
        <w:t>7</w:t>
      </w:r>
      <w:r>
        <w:rPr>
          <w:rFonts w:eastAsia="宋体"/>
          <w:lang w:eastAsia="zh-CN"/>
        </w:rPr>
        <w:t>], some tentative clarification note was documented but not agreed yet.</w:t>
      </w:r>
    </w:p>
    <w:p w14:paraId="4229475F" w14:textId="482BC799" w:rsidR="005B2004" w:rsidRDefault="005B2004" w:rsidP="00121B5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fter some offline discussion, it is found the more simplified wording “</w:t>
      </w:r>
      <w:bookmarkStart w:id="5" w:name="_Hlk126768089"/>
      <w:r w:rsidRPr="00425E65">
        <w:rPr>
          <w:lang w:eastAsia="zh-CN"/>
        </w:rPr>
        <w:t xml:space="preserve">The time mask is applicable to uplink transmissions when configured with </w:t>
      </w:r>
      <w:proofErr w:type="spellStart"/>
      <w:r w:rsidRPr="00425E65">
        <w:rPr>
          <w:i/>
          <w:lang w:eastAsia="zh-CN"/>
        </w:rPr>
        <w:t>switchedUL</w:t>
      </w:r>
      <w:proofErr w:type="spellEnd"/>
      <w:r w:rsidRPr="00425E65">
        <w:rPr>
          <w:lang w:eastAsia="zh-CN"/>
        </w:rPr>
        <w:t xml:space="preserve"> or </w:t>
      </w:r>
      <w:proofErr w:type="spellStart"/>
      <w:r w:rsidRPr="00425E65">
        <w:rPr>
          <w:i/>
          <w:lang w:eastAsia="zh-CN"/>
        </w:rPr>
        <w:t>dualUL</w:t>
      </w:r>
      <w:proofErr w:type="spellEnd"/>
      <w:r w:rsidRPr="00425E65">
        <w:rPr>
          <w:lang w:eastAsia="zh-CN"/>
        </w:rPr>
        <w:t>.</w:t>
      </w:r>
      <w:bookmarkEnd w:id="5"/>
      <w:r>
        <w:rPr>
          <w:rFonts w:eastAsia="宋体"/>
          <w:lang w:eastAsia="zh-CN"/>
        </w:rPr>
        <w:t>” is preferred, thus it is proposed to add this into legacy requirements.</w:t>
      </w:r>
    </w:p>
    <w:p w14:paraId="436F5F8F" w14:textId="6C4F5A01" w:rsidR="005B2004" w:rsidRPr="005B2004" w:rsidRDefault="005B2004" w:rsidP="00121B54">
      <w:pPr>
        <w:overflowPunct/>
        <w:autoSpaceDE/>
        <w:autoSpaceDN/>
        <w:adjustRightInd/>
        <w:jc w:val="both"/>
        <w:textAlignment w:val="auto"/>
        <w:rPr>
          <w:rFonts w:eastAsia="宋体"/>
          <w:b/>
          <w:lang w:eastAsia="zh-CN"/>
        </w:rPr>
      </w:pPr>
      <w:r w:rsidRPr="005B2004">
        <w:rPr>
          <w:rFonts w:eastAsia="宋体"/>
          <w:b/>
          <w:lang w:eastAsia="zh-CN"/>
        </w:rPr>
        <w:lastRenderedPageBreak/>
        <w:t>Proposal 4: Add the following note “</w:t>
      </w:r>
      <w:r w:rsidRPr="005B2004">
        <w:rPr>
          <w:b/>
          <w:lang w:eastAsia="zh-CN"/>
        </w:rPr>
        <w:t xml:space="preserve">The time mask is applicable to uplink transmissions when configured with </w:t>
      </w:r>
      <w:proofErr w:type="spellStart"/>
      <w:r w:rsidRPr="005B2004">
        <w:rPr>
          <w:b/>
          <w:i/>
          <w:lang w:eastAsia="zh-CN"/>
        </w:rPr>
        <w:t>switchedUL</w:t>
      </w:r>
      <w:proofErr w:type="spellEnd"/>
      <w:r w:rsidRPr="005B2004">
        <w:rPr>
          <w:b/>
          <w:lang w:eastAsia="zh-CN"/>
        </w:rPr>
        <w:t xml:space="preserve"> or </w:t>
      </w:r>
      <w:proofErr w:type="spellStart"/>
      <w:r w:rsidRPr="005B2004">
        <w:rPr>
          <w:b/>
          <w:i/>
          <w:lang w:eastAsia="zh-CN"/>
        </w:rPr>
        <w:t>dualUL</w:t>
      </w:r>
      <w:proofErr w:type="spellEnd"/>
      <w:r w:rsidRPr="005B2004">
        <w:rPr>
          <w:rFonts w:eastAsia="宋体"/>
          <w:b/>
          <w:lang w:eastAsia="zh-CN"/>
        </w:rPr>
        <w:t>” for legacy Tx</w:t>
      </w:r>
      <w:r w:rsidR="00BE16AB">
        <w:rPr>
          <w:rFonts w:eastAsia="宋体"/>
          <w:b/>
          <w:lang w:eastAsia="zh-CN"/>
        </w:rPr>
        <w:t xml:space="preserve"> </w:t>
      </w:r>
      <w:r w:rsidR="00BE16AB">
        <w:rPr>
          <w:rFonts w:eastAsia="宋体" w:hint="eastAsia"/>
          <w:b/>
          <w:lang w:eastAsia="zh-CN"/>
        </w:rPr>
        <w:t>s</w:t>
      </w:r>
      <w:r w:rsidRPr="005B2004">
        <w:rPr>
          <w:rFonts w:eastAsia="宋体"/>
          <w:b/>
          <w:lang w:eastAsia="zh-CN"/>
        </w:rPr>
        <w:t>witching requirements.</w:t>
      </w:r>
    </w:p>
    <w:p w14:paraId="17E60E44" w14:textId="3B3CC1B7" w:rsidR="005B2004" w:rsidRDefault="005B2004" w:rsidP="00121B54">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 xml:space="preserve">n addition, there </w:t>
      </w:r>
      <w:r w:rsidR="00A16CDF">
        <w:rPr>
          <w:rFonts w:eastAsia="宋体"/>
          <w:lang w:val="en-US" w:eastAsia="zh-CN"/>
        </w:rPr>
        <w:t xml:space="preserve">are </w:t>
      </w:r>
      <w:r>
        <w:rPr>
          <w:rFonts w:eastAsia="宋体"/>
          <w:lang w:val="en-US" w:eastAsia="zh-CN"/>
        </w:rPr>
        <w:t xml:space="preserve">also views that new time mask requirements picture is added to further clarify the simultaneous transmission case, one example could be for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r>
        <w:rPr>
          <w:rFonts w:eastAsia="宋体"/>
          <w:lang w:val="en-US" w:eastAsia="zh-CN"/>
        </w:rPr>
        <w:t xml:space="preserve"> for NR CA, the case for </w:t>
      </w:r>
      <w:r w:rsidRPr="005B2004">
        <w:rPr>
          <w:rFonts w:eastAsia="宋体" w:hint="eastAsia"/>
          <w:lang w:val="en-US" w:eastAsia="zh-CN"/>
        </w:rPr>
        <w:t>s</w:t>
      </w:r>
      <w:r w:rsidRPr="005B2004">
        <w:rPr>
          <w:rFonts w:eastAsia="宋体"/>
          <w:lang w:val="en-US" w:eastAsia="zh-CN"/>
        </w:rPr>
        <w:t xml:space="preserve">witching between simultaneous </w:t>
      </w:r>
      <w:r w:rsidRPr="005B2004">
        <w:rPr>
          <w:rFonts w:eastAsia="宋体" w:hint="eastAsia"/>
          <w:lang w:val="en-US" w:eastAsia="zh-CN"/>
        </w:rPr>
        <w:t>UL carrier 1</w:t>
      </w:r>
      <w:r w:rsidRPr="005B2004">
        <w:rPr>
          <w:rFonts w:eastAsia="宋体"/>
          <w:lang w:val="en-US" w:eastAsia="zh-CN"/>
        </w:rPr>
        <w:t xml:space="preserve"> + carrier 2</w:t>
      </w:r>
      <w:r w:rsidRPr="005B2004">
        <w:rPr>
          <w:rFonts w:eastAsia="宋体" w:hint="eastAsia"/>
          <w:lang w:val="en-US" w:eastAsia="zh-CN"/>
        </w:rPr>
        <w:t xml:space="preserve"> </w:t>
      </w:r>
      <w:r w:rsidRPr="005B2004">
        <w:rPr>
          <w:rFonts w:eastAsia="宋体"/>
          <w:lang w:val="en-US" w:eastAsia="zh-CN"/>
        </w:rPr>
        <w:t>and UL Carrier 2</w:t>
      </w:r>
      <w:r w:rsidRPr="005B2004">
        <w:rPr>
          <w:rFonts w:eastAsia="宋体" w:hint="eastAsia"/>
          <w:lang w:val="en-US" w:eastAsia="zh-CN"/>
        </w:rPr>
        <w:t>, where the switching period is located in carrier 1</w:t>
      </w:r>
      <w:r>
        <w:rPr>
          <w:rFonts w:eastAsia="宋体"/>
          <w:lang w:val="en-US" w:eastAsia="zh-CN"/>
        </w:rPr>
        <w:t xml:space="preserve"> can be as following:</w:t>
      </w:r>
    </w:p>
    <w:p w14:paraId="2AAB4244" w14:textId="77777777" w:rsidR="005B2004" w:rsidRDefault="005B2004" w:rsidP="005B2004">
      <w:pPr>
        <w:jc w:val="center"/>
        <w:rPr>
          <w:noProof/>
          <w:lang w:val="sv-SE"/>
        </w:rPr>
      </w:pPr>
      <w:r>
        <w:rPr>
          <w:noProof/>
        </w:rPr>
        <w:drawing>
          <wp:inline distT="0" distB="0" distL="0" distR="0" wp14:anchorId="0AF3C845" wp14:editId="4556A6EE">
            <wp:extent cx="5594177" cy="1609627"/>
            <wp:effectExtent l="0" t="0" r="698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5398" cy="1615733"/>
                    </a:xfrm>
                    <a:prstGeom prst="rect">
                      <a:avLst/>
                    </a:prstGeom>
                    <a:noFill/>
                    <a:ln>
                      <a:noFill/>
                    </a:ln>
                  </pic:spPr>
                </pic:pic>
              </a:graphicData>
            </a:graphic>
          </wp:inline>
        </w:drawing>
      </w:r>
      <w:r>
        <w:rPr>
          <w:noProof/>
        </w:rPr>
        <w:t xml:space="preserve"> </w:t>
      </w:r>
      <w:r w:rsidRPr="004B4AB3">
        <w:rPr>
          <w:noProof/>
          <w:lang w:val="en-US" w:eastAsia="zh-CN"/>
        </w:rPr>
        <w:t xml:space="preserve"> </w:t>
      </w:r>
    </w:p>
    <w:p w14:paraId="0719FC61" w14:textId="77777777" w:rsidR="005B2004" w:rsidRDefault="005B2004" w:rsidP="005B2004">
      <w:pPr>
        <w:pStyle w:val="TF"/>
        <w:rPr>
          <w:lang w:eastAsia="zh-CN"/>
        </w:rPr>
      </w:pPr>
      <w:r>
        <w:rPr>
          <w:rFonts w:hint="eastAsia"/>
          <w:lang w:eastAsia="zh-CN"/>
        </w:rPr>
        <w:t>[</w:t>
      </w: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-1a</w:t>
      </w:r>
      <w:r>
        <w:t>a</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F92A8D">
        <w:t>simultaneous</w:t>
      </w:r>
      <w:r w:rsidRPr="008455E4">
        <w:t xml:space="preserve"> </w:t>
      </w:r>
      <w:r w:rsidRPr="004B4AB3">
        <w:rPr>
          <w:rFonts w:hint="eastAsia"/>
          <w:lang w:eastAsia="zh-CN"/>
        </w:rPr>
        <w:t>UL carrier 1</w:t>
      </w:r>
      <w:r>
        <w:rPr>
          <w:lang w:eastAsia="zh-CN"/>
        </w:rPr>
        <w:t xml:space="preserve"> + carrier 2</w:t>
      </w:r>
      <w:r w:rsidRPr="004B4AB3">
        <w:rPr>
          <w:rFonts w:hint="eastAsia"/>
          <w:lang w:eastAsia="zh-CN"/>
        </w:rPr>
        <w:t xml:space="preserve"> </w:t>
      </w:r>
      <w:r w:rsidRPr="004B4AB3">
        <w:t>and UL Carrier 2</w:t>
      </w:r>
      <w:r w:rsidRPr="004B4AB3">
        <w:rPr>
          <w:rFonts w:hint="eastAsia"/>
          <w:lang w:eastAsia="zh-CN"/>
        </w:rPr>
        <w:t>, where the switching period is located in carrier 1</w:t>
      </w:r>
      <w:r>
        <w:rPr>
          <w:lang w:eastAsia="zh-CN"/>
        </w:rPr>
        <w:t>]</w:t>
      </w:r>
    </w:p>
    <w:p w14:paraId="33481689" w14:textId="25907460" w:rsidR="005B2004" w:rsidRDefault="005B2004" w:rsidP="00121B5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t is proposed to discuss whether this kind of supplementation is needed or not.</w:t>
      </w:r>
    </w:p>
    <w:p w14:paraId="31CD3BA0" w14:textId="29753E2C" w:rsidR="005B2004" w:rsidRDefault="005B2004" w:rsidP="00121B54">
      <w:pPr>
        <w:overflowPunct/>
        <w:autoSpaceDE/>
        <w:autoSpaceDN/>
        <w:adjustRightInd/>
        <w:jc w:val="both"/>
        <w:textAlignment w:val="auto"/>
        <w:rPr>
          <w:rFonts w:eastAsia="宋体"/>
          <w:lang w:eastAsia="zh-CN"/>
        </w:rPr>
      </w:pPr>
    </w:p>
    <w:p w14:paraId="11DED7AF" w14:textId="6122951C" w:rsidR="005B2004" w:rsidRPr="005B2004" w:rsidRDefault="005B2004" w:rsidP="00121B54">
      <w:pPr>
        <w:overflowPunct/>
        <w:autoSpaceDE/>
        <w:autoSpaceDN/>
        <w:adjustRightInd/>
        <w:jc w:val="both"/>
        <w:textAlignment w:val="auto"/>
        <w:rPr>
          <w:rFonts w:eastAsia="宋体"/>
          <w:b/>
          <w:lang w:eastAsia="zh-CN"/>
        </w:rPr>
      </w:pPr>
      <w:r w:rsidRPr="005B2004">
        <w:rPr>
          <w:rFonts w:eastAsia="宋体"/>
          <w:b/>
          <w:lang w:eastAsia="zh-CN"/>
        </w:rPr>
        <w:t xml:space="preserve">Proposal 5: Discuss whether new </w:t>
      </w:r>
      <w:r w:rsidR="00BE16AB">
        <w:rPr>
          <w:rFonts w:eastAsia="宋体"/>
          <w:b/>
          <w:lang w:eastAsia="zh-CN"/>
        </w:rPr>
        <w:t>figure</w:t>
      </w:r>
      <w:r w:rsidRPr="005B2004">
        <w:rPr>
          <w:rFonts w:eastAsia="宋体"/>
          <w:b/>
          <w:lang w:eastAsia="zh-CN"/>
        </w:rPr>
        <w:t xml:space="preserve">s for time mask requirements are needed or not for legacy </w:t>
      </w:r>
      <w:r w:rsidR="00BE16AB">
        <w:rPr>
          <w:rFonts w:eastAsia="宋体"/>
          <w:b/>
          <w:lang w:eastAsia="zh-CN"/>
        </w:rPr>
        <w:t>T</w:t>
      </w:r>
      <w:r w:rsidR="00BE16AB" w:rsidRPr="005B2004">
        <w:rPr>
          <w:rFonts w:eastAsia="宋体"/>
          <w:b/>
          <w:lang w:eastAsia="zh-CN"/>
        </w:rPr>
        <w:t>x</w:t>
      </w:r>
      <w:r w:rsidR="00BE16AB">
        <w:rPr>
          <w:rFonts w:eastAsia="宋体"/>
          <w:b/>
          <w:lang w:eastAsia="zh-CN"/>
        </w:rPr>
        <w:t xml:space="preserve"> s</w:t>
      </w:r>
      <w:r w:rsidR="00BE16AB" w:rsidRPr="005B2004">
        <w:rPr>
          <w:rFonts w:eastAsia="宋体"/>
          <w:b/>
          <w:lang w:eastAsia="zh-CN"/>
        </w:rPr>
        <w:t xml:space="preserve">witching </w:t>
      </w:r>
      <w:r w:rsidRPr="005B2004">
        <w:rPr>
          <w:rFonts w:eastAsia="宋体"/>
          <w:b/>
          <w:lang w:eastAsia="zh-CN"/>
        </w:rPr>
        <w:t>requirements.</w:t>
      </w:r>
    </w:p>
    <w:p w14:paraId="518D0951" w14:textId="6FC67A1D" w:rsidR="005B2004" w:rsidRDefault="008A38E9" w:rsidP="00121B54">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he maintenance CRs are also submitted in this meeting.</w:t>
      </w: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C8776A8" w14:textId="201C19A1" w:rsidR="00311087" w:rsidRDefault="00DF1BF5" w:rsidP="00D5776D">
      <w:pPr>
        <w:overflowPunct/>
        <w:autoSpaceDE/>
        <w:autoSpaceDN/>
        <w:adjustRightInd/>
        <w:jc w:val="both"/>
        <w:textAlignment w:val="auto"/>
        <w:rPr>
          <w:rFonts w:eastAsia="宋体"/>
          <w:lang w:val="en-US" w:eastAsia="zh-CN"/>
        </w:rPr>
      </w:pPr>
      <w:r>
        <w:rPr>
          <w:rFonts w:eastAsia="宋体" w:hint="eastAsia"/>
          <w:lang w:eastAsia="zh-CN"/>
        </w:rPr>
        <w:t>I</w:t>
      </w:r>
      <w:r>
        <w:rPr>
          <w:rFonts w:eastAsia="宋体"/>
          <w:lang w:eastAsia="zh-CN"/>
        </w:rPr>
        <w:t xml:space="preserve">n this paper, </w:t>
      </w:r>
      <w:r w:rsidR="00F568B6">
        <w:rPr>
          <w:rFonts w:eastAsia="宋体"/>
          <w:lang w:val="en-US" w:eastAsia="zh-CN"/>
        </w:rPr>
        <w:t>continue discussion was done</w:t>
      </w:r>
      <w:r w:rsidR="00F568B6" w:rsidRPr="00F568B6">
        <w:rPr>
          <w:rFonts w:eastAsia="宋体"/>
          <w:lang w:val="en-US" w:eastAsia="zh-CN"/>
        </w:rPr>
        <w:t xml:space="preserve"> for Tx Switching up to 3 or 4 bands for single TAG case</w:t>
      </w:r>
      <w:r w:rsidRPr="00F568B6">
        <w:rPr>
          <w:rFonts w:eastAsia="宋体"/>
          <w:lang w:val="en-US" w:eastAsia="zh-CN"/>
        </w:rPr>
        <w:t>.</w:t>
      </w:r>
    </w:p>
    <w:p w14:paraId="561AA365" w14:textId="0BDD843E" w:rsidR="008A38E9" w:rsidRPr="008A38E9" w:rsidRDefault="008A38E9" w:rsidP="008A38E9">
      <w:pPr>
        <w:overflowPunct/>
        <w:autoSpaceDE/>
        <w:autoSpaceDN/>
        <w:adjustRightInd/>
        <w:jc w:val="both"/>
        <w:textAlignment w:val="auto"/>
        <w:rPr>
          <w:rFonts w:eastAsia="宋体"/>
          <w:bCs/>
          <w:u w:val="single"/>
          <w:lang w:val="en-US" w:eastAsia="zh-CN"/>
        </w:rPr>
      </w:pPr>
      <w:r w:rsidRPr="008A38E9">
        <w:rPr>
          <w:rFonts w:eastAsia="宋体" w:hint="eastAsia"/>
          <w:bCs/>
          <w:u w:val="single"/>
          <w:lang w:val="en-US" w:eastAsia="zh-CN"/>
        </w:rPr>
        <w:t>Exact value of Tx switching period</w:t>
      </w:r>
      <w:r>
        <w:rPr>
          <w:rFonts w:eastAsia="宋体"/>
          <w:bCs/>
          <w:u w:val="single"/>
          <w:lang w:val="en-US" w:eastAsia="zh-CN"/>
        </w:rPr>
        <w:t>:</w:t>
      </w:r>
    </w:p>
    <w:p w14:paraId="319BB350" w14:textId="77777777" w:rsidR="007104E9" w:rsidRPr="007104E9" w:rsidRDefault="007104E9" w:rsidP="007104E9">
      <w:pPr>
        <w:overflowPunct/>
        <w:autoSpaceDE/>
        <w:autoSpaceDN/>
        <w:adjustRightInd/>
        <w:jc w:val="both"/>
        <w:textAlignment w:val="auto"/>
        <w:rPr>
          <w:rFonts w:eastAsia="宋体"/>
          <w:lang w:eastAsia="zh-CN"/>
        </w:rPr>
      </w:pPr>
      <w:r w:rsidRPr="0071425F">
        <w:rPr>
          <w:rFonts w:eastAsia="宋体" w:hint="eastAsia"/>
          <w:b/>
          <w:lang w:eastAsia="zh-CN"/>
        </w:rPr>
        <w:t>O</w:t>
      </w:r>
      <w:r w:rsidRPr="0071425F">
        <w:rPr>
          <w:rFonts w:eastAsia="宋体"/>
          <w:b/>
          <w:lang w:eastAsia="zh-CN"/>
        </w:rPr>
        <w:t xml:space="preserve">bservation 1: </w:t>
      </w:r>
      <w:r w:rsidRPr="007104E9">
        <w:rPr>
          <w:rFonts w:eastAsia="宋体"/>
          <w:lang w:eastAsia="zh-CN"/>
        </w:rPr>
        <w:t>Mandate unified switching period requirements between different releases for a certain pair would have more implementation restrictions or reduced use case for Tx Switching.</w:t>
      </w:r>
    </w:p>
    <w:p w14:paraId="3D3AD61C" w14:textId="77777777" w:rsidR="007104E9" w:rsidRDefault="007104E9" w:rsidP="007104E9">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1: </w:t>
      </w:r>
      <w:r w:rsidRPr="007104E9">
        <w:rPr>
          <w:rFonts w:eastAsia="宋体"/>
          <w:lang w:eastAsia="zh-CN"/>
        </w:rPr>
        <w:t xml:space="preserve">Still prefer different values can be reported for </w:t>
      </w:r>
      <w:r w:rsidRPr="007104E9">
        <w:rPr>
          <w:rFonts w:eastAsia="宋体" w:hint="eastAsia"/>
          <w:lang w:eastAsia="zh-CN"/>
        </w:rPr>
        <w:t>Tx switching period</w:t>
      </w:r>
      <w:r w:rsidRPr="007104E9">
        <w:rPr>
          <w:rFonts w:eastAsia="宋体"/>
          <w:lang w:eastAsia="zh-CN"/>
        </w:rPr>
        <w:t xml:space="preserve"> for flexibility.</w:t>
      </w:r>
    </w:p>
    <w:p w14:paraId="1C7A3E22" w14:textId="01AC2F46" w:rsidR="008A38E9" w:rsidRPr="007104E9" w:rsidRDefault="008A38E9" w:rsidP="008A38E9">
      <w:pPr>
        <w:overflowPunct/>
        <w:autoSpaceDE/>
        <w:autoSpaceDN/>
        <w:adjustRightInd/>
        <w:jc w:val="both"/>
        <w:textAlignment w:val="auto"/>
        <w:rPr>
          <w:rFonts w:eastAsia="宋体"/>
          <w:b/>
          <w:lang w:eastAsia="zh-CN"/>
        </w:rPr>
      </w:pPr>
    </w:p>
    <w:p w14:paraId="661B305F" w14:textId="3C1BA6DF" w:rsidR="008A38E9" w:rsidRPr="008A38E9" w:rsidRDefault="008A38E9" w:rsidP="008A38E9">
      <w:pPr>
        <w:overflowPunct/>
        <w:autoSpaceDE/>
        <w:autoSpaceDN/>
        <w:adjustRightInd/>
        <w:jc w:val="both"/>
        <w:textAlignment w:val="auto"/>
        <w:rPr>
          <w:rFonts w:eastAsia="宋体"/>
          <w:bCs/>
          <w:u w:val="single"/>
          <w:lang w:val="en-US" w:eastAsia="zh-CN"/>
        </w:rPr>
      </w:pPr>
      <w:r w:rsidRPr="008A38E9">
        <w:rPr>
          <w:rFonts w:eastAsia="宋体" w:hint="eastAsia"/>
          <w:bCs/>
          <w:u w:val="single"/>
          <w:lang w:val="en-US" w:eastAsia="zh-CN"/>
        </w:rPr>
        <w:t xml:space="preserve">Impact on the band </w:t>
      </w:r>
      <w:r w:rsidRPr="008A38E9">
        <w:rPr>
          <w:rFonts w:eastAsia="宋体"/>
          <w:bCs/>
          <w:u w:val="single"/>
          <w:lang w:val="en-US" w:eastAsia="zh-CN"/>
        </w:rPr>
        <w:t xml:space="preserve">with the number of Tx chain </w:t>
      </w:r>
      <w:r w:rsidRPr="008A38E9">
        <w:rPr>
          <w:rFonts w:eastAsia="宋体" w:hint="eastAsia"/>
          <w:bCs/>
          <w:u w:val="single"/>
          <w:lang w:val="en-US" w:eastAsia="zh-CN"/>
        </w:rPr>
        <w:t>un</w:t>
      </w:r>
      <w:r w:rsidRPr="008A38E9">
        <w:rPr>
          <w:rFonts w:eastAsia="宋体"/>
          <w:bCs/>
          <w:u w:val="single"/>
          <w:lang w:val="en-US" w:eastAsia="zh-CN"/>
        </w:rPr>
        <w:t xml:space="preserve">changed </w:t>
      </w:r>
      <w:r w:rsidRPr="008A38E9">
        <w:rPr>
          <w:rFonts w:eastAsia="宋体" w:hint="eastAsia"/>
          <w:bCs/>
          <w:u w:val="single"/>
          <w:lang w:val="en-US" w:eastAsia="zh-CN"/>
        </w:rPr>
        <w:t>due to</w:t>
      </w:r>
      <w:r w:rsidRPr="008A38E9">
        <w:rPr>
          <w:rFonts w:eastAsia="宋体"/>
          <w:bCs/>
          <w:u w:val="single"/>
          <w:lang w:val="en-US" w:eastAsia="zh-CN"/>
        </w:rPr>
        <w:t xml:space="preserve"> switching</w:t>
      </w:r>
      <w:r>
        <w:rPr>
          <w:rFonts w:eastAsia="宋体"/>
          <w:bCs/>
          <w:u w:val="single"/>
          <w:lang w:val="en-US" w:eastAsia="zh-CN"/>
        </w:rPr>
        <w:t>:</w:t>
      </w:r>
    </w:p>
    <w:p w14:paraId="4BA79BC4" w14:textId="77777777" w:rsidR="007104E9" w:rsidRPr="007104E9" w:rsidRDefault="007104E9" w:rsidP="007104E9">
      <w:pPr>
        <w:overflowPunct/>
        <w:autoSpaceDE/>
        <w:autoSpaceDN/>
        <w:adjustRightInd/>
        <w:jc w:val="both"/>
        <w:textAlignment w:val="auto"/>
        <w:rPr>
          <w:rFonts w:eastAsia="宋体"/>
          <w:lang w:val="en-US" w:eastAsia="zh-CN"/>
        </w:rPr>
      </w:pPr>
      <w:r w:rsidRPr="00AD1592">
        <w:rPr>
          <w:rFonts w:eastAsia="宋体"/>
          <w:b/>
          <w:lang w:val="en-US" w:eastAsia="zh-CN"/>
        </w:rPr>
        <w:t xml:space="preserve">Observation 2: </w:t>
      </w:r>
      <w:r w:rsidRPr="007104E9">
        <w:rPr>
          <w:rFonts w:eastAsia="宋体"/>
          <w:lang w:val="en-US" w:eastAsia="zh-CN"/>
        </w:rPr>
        <w:t>The difference between option 1a and 1b is likely to be whether a direction of Tx switching is needed to be reported or not.</w:t>
      </w:r>
    </w:p>
    <w:p w14:paraId="780F7B73" w14:textId="77777777" w:rsidR="007104E9" w:rsidRDefault="007104E9" w:rsidP="007104E9">
      <w:pPr>
        <w:overflowPunct/>
        <w:autoSpaceDE/>
        <w:autoSpaceDN/>
        <w:adjustRightInd/>
        <w:jc w:val="both"/>
        <w:textAlignment w:val="auto"/>
        <w:rPr>
          <w:rFonts w:eastAsia="宋体"/>
          <w:b/>
          <w:lang w:val="en-US" w:eastAsia="zh-CN"/>
        </w:rPr>
      </w:pPr>
      <w:r w:rsidRPr="00AD1592">
        <w:rPr>
          <w:rFonts w:eastAsia="宋体" w:hint="eastAsia"/>
          <w:b/>
          <w:lang w:val="en-US" w:eastAsia="zh-CN"/>
        </w:rPr>
        <w:t>O</w:t>
      </w:r>
      <w:r w:rsidRPr="00AD1592">
        <w:rPr>
          <w:rFonts w:eastAsia="宋体"/>
          <w:b/>
          <w:lang w:val="en-US" w:eastAsia="zh-CN"/>
        </w:rPr>
        <w:t xml:space="preserve">bservation 3: </w:t>
      </w:r>
      <w:r w:rsidRPr="007104E9">
        <w:rPr>
          <w:rFonts w:eastAsia="宋体"/>
          <w:lang w:val="en-US" w:eastAsia="zh-CN"/>
        </w:rPr>
        <w:t>The per band reporting seems not sufficient.</w:t>
      </w:r>
    </w:p>
    <w:p w14:paraId="6A75FF07" w14:textId="77777777" w:rsidR="007104E9" w:rsidRPr="007104E9" w:rsidRDefault="007104E9" w:rsidP="007104E9">
      <w:pPr>
        <w:overflowPunct/>
        <w:autoSpaceDE/>
        <w:autoSpaceDN/>
        <w:adjustRightInd/>
        <w:jc w:val="both"/>
        <w:textAlignment w:val="auto"/>
        <w:rPr>
          <w:rFonts w:eastAsia="宋体"/>
          <w:lang w:val="en-US" w:eastAsia="zh-CN"/>
        </w:rPr>
      </w:pPr>
      <w:r>
        <w:rPr>
          <w:rFonts w:eastAsia="宋体"/>
          <w:b/>
          <w:lang w:val="en-US" w:eastAsia="zh-CN"/>
        </w:rPr>
        <w:t xml:space="preserve">Proposal 2: </w:t>
      </w:r>
      <w:r w:rsidRPr="007104E9">
        <w:rPr>
          <w:rFonts w:eastAsia="宋体"/>
          <w:lang w:val="en-US" w:eastAsia="zh-CN"/>
        </w:rPr>
        <w:t>For the i</w:t>
      </w:r>
      <w:r w:rsidRPr="007104E9">
        <w:rPr>
          <w:rFonts w:eastAsia="宋体" w:hint="eastAsia"/>
          <w:lang w:val="en-US" w:eastAsia="zh-CN"/>
        </w:rPr>
        <w:t xml:space="preserve">mpact on the band </w:t>
      </w:r>
      <w:r w:rsidRPr="007104E9">
        <w:rPr>
          <w:rFonts w:eastAsia="宋体"/>
          <w:lang w:val="en-US" w:eastAsia="zh-CN"/>
        </w:rPr>
        <w:t xml:space="preserve">with the number of Tx chain </w:t>
      </w:r>
      <w:r w:rsidRPr="007104E9">
        <w:rPr>
          <w:rFonts w:eastAsia="宋体" w:hint="eastAsia"/>
          <w:lang w:val="en-US" w:eastAsia="zh-CN"/>
        </w:rPr>
        <w:t>un</w:t>
      </w:r>
      <w:r w:rsidRPr="007104E9">
        <w:rPr>
          <w:rFonts w:eastAsia="宋体"/>
          <w:lang w:val="en-US" w:eastAsia="zh-CN"/>
        </w:rPr>
        <w:t xml:space="preserve">changed </w:t>
      </w:r>
      <w:r w:rsidRPr="007104E9">
        <w:rPr>
          <w:rFonts w:eastAsia="宋体" w:hint="eastAsia"/>
          <w:lang w:val="en-US" w:eastAsia="zh-CN"/>
        </w:rPr>
        <w:t>due to</w:t>
      </w:r>
      <w:r w:rsidRPr="007104E9">
        <w:rPr>
          <w:rFonts w:eastAsia="宋体"/>
          <w:lang w:val="en-US" w:eastAsia="zh-CN"/>
        </w:rPr>
        <w:t xml:space="preserve"> switching, per band pair per BC (option1</w:t>
      </w:r>
      <w:r w:rsidRPr="007104E9">
        <w:rPr>
          <w:rFonts w:eastAsia="宋体" w:hint="eastAsia"/>
          <w:lang w:val="en-US" w:eastAsia="zh-CN"/>
        </w:rPr>
        <w:t>a</w:t>
      </w:r>
      <w:r w:rsidRPr="007104E9">
        <w:rPr>
          <w:rFonts w:eastAsia="宋体"/>
          <w:lang w:val="en-US" w:eastAsia="zh-CN"/>
        </w:rPr>
        <w:t>) is preferred since it is a good compromise between simplicity and flexibility.</w:t>
      </w:r>
    </w:p>
    <w:p w14:paraId="73019E20" w14:textId="0F3B235D" w:rsidR="008A38E9" w:rsidRPr="007104E9" w:rsidRDefault="008A38E9" w:rsidP="008A38E9">
      <w:pPr>
        <w:overflowPunct/>
        <w:autoSpaceDE/>
        <w:autoSpaceDN/>
        <w:adjustRightInd/>
        <w:jc w:val="both"/>
        <w:textAlignment w:val="auto"/>
        <w:rPr>
          <w:rFonts w:eastAsia="宋体"/>
          <w:b/>
          <w:lang w:val="en-US" w:eastAsia="zh-CN"/>
        </w:rPr>
      </w:pPr>
    </w:p>
    <w:p w14:paraId="220ADBB9" w14:textId="77777777" w:rsidR="008A38E9" w:rsidRPr="008A38E9" w:rsidRDefault="008A38E9" w:rsidP="008A38E9">
      <w:pPr>
        <w:overflowPunct/>
        <w:autoSpaceDE/>
        <w:autoSpaceDN/>
        <w:adjustRightInd/>
        <w:jc w:val="both"/>
        <w:textAlignment w:val="auto"/>
        <w:rPr>
          <w:rFonts w:eastAsia="宋体"/>
          <w:bCs/>
          <w:u w:val="single"/>
          <w:lang w:val="en-US" w:eastAsia="zh-CN"/>
        </w:rPr>
      </w:pPr>
      <w:r w:rsidRPr="008A38E9">
        <w:rPr>
          <w:rFonts w:eastAsia="宋体" w:hint="eastAsia"/>
          <w:bCs/>
          <w:u w:val="single"/>
          <w:lang w:val="en-US" w:eastAsia="zh-CN"/>
        </w:rPr>
        <w:t>Issue of two Tx chains switched between two different band pairs</w:t>
      </w:r>
    </w:p>
    <w:p w14:paraId="29158C18" w14:textId="77777777" w:rsidR="007104E9" w:rsidRPr="007C792D" w:rsidRDefault="007104E9" w:rsidP="007104E9">
      <w:pPr>
        <w:overflowPunct/>
        <w:autoSpaceDE/>
        <w:autoSpaceDN/>
        <w:adjustRightInd/>
        <w:jc w:val="both"/>
        <w:textAlignment w:val="auto"/>
        <w:rPr>
          <w:rFonts w:eastAsia="宋体"/>
          <w:b/>
          <w:lang w:val="en-US" w:eastAsia="zh-CN"/>
        </w:rPr>
      </w:pPr>
      <w:r w:rsidRPr="007C792D">
        <w:rPr>
          <w:rFonts w:eastAsia="宋体" w:hint="eastAsia"/>
          <w:b/>
          <w:lang w:val="en-US" w:eastAsia="zh-CN"/>
        </w:rPr>
        <w:t>P</w:t>
      </w:r>
      <w:r w:rsidRPr="007C792D">
        <w:rPr>
          <w:rFonts w:eastAsia="宋体"/>
          <w:b/>
          <w:lang w:val="en-US" w:eastAsia="zh-CN"/>
        </w:rPr>
        <w:t>roposal 3:</w:t>
      </w:r>
      <w:r w:rsidRPr="007C792D">
        <w:rPr>
          <w:rFonts w:eastAsia="宋体" w:hint="eastAsia"/>
          <w:b/>
          <w:lang w:val="en-US" w:eastAsia="zh-CN"/>
        </w:rPr>
        <w:t xml:space="preserve"> </w:t>
      </w:r>
      <w:r w:rsidRPr="007104E9">
        <w:rPr>
          <w:rFonts w:eastAsia="宋体"/>
          <w:lang w:val="en-US" w:eastAsia="zh-CN"/>
        </w:rPr>
        <w:t xml:space="preserve">For the case of </w:t>
      </w:r>
      <w:r w:rsidRPr="007104E9">
        <w:rPr>
          <w:rFonts w:eastAsia="宋体" w:hint="eastAsia"/>
          <w:lang w:val="en-US" w:eastAsia="zh-CN"/>
        </w:rPr>
        <w:t>two Tx chains switched between two different band pairs</w:t>
      </w:r>
      <w:r w:rsidRPr="007104E9">
        <w:rPr>
          <w:rFonts w:eastAsia="宋体"/>
          <w:lang w:val="en-US" w:eastAsia="zh-CN"/>
        </w:rPr>
        <w:t>, prefer not to introduce the advanced optional UE ability (Option 2). If the capability is introduced, then per band pair per BC is enough (Option 1a).</w:t>
      </w:r>
    </w:p>
    <w:p w14:paraId="5D7DC748" w14:textId="3D5304F3" w:rsidR="008A38E9" w:rsidRPr="007104E9" w:rsidRDefault="008A38E9" w:rsidP="008A38E9">
      <w:pPr>
        <w:overflowPunct/>
        <w:autoSpaceDE/>
        <w:autoSpaceDN/>
        <w:adjustRightInd/>
        <w:jc w:val="both"/>
        <w:textAlignment w:val="auto"/>
        <w:rPr>
          <w:rFonts w:eastAsia="宋体"/>
          <w:lang w:val="en-US" w:eastAsia="zh-CN"/>
        </w:rPr>
      </w:pPr>
    </w:p>
    <w:p w14:paraId="383CA80E" w14:textId="0A07E9FF" w:rsidR="008A38E9" w:rsidRPr="008A38E9" w:rsidRDefault="008A38E9" w:rsidP="008A38E9">
      <w:pPr>
        <w:overflowPunct/>
        <w:autoSpaceDE/>
        <w:autoSpaceDN/>
        <w:adjustRightInd/>
        <w:jc w:val="both"/>
        <w:textAlignment w:val="auto"/>
        <w:rPr>
          <w:rFonts w:eastAsia="宋体"/>
          <w:bCs/>
          <w:u w:val="single"/>
          <w:lang w:val="en-US" w:eastAsia="zh-CN"/>
        </w:rPr>
      </w:pPr>
      <w:r w:rsidRPr="008A38E9">
        <w:rPr>
          <w:rFonts w:eastAsia="宋体"/>
          <w:bCs/>
          <w:u w:val="single"/>
          <w:lang w:val="en-US" w:eastAsia="zh-CN"/>
        </w:rPr>
        <w:t>Maintenance of RAN4 current requirements for “</w:t>
      </w:r>
      <w:proofErr w:type="spellStart"/>
      <w:r w:rsidRPr="008A38E9">
        <w:rPr>
          <w:rFonts w:eastAsia="宋体"/>
          <w:bCs/>
          <w:u w:val="single"/>
          <w:lang w:val="en-US" w:eastAsia="zh-CN"/>
        </w:rPr>
        <w:t>dualUL</w:t>
      </w:r>
      <w:proofErr w:type="spellEnd"/>
      <w:r w:rsidRPr="008A38E9">
        <w:rPr>
          <w:rFonts w:eastAsia="宋体"/>
          <w:bCs/>
          <w:u w:val="single"/>
          <w:lang w:val="en-US" w:eastAsia="zh-CN"/>
        </w:rPr>
        <w:t>”:</w:t>
      </w:r>
    </w:p>
    <w:p w14:paraId="199726DD" w14:textId="77777777" w:rsidR="007104E9" w:rsidRPr="007104E9" w:rsidRDefault="007104E9" w:rsidP="007104E9">
      <w:pPr>
        <w:overflowPunct/>
        <w:autoSpaceDE/>
        <w:autoSpaceDN/>
        <w:adjustRightInd/>
        <w:jc w:val="both"/>
        <w:textAlignment w:val="auto"/>
        <w:rPr>
          <w:rFonts w:eastAsia="宋体"/>
          <w:lang w:eastAsia="zh-CN"/>
        </w:rPr>
      </w:pPr>
      <w:r w:rsidRPr="005B2004">
        <w:rPr>
          <w:rFonts w:eastAsia="宋体"/>
          <w:b/>
          <w:lang w:eastAsia="zh-CN"/>
        </w:rPr>
        <w:t xml:space="preserve">Proposal 4: </w:t>
      </w:r>
      <w:r w:rsidRPr="007104E9">
        <w:rPr>
          <w:rFonts w:eastAsia="宋体"/>
          <w:lang w:eastAsia="zh-CN"/>
        </w:rPr>
        <w:t>Add the following note “</w:t>
      </w:r>
      <w:r w:rsidRPr="007104E9">
        <w:rPr>
          <w:lang w:eastAsia="zh-CN"/>
        </w:rPr>
        <w:t xml:space="preserve">The time mask is applicable to uplink transmissions when configured with </w:t>
      </w:r>
      <w:proofErr w:type="spellStart"/>
      <w:r w:rsidRPr="007104E9">
        <w:rPr>
          <w:i/>
          <w:lang w:eastAsia="zh-CN"/>
        </w:rPr>
        <w:t>switchedUL</w:t>
      </w:r>
      <w:proofErr w:type="spellEnd"/>
      <w:r w:rsidRPr="007104E9">
        <w:rPr>
          <w:lang w:eastAsia="zh-CN"/>
        </w:rPr>
        <w:t xml:space="preserve"> or </w:t>
      </w:r>
      <w:proofErr w:type="spellStart"/>
      <w:r w:rsidRPr="007104E9">
        <w:rPr>
          <w:i/>
          <w:lang w:eastAsia="zh-CN"/>
        </w:rPr>
        <w:t>dualUL</w:t>
      </w:r>
      <w:proofErr w:type="spellEnd"/>
      <w:r w:rsidRPr="007104E9">
        <w:rPr>
          <w:rFonts w:eastAsia="宋体"/>
          <w:lang w:eastAsia="zh-CN"/>
        </w:rPr>
        <w:t xml:space="preserve">” for legacy Tx </w:t>
      </w:r>
      <w:r w:rsidRPr="007104E9">
        <w:rPr>
          <w:rFonts w:eastAsia="宋体" w:hint="eastAsia"/>
          <w:lang w:eastAsia="zh-CN"/>
        </w:rPr>
        <w:t>s</w:t>
      </w:r>
      <w:r w:rsidRPr="007104E9">
        <w:rPr>
          <w:rFonts w:eastAsia="宋体"/>
          <w:lang w:eastAsia="zh-CN"/>
        </w:rPr>
        <w:t>witching requirements.</w:t>
      </w:r>
    </w:p>
    <w:p w14:paraId="2F3055CE" w14:textId="77777777" w:rsidR="007104E9" w:rsidRPr="005B2004" w:rsidRDefault="007104E9" w:rsidP="007104E9">
      <w:pPr>
        <w:overflowPunct/>
        <w:autoSpaceDE/>
        <w:autoSpaceDN/>
        <w:adjustRightInd/>
        <w:jc w:val="both"/>
        <w:textAlignment w:val="auto"/>
        <w:rPr>
          <w:rFonts w:eastAsia="宋体"/>
          <w:b/>
          <w:lang w:eastAsia="zh-CN"/>
        </w:rPr>
      </w:pPr>
      <w:r w:rsidRPr="005B2004">
        <w:rPr>
          <w:rFonts w:eastAsia="宋体"/>
          <w:b/>
          <w:lang w:eastAsia="zh-CN"/>
        </w:rPr>
        <w:t xml:space="preserve">Proposal 5: </w:t>
      </w:r>
      <w:r w:rsidRPr="007104E9">
        <w:rPr>
          <w:rFonts w:eastAsia="宋体"/>
          <w:lang w:eastAsia="zh-CN"/>
        </w:rPr>
        <w:t>Discuss whether new figures for time mask requirements are needed or not for legacy Tx switching requirements.</w:t>
      </w:r>
    </w:p>
    <w:p w14:paraId="2ED6A0C9" w14:textId="06BF2B11" w:rsidR="008A38E9" w:rsidRDefault="008A38E9" w:rsidP="008A38E9">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 xml:space="preserve">he maintenance CRs are also submitted in this meeting </w:t>
      </w:r>
      <w:r>
        <w:rPr>
          <w:rFonts w:eastAsia="宋体" w:hint="eastAsia"/>
          <w:lang w:val="en-US" w:eastAsia="zh-CN"/>
        </w:rPr>
        <w:t>[</w:t>
      </w:r>
      <w:proofErr w:type="gramStart"/>
      <w:r>
        <w:rPr>
          <w:rFonts w:eastAsia="宋体"/>
          <w:lang w:val="en-US" w:eastAsia="zh-CN"/>
        </w:rPr>
        <w:t>9][</w:t>
      </w:r>
      <w:proofErr w:type="gramEnd"/>
      <w:r>
        <w:rPr>
          <w:rFonts w:eastAsia="宋体"/>
          <w:lang w:val="en-US" w:eastAsia="zh-CN"/>
        </w:rPr>
        <w:t>10].</w:t>
      </w:r>
    </w:p>
    <w:p w14:paraId="172B720F" w14:textId="78C36923" w:rsidR="008A38E9" w:rsidRDefault="008A38E9">
      <w:pPr>
        <w:overflowPunct/>
        <w:autoSpaceDE/>
        <w:autoSpaceDN/>
        <w:adjustRightInd/>
        <w:spacing w:after="0"/>
        <w:textAlignment w:val="auto"/>
        <w:rPr>
          <w:rFonts w:eastAsia="宋体"/>
          <w:b/>
          <w:lang w:val="en-US" w:eastAsia="zh-CN"/>
        </w:rPr>
      </w:pPr>
      <w:r>
        <w:rPr>
          <w:rFonts w:eastAsia="宋体"/>
          <w:b/>
          <w:lang w:val="en-US" w:eastAsia="zh-CN"/>
        </w:rPr>
        <w:br w:type="page"/>
      </w:r>
    </w:p>
    <w:p w14:paraId="7BA54CB0" w14:textId="77777777" w:rsidR="008A38E9" w:rsidRPr="008A38E9" w:rsidRDefault="008A38E9" w:rsidP="008A38E9">
      <w:pPr>
        <w:overflowPunct/>
        <w:autoSpaceDE/>
        <w:autoSpaceDN/>
        <w:adjustRightInd/>
        <w:jc w:val="both"/>
        <w:textAlignment w:val="auto"/>
        <w:rPr>
          <w:rFonts w:eastAsia="宋体"/>
          <w:b/>
          <w:lang w:val="en-US"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E1872BB" w14:textId="0C64E899" w:rsidR="008534F1" w:rsidRDefault="008534F1" w:rsidP="00844AA9">
      <w:pPr>
        <w:pStyle w:val="25"/>
        <w:ind w:leftChars="-10" w:left="264"/>
        <w:rPr>
          <w:rFonts w:eastAsia="宋体"/>
          <w:lang w:eastAsia="zh-CN"/>
        </w:rPr>
      </w:pPr>
      <w:r>
        <w:rPr>
          <w:rFonts w:eastAsia="宋体" w:hint="eastAsia"/>
          <w:lang w:eastAsia="zh-CN"/>
        </w:rPr>
        <w:t>[</w:t>
      </w:r>
      <w:r w:rsidR="00C66E08">
        <w:rPr>
          <w:rFonts w:eastAsia="宋体"/>
          <w:lang w:eastAsia="zh-CN"/>
        </w:rPr>
        <w:t>1</w:t>
      </w:r>
      <w:r>
        <w:rPr>
          <w:rFonts w:eastAsia="宋体"/>
          <w:lang w:eastAsia="zh-CN"/>
        </w:rPr>
        <w:t xml:space="preserve">] </w:t>
      </w:r>
      <w:r w:rsidR="00C66E08" w:rsidRPr="00C66E08">
        <w:rPr>
          <w:rFonts w:eastAsia="宋体"/>
          <w:lang w:eastAsia="zh-CN"/>
        </w:rPr>
        <w:t>RP-222251</w:t>
      </w:r>
      <w:r>
        <w:rPr>
          <w:rFonts w:eastAsia="宋体"/>
          <w:lang w:eastAsia="zh-CN"/>
        </w:rPr>
        <w:t xml:space="preserve">, </w:t>
      </w:r>
      <w:r>
        <w:t>Multi-carrier enhancements for NR</w:t>
      </w:r>
      <w:r>
        <w:rPr>
          <w:rFonts w:eastAsia="宋体"/>
          <w:lang w:eastAsia="zh-CN"/>
        </w:rPr>
        <w:t>, RAN#9</w:t>
      </w:r>
      <w:r w:rsidR="00C66E08">
        <w:rPr>
          <w:rFonts w:eastAsia="宋体"/>
          <w:lang w:eastAsia="zh-CN"/>
        </w:rPr>
        <w:t>7</w:t>
      </w:r>
      <w:r>
        <w:rPr>
          <w:rFonts w:eastAsia="宋体"/>
          <w:lang w:eastAsia="zh-CN"/>
        </w:rPr>
        <w:t>e</w:t>
      </w:r>
    </w:p>
    <w:p w14:paraId="2BF74FB4" w14:textId="61886287" w:rsidR="007E3AF2" w:rsidRDefault="00C200E5" w:rsidP="005B17EB">
      <w:pPr>
        <w:pStyle w:val="25"/>
        <w:ind w:leftChars="-10" w:left="264"/>
        <w:rPr>
          <w:rFonts w:eastAsia="宋体"/>
          <w:lang w:eastAsia="zh-CN"/>
        </w:rPr>
      </w:pPr>
      <w:r w:rsidRPr="00C200E5">
        <w:rPr>
          <w:rFonts w:eastAsia="宋体" w:hint="eastAsia"/>
          <w:lang w:eastAsia="zh-CN"/>
        </w:rPr>
        <w:t>[</w:t>
      </w:r>
      <w:r w:rsidR="00C66E08">
        <w:rPr>
          <w:rFonts w:eastAsia="宋体"/>
          <w:lang w:eastAsia="zh-CN"/>
        </w:rPr>
        <w:t>2</w:t>
      </w:r>
      <w:r w:rsidRPr="00C200E5">
        <w:rPr>
          <w:rFonts w:eastAsia="宋体"/>
          <w:lang w:eastAsia="zh-CN"/>
        </w:rPr>
        <w:t xml:space="preserve">] </w:t>
      </w:r>
      <w:r w:rsidR="00B33DF2" w:rsidRPr="00B33DF2">
        <w:rPr>
          <w:rFonts w:eastAsia="宋体"/>
          <w:lang w:eastAsia="zh-CN"/>
        </w:rPr>
        <w:t>R4-2217741, LS on Rel-18 UL Tx switching, RAN4, RAN4#10</w:t>
      </w:r>
      <w:r w:rsidR="00B33DF2" w:rsidRPr="00B33DF2">
        <w:rPr>
          <w:rFonts w:eastAsia="宋体" w:hint="eastAsia"/>
          <w:lang w:eastAsia="zh-CN"/>
        </w:rPr>
        <w:t>4</w:t>
      </w:r>
      <w:r w:rsidR="00B33DF2" w:rsidRPr="00B33DF2">
        <w:rPr>
          <w:rFonts w:eastAsia="宋体"/>
          <w:lang w:eastAsia="zh-CN"/>
        </w:rPr>
        <w:t>-e-</w:t>
      </w:r>
      <w:r w:rsidR="00B33DF2" w:rsidRPr="00B33DF2">
        <w:rPr>
          <w:rFonts w:eastAsia="宋体" w:hint="eastAsia"/>
          <w:lang w:eastAsia="zh-CN"/>
        </w:rPr>
        <w:t>bis</w:t>
      </w:r>
    </w:p>
    <w:p w14:paraId="79BAAF87" w14:textId="217D147D" w:rsidR="00B33DF2" w:rsidRDefault="00B33DF2" w:rsidP="005B17EB">
      <w:pPr>
        <w:pStyle w:val="25"/>
        <w:ind w:leftChars="-10" w:left="264"/>
        <w:rPr>
          <w:rFonts w:eastAsia="宋体"/>
          <w:sz w:val="21"/>
          <w:lang w:val="en-US" w:eastAsia="zh-CN"/>
        </w:rPr>
      </w:pPr>
      <w:r>
        <w:rPr>
          <w:rFonts w:eastAsia="宋体" w:hint="eastAsia"/>
          <w:sz w:val="21"/>
          <w:lang w:val="en-US" w:eastAsia="zh-CN"/>
        </w:rPr>
        <w:t>[</w:t>
      </w:r>
      <w:r w:rsidRPr="00B33DF2">
        <w:rPr>
          <w:rFonts w:eastAsia="宋体"/>
          <w:lang w:eastAsia="zh-CN"/>
        </w:rPr>
        <w:t xml:space="preserve">3] </w:t>
      </w:r>
      <w:r w:rsidRPr="00625E1F">
        <w:rPr>
          <w:rFonts w:eastAsia="宋体"/>
          <w:lang w:eastAsia="zh-CN"/>
        </w:rPr>
        <w:t>R4-2217740</w:t>
      </w:r>
      <w:r>
        <w:rPr>
          <w:rFonts w:eastAsia="宋体"/>
          <w:lang w:eastAsia="zh-CN"/>
        </w:rPr>
        <w:t xml:space="preserve">, </w:t>
      </w:r>
      <w:r w:rsidRPr="00B33DF2">
        <w:rPr>
          <w:rFonts w:eastAsia="宋体"/>
          <w:lang w:eastAsia="zh-CN"/>
        </w:rPr>
        <w:t xml:space="preserve">WF on UL Tx switching across 3/4 bands with single TAG, </w:t>
      </w:r>
      <w:r w:rsidRPr="00B33DF2">
        <w:rPr>
          <w:rFonts w:eastAsia="宋体" w:hint="eastAsia"/>
          <w:lang w:eastAsia="zh-CN"/>
        </w:rPr>
        <w:t>China Telecom</w:t>
      </w:r>
      <w:r w:rsidRPr="00B33DF2">
        <w:rPr>
          <w:rFonts w:eastAsia="宋体"/>
          <w:lang w:eastAsia="zh-CN"/>
        </w:rPr>
        <w:t>, RAN4#10</w:t>
      </w:r>
      <w:r w:rsidRPr="00B33DF2">
        <w:rPr>
          <w:rFonts w:eastAsia="宋体" w:hint="eastAsia"/>
          <w:lang w:eastAsia="zh-CN"/>
        </w:rPr>
        <w:t>4</w:t>
      </w:r>
      <w:r w:rsidRPr="00B33DF2">
        <w:rPr>
          <w:rFonts w:eastAsia="宋体"/>
          <w:lang w:eastAsia="zh-CN"/>
        </w:rPr>
        <w:t>-e-</w:t>
      </w:r>
      <w:r w:rsidRPr="00B33DF2">
        <w:rPr>
          <w:rFonts w:eastAsia="宋体" w:hint="eastAsia"/>
          <w:lang w:eastAsia="zh-CN"/>
        </w:rPr>
        <w:t>bis</w:t>
      </w:r>
    </w:p>
    <w:p w14:paraId="5C101FE0" w14:textId="45BE6ACB" w:rsidR="00B33DF2" w:rsidRDefault="00B33DF2" w:rsidP="005B17EB">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4]</w:t>
      </w:r>
      <w:r w:rsidRPr="00B33DF2">
        <w:rPr>
          <w:rFonts w:eastAsia="宋体"/>
          <w:lang w:val="en-US" w:eastAsia="zh-CN"/>
        </w:rPr>
        <w:t xml:space="preserve"> </w:t>
      </w:r>
      <w:r w:rsidRPr="004E6AC1">
        <w:rPr>
          <w:rFonts w:eastAsia="宋体"/>
          <w:lang w:val="en-US" w:eastAsia="zh-CN"/>
        </w:rPr>
        <w:t>R1-22106</w:t>
      </w:r>
      <w:r w:rsidRPr="00B33DF2">
        <w:rPr>
          <w:rFonts w:eastAsia="宋体"/>
          <w:sz w:val="21"/>
          <w:lang w:val="en-US" w:eastAsia="zh-CN"/>
        </w:rPr>
        <w:t>44, [110bis-e-NR-R16-11] UE type “</w:t>
      </w:r>
      <w:proofErr w:type="spellStart"/>
      <w:r w:rsidRPr="00B33DF2">
        <w:rPr>
          <w:rFonts w:eastAsia="宋体"/>
          <w:sz w:val="21"/>
          <w:lang w:val="en-US" w:eastAsia="zh-CN"/>
        </w:rPr>
        <w:t>SwitchedUL</w:t>
      </w:r>
      <w:proofErr w:type="spellEnd"/>
      <w:r w:rsidRPr="00B33DF2">
        <w:rPr>
          <w:rFonts w:eastAsia="宋体"/>
          <w:sz w:val="21"/>
          <w:lang w:val="en-US" w:eastAsia="zh-CN"/>
        </w:rPr>
        <w:t>” and simultaneous transmission on two UL bands – Moderator Summary, Moderator (Nokia), RAN1#110-e</w:t>
      </w:r>
    </w:p>
    <w:p w14:paraId="3D36E1C7" w14:textId="5BB6C054" w:rsidR="00B33DF2" w:rsidRDefault="00B33DF2" w:rsidP="005B17EB">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5]</w:t>
      </w:r>
      <w:r w:rsidRPr="00B33DF2">
        <w:rPr>
          <w:rFonts w:eastAsia="宋体"/>
          <w:lang w:val="en-US" w:eastAsia="zh-CN"/>
        </w:rPr>
        <w:t xml:space="preserve"> </w:t>
      </w:r>
      <w:r w:rsidRPr="00B33DF2">
        <w:rPr>
          <w:rFonts w:eastAsia="宋体"/>
          <w:sz w:val="21"/>
          <w:lang w:val="en-US" w:eastAsia="zh-CN"/>
        </w:rPr>
        <w:t xml:space="preserve">R4-2217791, </w:t>
      </w:r>
      <w:r w:rsidRPr="00B33DF2">
        <w:rPr>
          <w:rFonts w:eastAsia="宋体" w:hint="eastAsia"/>
          <w:sz w:val="21"/>
          <w:lang w:val="en-US" w:eastAsia="zh-CN"/>
        </w:rPr>
        <w:t xml:space="preserve">Email discussion summary for </w:t>
      </w:r>
      <w:r w:rsidRPr="00B33DF2">
        <w:rPr>
          <w:rFonts w:eastAsia="宋体"/>
          <w:sz w:val="21"/>
          <w:lang w:val="en-US" w:eastAsia="zh-CN"/>
        </w:rPr>
        <w:t xml:space="preserve">[104-bis-e][139] </w:t>
      </w:r>
      <w:proofErr w:type="spellStart"/>
      <w:r w:rsidRPr="00B33DF2">
        <w:rPr>
          <w:rFonts w:eastAsia="宋体"/>
          <w:sz w:val="21"/>
          <w:lang w:val="en-US" w:eastAsia="zh-CN"/>
        </w:rPr>
        <w:t>NR_MC_enh_UERF</w:t>
      </w:r>
      <w:proofErr w:type="spellEnd"/>
      <w:r w:rsidRPr="00B33DF2">
        <w:rPr>
          <w:rFonts w:eastAsia="宋体"/>
          <w:sz w:val="21"/>
          <w:lang w:val="en-US" w:eastAsia="zh-CN"/>
        </w:rPr>
        <w:t>, Moderator (</w:t>
      </w:r>
      <w:r w:rsidRPr="00B33DF2">
        <w:rPr>
          <w:rFonts w:eastAsia="宋体" w:hint="eastAsia"/>
          <w:sz w:val="21"/>
          <w:lang w:val="en-US" w:eastAsia="zh-CN"/>
        </w:rPr>
        <w:t>China Telecom</w:t>
      </w:r>
      <w:r w:rsidRPr="00B33DF2">
        <w:rPr>
          <w:rFonts w:eastAsia="宋体"/>
          <w:sz w:val="21"/>
          <w:lang w:val="en-US" w:eastAsia="zh-CN"/>
        </w:rPr>
        <w:t>), RAN4#10</w:t>
      </w:r>
      <w:r w:rsidRPr="00B33DF2">
        <w:rPr>
          <w:rFonts w:eastAsia="宋体" w:hint="eastAsia"/>
          <w:sz w:val="21"/>
          <w:lang w:val="en-US" w:eastAsia="zh-CN"/>
        </w:rPr>
        <w:t>4</w:t>
      </w:r>
      <w:r w:rsidRPr="00B33DF2">
        <w:rPr>
          <w:rFonts w:eastAsia="宋体"/>
          <w:sz w:val="21"/>
          <w:lang w:val="en-US" w:eastAsia="zh-CN"/>
        </w:rPr>
        <w:t>-e-</w:t>
      </w:r>
      <w:r w:rsidRPr="00B33DF2">
        <w:rPr>
          <w:rFonts w:eastAsia="宋体" w:hint="eastAsia"/>
          <w:sz w:val="21"/>
          <w:lang w:val="en-US" w:eastAsia="zh-CN"/>
        </w:rPr>
        <w:t>bis</w:t>
      </w:r>
    </w:p>
    <w:p w14:paraId="6C98D229" w14:textId="248B4695" w:rsidR="00035051" w:rsidRPr="00035051" w:rsidRDefault="008A38E9" w:rsidP="00035051">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6]</w:t>
      </w:r>
      <w:r w:rsidRPr="00B33DF2">
        <w:rPr>
          <w:rFonts w:eastAsia="宋体"/>
          <w:lang w:val="en-US" w:eastAsia="zh-CN"/>
        </w:rPr>
        <w:t xml:space="preserve"> </w:t>
      </w:r>
      <w:hyperlink r:id="rId10" w:history="1">
        <w:r w:rsidR="00035051" w:rsidRPr="00035051">
          <w:rPr>
            <w:rFonts w:eastAsia="宋体"/>
            <w:sz w:val="21"/>
            <w:lang w:val="en-US" w:eastAsia="zh-CN"/>
          </w:rPr>
          <w:t>R4-2220118</w:t>
        </w:r>
      </w:hyperlink>
      <w:r w:rsidR="00035051">
        <w:rPr>
          <w:rFonts w:eastAsia="宋体"/>
          <w:sz w:val="21"/>
          <w:lang w:val="en-US" w:eastAsia="zh-CN"/>
        </w:rPr>
        <w:t xml:space="preserve">, </w:t>
      </w:r>
      <w:r w:rsidR="00035051" w:rsidRPr="00035051">
        <w:rPr>
          <w:rFonts w:eastAsia="宋体"/>
          <w:sz w:val="21"/>
          <w:lang w:val="en-US" w:eastAsia="zh-CN"/>
        </w:rPr>
        <w:t xml:space="preserve">Topic summary for [105][138] </w:t>
      </w:r>
      <w:proofErr w:type="spellStart"/>
      <w:r w:rsidR="00035051" w:rsidRPr="00035051">
        <w:rPr>
          <w:rFonts w:eastAsia="宋体"/>
          <w:sz w:val="21"/>
          <w:lang w:val="en-US" w:eastAsia="zh-CN"/>
        </w:rPr>
        <w:t>NR_MC_enh_UERF</w:t>
      </w:r>
      <w:proofErr w:type="spellEnd"/>
      <w:r w:rsidR="00035051" w:rsidRPr="00035051">
        <w:rPr>
          <w:rFonts w:eastAsia="宋体"/>
          <w:sz w:val="21"/>
          <w:lang w:val="en-US" w:eastAsia="zh-CN"/>
        </w:rPr>
        <w:t xml:space="preserve"> Moderator (China Telecom), RAN4#105</w:t>
      </w:r>
    </w:p>
    <w:p w14:paraId="73AD6BE7" w14:textId="0C9A19B1" w:rsidR="00035051" w:rsidRPr="00035051" w:rsidRDefault="008A38E9" w:rsidP="005B17EB">
      <w:pPr>
        <w:pStyle w:val="25"/>
        <w:ind w:leftChars="-10" w:left="264"/>
        <w:rPr>
          <w:rFonts w:eastAsia="宋体"/>
          <w:sz w:val="21"/>
          <w:lang w:val="en-US" w:eastAsia="zh-CN"/>
        </w:rPr>
      </w:pPr>
      <w:r>
        <w:t xml:space="preserve">[7] </w:t>
      </w:r>
      <w:hyperlink r:id="rId11" w:history="1">
        <w:r w:rsidR="00035051" w:rsidRPr="00035051">
          <w:rPr>
            <w:rFonts w:eastAsia="宋体"/>
            <w:sz w:val="21"/>
            <w:lang w:val="en-US" w:eastAsia="zh-CN"/>
          </w:rPr>
          <w:t>R4-2220546</w:t>
        </w:r>
      </w:hyperlink>
      <w:r w:rsidR="00035051">
        <w:rPr>
          <w:rFonts w:eastAsia="宋体"/>
          <w:sz w:val="21"/>
          <w:lang w:val="en-US" w:eastAsia="zh-CN"/>
        </w:rPr>
        <w:t xml:space="preserve">, </w:t>
      </w:r>
      <w:r w:rsidR="00035051" w:rsidRPr="00035051">
        <w:rPr>
          <w:rFonts w:eastAsia="宋体"/>
          <w:sz w:val="21"/>
          <w:lang w:val="en-US" w:eastAsia="zh-CN"/>
        </w:rPr>
        <w:t>WF on UE Tx switching requirement for single TAG, China Telecom, RAN4#105</w:t>
      </w:r>
    </w:p>
    <w:p w14:paraId="53013B47" w14:textId="6E89DAAD" w:rsidR="00035051" w:rsidRDefault="008A38E9" w:rsidP="00035051">
      <w:pPr>
        <w:pStyle w:val="25"/>
        <w:ind w:leftChars="-10" w:left="264"/>
        <w:rPr>
          <w:rFonts w:eastAsia="宋体"/>
          <w:sz w:val="21"/>
          <w:lang w:val="en-US" w:eastAsia="zh-CN"/>
        </w:rPr>
      </w:pPr>
      <w:r>
        <w:rPr>
          <w:rFonts w:eastAsia="宋体"/>
          <w:sz w:val="21"/>
          <w:lang w:val="en-US" w:eastAsia="zh-CN"/>
        </w:rPr>
        <w:t xml:space="preserve">[8] </w:t>
      </w:r>
      <w:r w:rsidR="00035051" w:rsidRPr="00035051">
        <w:rPr>
          <w:rFonts w:eastAsia="宋体"/>
          <w:sz w:val="21"/>
          <w:lang w:val="en-US" w:eastAsia="zh-CN"/>
        </w:rPr>
        <w:t>R4-2218855</w:t>
      </w:r>
      <w:r w:rsidR="00035051">
        <w:rPr>
          <w:rFonts w:eastAsia="宋体"/>
          <w:sz w:val="21"/>
          <w:lang w:val="en-US" w:eastAsia="zh-CN"/>
        </w:rPr>
        <w:t xml:space="preserve">, </w:t>
      </w:r>
      <w:r w:rsidR="00035051" w:rsidRPr="00035051">
        <w:rPr>
          <w:rFonts w:eastAsia="宋体"/>
          <w:sz w:val="21"/>
          <w:lang w:val="en-US" w:eastAsia="zh-CN"/>
        </w:rPr>
        <w:t>Further discussion on UE RF requirements for Tx Switching up to 3 or 4 bands, vivo, RAN4#105</w:t>
      </w:r>
    </w:p>
    <w:p w14:paraId="147E98FC" w14:textId="7B85EBAB" w:rsidR="008A38E9" w:rsidRPr="007104E9" w:rsidRDefault="008A38E9" w:rsidP="008A38E9">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9</w:t>
      </w:r>
      <w:r w:rsidRPr="007104E9">
        <w:rPr>
          <w:rFonts w:eastAsia="宋体"/>
          <w:sz w:val="21"/>
          <w:lang w:val="en-US" w:eastAsia="zh-CN"/>
        </w:rPr>
        <w:t>] R4-23</w:t>
      </w:r>
      <w:r w:rsidR="007104E9" w:rsidRPr="007104E9">
        <w:rPr>
          <w:rFonts w:eastAsia="宋体"/>
          <w:sz w:val="21"/>
          <w:lang w:val="en-US" w:eastAsia="zh-CN"/>
        </w:rPr>
        <w:t>01550</w:t>
      </w:r>
      <w:r w:rsidRPr="007104E9">
        <w:rPr>
          <w:rFonts w:eastAsia="宋体"/>
          <w:sz w:val="21"/>
          <w:lang w:val="en-US" w:eastAsia="zh-CN"/>
        </w:rPr>
        <w:t xml:space="preserve">, Clarification </w:t>
      </w:r>
      <w:r w:rsidR="007104E9" w:rsidRPr="007104E9">
        <w:rPr>
          <w:rFonts w:eastAsia="宋体" w:hint="eastAsia"/>
          <w:sz w:val="21"/>
          <w:lang w:val="en-US" w:eastAsia="zh-CN"/>
        </w:rPr>
        <w:t>on</w:t>
      </w:r>
      <w:r w:rsidRPr="007104E9">
        <w:rPr>
          <w:rFonts w:eastAsia="宋体"/>
          <w:sz w:val="21"/>
          <w:lang w:val="en-US" w:eastAsia="zh-CN"/>
        </w:rPr>
        <w:t xml:space="preserve"> Time mask for Tx switching for NSA, vivo, RAN4#106</w:t>
      </w:r>
    </w:p>
    <w:p w14:paraId="57BFB085" w14:textId="24DB8EED" w:rsidR="008A38E9" w:rsidRPr="008A38E9" w:rsidRDefault="008A38E9" w:rsidP="008A38E9">
      <w:pPr>
        <w:pStyle w:val="25"/>
        <w:ind w:leftChars="-10" w:left="264"/>
        <w:rPr>
          <w:rFonts w:eastAsia="宋体"/>
          <w:sz w:val="21"/>
          <w:lang w:val="en-US" w:eastAsia="zh-CN"/>
        </w:rPr>
      </w:pPr>
      <w:r w:rsidRPr="007104E9">
        <w:rPr>
          <w:rFonts w:eastAsia="宋体" w:hint="eastAsia"/>
          <w:sz w:val="21"/>
          <w:lang w:val="en-US" w:eastAsia="zh-CN"/>
        </w:rPr>
        <w:t>[</w:t>
      </w:r>
      <w:r w:rsidRPr="007104E9">
        <w:rPr>
          <w:rFonts w:eastAsia="宋体"/>
          <w:sz w:val="21"/>
          <w:lang w:val="en-US" w:eastAsia="zh-CN"/>
        </w:rPr>
        <w:t>10] R4-23</w:t>
      </w:r>
      <w:r w:rsidR="007104E9" w:rsidRPr="007104E9">
        <w:rPr>
          <w:rFonts w:eastAsia="宋体"/>
          <w:sz w:val="21"/>
          <w:lang w:val="en-US" w:eastAsia="zh-CN"/>
        </w:rPr>
        <w:t>01547</w:t>
      </w:r>
      <w:r w:rsidRPr="007104E9">
        <w:rPr>
          <w:rFonts w:eastAsia="宋体"/>
          <w:sz w:val="21"/>
          <w:lang w:val="en-US" w:eastAsia="zh-CN"/>
        </w:rPr>
        <w:t xml:space="preserve">, Clarification </w:t>
      </w:r>
      <w:r w:rsidR="007104E9" w:rsidRPr="007104E9">
        <w:rPr>
          <w:rFonts w:eastAsia="宋体" w:hint="eastAsia"/>
          <w:sz w:val="21"/>
          <w:lang w:val="en-US" w:eastAsia="zh-CN"/>
        </w:rPr>
        <w:t>on</w:t>
      </w:r>
      <w:r w:rsidRPr="007104E9">
        <w:rPr>
          <w:rFonts w:eastAsia="宋体"/>
          <w:sz w:val="21"/>
          <w:lang w:val="en-US" w:eastAsia="zh-CN"/>
        </w:rPr>
        <w:t xml:space="preserve"> Time mask for Tx switching for S</w:t>
      </w:r>
      <w:r w:rsidRPr="008A38E9">
        <w:rPr>
          <w:rFonts w:eastAsia="宋体"/>
          <w:sz w:val="21"/>
          <w:lang w:val="en-US" w:eastAsia="zh-CN"/>
        </w:rPr>
        <w:t>A (Rel-16)</w:t>
      </w:r>
      <w:r>
        <w:rPr>
          <w:rFonts w:eastAsia="宋体"/>
          <w:sz w:val="21"/>
          <w:lang w:val="en-US" w:eastAsia="zh-CN"/>
        </w:rPr>
        <w:t>,</w:t>
      </w:r>
      <w:r w:rsidRPr="008A38E9">
        <w:rPr>
          <w:rFonts w:eastAsia="宋体"/>
          <w:sz w:val="21"/>
          <w:lang w:val="en-US" w:eastAsia="zh-CN"/>
        </w:rPr>
        <w:t xml:space="preserve"> </w:t>
      </w:r>
      <w:r w:rsidRPr="00035051">
        <w:rPr>
          <w:rFonts w:eastAsia="宋体"/>
          <w:sz w:val="21"/>
          <w:lang w:val="en-US" w:eastAsia="zh-CN"/>
        </w:rPr>
        <w:t>vivo, RAN4#10</w:t>
      </w:r>
      <w:r>
        <w:rPr>
          <w:rFonts w:eastAsia="宋体"/>
          <w:sz w:val="21"/>
          <w:lang w:val="en-US" w:eastAsia="zh-CN"/>
        </w:rPr>
        <w:t>6</w:t>
      </w:r>
    </w:p>
    <w:p w14:paraId="39970EB7" w14:textId="2F56F2CE" w:rsidR="008A38E9" w:rsidRDefault="008A38E9" w:rsidP="008A38E9">
      <w:pPr>
        <w:pStyle w:val="25"/>
        <w:ind w:leftChars="-10" w:left="264"/>
        <w:rPr>
          <w:rFonts w:eastAsia="宋体"/>
          <w:sz w:val="21"/>
          <w:lang w:val="en-US" w:eastAsia="zh-CN"/>
        </w:rPr>
      </w:pPr>
    </w:p>
    <w:sectPr w:rsidR="008A38E9" w:rsidSect="00D06FAD">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8C169" w16cex:dateUtc="2023-02-16T06:51:00Z"/>
  <w16cex:commentExtensible w16cex:durableId="2798C1FB" w16cex:dateUtc="2023-02-16T06:53:00Z"/>
  <w16cex:commentExtensible w16cex:durableId="2798C20F" w16cex:dateUtc="2023-02-16T06:54:00Z"/>
  <w16cex:commentExtensible w16cex:durableId="2798C2D0" w16cex:dateUtc="2023-02-16T06:5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D7653" w14:textId="77777777" w:rsidR="0074631C" w:rsidRDefault="0074631C">
      <w:r>
        <w:separator/>
      </w:r>
    </w:p>
  </w:endnote>
  <w:endnote w:type="continuationSeparator" w:id="0">
    <w:p w14:paraId="41C52D13" w14:textId="77777777" w:rsidR="0074631C" w:rsidRDefault="00746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42315F" w:rsidRDefault="0042315F" w:rsidP="002D07B9">
    <w:pPr>
      <w:pStyle w:val="a5"/>
    </w:pPr>
  </w:p>
  <w:p w14:paraId="48F44392" w14:textId="77777777" w:rsidR="0042315F" w:rsidRDefault="0042315F" w:rsidP="002D07B9"/>
  <w:p w14:paraId="5DD10703" w14:textId="77777777" w:rsidR="0042315F" w:rsidRDefault="0042315F" w:rsidP="002D07B9">
    <w:pPr>
      <w:pStyle w:val="a7"/>
    </w:pPr>
  </w:p>
  <w:p w14:paraId="3706E92A" w14:textId="77777777" w:rsidR="0042315F" w:rsidRDefault="0042315F" w:rsidP="002D07B9"/>
  <w:p w14:paraId="1F2BB964" w14:textId="77777777" w:rsidR="0042315F" w:rsidRDefault="0042315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42315F" w:rsidRPr="002D07B9" w:rsidRDefault="0042315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766CD" w14:textId="77777777" w:rsidR="0074631C" w:rsidRDefault="0074631C">
      <w:r>
        <w:separator/>
      </w:r>
    </w:p>
  </w:footnote>
  <w:footnote w:type="continuationSeparator" w:id="0">
    <w:p w14:paraId="458D747B" w14:textId="77777777" w:rsidR="0074631C" w:rsidRDefault="007463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D42465B"/>
    <w:multiLevelType w:val="hybridMultilevel"/>
    <w:tmpl w:val="B2D651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7"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7961233"/>
    <w:multiLevelType w:val="hybridMultilevel"/>
    <w:tmpl w:val="D17C4116"/>
    <w:lvl w:ilvl="0" w:tplc="24A42058">
      <w:start w:val="2022"/>
      <w:numFmt w:val="bullet"/>
      <w:lvlText w:val="-"/>
      <w:lvlJc w:val="left"/>
      <w:pPr>
        <w:ind w:left="420" w:hanging="420"/>
      </w:pPr>
      <w:rPr>
        <w:rFonts w:ascii="Arial" w:eastAsiaTheme="minorEastAsia"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73521F1"/>
    <w:multiLevelType w:val="hybridMultilevel"/>
    <w:tmpl w:val="A09E57D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862B47"/>
    <w:multiLevelType w:val="hybridMultilevel"/>
    <w:tmpl w:val="E0A6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B7F10BE"/>
    <w:multiLevelType w:val="hybridMultilevel"/>
    <w:tmpl w:val="43C8B328"/>
    <w:lvl w:ilvl="0" w:tplc="0409000B">
      <w:start w:val="1"/>
      <w:numFmt w:val="bullet"/>
      <w:lvlText w:val=""/>
      <w:lvlJc w:val="left"/>
      <w:pPr>
        <w:ind w:left="420" w:hanging="420"/>
      </w:pPr>
      <w:rPr>
        <w:rFonts w:ascii="Wingdings" w:hAnsi="Wingdings" w:hint="default"/>
      </w:rPr>
    </w:lvl>
    <w:lvl w:ilvl="1" w:tplc="C5AAC63A">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DA3D4F"/>
    <w:multiLevelType w:val="hybridMultilevel"/>
    <w:tmpl w:val="76423A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12"/>
  </w:num>
  <w:num w:numId="2">
    <w:abstractNumId w:val="21"/>
  </w:num>
  <w:num w:numId="3">
    <w:abstractNumId w:val="24"/>
  </w:num>
  <w:num w:numId="4">
    <w:abstractNumId w:val="36"/>
  </w:num>
  <w:num w:numId="5">
    <w:abstractNumId w:val="17"/>
  </w:num>
  <w:num w:numId="6">
    <w:abstractNumId w:val="8"/>
  </w:num>
  <w:num w:numId="7">
    <w:abstractNumId w:val="25"/>
  </w:num>
  <w:num w:numId="8">
    <w:abstractNumId w:val="2"/>
  </w:num>
  <w:num w:numId="9">
    <w:abstractNumId w:val="3"/>
  </w:num>
  <w:num w:numId="10">
    <w:abstractNumId w:val="35"/>
  </w:num>
  <w:num w:numId="11">
    <w:abstractNumId w:val="16"/>
  </w:num>
  <w:num w:numId="12">
    <w:abstractNumId w:val="31"/>
  </w:num>
  <w:num w:numId="13">
    <w:abstractNumId w:val="34"/>
  </w:num>
  <w:num w:numId="14">
    <w:abstractNumId w:val="22"/>
  </w:num>
  <w:num w:numId="15">
    <w:abstractNumId w:val="33"/>
  </w:num>
  <w:num w:numId="16">
    <w:abstractNumId w:val="15"/>
  </w:num>
  <w:num w:numId="17">
    <w:abstractNumId w:val="6"/>
  </w:num>
  <w:num w:numId="18">
    <w:abstractNumId w:val="37"/>
  </w:num>
  <w:num w:numId="19">
    <w:abstractNumId w:val="7"/>
  </w:num>
  <w:num w:numId="20">
    <w:abstractNumId w:val="1"/>
  </w:num>
  <w:num w:numId="21">
    <w:abstractNumId w:val="20"/>
  </w:num>
  <w:num w:numId="22">
    <w:abstractNumId w:val="13"/>
  </w:num>
  <w:num w:numId="23">
    <w:abstractNumId w:val="0"/>
  </w:num>
  <w:num w:numId="24">
    <w:abstractNumId w:val="28"/>
  </w:num>
  <w:num w:numId="25">
    <w:abstractNumId w:val="4"/>
  </w:num>
  <w:num w:numId="26">
    <w:abstractNumId w:val="27"/>
  </w:num>
  <w:num w:numId="27">
    <w:abstractNumId w:val="26"/>
  </w:num>
  <w:num w:numId="28">
    <w:abstractNumId w:val="23"/>
  </w:num>
  <w:num w:numId="29">
    <w:abstractNumId w:val="14"/>
  </w:num>
  <w:num w:numId="30">
    <w:abstractNumId w:val="30"/>
  </w:num>
  <w:num w:numId="31">
    <w:abstractNumId w:val="9"/>
  </w:num>
  <w:num w:numId="32">
    <w:abstractNumId w:val="32"/>
  </w:num>
  <w:num w:numId="33">
    <w:abstractNumId w:val="19"/>
  </w:num>
  <w:num w:numId="34">
    <w:abstractNumId w:val="18"/>
  </w:num>
  <w:num w:numId="35">
    <w:abstractNumId w:val="10"/>
  </w:num>
  <w:num w:numId="36">
    <w:abstractNumId w:val="11"/>
  </w:num>
  <w:num w:numId="37">
    <w:abstractNumId w:val="29"/>
  </w:num>
  <w:num w:numId="3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jc3MzQ1sTA0MjRT0lEKTi0uzszPAykwqgUA3Wrh3i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1C9"/>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051"/>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5A5F"/>
    <w:rsid w:val="0009612A"/>
    <w:rsid w:val="00096640"/>
    <w:rsid w:val="0009671A"/>
    <w:rsid w:val="000967AD"/>
    <w:rsid w:val="0009695C"/>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C4F"/>
    <w:rsid w:val="000C3D1C"/>
    <w:rsid w:val="000C4244"/>
    <w:rsid w:val="000C4338"/>
    <w:rsid w:val="000C440D"/>
    <w:rsid w:val="000C4640"/>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1FA"/>
    <w:rsid w:val="000D624B"/>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4FE"/>
    <w:rsid w:val="000F2651"/>
    <w:rsid w:val="000F271E"/>
    <w:rsid w:val="000F283B"/>
    <w:rsid w:val="000F3088"/>
    <w:rsid w:val="000F328C"/>
    <w:rsid w:val="000F36A9"/>
    <w:rsid w:val="000F42D3"/>
    <w:rsid w:val="000F4503"/>
    <w:rsid w:val="000F4599"/>
    <w:rsid w:val="000F468E"/>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531"/>
    <w:rsid w:val="00100615"/>
    <w:rsid w:val="00100622"/>
    <w:rsid w:val="0010092D"/>
    <w:rsid w:val="00100ED8"/>
    <w:rsid w:val="001012BF"/>
    <w:rsid w:val="00101596"/>
    <w:rsid w:val="00101760"/>
    <w:rsid w:val="0010179A"/>
    <w:rsid w:val="00101BB4"/>
    <w:rsid w:val="00101D0D"/>
    <w:rsid w:val="00101FE5"/>
    <w:rsid w:val="00101FE6"/>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3BC"/>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5B0"/>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B26"/>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14A"/>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0C"/>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97FB3"/>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ACF"/>
    <w:rsid w:val="001A7BF1"/>
    <w:rsid w:val="001B015A"/>
    <w:rsid w:val="001B0330"/>
    <w:rsid w:val="001B044D"/>
    <w:rsid w:val="001B04A1"/>
    <w:rsid w:val="001B0B7A"/>
    <w:rsid w:val="001B0D44"/>
    <w:rsid w:val="001B0EA1"/>
    <w:rsid w:val="001B14C1"/>
    <w:rsid w:val="001B15B6"/>
    <w:rsid w:val="001B16F1"/>
    <w:rsid w:val="001B2489"/>
    <w:rsid w:val="001B257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698"/>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5FDF"/>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4DC7"/>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3EE"/>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568"/>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3D0D"/>
    <w:rsid w:val="002847B1"/>
    <w:rsid w:val="00286207"/>
    <w:rsid w:val="002863D5"/>
    <w:rsid w:val="00286658"/>
    <w:rsid w:val="0028694F"/>
    <w:rsid w:val="00286E36"/>
    <w:rsid w:val="002872C5"/>
    <w:rsid w:val="00287BD2"/>
    <w:rsid w:val="002913B8"/>
    <w:rsid w:val="00291593"/>
    <w:rsid w:val="002915B7"/>
    <w:rsid w:val="00291CB4"/>
    <w:rsid w:val="00291E51"/>
    <w:rsid w:val="00291FB9"/>
    <w:rsid w:val="0029219C"/>
    <w:rsid w:val="002923DB"/>
    <w:rsid w:val="002928F7"/>
    <w:rsid w:val="0029291F"/>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47"/>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9EE"/>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E26"/>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2D5"/>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4D9"/>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37867"/>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BA6"/>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7E0"/>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5C3"/>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232"/>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719"/>
    <w:rsid w:val="004039E6"/>
    <w:rsid w:val="0040416A"/>
    <w:rsid w:val="00404B34"/>
    <w:rsid w:val="00404C18"/>
    <w:rsid w:val="00405597"/>
    <w:rsid w:val="004061CC"/>
    <w:rsid w:val="00406346"/>
    <w:rsid w:val="004065E5"/>
    <w:rsid w:val="004070FE"/>
    <w:rsid w:val="00407F7A"/>
    <w:rsid w:val="00410198"/>
    <w:rsid w:val="004104E6"/>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A1D"/>
    <w:rsid w:val="00421EB0"/>
    <w:rsid w:val="00422956"/>
    <w:rsid w:val="00422B31"/>
    <w:rsid w:val="0042315F"/>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4FC"/>
    <w:rsid w:val="00434855"/>
    <w:rsid w:val="004349CC"/>
    <w:rsid w:val="00434BA1"/>
    <w:rsid w:val="00434CF7"/>
    <w:rsid w:val="004354E2"/>
    <w:rsid w:val="00435553"/>
    <w:rsid w:val="004359B1"/>
    <w:rsid w:val="00435FD0"/>
    <w:rsid w:val="00436BD2"/>
    <w:rsid w:val="00436EA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0A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59"/>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4CA7"/>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28F"/>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AC7"/>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317"/>
    <w:rsid w:val="004E4577"/>
    <w:rsid w:val="004E4A35"/>
    <w:rsid w:val="004E5418"/>
    <w:rsid w:val="004E63F1"/>
    <w:rsid w:val="004E6AC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4C1E"/>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3A8"/>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186"/>
    <w:rsid w:val="00540611"/>
    <w:rsid w:val="00541579"/>
    <w:rsid w:val="005424BE"/>
    <w:rsid w:val="005431A0"/>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68F"/>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7EB"/>
    <w:rsid w:val="005B1CB0"/>
    <w:rsid w:val="005B2004"/>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13FA"/>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4CA"/>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D4E"/>
    <w:rsid w:val="00605F3D"/>
    <w:rsid w:val="00606669"/>
    <w:rsid w:val="00606755"/>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399A"/>
    <w:rsid w:val="006241DF"/>
    <w:rsid w:val="00625E1F"/>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C3E"/>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F4B"/>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2CD"/>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22A"/>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3F48"/>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587"/>
    <w:rsid w:val="006C69F1"/>
    <w:rsid w:val="006C6AD9"/>
    <w:rsid w:val="006C6B7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2EC"/>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082"/>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4E9"/>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25F"/>
    <w:rsid w:val="00714455"/>
    <w:rsid w:val="007149D5"/>
    <w:rsid w:val="00714C8C"/>
    <w:rsid w:val="00715F29"/>
    <w:rsid w:val="00716909"/>
    <w:rsid w:val="00716B79"/>
    <w:rsid w:val="00720226"/>
    <w:rsid w:val="00721145"/>
    <w:rsid w:val="007213FD"/>
    <w:rsid w:val="0072216B"/>
    <w:rsid w:val="00722242"/>
    <w:rsid w:val="00722889"/>
    <w:rsid w:val="007230BD"/>
    <w:rsid w:val="0072348C"/>
    <w:rsid w:val="00723D35"/>
    <w:rsid w:val="00723E30"/>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31C"/>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67852"/>
    <w:rsid w:val="00770C60"/>
    <w:rsid w:val="00770E78"/>
    <w:rsid w:val="00771A2A"/>
    <w:rsid w:val="00771C9F"/>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92D"/>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0703"/>
    <w:rsid w:val="007F1254"/>
    <w:rsid w:val="007F1C15"/>
    <w:rsid w:val="007F2CE5"/>
    <w:rsid w:val="007F2D82"/>
    <w:rsid w:val="007F3A0F"/>
    <w:rsid w:val="007F43AF"/>
    <w:rsid w:val="007F465B"/>
    <w:rsid w:val="007F4AD6"/>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793"/>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0C2D"/>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0B"/>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869"/>
    <w:rsid w:val="00847930"/>
    <w:rsid w:val="00847DEC"/>
    <w:rsid w:val="0085075B"/>
    <w:rsid w:val="00850FF1"/>
    <w:rsid w:val="00851882"/>
    <w:rsid w:val="00851F14"/>
    <w:rsid w:val="0085231D"/>
    <w:rsid w:val="0085268A"/>
    <w:rsid w:val="008529B4"/>
    <w:rsid w:val="008534F1"/>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467"/>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8E9"/>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A71D9"/>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A97"/>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9C0"/>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D9"/>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4FC0"/>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C14"/>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6CDF"/>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4E9"/>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1A50"/>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26"/>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683"/>
    <w:rsid w:val="00AC6B81"/>
    <w:rsid w:val="00AC72B2"/>
    <w:rsid w:val="00AC7788"/>
    <w:rsid w:val="00AD0141"/>
    <w:rsid w:val="00AD01A3"/>
    <w:rsid w:val="00AD04F7"/>
    <w:rsid w:val="00AD070D"/>
    <w:rsid w:val="00AD1170"/>
    <w:rsid w:val="00AD135D"/>
    <w:rsid w:val="00AD1592"/>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4D79"/>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3D93"/>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3DF2"/>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1A3"/>
    <w:rsid w:val="00B512DB"/>
    <w:rsid w:val="00B51FC3"/>
    <w:rsid w:val="00B52FFE"/>
    <w:rsid w:val="00B5300A"/>
    <w:rsid w:val="00B5304C"/>
    <w:rsid w:val="00B534A7"/>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0247"/>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5DD2"/>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5156"/>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D7EF3"/>
    <w:rsid w:val="00BE04C7"/>
    <w:rsid w:val="00BE05BE"/>
    <w:rsid w:val="00BE0779"/>
    <w:rsid w:val="00BE0E1F"/>
    <w:rsid w:val="00BE151E"/>
    <w:rsid w:val="00BE16AB"/>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9E5"/>
    <w:rsid w:val="00BE7C1D"/>
    <w:rsid w:val="00BE7C84"/>
    <w:rsid w:val="00BE7F5C"/>
    <w:rsid w:val="00BF1318"/>
    <w:rsid w:val="00BF18C7"/>
    <w:rsid w:val="00BF21EA"/>
    <w:rsid w:val="00BF2B69"/>
    <w:rsid w:val="00BF3052"/>
    <w:rsid w:val="00BF387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557"/>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08D"/>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005"/>
    <w:rsid w:val="00C5555E"/>
    <w:rsid w:val="00C55663"/>
    <w:rsid w:val="00C55CAF"/>
    <w:rsid w:val="00C56455"/>
    <w:rsid w:val="00C56577"/>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547"/>
    <w:rsid w:val="00C64792"/>
    <w:rsid w:val="00C653E3"/>
    <w:rsid w:val="00C653F4"/>
    <w:rsid w:val="00C65804"/>
    <w:rsid w:val="00C65B3E"/>
    <w:rsid w:val="00C66E08"/>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DD3"/>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72"/>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53D"/>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2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51"/>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17"/>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7A6"/>
    <w:rsid w:val="00E728AC"/>
    <w:rsid w:val="00E7339F"/>
    <w:rsid w:val="00E73464"/>
    <w:rsid w:val="00E7391F"/>
    <w:rsid w:val="00E74147"/>
    <w:rsid w:val="00E745A9"/>
    <w:rsid w:val="00E7494B"/>
    <w:rsid w:val="00E74DAD"/>
    <w:rsid w:val="00E75441"/>
    <w:rsid w:val="00E75448"/>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653"/>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1F6D"/>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7E"/>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956"/>
    <w:rsid w:val="00F10BD2"/>
    <w:rsid w:val="00F10CA7"/>
    <w:rsid w:val="00F10E1B"/>
    <w:rsid w:val="00F10F97"/>
    <w:rsid w:val="00F1145A"/>
    <w:rsid w:val="00F114B6"/>
    <w:rsid w:val="00F11610"/>
    <w:rsid w:val="00F11742"/>
    <w:rsid w:val="00F118FA"/>
    <w:rsid w:val="00F11BBB"/>
    <w:rsid w:val="00F11C0E"/>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8B6"/>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8C0"/>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104E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ind w:left="1985" w:hanging="1985"/>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paragraph" w:styleId="TOC5">
    <w:name w:val="toc 5"/>
    <w:basedOn w:val="a1"/>
    <w:next w:val="a1"/>
    <w:autoRedefine/>
    <w:uiPriority w:val="39"/>
    <w:rsid w:val="00EB1F6D"/>
    <w:pPr>
      <w:ind w:leftChars="800" w:left="1680"/>
    </w:pPr>
  </w:style>
  <w:style w:type="paragraph" w:styleId="TOC4">
    <w:name w:val="toc 4"/>
    <w:basedOn w:val="a1"/>
    <w:next w:val="a1"/>
    <w:autoRedefine/>
    <w:uiPriority w:val="39"/>
    <w:rsid w:val="00EB1F6D"/>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8496521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222211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0886015">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5\Docs\R4-2220546.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23105\Docs\R4-2220546.zip" TargetMode="External"/><Relationship Id="rId5" Type="http://schemas.openxmlformats.org/officeDocument/2006/relationships/webSettings" Target="webSettings.xml"/><Relationship Id="rId10" Type="http://schemas.openxmlformats.org/officeDocument/2006/relationships/hyperlink" Target="file:///D:\RAN4%23105\Docs\R4-2220118.zip"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747C3-FCC2-4A1B-BF6F-AB949B426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25</TotalTime>
  <Pages>6</Pages>
  <Words>1886</Words>
  <Characters>10755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12616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5</cp:revision>
  <cp:lastPrinted>2010-01-07T02:23:00Z</cp:lastPrinted>
  <dcterms:created xsi:type="dcterms:W3CDTF">2023-02-17T08:10:00Z</dcterms:created>
  <dcterms:modified xsi:type="dcterms:W3CDTF">2023-02-17T12:49:00Z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