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78207" w14:textId="6751D67C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9B6A73">
        <w:rPr>
          <w:rFonts w:ascii="Arial" w:eastAsia="SimSun" w:hAnsi="Arial" w:cs="Times New Roman"/>
          <w:b/>
          <w:sz w:val="24"/>
          <w:szCs w:val="20"/>
        </w:rPr>
        <w:t>6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BC08F3" w:rsidRPr="00221B1E">
        <w:rPr>
          <w:rFonts w:ascii="Arial" w:eastAsia="SimSun" w:hAnsi="Arial" w:cs="Times New Roman"/>
          <w:b/>
          <w:sz w:val="24"/>
          <w:szCs w:val="20"/>
          <w:lang w:eastAsia="ja-JP"/>
        </w:rPr>
        <w:t>R4-</w:t>
      </w:r>
      <w:r w:rsidR="00BC08F3" w:rsidRPr="00221B1E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2</w:t>
      </w:r>
      <w:r w:rsidR="009B6A73" w:rsidRPr="00221B1E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3</w:t>
      </w:r>
      <w:r w:rsidR="00456E06" w:rsidRPr="00221B1E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00</w:t>
      </w:r>
      <w:r w:rsidR="00221B1E" w:rsidRPr="00221B1E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529</w:t>
      </w:r>
    </w:p>
    <w:p w14:paraId="567414EB" w14:textId="21F9201C" w:rsidR="00841BCD" w:rsidRPr="00EF698B" w:rsidRDefault="009B6A73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Athens</w:t>
      </w:r>
      <w:r w:rsidR="007626B7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Greece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February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27</w:t>
      </w:r>
      <w:r w:rsidRPr="009B6A73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March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3</w:t>
      </w:r>
      <w:r w:rsidRPr="009B6A73">
        <w:rPr>
          <w:rFonts w:ascii="Arial" w:eastAsia="SimSun" w:hAnsi="Arial" w:cs="Times New Roman"/>
          <w:b/>
          <w:sz w:val="24"/>
          <w:szCs w:val="20"/>
          <w:vertAlign w:val="superscript"/>
        </w:rPr>
        <w:t>rd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3E535510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DF30A8D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FE87E7F" w14:textId="7A09B9C4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7B34BB">
        <w:rPr>
          <w:rFonts w:ascii="Arial" w:eastAsia="Calibri" w:hAnsi="Arial" w:cs="Arial"/>
          <w:b/>
          <w:bCs/>
          <w:sz w:val="24"/>
        </w:rPr>
        <w:t>Maximum uplink time difference for multi-DCI multi-TRP with two TAs</w:t>
      </w:r>
    </w:p>
    <w:p w14:paraId="6549753F" w14:textId="415D1D30" w:rsidR="00841BCD" w:rsidRPr="008C1AF3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pt-BR"/>
        </w:rPr>
      </w:pPr>
      <w:r w:rsidRPr="00963434">
        <w:rPr>
          <w:rFonts w:ascii="Arial" w:eastAsia="MS Mincho" w:hAnsi="Arial" w:cs="Arial"/>
          <w:b/>
          <w:sz w:val="24"/>
          <w:szCs w:val="20"/>
          <w:lang w:val="pt-BR"/>
        </w:rPr>
        <w:t>Agenda item:</w:t>
      </w:r>
      <w:r w:rsidRPr="00963434">
        <w:rPr>
          <w:rFonts w:ascii="Arial" w:eastAsia="MS Mincho" w:hAnsi="Arial" w:cs="Arial"/>
          <w:b/>
          <w:sz w:val="24"/>
          <w:szCs w:val="20"/>
          <w:lang w:val="pt-BR"/>
        </w:rPr>
        <w:tab/>
      </w:r>
      <w:r w:rsidR="00FC5F8A" w:rsidRPr="00963434">
        <w:rPr>
          <w:rFonts w:ascii="Arial" w:eastAsia="MS Mincho" w:hAnsi="Arial" w:cs="Arial"/>
          <w:b/>
          <w:sz w:val="24"/>
          <w:szCs w:val="20"/>
          <w:lang w:val="pt-BR"/>
        </w:rPr>
        <w:t>9.28.3</w:t>
      </w:r>
      <w:r w:rsidR="0061486D" w:rsidRPr="00963434">
        <w:rPr>
          <w:rFonts w:ascii="Arial" w:eastAsia="MS Mincho" w:hAnsi="Arial" w:cs="Arial"/>
          <w:b/>
          <w:sz w:val="24"/>
          <w:szCs w:val="20"/>
          <w:lang w:val="pt-BR"/>
        </w:rPr>
        <w:t>.1</w:t>
      </w:r>
    </w:p>
    <w:p w14:paraId="4E23EB0C" w14:textId="77777777" w:rsidR="00D66188" w:rsidRPr="008C1AF3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pt-BR"/>
        </w:rPr>
      </w:pPr>
      <w:proofErr w:type="spellStart"/>
      <w:r w:rsidRPr="008C1AF3">
        <w:rPr>
          <w:rFonts w:ascii="Arial" w:eastAsia="Calibri" w:hAnsi="Arial" w:cs="Arial"/>
          <w:b/>
          <w:bCs/>
          <w:sz w:val="24"/>
          <w:lang w:val="pt-BR"/>
        </w:rPr>
        <w:t>Document</w:t>
      </w:r>
      <w:proofErr w:type="spellEnd"/>
      <w:r w:rsidRPr="008C1AF3">
        <w:rPr>
          <w:rFonts w:ascii="Arial" w:eastAsia="Calibri" w:hAnsi="Arial" w:cs="Arial"/>
          <w:b/>
          <w:bCs/>
          <w:sz w:val="24"/>
          <w:lang w:val="pt-BR"/>
        </w:rPr>
        <w:t xml:space="preserve"> for:</w:t>
      </w:r>
      <w:r w:rsidRPr="008C1AF3">
        <w:rPr>
          <w:rFonts w:ascii="Arial" w:eastAsia="Calibri" w:hAnsi="Arial" w:cs="Arial"/>
          <w:b/>
          <w:bCs/>
          <w:sz w:val="24"/>
          <w:lang w:val="pt-BR"/>
        </w:rPr>
        <w:tab/>
      </w:r>
      <w:proofErr w:type="spellStart"/>
      <w:r w:rsidR="00AE6D09" w:rsidRPr="008C1AF3">
        <w:rPr>
          <w:rFonts w:ascii="Arial" w:eastAsia="Calibri" w:hAnsi="Arial" w:cs="Arial"/>
          <w:b/>
          <w:bCs/>
          <w:sz w:val="24"/>
          <w:lang w:val="pt-BR"/>
        </w:rPr>
        <w:t>Discussion</w:t>
      </w:r>
      <w:proofErr w:type="spellEnd"/>
    </w:p>
    <w:p w14:paraId="52FCFA2F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5A491E1E">
        <w:rPr>
          <w:lang w:val="en-US"/>
        </w:rPr>
        <w:t>Intro</w:t>
      </w:r>
      <w:r w:rsidRPr="5A491E1E">
        <w:rPr>
          <w:rStyle w:val="RAN4H1Char"/>
          <w:lang w:val="en-US"/>
        </w:rPr>
        <w:t>ductio</w:t>
      </w:r>
      <w:r w:rsidRPr="5A491E1E">
        <w:rPr>
          <w:lang w:val="en-US"/>
        </w:rPr>
        <w:t>n</w:t>
      </w:r>
      <w:bookmarkEnd w:id="3"/>
    </w:p>
    <w:p w14:paraId="2774B160" w14:textId="6CBA900C" w:rsidR="00845AB7" w:rsidRDefault="00845AB7" w:rsidP="00845AB7">
      <w:r>
        <w:t xml:space="preserve">In RAN #94e, the MIMO evolution downlink and uplink was approved in </w:t>
      </w:r>
      <w:r>
        <w:rPr>
          <w:color w:val="2B579A"/>
          <w:shd w:val="clear" w:color="auto" w:fill="E6E6E6"/>
        </w:rPr>
        <w:fldChar w:fldCharType="begin"/>
      </w:r>
      <w:r>
        <w:instrText xml:space="preserve"> REF _Ref117252489 \r \h </w:instrText>
      </w:r>
      <w:r>
        <w:rPr>
          <w:color w:val="2B579A"/>
          <w:shd w:val="clear" w:color="auto" w:fill="E6E6E6"/>
        </w:rPr>
      </w:r>
      <w:r>
        <w:rPr>
          <w:color w:val="2B579A"/>
          <w:shd w:val="clear" w:color="auto" w:fill="E6E6E6"/>
        </w:rPr>
        <w:fldChar w:fldCharType="separate"/>
      </w:r>
      <w:r>
        <w:t>[1]</w:t>
      </w:r>
      <w:r>
        <w:rPr>
          <w:color w:val="2B579A"/>
          <w:shd w:val="clear" w:color="auto" w:fill="E6E6E6"/>
        </w:rPr>
        <w:fldChar w:fldCharType="end"/>
      </w:r>
      <w:r>
        <w:t>. Among its objectives, there is the study and specification of two timing</w:t>
      </w:r>
      <w:r w:rsidR="00EB77D2">
        <w:t>s</w:t>
      </w:r>
      <w:r>
        <w:t xml:space="preserve"> advance (TAs) for UL multi-DCI for multi-TRP operations: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45AB7" w14:paraId="1207093E" w14:textId="77777777" w:rsidTr="00F36379">
        <w:tc>
          <w:tcPr>
            <w:tcW w:w="9617" w:type="dxa"/>
          </w:tcPr>
          <w:p w14:paraId="42C57F73" w14:textId="77777777" w:rsidR="00845AB7" w:rsidRDefault="00845AB7" w:rsidP="00F36379">
            <w:r>
              <w:t xml:space="preserve">7. Study, and if justified, specify the following </w:t>
            </w:r>
          </w:p>
          <w:p w14:paraId="2DB734DF" w14:textId="77777777" w:rsidR="00845AB7" w:rsidRDefault="00845AB7" w:rsidP="00F36379">
            <w:r>
              <w:tab/>
              <w:t xml:space="preserve">- Two TAs for UL multi-DCI for multi-TRP operation </w:t>
            </w:r>
          </w:p>
          <w:p w14:paraId="68741D89" w14:textId="77777777" w:rsidR="00845AB7" w:rsidRDefault="00845AB7" w:rsidP="00F36379">
            <w:r>
              <w:tab/>
              <w:t>- Power control for UL single DCI for multi-TRP operation where unified TCI framework extension in objective 2 is assumed.</w:t>
            </w:r>
          </w:p>
          <w:p w14:paraId="499DF865" w14:textId="77777777" w:rsidR="00845AB7" w:rsidRDefault="00845AB7" w:rsidP="00F36379">
            <w:r>
              <w:tab/>
              <w:t>For the case of simultaneous UL transmission from multiple panels, the operation will only be limited to the objective 6 scenarios.</w:t>
            </w:r>
          </w:p>
          <w:p w14:paraId="4C4F1C8C" w14:textId="77777777" w:rsidR="00845AB7" w:rsidRDefault="00845AB7" w:rsidP="00F36379"/>
        </w:tc>
      </w:tr>
    </w:tbl>
    <w:p w14:paraId="1C4B529B" w14:textId="10ACB577" w:rsidR="00845AB7" w:rsidRPr="00845AB7" w:rsidRDefault="00845AB7" w:rsidP="00990A90">
      <w:pPr>
        <w:overflowPunct w:val="0"/>
        <w:spacing w:after="120" w:line="240" w:lineRule="auto"/>
        <w:jc w:val="both"/>
        <w:rPr>
          <w:rFonts w:ascii="Arial" w:eastAsia="SimSun" w:hAnsi="Arial" w:cs="Arial"/>
          <w:color w:val="000000" w:themeColor="text1"/>
          <w:kern w:val="24"/>
          <w:sz w:val="18"/>
          <w:szCs w:val="18"/>
          <w:lang w:eastAsia="fr-FR"/>
        </w:rPr>
      </w:pPr>
    </w:p>
    <w:p w14:paraId="4CBA4FB3" w14:textId="569541CB" w:rsidR="00BE4786" w:rsidRPr="00990A90" w:rsidRDefault="00BE4786" w:rsidP="00990A90">
      <w:pPr>
        <w:overflowPunct w:val="0"/>
        <w:spacing w:after="120" w:line="240" w:lineRule="auto"/>
        <w:jc w:val="both"/>
        <w:rPr>
          <w:rFonts w:ascii="Arial" w:eastAsia="SimSun" w:hAnsi="Arial" w:cs="Arial"/>
          <w:color w:val="000000" w:themeColor="text1"/>
          <w:sz w:val="18"/>
          <w:szCs w:val="18"/>
          <w:lang w:val="en-GB" w:eastAsia="fr-FR"/>
        </w:rPr>
      </w:pPr>
    </w:p>
    <w:p w14:paraId="0A09BA0A" w14:textId="12277B67" w:rsidR="0008228A" w:rsidRDefault="00C77BF7" w:rsidP="45B0B282">
      <w:r>
        <w:t xml:space="preserve">In RAN1#109, an LS </w:t>
      </w:r>
      <w:r w:rsidR="000C6847">
        <w:fldChar w:fldCharType="begin"/>
      </w:r>
      <w:r w:rsidR="000C6847">
        <w:instrText xml:space="preserve"> REF _Ref127527801 \r \h </w:instrText>
      </w:r>
      <w:r w:rsidR="000C6847">
        <w:fldChar w:fldCharType="separate"/>
      </w:r>
      <w:r w:rsidR="000C6847">
        <w:t>[2]</w:t>
      </w:r>
      <w:r w:rsidR="000C6847">
        <w:fldChar w:fldCharType="end"/>
      </w:r>
      <w:r w:rsidR="000C6847">
        <w:t xml:space="preserve"> </w:t>
      </w:r>
      <w:r>
        <w:t xml:space="preserve">was sent to RAN4 inquiring what is the maximum uplink timing difference to be assumed between the two TAs for multi-DCI multi-TRP operation. </w:t>
      </w:r>
    </w:p>
    <w:p w14:paraId="257DDC42" w14:textId="34F93183" w:rsidR="00C77BF7" w:rsidRDefault="00C77BF7" w:rsidP="005C23A4">
      <w:r>
        <w:t>RAN4 answered this LS in two parts</w:t>
      </w:r>
      <w:r w:rsidR="00026CA8">
        <w:t xml:space="preserve"> </w:t>
      </w:r>
      <w:r w:rsidR="0010794B">
        <w:fldChar w:fldCharType="begin"/>
      </w:r>
      <w:r w:rsidR="0010794B">
        <w:instrText xml:space="preserve"> REF _Ref127527831 \r \h </w:instrText>
      </w:r>
      <w:r w:rsidR="0010794B">
        <w:fldChar w:fldCharType="separate"/>
      </w:r>
      <w:r w:rsidR="0010794B">
        <w:t>[3]</w:t>
      </w:r>
      <w:r w:rsidR="0010794B">
        <w:fldChar w:fldCharType="end"/>
      </w:r>
      <w:r w:rsidR="0010794B">
        <w:fldChar w:fldCharType="begin"/>
      </w:r>
      <w:r w:rsidR="0010794B">
        <w:instrText xml:space="preserve"> REF _Ref127527834 \r \h </w:instrText>
      </w:r>
      <w:r w:rsidR="0010794B">
        <w:fldChar w:fldCharType="separate"/>
      </w:r>
      <w:r w:rsidR="0010794B">
        <w:t>[4]</w:t>
      </w:r>
      <w:r w:rsidR="0010794B">
        <w:fldChar w:fldCharType="end"/>
      </w:r>
      <w:r w:rsidR="0010794B">
        <w:t>.</w:t>
      </w:r>
      <w:r w:rsidR="00026CA8">
        <w:t xml:space="preserve"> In the latest response, RAN4 divided the maximum uplink in two </w:t>
      </w:r>
      <w:r w:rsidR="00DD461C">
        <w:t>cases</w:t>
      </w:r>
      <w:r w:rsidR="00FA2CDA">
        <w:t xml:space="preserve">: cases in which the RTD is within </w:t>
      </w:r>
      <w:r w:rsidR="008C1AF3">
        <w:t>the cyclic prefix (</w:t>
      </w:r>
      <w:r w:rsidR="00FA2CDA">
        <w:t>CP</w:t>
      </w:r>
      <w:r w:rsidR="008C1AF3">
        <w:t>)</w:t>
      </w:r>
      <w:r w:rsidR="00FA2CDA">
        <w:t xml:space="preserve">, and cases in which the RTD is above CP, as captured in last meeting WF </w:t>
      </w:r>
      <w:r w:rsidR="00FA2CDA">
        <w:rPr>
          <w:color w:val="2B579A"/>
          <w:shd w:val="clear" w:color="auto" w:fill="E6E6E6"/>
        </w:rPr>
        <w:fldChar w:fldCharType="begin"/>
      </w:r>
      <w:r w:rsidR="00FA2CDA">
        <w:instrText xml:space="preserve"> REF _Ref117254984 \r \h </w:instrText>
      </w:r>
      <w:r w:rsidR="00FA2CDA">
        <w:rPr>
          <w:color w:val="2B579A"/>
          <w:shd w:val="clear" w:color="auto" w:fill="E6E6E6"/>
        </w:rPr>
      </w:r>
      <w:r w:rsidR="00FA2CDA">
        <w:rPr>
          <w:color w:val="2B579A"/>
          <w:shd w:val="clear" w:color="auto" w:fill="E6E6E6"/>
        </w:rPr>
        <w:fldChar w:fldCharType="separate"/>
      </w:r>
      <w:r w:rsidR="00FA2CDA">
        <w:t>[5]</w:t>
      </w:r>
      <w:r w:rsidR="00FA2CDA">
        <w:rPr>
          <w:color w:val="2B579A"/>
          <w:shd w:val="clear" w:color="auto" w:fill="E6E6E6"/>
        </w:rPr>
        <w:fldChar w:fldCharType="end"/>
      </w:r>
      <w:r w:rsidR="00FA2CDA">
        <w:t xml:space="preserve"> and copied below:</w:t>
      </w:r>
      <w:r w:rsidR="00026CA8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26CA8" w14:paraId="6AE5A4E9" w14:textId="77777777" w:rsidTr="3DAE1AD1">
        <w:tc>
          <w:tcPr>
            <w:tcW w:w="9617" w:type="dxa"/>
          </w:tcPr>
          <w:p w14:paraId="5C57A073" w14:textId="77777777" w:rsidR="00FA2CDA" w:rsidRPr="00FA2CDA" w:rsidRDefault="00FA2CDA" w:rsidP="00FA2CDA">
            <w:pPr>
              <w:spacing w:after="180"/>
              <w:ind w:left="540"/>
              <w:rPr>
                <w:rFonts w:eastAsia="Times New Roman" w:cs="Times New Roman"/>
                <w:color w:val="000000"/>
                <w:szCs w:val="20"/>
                <w:lang w:val="en-GB" w:eastAsia="da-DK"/>
              </w:rPr>
            </w:pPr>
            <w:r w:rsidRPr="00FA2CDA">
              <w:rPr>
                <w:rFonts w:eastAsia="Times New Roman" w:cs="Times New Roman"/>
                <w:b/>
                <w:bCs/>
                <w:color w:val="000000"/>
                <w:szCs w:val="20"/>
                <w:u w:val="single"/>
                <w:lang w:val="en-GB" w:eastAsia="da-DK"/>
              </w:rPr>
              <w:t>Issue 1-2: MRTD/MTTD requirement for multi-DCI multi-TRP operation in FR1</w:t>
            </w:r>
          </w:p>
          <w:p w14:paraId="28B341E8" w14:textId="77777777" w:rsidR="00FA2CDA" w:rsidRPr="00FA2CDA" w:rsidRDefault="00FA2CDA" w:rsidP="00FA2CDA">
            <w:pPr>
              <w:spacing w:after="180"/>
              <w:ind w:left="540"/>
              <w:rPr>
                <w:rFonts w:eastAsia="Times New Roman" w:cs="Times New Roman"/>
                <w:color w:val="000000"/>
                <w:szCs w:val="20"/>
                <w:lang w:val="en-GB" w:eastAsia="da-DK"/>
              </w:rPr>
            </w:pPr>
            <w:r w:rsidRPr="00FA2CDA">
              <w:rPr>
                <w:rFonts w:eastAsia="Times New Roman" w:cs="Times New Roman"/>
                <w:b/>
                <w:bCs/>
                <w:color w:val="000000"/>
                <w:szCs w:val="20"/>
                <w:lang w:val="en-GB" w:eastAsia="da-DK"/>
              </w:rPr>
              <w:t>Agreements:</w:t>
            </w:r>
          </w:p>
          <w:p w14:paraId="7FF42ADB" w14:textId="77777777" w:rsidR="00FA2CDA" w:rsidRPr="00FA2CDA" w:rsidRDefault="00FA2CDA" w:rsidP="00900863">
            <w:pPr>
              <w:numPr>
                <w:ilvl w:val="0"/>
                <w:numId w:val="9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 w:eastAsia="da-DK"/>
              </w:rPr>
            </w:pPr>
            <w:r w:rsidRPr="00FA2CDA">
              <w:rPr>
                <w:rFonts w:eastAsia="Times New Roman" w:cs="Times New Roman"/>
                <w:color w:val="000000"/>
                <w:szCs w:val="20"/>
                <w:lang w:val="en-GB" w:eastAsia="da-DK"/>
              </w:rPr>
              <w:t>For both intra-cell and inter-cell multi-TRP, the MRTD between multiple TRPs can be assumed within a CP length as baseline. MTTD can be CP+M1 µs for FR1. Where M1 is FFS.</w:t>
            </w:r>
          </w:p>
          <w:p w14:paraId="551D21FF" w14:textId="77777777" w:rsidR="00FA2CDA" w:rsidRPr="00FA2CDA" w:rsidRDefault="00FA2CDA" w:rsidP="00900863">
            <w:pPr>
              <w:numPr>
                <w:ilvl w:val="1"/>
                <w:numId w:val="9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 w:eastAsia="da-DK"/>
              </w:rPr>
            </w:pPr>
            <w:r w:rsidRPr="00FA2CDA">
              <w:rPr>
                <w:rFonts w:eastAsia="Times New Roman" w:cs="Times New Roman"/>
                <w:color w:val="000000"/>
                <w:szCs w:val="20"/>
                <w:lang w:val="en-GB" w:eastAsia="da-DK"/>
              </w:rPr>
              <w:t>FFS whether transient period between 2 UL signals associated with 2 different TAs needs to be considered</w:t>
            </w:r>
          </w:p>
          <w:p w14:paraId="59AE1903" w14:textId="77777777" w:rsidR="00FA2CDA" w:rsidRPr="00FA2CDA" w:rsidRDefault="00FA2CDA" w:rsidP="00900863">
            <w:pPr>
              <w:numPr>
                <w:ilvl w:val="0"/>
                <w:numId w:val="9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 w:eastAsia="da-DK"/>
              </w:rPr>
            </w:pPr>
            <w:r w:rsidRPr="00FA2CDA">
              <w:rPr>
                <w:rFonts w:eastAsia="Times New Roman" w:cs="Times New Roman"/>
                <w:color w:val="000000"/>
                <w:szCs w:val="20"/>
                <w:lang w:val="en-GB" w:eastAsia="da-DK"/>
              </w:rPr>
              <w:t>For a UE capable of supporting RTD&gt;CP (as an optional UE capability), MRTD/MTTD value is 33/34.6 µs.</w:t>
            </w:r>
          </w:p>
          <w:p w14:paraId="3C45B53E" w14:textId="77777777" w:rsidR="00FA2CDA" w:rsidRPr="00FA2CDA" w:rsidRDefault="00FA2CDA" w:rsidP="00FA2CDA">
            <w:pPr>
              <w:spacing w:after="180"/>
              <w:ind w:left="540"/>
              <w:rPr>
                <w:rFonts w:eastAsia="Times New Roman" w:cs="Times New Roman"/>
                <w:color w:val="000000"/>
                <w:szCs w:val="20"/>
                <w:lang w:val="en-GB" w:eastAsia="da-DK"/>
              </w:rPr>
            </w:pPr>
            <w:r w:rsidRPr="00FA2CDA">
              <w:rPr>
                <w:rFonts w:eastAsia="Times New Roman" w:cs="Times New Roman"/>
                <w:b/>
                <w:bCs/>
                <w:color w:val="000000"/>
                <w:szCs w:val="20"/>
                <w:u w:val="single"/>
                <w:lang w:val="en-GB" w:eastAsia="da-DK"/>
              </w:rPr>
              <w:t>Issue 1-3: MRTD/MTTD requirement for multi-DCI multi-TRP operation in FR2</w:t>
            </w:r>
          </w:p>
          <w:p w14:paraId="5946D268" w14:textId="77777777" w:rsidR="00FA2CDA" w:rsidRPr="00FA2CDA" w:rsidRDefault="00FA2CDA" w:rsidP="00FA2CDA">
            <w:pPr>
              <w:spacing w:after="180"/>
              <w:ind w:left="540"/>
              <w:rPr>
                <w:rFonts w:eastAsia="Times New Roman" w:cs="Times New Roman"/>
                <w:color w:val="000000"/>
                <w:szCs w:val="20"/>
                <w:lang w:val="en-GB" w:eastAsia="da-DK"/>
              </w:rPr>
            </w:pPr>
            <w:r w:rsidRPr="00FA2CDA">
              <w:rPr>
                <w:rFonts w:eastAsia="Times New Roman" w:cs="Times New Roman"/>
                <w:b/>
                <w:bCs/>
                <w:color w:val="000000"/>
                <w:szCs w:val="20"/>
                <w:lang w:val="en-GB" w:eastAsia="da-DK"/>
              </w:rPr>
              <w:t>Agreements:</w:t>
            </w:r>
          </w:p>
          <w:p w14:paraId="0D02B32E" w14:textId="77777777" w:rsidR="00FA2CDA" w:rsidRPr="00FA2CDA" w:rsidRDefault="00FA2CDA" w:rsidP="00900863">
            <w:pPr>
              <w:numPr>
                <w:ilvl w:val="0"/>
                <w:numId w:val="10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 w:eastAsia="da-DK"/>
              </w:rPr>
            </w:pPr>
            <w:r w:rsidRPr="00FA2CDA">
              <w:rPr>
                <w:rFonts w:eastAsia="Times New Roman" w:cs="Times New Roman"/>
                <w:color w:val="000000"/>
                <w:szCs w:val="20"/>
                <w:lang w:val="en-GB" w:eastAsia="da-DK"/>
              </w:rPr>
              <w:t>For both intra-cell and inter-cell multi-TRP, the MRTD between multiple TRPs can be assumed within a CP length as baseline. MTTD can be CP + M2 µs for FR2. Where M2 is FFS.</w:t>
            </w:r>
          </w:p>
          <w:p w14:paraId="3BA0A58E" w14:textId="77777777" w:rsidR="00FA2CDA" w:rsidRPr="00FA2CDA" w:rsidRDefault="00FA2CDA" w:rsidP="00900863">
            <w:pPr>
              <w:numPr>
                <w:ilvl w:val="1"/>
                <w:numId w:val="10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 w:eastAsia="da-DK"/>
              </w:rPr>
            </w:pPr>
            <w:r w:rsidRPr="00FA2CDA">
              <w:rPr>
                <w:rFonts w:eastAsia="Times New Roman" w:cs="Times New Roman"/>
                <w:color w:val="000000"/>
                <w:szCs w:val="20"/>
                <w:lang w:val="en-GB" w:eastAsia="da-DK"/>
              </w:rPr>
              <w:t>FFS whether transient period between 2 UL signals associated with 2 different TAs needs to be considered</w:t>
            </w:r>
          </w:p>
          <w:p w14:paraId="1CFC1B1E" w14:textId="77777777" w:rsidR="00FA2CDA" w:rsidRPr="00FA2CDA" w:rsidRDefault="00FA2CDA" w:rsidP="00900863">
            <w:pPr>
              <w:numPr>
                <w:ilvl w:val="0"/>
                <w:numId w:val="10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 w:eastAsia="da-DK"/>
              </w:rPr>
            </w:pPr>
            <w:r w:rsidRPr="3DAE1AD1">
              <w:rPr>
                <w:rFonts w:eastAsia="Times New Roman" w:cs="Times New Roman"/>
                <w:color w:val="000000" w:themeColor="text1"/>
                <w:lang w:val="en-GB" w:eastAsia="da-DK"/>
              </w:rPr>
              <w:t>For a UE capable of supporting RTD&gt;CP (as an optional UE capability), MRTD/MTTD value is 8/8.5 µs.</w:t>
            </w:r>
          </w:p>
          <w:p w14:paraId="0B30D19A" w14:textId="77777777" w:rsidR="00026CA8" w:rsidRPr="00FA2CDA" w:rsidRDefault="00026CA8" w:rsidP="005C23A4">
            <w:pPr>
              <w:rPr>
                <w:lang w:val="en-GB"/>
              </w:rPr>
            </w:pPr>
          </w:p>
        </w:tc>
      </w:tr>
    </w:tbl>
    <w:p w14:paraId="15F3C230" w14:textId="77777777" w:rsidR="00026CA8" w:rsidRDefault="00026CA8" w:rsidP="005C23A4"/>
    <w:p w14:paraId="3769BA53" w14:textId="77777777" w:rsidR="00CB46A1" w:rsidRDefault="00FA2CDA" w:rsidP="005C23A4">
      <w:r>
        <w:t>In this contribution we discuss</w:t>
      </w:r>
      <w:r w:rsidR="00CB46A1">
        <w:t xml:space="preserve">: </w:t>
      </w:r>
    </w:p>
    <w:p w14:paraId="7D48072D" w14:textId="77777777" w:rsidR="00CB46A1" w:rsidRDefault="00CB46A1" w:rsidP="00900863">
      <w:pPr>
        <w:pStyle w:val="ListParagraph"/>
        <w:numPr>
          <w:ilvl w:val="0"/>
          <w:numId w:val="32"/>
        </w:numPr>
      </w:pPr>
      <w:r>
        <w:lastRenderedPageBreak/>
        <w:t>RAN1 agreements impact on RAN4</w:t>
      </w:r>
    </w:p>
    <w:p w14:paraId="19F11D38" w14:textId="4F4851B7" w:rsidR="005B4801" w:rsidRDefault="00FA2CDA" w:rsidP="00900863">
      <w:pPr>
        <w:pStyle w:val="ListParagraph"/>
        <w:numPr>
          <w:ilvl w:val="0"/>
          <w:numId w:val="32"/>
        </w:numPr>
      </w:pPr>
      <w:r>
        <w:t xml:space="preserve">MTTD when MRTD is within CP and propose values for </w:t>
      </w:r>
      <w:r w:rsidR="008C1AF3">
        <w:t xml:space="preserve">the margins </w:t>
      </w:r>
      <w:r>
        <w:t>M1 and M2.</w:t>
      </w:r>
    </w:p>
    <w:p w14:paraId="51FABCB1" w14:textId="77777777" w:rsidR="003B659E" w:rsidRDefault="003B659E" w:rsidP="00AE56B1">
      <w:pPr>
        <w:pStyle w:val="RAN4H1"/>
        <w:rPr>
          <w:lang w:val="en-US"/>
        </w:rPr>
      </w:pPr>
      <w:bookmarkStart w:id="4" w:name="_Toc116995842"/>
      <w:r w:rsidRPr="00EF698B">
        <w:rPr>
          <w:lang w:val="en-US"/>
        </w:rPr>
        <w:t>Discussion</w:t>
      </w:r>
      <w:bookmarkEnd w:id="4"/>
    </w:p>
    <w:p w14:paraId="5F0C2271" w14:textId="1B0D8BD4" w:rsidR="00FE2AC0" w:rsidRDefault="00FE2AC0" w:rsidP="00AA538F">
      <w:pPr>
        <w:pStyle w:val="RAN4H2"/>
      </w:pPr>
      <w:r>
        <w:t xml:space="preserve">Regarding </w:t>
      </w:r>
      <w:r w:rsidR="00D36971">
        <w:t xml:space="preserve">RAN1 </w:t>
      </w:r>
      <w:r>
        <w:t>Agreement</w:t>
      </w:r>
      <w:r w:rsidR="009759AC">
        <w:t xml:space="preserve"> on </w:t>
      </w:r>
      <w:r>
        <w:t xml:space="preserve">TAC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E2AC0" w14:paraId="677855E9" w14:textId="77777777" w:rsidTr="00FE2AC0">
        <w:tc>
          <w:tcPr>
            <w:tcW w:w="9617" w:type="dxa"/>
          </w:tcPr>
          <w:p w14:paraId="13A39196" w14:textId="17EB1230" w:rsidR="00FE2AC0" w:rsidRPr="009538C8" w:rsidRDefault="00FE2AC0" w:rsidP="00FE2AC0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eastAsia="fr-FR"/>
              </w:rPr>
            </w:pPr>
            <w:r w:rsidRPr="4D4DC9EA">
              <w:rPr>
                <w:rFonts w:ascii="Times" w:eastAsia="Batang" w:hAnsi="Times" w:cs="Times"/>
                <w:b/>
                <w:bCs/>
                <w:color w:val="000000" w:themeColor="text1"/>
                <w:kern w:val="24"/>
                <w:highlight w:val="green"/>
                <w:lang w:val="en-GB" w:eastAsia="fr-FR"/>
              </w:rPr>
              <w:t>Agreement</w:t>
            </w:r>
          </w:p>
          <w:p w14:paraId="7E66FD2D" w14:textId="77777777" w:rsidR="00FE2AC0" w:rsidRPr="009538C8" w:rsidRDefault="00FE2AC0" w:rsidP="00FE2AC0">
            <w:pPr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fr-FR"/>
              </w:rPr>
            </w:pPr>
            <w:r w:rsidRPr="009538C8">
              <w:rPr>
                <w:rFonts w:ascii="Times" w:eastAsia="Times New Roman" w:hAnsi="Times" w:cs="Times"/>
                <w:color w:val="000000" w:themeColor="text1"/>
                <w:kern w:val="24"/>
                <w:szCs w:val="20"/>
                <w:lang w:val="en-GB" w:eastAsia="fr-FR"/>
              </w:rPr>
              <w:t>Enhancement on two TAs for UL multi-DCI for multi-TRP operation is supported in Rel-18</w:t>
            </w:r>
            <w:r w:rsidRPr="009538C8">
              <w:rPr>
                <w:rFonts w:ascii="Times" w:eastAsia="Times New Roman" w:hAnsi="Times" w:cs="Times"/>
                <w:b/>
                <w:bCs/>
                <w:color w:val="000000" w:themeColor="text1"/>
                <w:kern w:val="24"/>
                <w:szCs w:val="20"/>
                <w:lang w:val="en-GB" w:eastAsia="fr-FR"/>
              </w:rPr>
              <w:t>.</w:t>
            </w:r>
          </w:p>
          <w:p w14:paraId="500BA6A6" w14:textId="77777777" w:rsidR="00FE2AC0" w:rsidRPr="009538C8" w:rsidRDefault="00FE2AC0" w:rsidP="00FE2AC0">
            <w:pPr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fr-FR"/>
              </w:rPr>
            </w:pPr>
            <w:r w:rsidRPr="009538C8">
              <w:rPr>
                <w:rFonts w:ascii="Times" w:eastAsia="Times New Roman" w:hAnsi="Times" w:cs="Times"/>
                <w:color w:val="000000" w:themeColor="text1"/>
                <w:kern w:val="24"/>
                <w:szCs w:val="20"/>
                <w:lang w:eastAsia="fr-FR"/>
              </w:rPr>
              <w:t>N</w:t>
            </w:r>
            <w:proofErr w:type="spellStart"/>
            <w:r w:rsidRPr="009538C8">
              <w:rPr>
                <w:rFonts w:ascii="Times" w:eastAsia="Times New Roman" w:hAnsi="Times" w:cs="Times"/>
                <w:color w:val="000000" w:themeColor="text1"/>
                <w:kern w:val="24"/>
                <w:szCs w:val="20"/>
                <w:lang w:val="en-GB" w:eastAsia="fr-FR"/>
              </w:rPr>
              <w:t>ote</w:t>
            </w:r>
            <w:proofErr w:type="spellEnd"/>
            <w:r w:rsidRPr="009538C8">
              <w:rPr>
                <w:rFonts w:ascii="Times" w:eastAsia="Times New Roman" w:hAnsi="Times" w:cs="Times"/>
                <w:color w:val="000000" w:themeColor="text1"/>
                <w:kern w:val="24"/>
                <w:szCs w:val="20"/>
                <w:lang w:val="en-GB" w:eastAsia="fr-FR"/>
              </w:rPr>
              <w:t xml:space="preserve"> 1: whether (1) the network signals two TACs or (2) the network signals one TAC and the UE deriving the second TA can be further studied</w:t>
            </w:r>
            <w:r w:rsidRPr="009538C8">
              <w:rPr>
                <w:rFonts w:ascii="Times" w:eastAsia="Times New Roman" w:hAnsi="Times" w:cs="Times"/>
                <w:color w:val="000000" w:themeColor="text1"/>
                <w:kern w:val="24"/>
                <w:szCs w:val="20"/>
                <w:lang w:eastAsia="fr-FR"/>
              </w:rPr>
              <w:t>.</w:t>
            </w:r>
          </w:p>
          <w:p w14:paraId="6A051F85" w14:textId="77777777" w:rsidR="00FE2AC0" w:rsidRPr="009538C8" w:rsidRDefault="00FE2AC0" w:rsidP="00FE2AC0">
            <w:pPr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fr-FR"/>
              </w:rPr>
            </w:pPr>
            <w:r w:rsidRPr="009538C8">
              <w:rPr>
                <w:rFonts w:ascii="Times" w:eastAsia="Times New Roman" w:hAnsi="Times" w:cs="Times"/>
                <w:color w:val="000000" w:themeColor="text1"/>
                <w:kern w:val="24"/>
                <w:szCs w:val="20"/>
                <w:lang w:eastAsia="fr-FR"/>
              </w:rPr>
              <w:t>Note 2: evaluations can be considered on as-needed basis.</w:t>
            </w:r>
          </w:p>
          <w:p w14:paraId="557AEA38" w14:textId="4410EF7A" w:rsidR="00FE2AC0" w:rsidRDefault="00FE2AC0" w:rsidP="00FE2AC0"/>
        </w:tc>
      </w:tr>
    </w:tbl>
    <w:p w14:paraId="10C4DEC0" w14:textId="0B3BEE01" w:rsidR="006A0C51" w:rsidRDefault="006A0C51" w:rsidP="00FE2AC0"/>
    <w:p w14:paraId="37BED8A7" w14:textId="23140EC4" w:rsidR="009E1E66" w:rsidRDefault="2605C52D" w:rsidP="009E1E66">
      <w:pPr>
        <w:jc w:val="both"/>
      </w:pPr>
      <w:r>
        <w:t>At the previous RAN1 meeting RAN1#</w:t>
      </w:r>
      <w:r w:rsidR="009E1E66">
        <w:t>112</w:t>
      </w:r>
      <w:r>
        <w:t xml:space="preserve"> </w:t>
      </w:r>
      <w:r w:rsidR="23F0C706">
        <w:t xml:space="preserve">it was agreed </w:t>
      </w:r>
      <w:r w:rsidR="3442C27F">
        <w:t xml:space="preserve">to support, in Rel-18, </w:t>
      </w:r>
      <w:r w:rsidR="2B15D718">
        <w:t>two TAs for UL multi-DCI for multi-TRP operation</w:t>
      </w:r>
      <w:r w:rsidR="135DAC1C">
        <w:t xml:space="preserve">. </w:t>
      </w:r>
      <w:r w:rsidR="000D24C6">
        <w:t xml:space="preserve">Although a solution of using 2 TAC </w:t>
      </w:r>
      <w:r w:rsidR="004E3103">
        <w:t>is agreed</w:t>
      </w:r>
      <w:r w:rsidR="00D3481C">
        <w:t xml:space="preserve">, </w:t>
      </w:r>
      <w:r w:rsidR="00650F03">
        <w:t>it is still</w:t>
      </w:r>
      <w:r w:rsidR="00C60DF6">
        <w:t>,</w:t>
      </w:r>
      <w:r w:rsidR="00650F03">
        <w:t xml:space="preserve"> </w:t>
      </w:r>
      <w:r w:rsidR="00DE619F">
        <w:t>a</w:t>
      </w:r>
      <w:r w:rsidR="135DAC1C">
        <w:t>s a not</w:t>
      </w:r>
      <w:r w:rsidR="19007598">
        <w:t>e</w:t>
      </w:r>
      <w:r w:rsidR="00DE619F">
        <w:t xml:space="preserve">, </w:t>
      </w:r>
      <w:r w:rsidR="135DAC1C">
        <w:t xml:space="preserve">agreed to </w:t>
      </w:r>
      <w:r w:rsidR="7B0D60B1">
        <w:t>further study</w:t>
      </w:r>
      <w:r w:rsidR="438E709E">
        <w:t xml:space="preserve"> the possibility </w:t>
      </w:r>
      <w:r w:rsidR="2B17F3FD">
        <w:t xml:space="preserve">to have network </w:t>
      </w:r>
      <w:r w:rsidR="70DD7450">
        <w:t xml:space="preserve">signal </w:t>
      </w:r>
      <w:r w:rsidR="2B17F3FD">
        <w:t>single TAC (Timing Advance Command)</w:t>
      </w:r>
      <w:r w:rsidR="70DD7450">
        <w:t xml:space="preserve"> and let UE </w:t>
      </w:r>
      <w:r w:rsidR="16B2F8AC">
        <w:t xml:space="preserve">derive </w:t>
      </w:r>
      <w:r w:rsidR="712B52D0">
        <w:t xml:space="preserve">the second TA </w:t>
      </w:r>
      <w:r w:rsidR="3D209D0A">
        <w:t>value</w:t>
      </w:r>
      <w:r w:rsidR="70290D99">
        <w:t>.</w:t>
      </w:r>
    </w:p>
    <w:p w14:paraId="2A5C0784" w14:textId="3779F501" w:rsidR="009E1E66" w:rsidRDefault="009E1E66" w:rsidP="00E52693">
      <w:pPr>
        <w:pStyle w:val="RAN4observation0"/>
      </w:pPr>
      <w:bookmarkStart w:id="5" w:name="_Toc127546065"/>
      <w:r>
        <w:t>It is still open in RAN1 whether the UE can derive second TA value from single TAC.</w:t>
      </w:r>
      <w:bookmarkEnd w:id="5"/>
    </w:p>
    <w:p w14:paraId="51E8D7A3" w14:textId="77777777" w:rsidR="0056426B" w:rsidRDefault="0056426B" w:rsidP="0056426B">
      <w:r>
        <w:t xml:space="preserve">In the above considerations, the following assumptions apply: </w:t>
      </w:r>
    </w:p>
    <w:p w14:paraId="6CA57010" w14:textId="77777777" w:rsidR="0056426B" w:rsidRDefault="0056426B" w:rsidP="0056426B">
      <w:pPr>
        <w:pStyle w:val="ListParagraph"/>
        <w:numPr>
          <w:ilvl w:val="0"/>
          <w:numId w:val="33"/>
        </w:numPr>
      </w:pPr>
      <w:r>
        <w:t xml:space="preserve">From Rel-17 </w:t>
      </w:r>
      <w:proofErr w:type="spellStart"/>
      <w:r>
        <w:t>FeMIMO</w:t>
      </w:r>
      <w:proofErr w:type="spellEnd"/>
      <w:r>
        <w:t xml:space="preserve">, in </w:t>
      </w:r>
      <w:r w:rsidRPr="0056426B">
        <w:t>Unified</w:t>
      </w:r>
      <w:r>
        <w:t xml:space="preserve"> TCI Framework, each UL TCI has DL-RS association</w:t>
      </w:r>
    </w:p>
    <w:p w14:paraId="21C90C93" w14:textId="77777777" w:rsidR="0056426B" w:rsidRDefault="0056426B" w:rsidP="0056426B">
      <w:pPr>
        <w:pStyle w:val="ListParagraph"/>
        <w:numPr>
          <w:ilvl w:val="0"/>
          <w:numId w:val="33"/>
        </w:numPr>
      </w:pPr>
      <w:r>
        <w:t xml:space="preserve">For Rel-17/18, each indicated UL TCI state has first be measured and reported, </w:t>
      </w:r>
      <w:proofErr w:type="gramStart"/>
      <w:r>
        <w:t>i.e.</w:t>
      </w:r>
      <w:proofErr w:type="gramEnd"/>
      <w:r>
        <w:t xml:space="preserve"> it is a </w:t>
      </w:r>
      <w:r w:rsidRPr="0056426B">
        <w:rPr>
          <w:i/>
          <w:iCs/>
        </w:rPr>
        <w:t>known</w:t>
      </w:r>
      <w:r>
        <w:t xml:space="preserve"> UL TCI.</w:t>
      </w:r>
    </w:p>
    <w:p w14:paraId="36EC2915" w14:textId="0EB86010" w:rsidR="0056426B" w:rsidRPr="001607E9" w:rsidRDefault="00E67FF6" w:rsidP="00892752">
      <w:pPr>
        <w:pStyle w:val="RAN4observation0"/>
      </w:pPr>
      <w:bookmarkStart w:id="6" w:name="_Toc127546066"/>
      <w:r>
        <w:t xml:space="preserve">Each UL TCI state has an associated DL </w:t>
      </w:r>
      <w:proofErr w:type="gramStart"/>
      <w:r>
        <w:t>RS</w:t>
      </w:r>
      <w:proofErr w:type="gramEnd"/>
      <w:r>
        <w:t xml:space="preserve"> and each indicated UL TCI state has been measured and reported before activation and indication.</w:t>
      </w:r>
      <w:bookmarkEnd w:id="6"/>
    </w:p>
    <w:p w14:paraId="7B3926E5" w14:textId="77777777" w:rsidR="007E2C13" w:rsidRDefault="00123AC5" w:rsidP="00CE2698">
      <w:pPr>
        <w:pStyle w:val="RAN4proposal"/>
        <w:rPr>
          <w:lang w:val="en-GB"/>
        </w:rPr>
      </w:pPr>
      <w:bookmarkStart w:id="7" w:name="_Toc127347567"/>
      <w:bookmarkStart w:id="8" w:name="_Toc127546067"/>
      <w:proofErr w:type="gramStart"/>
      <w:r>
        <w:rPr>
          <w:lang w:val="en-GB"/>
        </w:rPr>
        <w:t xml:space="preserve">The  </w:t>
      </w:r>
      <w:r w:rsidRPr="221495F7">
        <w:rPr>
          <w:lang w:val="en-GB"/>
        </w:rPr>
        <w:t>UE</w:t>
      </w:r>
      <w:proofErr w:type="gramEnd"/>
      <w:r w:rsidRPr="221495F7">
        <w:rPr>
          <w:lang w:val="en-GB"/>
        </w:rPr>
        <w:t xml:space="preserve"> is </w:t>
      </w:r>
      <w:r>
        <w:rPr>
          <w:lang w:val="en-GB"/>
        </w:rPr>
        <w:t xml:space="preserve">required to </w:t>
      </w:r>
      <w:r w:rsidRPr="221495F7">
        <w:rPr>
          <w:lang w:val="en-GB"/>
        </w:rPr>
        <w:t xml:space="preserve">track DL RS </w:t>
      </w:r>
      <w:r>
        <w:rPr>
          <w:lang w:val="en-GB"/>
        </w:rPr>
        <w:t>associated to</w:t>
      </w:r>
      <w:r w:rsidRPr="221495F7">
        <w:rPr>
          <w:lang w:val="en-GB"/>
        </w:rPr>
        <w:t xml:space="preserve"> </w:t>
      </w:r>
      <w:r w:rsidRPr="221495F7">
        <w:rPr>
          <w:u w:val="single"/>
          <w:lang w:val="en-GB"/>
        </w:rPr>
        <w:t>each</w:t>
      </w:r>
      <w:r w:rsidRPr="221495F7">
        <w:rPr>
          <w:lang w:val="en-GB"/>
        </w:rPr>
        <w:t xml:space="preserve"> </w:t>
      </w:r>
      <w:r>
        <w:rPr>
          <w:lang w:val="en-GB"/>
        </w:rPr>
        <w:t>activated</w:t>
      </w:r>
      <w:r w:rsidRPr="221495F7">
        <w:rPr>
          <w:lang w:val="en-GB"/>
        </w:rPr>
        <w:t xml:space="preserve"> </w:t>
      </w:r>
      <w:r w:rsidR="00F43C0F">
        <w:rPr>
          <w:lang w:val="en-GB"/>
        </w:rPr>
        <w:t xml:space="preserve">UL </w:t>
      </w:r>
      <w:r w:rsidRPr="221495F7">
        <w:rPr>
          <w:lang w:val="en-GB"/>
        </w:rPr>
        <w:t>TCI state</w:t>
      </w:r>
      <w:r w:rsidR="00F43C0F">
        <w:rPr>
          <w:lang w:val="en-GB"/>
        </w:rPr>
        <w:t xml:space="preserve"> </w:t>
      </w:r>
      <w:r w:rsidR="00897758">
        <w:rPr>
          <w:lang w:val="en-GB"/>
        </w:rPr>
        <w:t xml:space="preserve">(or joint TCI state) </w:t>
      </w:r>
      <w:r w:rsidR="00F43C0F">
        <w:rPr>
          <w:lang w:val="en-GB"/>
        </w:rPr>
        <w:t xml:space="preserve">and </w:t>
      </w:r>
      <w:r w:rsidR="00B128E5">
        <w:rPr>
          <w:lang w:val="en-GB"/>
        </w:rPr>
        <w:t>use it as time reference for UL transmission</w:t>
      </w:r>
      <w:bookmarkEnd w:id="7"/>
      <w:r w:rsidR="00153065">
        <w:rPr>
          <w:lang w:val="en-GB"/>
        </w:rPr>
        <w:t>.</w:t>
      </w:r>
      <w:bookmarkEnd w:id="8"/>
      <w:r w:rsidR="007E2C13">
        <w:rPr>
          <w:lang w:val="en-GB"/>
        </w:rPr>
        <w:t xml:space="preserve"> </w:t>
      </w:r>
    </w:p>
    <w:p w14:paraId="2B4F780F" w14:textId="45722C1C" w:rsidR="00071772" w:rsidRPr="00071772" w:rsidRDefault="00071772" w:rsidP="0051699B">
      <w:pPr>
        <w:pStyle w:val="RAN4observation0"/>
        <w:numPr>
          <w:ilvl w:val="0"/>
          <w:numId w:val="0"/>
        </w:numPr>
      </w:pPr>
    </w:p>
    <w:p w14:paraId="66C6549A" w14:textId="464674F9" w:rsidR="00AA538F" w:rsidRPr="00AA538F" w:rsidRDefault="00AA538F" w:rsidP="00AA538F">
      <w:pPr>
        <w:pStyle w:val="RAN4H2"/>
      </w:pPr>
      <w:r>
        <w:t xml:space="preserve">Regarding </w:t>
      </w:r>
      <w:r w:rsidR="003159CE">
        <w:t xml:space="preserve">MRTD </w:t>
      </w:r>
      <w:r w:rsidR="0031357E">
        <w:t xml:space="preserve">and TAE </w:t>
      </w:r>
      <w:r>
        <w:t>discussion</w:t>
      </w:r>
    </w:p>
    <w:p w14:paraId="14B9BC1B" w14:textId="75CA19BC" w:rsidR="00583753" w:rsidRDefault="008C1AF3" w:rsidP="00300956">
      <w:r>
        <w:t xml:space="preserve">Maximum receive timing difference (MRTD) and maximum transmit timing difference (MTTD) requirements are specified in TS 38.133 in the following cases: carrier aggregation and dual-connectivity. Up to Rel-17, </w:t>
      </w:r>
      <w:r w:rsidR="00DD461C">
        <w:t xml:space="preserve">there are no requirements defined for MTTD and MRTD </w:t>
      </w:r>
      <w:r w:rsidR="00093329">
        <w:t>for signals received/transmitted in the same component carrier</w:t>
      </w:r>
      <w:r w:rsidR="00DD461C">
        <w:t>.</w:t>
      </w:r>
      <w:r>
        <w:t xml:space="preserve"> This assumption changed in Rel-18, and in RAN1 #110b, RAN1 agreed to support, as an optional UE capability, </w:t>
      </w:r>
      <w:r w:rsidR="00583753">
        <w:t>timing differences</w:t>
      </w:r>
      <w:r>
        <w:t xml:space="preserve"> longer than the cyclic prefix. </w:t>
      </w:r>
      <w:r w:rsidR="00583753">
        <w:t>Table 1 gives the values of cyclic prefix for different subcarrier spacing (SCS):</w:t>
      </w:r>
    </w:p>
    <w:p w14:paraId="39CBA640" w14:textId="600D26B3" w:rsidR="00583753" w:rsidRDefault="00583753" w:rsidP="00583753">
      <w:pPr>
        <w:pStyle w:val="Caption"/>
        <w:keepNext/>
      </w:pPr>
      <w:r>
        <w:t xml:space="preserve">Table </w:t>
      </w:r>
      <w:r>
        <w:rPr>
          <w:color w:val="2B579A"/>
          <w:shd w:val="clear" w:color="auto" w:fill="E6E6E6"/>
        </w:rPr>
        <w:fldChar w:fldCharType="begin"/>
      </w:r>
      <w:r>
        <w:instrText>SEQ Table \* ARABIC</w:instrText>
      </w:r>
      <w:r>
        <w:rPr>
          <w:color w:val="2B579A"/>
          <w:shd w:val="clear" w:color="auto" w:fill="E6E6E6"/>
        </w:rPr>
        <w:fldChar w:fldCharType="separate"/>
      </w:r>
      <w:r>
        <w:rPr>
          <w:noProof/>
        </w:rPr>
        <w:t>1</w:t>
      </w:r>
      <w:r>
        <w:rPr>
          <w:color w:val="2B579A"/>
          <w:shd w:val="clear" w:color="auto" w:fill="E6E6E6"/>
        </w:rPr>
        <w:fldChar w:fldCharType="end"/>
      </w:r>
      <w:r>
        <w:t xml:space="preserve"> - Cyclic prefix duration for different values of SCS</w:t>
      </w:r>
    </w:p>
    <w:tbl>
      <w:tblPr>
        <w:tblStyle w:val="TableGrid"/>
        <w:tblW w:w="0" w:type="auto"/>
        <w:tblInd w:w="2122" w:type="dxa"/>
        <w:tblLook w:val="04A0" w:firstRow="1" w:lastRow="0" w:firstColumn="1" w:lastColumn="0" w:noHBand="0" w:noVBand="1"/>
      </w:tblPr>
      <w:tblGrid>
        <w:gridCol w:w="2686"/>
        <w:gridCol w:w="2275"/>
      </w:tblGrid>
      <w:tr w:rsidR="00583753" w14:paraId="4B2EFC7C" w14:textId="77777777" w:rsidTr="00583753">
        <w:tc>
          <w:tcPr>
            <w:tcW w:w="2686" w:type="dxa"/>
          </w:tcPr>
          <w:p w14:paraId="02FA7C35" w14:textId="055EEA8B" w:rsidR="00583753" w:rsidRDefault="00583753" w:rsidP="00300956">
            <w:r>
              <w:t>SCS [kHz]</w:t>
            </w:r>
          </w:p>
        </w:tc>
        <w:tc>
          <w:tcPr>
            <w:tcW w:w="2275" w:type="dxa"/>
          </w:tcPr>
          <w:p w14:paraId="5E7BB72C" w14:textId="4CAB7E78" w:rsidR="00583753" w:rsidRDefault="00583753" w:rsidP="00300956">
            <w:r>
              <w:t>Cyclic Prefix [</w:t>
            </w:r>
            <w:r>
              <w:rPr>
                <w:rFonts w:ascii="Calibri" w:hAnsi="Calibri" w:cs="Calibri"/>
              </w:rPr>
              <w:t>μ</w:t>
            </w:r>
            <w:r>
              <w:t>s]</w:t>
            </w:r>
          </w:p>
        </w:tc>
      </w:tr>
      <w:tr w:rsidR="00583753" w14:paraId="7CC42A88" w14:textId="77777777" w:rsidTr="00583753">
        <w:tc>
          <w:tcPr>
            <w:tcW w:w="2686" w:type="dxa"/>
          </w:tcPr>
          <w:p w14:paraId="6499084C" w14:textId="59D1608A" w:rsidR="00583753" w:rsidRDefault="00583753" w:rsidP="00300956">
            <w:r>
              <w:t>15</w:t>
            </w:r>
          </w:p>
        </w:tc>
        <w:tc>
          <w:tcPr>
            <w:tcW w:w="2275" w:type="dxa"/>
          </w:tcPr>
          <w:p w14:paraId="5DE030FC" w14:textId="7B03D889" w:rsidR="00583753" w:rsidRDefault="00583753" w:rsidP="00300956">
            <w:r>
              <w:t>4.69</w:t>
            </w:r>
          </w:p>
        </w:tc>
      </w:tr>
      <w:tr w:rsidR="00583753" w14:paraId="20089548" w14:textId="77777777" w:rsidTr="00583753">
        <w:tc>
          <w:tcPr>
            <w:tcW w:w="2686" w:type="dxa"/>
          </w:tcPr>
          <w:p w14:paraId="0CA08E55" w14:textId="2960F09F" w:rsidR="00583753" w:rsidRDefault="00583753" w:rsidP="00300956">
            <w:r>
              <w:t>30</w:t>
            </w:r>
          </w:p>
        </w:tc>
        <w:tc>
          <w:tcPr>
            <w:tcW w:w="2275" w:type="dxa"/>
          </w:tcPr>
          <w:p w14:paraId="06810E27" w14:textId="3FE550C6" w:rsidR="00583753" w:rsidRDefault="00583753" w:rsidP="00300956">
            <w:r>
              <w:t>2.34</w:t>
            </w:r>
          </w:p>
        </w:tc>
      </w:tr>
      <w:tr w:rsidR="00583753" w14:paraId="0B709A5F" w14:textId="77777777" w:rsidTr="00583753">
        <w:tc>
          <w:tcPr>
            <w:tcW w:w="2686" w:type="dxa"/>
          </w:tcPr>
          <w:p w14:paraId="0453BDF5" w14:textId="06CD55FE" w:rsidR="00583753" w:rsidRDefault="00583753" w:rsidP="00300956">
            <w:r>
              <w:t>60</w:t>
            </w:r>
          </w:p>
        </w:tc>
        <w:tc>
          <w:tcPr>
            <w:tcW w:w="2275" w:type="dxa"/>
          </w:tcPr>
          <w:p w14:paraId="1BAB0878" w14:textId="2008AB82" w:rsidR="00583753" w:rsidRDefault="00583753" w:rsidP="00300956">
            <w:r>
              <w:t>1.17 (normal CP)</w:t>
            </w:r>
          </w:p>
        </w:tc>
      </w:tr>
      <w:tr w:rsidR="00583753" w14:paraId="725A07F2" w14:textId="77777777" w:rsidTr="00583753">
        <w:tc>
          <w:tcPr>
            <w:tcW w:w="2686" w:type="dxa"/>
          </w:tcPr>
          <w:p w14:paraId="79DED984" w14:textId="208D3B65" w:rsidR="00583753" w:rsidRDefault="00583753" w:rsidP="00300956">
            <w:r>
              <w:t>120</w:t>
            </w:r>
          </w:p>
        </w:tc>
        <w:tc>
          <w:tcPr>
            <w:tcW w:w="2275" w:type="dxa"/>
          </w:tcPr>
          <w:p w14:paraId="754BA731" w14:textId="362732D8" w:rsidR="00583753" w:rsidRDefault="00583753" w:rsidP="00300956">
            <w:r>
              <w:t>0.59</w:t>
            </w:r>
          </w:p>
        </w:tc>
      </w:tr>
      <w:tr w:rsidR="00583753" w14:paraId="29DD51A5" w14:textId="77777777" w:rsidTr="00583753">
        <w:tc>
          <w:tcPr>
            <w:tcW w:w="2686" w:type="dxa"/>
          </w:tcPr>
          <w:p w14:paraId="667E606B" w14:textId="6D00C64E" w:rsidR="00583753" w:rsidRDefault="00583753" w:rsidP="00300956">
            <w:r>
              <w:t>240</w:t>
            </w:r>
          </w:p>
        </w:tc>
        <w:tc>
          <w:tcPr>
            <w:tcW w:w="2275" w:type="dxa"/>
          </w:tcPr>
          <w:p w14:paraId="1945E7E1" w14:textId="39B4B1E0" w:rsidR="00583753" w:rsidRDefault="00583753" w:rsidP="00300956">
            <w:r>
              <w:t>0.29</w:t>
            </w:r>
          </w:p>
        </w:tc>
      </w:tr>
    </w:tbl>
    <w:p w14:paraId="4C6FA3FD" w14:textId="1A3E286B" w:rsidR="00812D2F" w:rsidRDefault="00812D2F" w:rsidP="00300956"/>
    <w:p w14:paraId="2F68F379" w14:textId="664A536F" w:rsidR="008C1AF3" w:rsidRDefault="008C1AF3" w:rsidP="00300956">
      <w:r>
        <w:t xml:space="preserve">The maximum receive timing difference is composed by the timing alignment error, which is a </w:t>
      </w:r>
      <w:r w:rsidR="005E00D3">
        <w:t>base station</w:t>
      </w:r>
      <w:r>
        <w:t xml:space="preserve"> requirement and by the propagation delay difference, </w:t>
      </w:r>
      <w:r w:rsidR="005E00D3">
        <w:t>which</w:t>
      </w:r>
      <w:r>
        <w:t xml:space="preserve"> depends on the deployment </w:t>
      </w:r>
      <w:r w:rsidR="00796383">
        <w:t>scenario</w:t>
      </w:r>
      <w:r>
        <w:t xml:space="preserve">: </w:t>
      </w:r>
    </w:p>
    <w:p w14:paraId="22862DB9" w14:textId="71123781" w:rsidR="008C1AF3" w:rsidRDefault="008C1AF3" w:rsidP="00796383">
      <w:pPr>
        <w:jc w:val="center"/>
      </w:pPr>
      <w:r>
        <w:t xml:space="preserve">MRTD = TAE + </w:t>
      </w:r>
      <w:r>
        <w:rPr>
          <w:rFonts w:cs="Times New Roman"/>
        </w:rPr>
        <w:t>Δ</w:t>
      </w:r>
      <w:r>
        <w:t>propagation_delay</w:t>
      </w:r>
    </w:p>
    <w:p w14:paraId="62E84982" w14:textId="2BCEAD92" w:rsidR="00796383" w:rsidRDefault="00796383" w:rsidP="00796383">
      <w:pPr>
        <w:pStyle w:val="RAN4observation0"/>
      </w:pPr>
      <w:bookmarkStart w:id="9" w:name="_Toc127546068"/>
      <w:r>
        <w:t>The MRTD is given by the addition of the TAE and the propagation delay difference.</w:t>
      </w:r>
      <w:bookmarkEnd w:id="9"/>
    </w:p>
    <w:p w14:paraId="32E586FE" w14:textId="09FF544E" w:rsidR="00D46E4F" w:rsidRPr="00D1749C" w:rsidRDefault="00D46E4F" w:rsidP="007C524F"/>
    <w:p w14:paraId="4F22A967" w14:textId="1DCF29F6" w:rsidR="00796383" w:rsidRDefault="00796383" w:rsidP="00796383">
      <w:r>
        <w:t>In the last RAN4 meeting, the following agreement was reached regarding TA</w:t>
      </w:r>
      <w:r w:rsidR="00E51630">
        <w:t xml:space="preserve">E </w:t>
      </w:r>
      <w:r>
        <w:rPr>
          <w:color w:val="2B579A"/>
          <w:shd w:val="clear" w:color="auto" w:fill="E6E6E6"/>
        </w:rPr>
        <w:fldChar w:fldCharType="begin"/>
      </w:r>
      <w:r>
        <w:instrText xml:space="preserve"> REF _Ref117254984 \r \h </w:instrText>
      </w:r>
      <w:r>
        <w:rPr>
          <w:color w:val="2B579A"/>
          <w:shd w:val="clear" w:color="auto" w:fill="E6E6E6"/>
        </w:rPr>
      </w:r>
      <w:r>
        <w:rPr>
          <w:color w:val="2B579A"/>
          <w:shd w:val="clear" w:color="auto" w:fill="E6E6E6"/>
        </w:rPr>
        <w:fldChar w:fldCharType="separate"/>
      </w:r>
      <w:r>
        <w:t>[5]</w:t>
      </w:r>
      <w:r>
        <w:rPr>
          <w:color w:val="2B579A"/>
          <w:shd w:val="clear" w:color="auto" w:fill="E6E6E6"/>
        </w:rPr>
        <w:fldChar w:fldCharType="end"/>
      </w:r>
      <w: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96383" w14:paraId="452D0341" w14:textId="77777777" w:rsidTr="00796383">
        <w:tc>
          <w:tcPr>
            <w:tcW w:w="9617" w:type="dxa"/>
          </w:tcPr>
          <w:p w14:paraId="03C6829F" w14:textId="77777777" w:rsidR="00796383" w:rsidRPr="00796383" w:rsidRDefault="00796383" w:rsidP="00796383">
            <w:pPr>
              <w:spacing w:after="180"/>
              <w:ind w:left="540"/>
              <w:rPr>
                <w:rFonts w:eastAsia="Times New Roman" w:cs="Times New Roman"/>
                <w:color w:val="000000"/>
                <w:szCs w:val="20"/>
                <w:lang w:val="en-GB" w:eastAsia="da-DK"/>
              </w:rPr>
            </w:pPr>
            <w:r w:rsidRPr="00796383">
              <w:rPr>
                <w:rFonts w:eastAsia="Times New Roman" w:cs="Times New Roman"/>
                <w:b/>
                <w:bCs/>
                <w:color w:val="000000"/>
                <w:szCs w:val="20"/>
                <w:u w:val="single"/>
                <w:lang w:val="en-GB" w:eastAsia="da-DK"/>
              </w:rPr>
              <w:lastRenderedPageBreak/>
              <w:t>Issue 1-4: TAE for multi-TRP</w:t>
            </w:r>
          </w:p>
          <w:p w14:paraId="718DB9D1" w14:textId="77777777" w:rsidR="00796383" w:rsidRPr="00796383" w:rsidRDefault="00796383" w:rsidP="00796383">
            <w:pPr>
              <w:spacing w:after="180"/>
              <w:ind w:left="540"/>
              <w:rPr>
                <w:rFonts w:eastAsia="Times New Roman" w:cs="Times New Roman"/>
                <w:color w:val="000000"/>
                <w:szCs w:val="20"/>
                <w:lang w:val="en-GB" w:eastAsia="da-DK"/>
              </w:rPr>
            </w:pPr>
            <w:r w:rsidRPr="00796383">
              <w:rPr>
                <w:rFonts w:eastAsia="Times New Roman" w:cs="Times New Roman"/>
                <w:b/>
                <w:bCs/>
                <w:color w:val="000000"/>
                <w:szCs w:val="20"/>
                <w:lang w:val="en-GB" w:eastAsia="da-DK"/>
              </w:rPr>
              <w:t>Agreements:</w:t>
            </w:r>
          </w:p>
          <w:p w14:paraId="651E7FA2" w14:textId="77777777" w:rsidR="00796383" w:rsidRPr="00796383" w:rsidRDefault="00796383" w:rsidP="00900863">
            <w:pPr>
              <w:numPr>
                <w:ilvl w:val="0"/>
                <w:numId w:val="11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 w:eastAsia="da-DK"/>
              </w:rPr>
            </w:pPr>
            <w:r w:rsidRPr="00796383">
              <w:rPr>
                <w:rFonts w:eastAsia="Times New Roman" w:cs="Times New Roman"/>
                <w:color w:val="000000"/>
                <w:szCs w:val="20"/>
                <w:lang w:val="en-GB" w:eastAsia="da-DK"/>
              </w:rPr>
              <w:t xml:space="preserve">Do not change the TAE requirement due to the LS. </w:t>
            </w:r>
          </w:p>
          <w:p w14:paraId="282C43AD" w14:textId="3C78964E" w:rsidR="00796383" w:rsidRPr="00796383" w:rsidRDefault="00796383" w:rsidP="00900863">
            <w:pPr>
              <w:numPr>
                <w:ilvl w:val="0"/>
                <w:numId w:val="11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 w:eastAsia="da-DK"/>
              </w:rPr>
            </w:pPr>
            <w:r w:rsidRPr="00796383">
              <w:rPr>
                <w:rFonts w:eastAsia="Times New Roman" w:cs="Times New Roman"/>
                <w:color w:val="000000"/>
                <w:szCs w:val="20"/>
                <w:lang w:val="en-GB" w:eastAsia="da-DK"/>
              </w:rPr>
              <w:t>MRTD/MTTD for multi-TRP with RTD&gt;CP is based on the current inter-band CA TAE requirement</w:t>
            </w:r>
          </w:p>
        </w:tc>
      </w:tr>
    </w:tbl>
    <w:p w14:paraId="333130A9" w14:textId="5AFCA06D" w:rsidR="00796383" w:rsidRDefault="00796383" w:rsidP="00796383"/>
    <w:p w14:paraId="051366A9" w14:textId="77777777" w:rsidR="00397148" w:rsidRDefault="00796383" w:rsidP="00796383">
      <w:pPr>
        <w:pStyle w:val="RAN4observation0"/>
      </w:pPr>
      <w:bookmarkStart w:id="10" w:name="_Toc127546069"/>
      <w:r>
        <w:t>In RAN4 #104-bis it was agreed that there will be no changes to TAE requirements due to the LS, and that MRTD/MTTD for multi-TRP with RTD&gt;CP is based on the current inter-band CA TAE requirement</w:t>
      </w:r>
      <w:r w:rsidR="7AD3D855">
        <w:t>, equal to 3 us.</w:t>
      </w:r>
      <w:bookmarkEnd w:id="10"/>
    </w:p>
    <w:p w14:paraId="19DD3AF0" w14:textId="1D293665" w:rsidR="000021A7" w:rsidRPr="000021A7" w:rsidRDefault="000021A7" w:rsidP="000021A7">
      <w:pPr>
        <w:rPr>
          <w:lang w:val="en-GB"/>
        </w:rPr>
      </w:pPr>
      <w:r>
        <w:rPr>
          <w:lang w:val="en-GB"/>
        </w:rPr>
        <w:t xml:space="preserve">TAE requirements, given in TS 38.104 range from 65 ns to </w:t>
      </w:r>
      <w:r>
        <w:t xml:space="preserve">3 </w:t>
      </w:r>
      <w:r>
        <w:rPr>
          <w:rFonts w:ascii="Calibri" w:hAnsi="Calibri" w:cs="Calibri"/>
        </w:rPr>
        <w:t>μ</w:t>
      </w:r>
      <w:r>
        <w:t>s</w:t>
      </w:r>
      <w:r w:rsidR="00841A16">
        <w:t xml:space="preserve"> for FR1 and FR2: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41A16" w14:paraId="3E1B46A4" w14:textId="77777777" w:rsidTr="00841A16">
        <w:tc>
          <w:tcPr>
            <w:tcW w:w="9617" w:type="dxa"/>
          </w:tcPr>
          <w:p w14:paraId="21F92C6A" w14:textId="77777777" w:rsidR="00841A16" w:rsidRPr="00841A16" w:rsidRDefault="00841A16" w:rsidP="00841A16">
            <w:pPr>
              <w:keepNext/>
              <w:keepLines/>
              <w:spacing w:before="120" w:after="180"/>
              <w:ind w:left="1418" w:hanging="1418"/>
              <w:outlineLvl w:val="3"/>
              <w:rPr>
                <w:rFonts w:ascii="Arial" w:eastAsia="Times New Roman" w:hAnsi="Arial" w:cs="Times New Roman"/>
                <w:sz w:val="24"/>
                <w:szCs w:val="20"/>
                <w:lang w:val="en-GB"/>
              </w:rPr>
            </w:pPr>
            <w:bookmarkStart w:id="11" w:name="_Toc21127481"/>
            <w:bookmarkStart w:id="12" w:name="_Toc29811690"/>
            <w:bookmarkStart w:id="13" w:name="_Toc36817242"/>
            <w:bookmarkStart w:id="14" w:name="_Toc37260158"/>
            <w:bookmarkStart w:id="15" w:name="_Toc37267546"/>
            <w:bookmarkStart w:id="16" w:name="_Toc44712148"/>
            <w:bookmarkStart w:id="17" w:name="_Toc45893461"/>
            <w:bookmarkStart w:id="18" w:name="_Toc53178188"/>
            <w:bookmarkStart w:id="19" w:name="_Toc53178639"/>
            <w:bookmarkStart w:id="20" w:name="_Toc61178865"/>
            <w:bookmarkStart w:id="21" w:name="_Toc61179335"/>
            <w:bookmarkStart w:id="22" w:name="_Toc67916631"/>
            <w:bookmarkStart w:id="23" w:name="_Toc74663229"/>
            <w:bookmarkStart w:id="24" w:name="_Toc82621769"/>
            <w:bookmarkStart w:id="25" w:name="_Toc90422616"/>
            <w:bookmarkStart w:id="26" w:name="_Toc106782809"/>
            <w:bookmarkStart w:id="27" w:name="_Toc107311700"/>
            <w:bookmarkStart w:id="28" w:name="_Toc107419284"/>
            <w:bookmarkStart w:id="29" w:name="_Toc107474911"/>
            <w:r w:rsidRPr="00841A16">
              <w:rPr>
                <w:rFonts w:ascii="Arial" w:eastAsia="Times New Roman" w:hAnsi="Arial" w:cs="Times New Roman"/>
                <w:sz w:val="24"/>
                <w:szCs w:val="20"/>
                <w:lang w:val="en-GB"/>
              </w:rPr>
              <w:t>6.5.3.2</w:t>
            </w:r>
            <w:r w:rsidRPr="00841A16">
              <w:rPr>
                <w:rFonts w:ascii="Arial" w:eastAsia="Times New Roman" w:hAnsi="Arial" w:cs="Times New Roman"/>
                <w:sz w:val="24"/>
                <w:szCs w:val="20"/>
                <w:lang w:val="en-GB"/>
              </w:rPr>
              <w:tab/>
              <w:t>Minimum requirement</w:t>
            </w:r>
            <w:r w:rsidRPr="00841A16">
              <w:rPr>
                <w:rFonts w:ascii="Arial" w:eastAsia="Times New Roman" w:hAnsi="Arial" w:cs="Times New Roman"/>
                <w:sz w:val="24"/>
                <w:szCs w:val="20"/>
                <w:lang w:val="en-GB" w:eastAsia="ja-JP"/>
              </w:rPr>
              <w:t xml:space="preserve"> for </w:t>
            </w:r>
            <w:r w:rsidRPr="00841A16">
              <w:rPr>
                <w:rFonts w:ascii="Arial" w:eastAsia="Times New Roman" w:hAnsi="Arial" w:cs="Times New Roman"/>
                <w:i/>
                <w:sz w:val="24"/>
                <w:szCs w:val="20"/>
                <w:lang w:val="en-GB" w:eastAsia="ja-JP"/>
              </w:rPr>
              <w:t>BS type 1-C</w:t>
            </w:r>
            <w:r w:rsidRPr="00841A16">
              <w:rPr>
                <w:rFonts w:ascii="Arial" w:eastAsia="Times New Roman" w:hAnsi="Arial" w:cs="Times New Roman"/>
                <w:sz w:val="24"/>
                <w:szCs w:val="20"/>
                <w:lang w:val="en-GB" w:eastAsia="ja-JP"/>
              </w:rPr>
              <w:t xml:space="preserve"> </w:t>
            </w:r>
            <w:bookmarkEnd w:id="11"/>
            <w:r w:rsidRPr="00841A16">
              <w:rPr>
                <w:rFonts w:ascii="Arial" w:eastAsia="Times New Roman" w:hAnsi="Arial" w:cs="Times New Roman"/>
                <w:sz w:val="24"/>
                <w:szCs w:val="20"/>
                <w:lang w:val="en-GB" w:eastAsia="ja-JP"/>
              </w:rPr>
              <w:t>and</w:t>
            </w:r>
            <w:r w:rsidRPr="00841A16">
              <w:rPr>
                <w:rFonts w:ascii="Arial" w:eastAsia="Times New Roman" w:hAnsi="Arial" w:cs="Times New Roman" w:hint="eastAsia"/>
                <w:sz w:val="24"/>
                <w:szCs w:val="20"/>
                <w:lang w:eastAsia="zh-CN"/>
              </w:rPr>
              <w:t xml:space="preserve"> </w:t>
            </w:r>
            <w:r w:rsidRPr="00841A16">
              <w:rPr>
                <w:rFonts w:ascii="Arial" w:eastAsia="Times New Roman" w:hAnsi="Arial" w:cs="Times New Roman"/>
                <w:i/>
                <w:sz w:val="24"/>
                <w:szCs w:val="20"/>
                <w:lang w:val="en-GB" w:eastAsia="ja-JP"/>
              </w:rPr>
              <w:t>BS type</w:t>
            </w:r>
            <w:r w:rsidRPr="00841A16">
              <w:rPr>
                <w:rFonts w:ascii="Arial" w:eastAsia="Times New Roman" w:hAnsi="Arial" w:cs="Times New Roman"/>
                <w:sz w:val="24"/>
                <w:szCs w:val="20"/>
                <w:lang w:val="en-GB" w:eastAsia="ja-JP"/>
              </w:rPr>
              <w:t xml:space="preserve"> 1-H</w:t>
            </w:r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</w:p>
          <w:p w14:paraId="6F29B08D" w14:textId="77777777" w:rsidR="00841A16" w:rsidRPr="00841A16" w:rsidRDefault="00841A16" w:rsidP="00841A16">
            <w:pPr>
              <w:spacing w:after="180"/>
              <w:rPr>
                <w:rFonts w:eastAsia="Times New Roman" w:cs="Times New Roman"/>
                <w:szCs w:val="20"/>
                <w:lang w:val="en-GB"/>
              </w:rPr>
            </w:pPr>
            <w:r w:rsidRPr="00841A16">
              <w:rPr>
                <w:rFonts w:eastAsia="Times New Roman" w:cs="Times New Roman"/>
                <w:szCs w:val="20"/>
                <w:lang w:val="en-GB"/>
              </w:rPr>
              <w:t>For MIMO transmission, at each carrier frequency, TAE shall not exceed 65 ns.</w:t>
            </w:r>
          </w:p>
          <w:p w14:paraId="2D670D75" w14:textId="77777777" w:rsidR="00841A16" w:rsidRPr="00841A16" w:rsidRDefault="00841A16" w:rsidP="00841A16">
            <w:pPr>
              <w:spacing w:after="180"/>
              <w:rPr>
                <w:rFonts w:eastAsia="Times New Roman" w:cs="Times New Roman"/>
                <w:szCs w:val="20"/>
                <w:lang w:val="en-GB"/>
              </w:rPr>
            </w:pPr>
            <w:r w:rsidRPr="00841A16">
              <w:rPr>
                <w:rFonts w:eastAsia="Times New Roman" w:cs="Times New Roman"/>
                <w:szCs w:val="20"/>
                <w:lang w:val="en-GB"/>
              </w:rPr>
              <w:t xml:space="preserve">For </w:t>
            </w:r>
            <w:r w:rsidRPr="00841A16">
              <w:rPr>
                <w:rFonts w:eastAsia="Times New Roman" w:cs="Times New Roman"/>
                <w:i/>
                <w:szCs w:val="20"/>
                <w:lang w:val="en-GB"/>
              </w:rPr>
              <w:t>intra-band contiguous carrier aggregation</w:t>
            </w:r>
            <w:r w:rsidRPr="00841A16">
              <w:rPr>
                <w:rFonts w:eastAsia="Times New Roman" w:cs="Times New Roman"/>
                <w:szCs w:val="20"/>
                <w:lang w:val="en-GB"/>
              </w:rPr>
              <w:t>, with or without MIMO, TAE shall not exceed</w:t>
            </w:r>
            <w:r w:rsidRPr="00841A16">
              <w:rPr>
                <w:rFonts w:eastAsia="Times New Roman" w:cs="Times New Roman"/>
                <w:szCs w:val="20"/>
                <w:lang w:val="en-GB" w:eastAsia="zh-CN"/>
              </w:rPr>
              <w:t xml:space="preserve"> 260ns</w:t>
            </w:r>
            <w:r w:rsidRPr="00841A16">
              <w:rPr>
                <w:rFonts w:eastAsia="Times New Roman" w:cs="Times New Roman"/>
                <w:szCs w:val="20"/>
                <w:lang w:val="en-GB"/>
              </w:rPr>
              <w:t>.</w:t>
            </w:r>
          </w:p>
          <w:p w14:paraId="657BFB46" w14:textId="77777777" w:rsidR="00841A16" w:rsidRPr="00841A16" w:rsidRDefault="00841A16" w:rsidP="00841A16">
            <w:pPr>
              <w:spacing w:after="180"/>
              <w:rPr>
                <w:rFonts w:eastAsia="Times New Roman" w:cs="Times New Roman"/>
                <w:szCs w:val="20"/>
                <w:lang w:val="en-GB"/>
              </w:rPr>
            </w:pPr>
            <w:r w:rsidRPr="00841A16">
              <w:rPr>
                <w:rFonts w:eastAsia="Times New Roman" w:cs="Times New Roman"/>
                <w:szCs w:val="20"/>
                <w:lang w:val="en-GB"/>
              </w:rPr>
              <w:t xml:space="preserve">For </w:t>
            </w:r>
            <w:r w:rsidRPr="00841A16">
              <w:rPr>
                <w:rFonts w:eastAsia="Times New Roman" w:cs="Times New Roman"/>
                <w:i/>
                <w:szCs w:val="20"/>
                <w:lang w:val="en-GB"/>
              </w:rPr>
              <w:t>intra-band non-contiguous carrier aggregation</w:t>
            </w:r>
            <w:r w:rsidRPr="00841A16">
              <w:rPr>
                <w:rFonts w:eastAsia="Times New Roman" w:cs="Times New Roman"/>
                <w:szCs w:val="20"/>
                <w:lang w:val="en-GB"/>
              </w:rPr>
              <w:t xml:space="preserve">, with or without MIMO, TAE shall not exceed </w:t>
            </w:r>
            <w:r w:rsidRPr="00841A16">
              <w:rPr>
                <w:rFonts w:eastAsia="Times New Roman" w:cs="Times New Roman"/>
                <w:szCs w:val="20"/>
                <w:lang w:val="en-GB" w:eastAsia="zh-CN"/>
              </w:rPr>
              <w:t>3</w:t>
            </w:r>
            <w:bookmarkStart w:id="30" w:name="OLE_LINK264"/>
            <w:bookmarkStart w:id="31" w:name="OLE_LINK265"/>
            <w:r w:rsidRPr="00841A16">
              <w:rPr>
                <w:rFonts w:eastAsia="Times New Roman" w:cs="Arial"/>
                <w:szCs w:val="20"/>
                <w:lang w:val="en-GB"/>
              </w:rPr>
              <w:t>µs</w:t>
            </w:r>
            <w:bookmarkEnd w:id="30"/>
            <w:bookmarkEnd w:id="31"/>
            <w:r w:rsidRPr="00841A16">
              <w:rPr>
                <w:rFonts w:eastAsia="Times New Roman" w:cs="Times New Roman"/>
                <w:szCs w:val="20"/>
                <w:lang w:val="en-GB"/>
              </w:rPr>
              <w:t>.</w:t>
            </w:r>
          </w:p>
          <w:p w14:paraId="606387FE" w14:textId="77777777" w:rsidR="00841A16" w:rsidRPr="00841A16" w:rsidRDefault="00841A16" w:rsidP="00841A16">
            <w:pPr>
              <w:spacing w:after="180"/>
              <w:rPr>
                <w:rFonts w:eastAsia="Times New Roman" w:cs="Times New Roman"/>
                <w:szCs w:val="20"/>
                <w:lang w:val="en-GB"/>
              </w:rPr>
            </w:pPr>
            <w:r w:rsidRPr="00841A16">
              <w:rPr>
                <w:rFonts w:eastAsia="Times New Roman" w:cs="Times New Roman"/>
                <w:szCs w:val="20"/>
                <w:lang w:val="en-GB"/>
              </w:rPr>
              <w:t xml:space="preserve">For inter-band </w:t>
            </w:r>
            <w:r w:rsidRPr="00841A16">
              <w:rPr>
                <w:rFonts w:eastAsia="Times New Roman" w:cs="Times New Roman"/>
                <w:i/>
                <w:szCs w:val="20"/>
                <w:lang w:val="en-GB"/>
              </w:rPr>
              <w:t>carrier aggregation</w:t>
            </w:r>
            <w:r w:rsidRPr="00841A16">
              <w:rPr>
                <w:rFonts w:eastAsia="Times New Roman" w:cs="Times New Roman"/>
                <w:szCs w:val="20"/>
                <w:lang w:val="en-GB"/>
              </w:rPr>
              <w:t xml:space="preserve">, with or without MIMO, TAE shall not exceed </w:t>
            </w:r>
            <w:r w:rsidRPr="00841A16">
              <w:rPr>
                <w:rFonts w:eastAsia="Times New Roman" w:cs="Times New Roman"/>
                <w:szCs w:val="20"/>
                <w:lang w:val="en-GB" w:eastAsia="zh-CN"/>
              </w:rPr>
              <w:t>3</w:t>
            </w:r>
            <w:r w:rsidRPr="00841A16">
              <w:rPr>
                <w:rFonts w:eastAsia="Times New Roman" w:cs="Arial"/>
                <w:szCs w:val="20"/>
                <w:lang w:val="en-GB"/>
              </w:rPr>
              <w:t>µs</w:t>
            </w:r>
            <w:r w:rsidRPr="00841A16">
              <w:rPr>
                <w:rFonts w:eastAsia="Times New Roman" w:cs="Times New Roman"/>
                <w:szCs w:val="20"/>
                <w:lang w:val="en-GB"/>
              </w:rPr>
              <w:t>.</w:t>
            </w:r>
          </w:p>
          <w:p w14:paraId="1379AE2A" w14:textId="631682CE" w:rsidR="00841A16" w:rsidRPr="00841A16" w:rsidRDefault="00841A16" w:rsidP="00841A16">
            <w:pPr>
              <w:spacing w:after="180"/>
              <w:rPr>
                <w:rFonts w:eastAsia="Times New Roman" w:cs="Times New Roman"/>
                <w:szCs w:val="20"/>
                <w:lang w:val="en-GB"/>
              </w:rPr>
            </w:pPr>
            <w:r w:rsidRPr="00841A16">
              <w:rPr>
                <w:rFonts w:eastAsia="Times New Roman" w:cs="Times New Roman"/>
                <w:szCs w:val="20"/>
                <w:lang w:val="en-GB"/>
              </w:rPr>
              <w:t>The time alignment error requirements for NB-IoT are specified in TS 36.104 [13] clause 6.5.3.</w:t>
            </w:r>
          </w:p>
        </w:tc>
      </w:tr>
    </w:tbl>
    <w:p w14:paraId="72EAACE6" w14:textId="71A4FFA3" w:rsidR="00796383" w:rsidRDefault="00796383" w:rsidP="0079638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41A16" w14:paraId="7743B8A2" w14:textId="77777777" w:rsidTr="00841A16">
        <w:tc>
          <w:tcPr>
            <w:tcW w:w="9617" w:type="dxa"/>
          </w:tcPr>
          <w:p w14:paraId="7C0F1D7A" w14:textId="77777777" w:rsidR="00841A16" w:rsidRPr="00841A16" w:rsidRDefault="00841A16" w:rsidP="00841A16">
            <w:pPr>
              <w:keepNext/>
              <w:keepLines/>
              <w:spacing w:before="120" w:after="180"/>
              <w:ind w:left="1418" w:hanging="1418"/>
              <w:outlineLvl w:val="3"/>
              <w:rPr>
                <w:rFonts w:ascii="Arial" w:eastAsia="Times New Roman" w:hAnsi="Arial" w:cs="Times New Roman"/>
                <w:sz w:val="24"/>
                <w:szCs w:val="20"/>
                <w:lang w:val="en-GB"/>
              </w:rPr>
            </w:pPr>
            <w:bookmarkStart w:id="32" w:name="_Toc106783027"/>
            <w:bookmarkStart w:id="33" w:name="_Toc107311918"/>
            <w:bookmarkStart w:id="34" w:name="_Toc107419502"/>
            <w:bookmarkStart w:id="35" w:name="_Toc107475129"/>
            <w:r w:rsidRPr="00841A16">
              <w:rPr>
                <w:rFonts w:ascii="Arial" w:eastAsia="Times New Roman" w:hAnsi="Arial" w:cs="Times New Roman"/>
                <w:sz w:val="24"/>
                <w:szCs w:val="20"/>
                <w:lang w:val="en-GB"/>
              </w:rPr>
              <w:t>9.6.3.3</w:t>
            </w:r>
            <w:r w:rsidRPr="00841A16">
              <w:rPr>
                <w:rFonts w:ascii="Arial" w:eastAsia="Times New Roman" w:hAnsi="Arial" w:cs="Times New Roman"/>
                <w:sz w:val="24"/>
                <w:szCs w:val="20"/>
                <w:lang w:val="en-GB"/>
              </w:rPr>
              <w:tab/>
              <w:t>Minimum requirement</w:t>
            </w:r>
            <w:r w:rsidRPr="00841A16">
              <w:rPr>
                <w:rFonts w:ascii="Arial" w:eastAsia="Times New Roman" w:hAnsi="Arial" w:cs="Times New Roman"/>
                <w:sz w:val="24"/>
                <w:szCs w:val="20"/>
                <w:lang w:val="en-GB" w:eastAsia="ja-JP"/>
              </w:rPr>
              <w:t xml:space="preserve"> for </w:t>
            </w:r>
            <w:r w:rsidRPr="00841A16">
              <w:rPr>
                <w:rFonts w:ascii="Arial" w:eastAsia="Times New Roman" w:hAnsi="Arial" w:cs="Times New Roman"/>
                <w:i/>
                <w:sz w:val="24"/>
                <w:szCs w:val="20"/>
                <w:lang w:val="en-GB" w:eastAsia="ja-JP"/>
              </w:rPr>
              <w:t>BS type 2-O</w:t>
            </w:r>
            <w:bookmarkEnd w:id="32"/>
            <w:bookmarkEnd w:id="33"/>
            <w:bookmarkEnd w:id="34"/>
            <w:bookmarkEnd w:id="35"/>
          </w:p>
          <w:p w14:paraId="6AEAD09F" w14:textId="77777777" w:rsidR="00841A16" w:rsidRPr="00841A16" w:rsidRDefault="00841A16" w:rsidP="00841A16">
            <w:pPr>
              <w:spacing w:after="180"/>
              <w:rPr>
                <w:rFonts w:eastAsia="Times New Roman" w:cs="Times New Roman"/>
                <w:szCs w:val="20"/>
                <w:lang w:val="en-GB"/>
              </w:rPr>
            </w:pPr>
            <w:r w:rsidRPr="00841A16">
              <w:rPr>
                <w:rFonts w:eastAsia="Times New Roman" w:cs="Times New Roman"/>
                <w:szCs w:val="20"/>
                <w:lang w:val="en-GB"/>
              </w:rPr>
              <w:t>For MIMO transmission, at each carrier frequency, OTA TAE shall not exceed 65 ns.</w:t>
            </w:r>
          </w:p>
          <w:p w14:paraId="4D5254FA" w14:textId="77777777" w:rsidR="00841A16" w:rsidRPr="00841A16" w:rsidRDefault="00841A16" w:rsidP="00841A16">
            <w:pPr>
              <w:spacing w:after="180"/>
              <w:rPr>
                <w:rFonts w:eastAsia="Times New Roman" w:cs="Times New Roman"/>
                <w:szCs w:val="20"/>
                <w:lang w:val="en-GB"/>
              </w:rPr>
            </w:pPr>
            <w:r w:rsidRPr="00841A16">
              <w:rPr>
                <w:rFonts w:eastAsia="Times New Roman" w:cs="Times New Roman"/>
                <w:szCs w:val="20"/>
                <w:lang w:val="en-GB"/>
              </w:rPr>
              <w:t xml:space="preserve">For </w:t>
            </w:r>
            <w:r w:rsidRPr="00841A16">
              <w:rPr>
                <w:rFonts w:eastAsia="Times New Roman" w:cs="Times New Roman"/>
                <w:i/>
                <w:szCs w:val="20"/>
                <w:lang w:val="en-GB"/>
              </w:rPr>
              <w:t>intra-band contiguous carrier aggregation</w:t>
            </w:r>
            <w:r w:rsidRPr="00841A16">
              <w:rPr>
                <w:rFonts w:eastAsia="Times New Roman" w:cs="Times New Roman"/>
                <w:szCs w:val="20"/>
                <w:lang w:val="en-GB"/>
              </w:rPr>
              <w:t xml:space="preserve">, with or without MIMO, OTA TAE shall not exceed </w:t>
            </w:r>
            <w:r w:rsidRPr="00841A16">
              <w:rPr>
                <w:rFonts w:eastAsia="Times New Roman" w:cs="Times New Roman"/>
                <w:szCs w:val="20"/>
                <w:lang w:val="en-GB" w:eastAsia="zh-CN"/>
              </w:rPr>
              <w:t>130 ns</w:t>
            </w:r>
            <w:r w:rsidRPr="00841A16">
              <w:rPr>
                <w:rFonts w:eastAsia="Times New Roman" w:cs="Times New Roman"/>
                <w:szCs w:val="20"/>
                <w:lang w:val="en-GB"/>
              </w:rPr>
              <w:t>.</w:t>
            </w:r>
          </w:p>
          <w:p w14:paraId="6A92E657" w14:textId="77777777" w:rsidR="00841A16" w:rsidRPr="00841A16" w:rsidRDefault="00841A16" w:rsidP="00841A16">
            <w:pPr>
              <w:spacing w:after="180"/>
              <w:rPr>
                <w:rFonts w:eastAsia="Times New Roman" w:cs="Times New Roman"/>
                <w:szCs w:val="20"/>
                <w:lang w:val="en-GB"/>
              </w:rPr>
            </w:pPr>
            <w:r w:rsidRPr="00841A16">
              <w:rPr>
                <w:rFonts w:eastAsia="Times New Roman" w:cs="Times New Roman"/>
                <w:szCs w:val="20"/>
                <w:lang w:val="en-GB"/>
              </w:rPr>
              <w:t xml:space="preserve">For </w:t>
            </w:r>
            <w:r w:rsidRPr="00841A16">
              <w:rPr>
                <w:rFonts w:eastAsia="Times New Roman" w:cs="Times New Roman"/>
                <w:i/>
                <w:szCs w:val="20"/>
                <w:lang w:val="en-GB"/>
              </w:rPr>
              <w:t>intra-band non-contiguous carrier aggregation</w:t>
            </w:r>
            <w:r w:rsidRPr="00841A16">
              <w:rPr>
                <w:rFonts w:eastAsia="Times New Roman" w:cs="Times New Roman"/>
                <w:szCs w:val="20"/>
                <w:lang w:val="en-GB"/>
              </w:rPr>
              <w:t>, with or without MIMO, OTA TAE shall not exceed 260 ns.</w:t>
            </w:r>
          </w:p>
          <w:p w14:paraId="2A902763" w14:textId="0A1EE8C4" w:rsidR="00841A16" w:rsidRDefault="00841A16" w:rsidP="00841A16">
            <w:r w:rsidRPr="00841A16">
              <w:rPr>
                <w:rFonts w:eastAsia="Times New Roman" w:cs="Times New Roman"/>
                <w:szCs w:val="20"/>
                <w:lang w:val="en-GB"/>
              </w:rPr>
              <w:t xml:space="preserve">For inter-band </w:t>
            </w:r>
            <w:r w:rsidRPr="00841A16">
              <w:rPr>
                <w:rFonts w:eastAsia="Times New Roman" w:cs="Times New Roman"/>
                <w:i/>
                <w:szCs w:val="20"/>
                <w:lang w:val="en-GB"/>
              </w:rPr>
              <w:t>carrier aggregation</w:t>
            </w:r>
            <w:r w:rsidRPr="00841A16">
              <w:rPr>
                <w:rFonts w:eastAsia="Times New Roman" w:cs="Times New Roman"/>
                <w:szCs w:val="20"/>
                <w:lang w:val="en-GB"/>
              </w:rPr>
              <w:t>, with or without MIMO, OTA TAE shall not exceed 3 µs.</w:t>
            </w:r>
          </w:p>
        </w:tc>
      </w:tr>
    </w:tbl>
    <w:p w14:paraId="73FAF19B" w14:textId="77777777" w:rsidR="0084492A" w:rsidRDefault="0084492A" w:rsidP="003727A1">
      <w:pPr>
        <w:pStyle w:val="RAN4observation0"/>
        <w:numPr>
          <w:ilvl w:val="0"/>
          <w:numId w:val="0"/>
        </w:numPr>
      </w:pPr>
    </w:p>
    <w:p w14:paraId="38BDDFD1" w14:textId="05F3B61C" w:rsidR="005E00D3" w:rsidRDefault="7D59C36C" w:rsidP="7C659BC2">
      <w:r>
        <w:t>According to RAN4 previous agreements, TAE cannot be assumed to be zero</w:t>
      </w:r>
      <w:r w:rsidR="616A55AD">
        <w:t xml:space="preserve"> since the current requirements i</w:t>
      </w:r>
      <w:r>
        <w:t>n TS 38.104, the TAE values range from 65</w:t>
      </w:r>
      <w:r w:rsidR="00B5619F">
        <w:t xml:space="preserve"> </w:t>
      </w:r>
      <w:r>
        <w:t>ns to 3</w:t>
      </w:r>
      <w:r w:rsidRPr="4D4DC9EA">
        <w:rPr>
          <w:rFonts w:ascii="Calibri" w:hAnsi="Calibri" w:cs="Calibri"/>
        </w:rPr>
        <w:t xml:space="preserve"> μ</w:t>
      </w:r>
      <w:r>
        <w:t>s depending on the</w:t>
      </w:r>
      <w:r w:rsidR="27E32F0B">
        <w:t xml:space="preserve"> scenario.</w:t>
      </w:r>
      <w:bookmarkStart w:id="36" w:name="_Toc127448702"/>
      <w:bookmarkStart w:id="37" w:name="_Toc127448728"/>
      <w:bookmarkStart w:id="38" w:name="_Toc127448754"/>
      <w:bookmarkStart w:id="39" w:name="_Toc127448789"/>
      <w:bookmarkEnd w:id="36"/>
      <w:bookmarkEnd w:id="37"/>
      <w:bookmarkEnd w:id="38"/>
      <w:bookmarkEnd w:id="39"/>
    </w:p>
    <w:p w14:paraId="18FFA132" w14:textId="73512025" w:rsidR="00F87DA4" w:rsidRDefault="000A29AA" w:rsidP="00B5668F">
      <w:pPr>
        <w:pBdr>
          <w:bottom w:val="single" w:sz="6" w:space="1" w:color="auto"/>
        </w:pBdr>
      </w:pPr>
      <w:r>
        <w:t xml:space="preserve">As a result of the above, and considering that MRTD values are decided for UE capable of RTD&gt;CP, it is needed to </w:t>
      </w:r>
      <w:r w:rsidR="00BF71A8">
        <w:t>discuss what v</w:t>
      </w:r>
      <w:r w:rsidR="00385645">
        <w:t>a</w:t>
      </w:r>
      <w:r w:rsidR="00BF71A8">
        <w:t xml:space="preserve">lues can be defined for UE not supporting RTD&gt;CP. </w:t>
      </w:r>
      <w:r w:rsidR="007143A4">
        <w:t xml:space="preserve">Since the MRTD </w:t>
      </w:r>
      <w:proofErr w:type="gramStart"/>
      <w:r w:rsidR="007143A4">
        <w:t>has to</w:t>
      </w:r>
      <w:proofErr w:type="gramEnd"/>
      <w:r w:rsidR="007143A4">
        <w:t xml:space="preserve"> consider that </w:t>
      </w:r>
      <w:r w:rsidR="00B62CC0">
        <w:t xml:space="preserve">some part of it is composed by the </w:t>
      </w:r>
      <w:r w:rsidR="00130949">
        <w:t>synchronization o</w:t>
      </w:r>
      <w:r w:rsidR="00D62941">
        <w:t>f</w:t>
      </w:r>
      <w:r w:rsidR="00130949">
        <w:t xml:space="preserve"> two TRPs which i</w:t>
      </w:r>
      <w:r w:rsidR="008E10A2">
        <w:t xml:space="preserve">s specified with </w:t>
      </w:r>
      <w:r w:rsidR="00450DE8">
        <w:t>the</w:t>
      </w:r>
      <w:r w:rsidR="008E10A2">
        <w:t xml:space="preserve"> TAE, and propagation delay, </w:t>
      </w:r>
      <w:r w:rsidR="00403294">
        <w:t xml:space="preserve">a large MRTD will </w:t>
      </w:r>
      <w:r w:rsidR="00D62941">
        <w:t>be beneficial for a flexible deployment of this feature. Therefore</w:t>
      </w:r>
      <w:r w:rsidR="00450DE8">
        <w:t>,</w:t>
      </w:r>
      <w:r w:rsidR="00D62941">
        <w:t xml:space="preserve"> we propose to use CP as a reference for the MRTD of UEs </w:t>
      </w:r>
      <w:r w:rsidR="008B7781">
        <w:t xml:space="preserve">not supporting RTD&gt;CP. </w:t>
      </w:r>
    </w:p>
    <w:p w14:paraId="2C731821" w14:textId="77777777" w:rsidR="003727A1" w:rsidRDefault="003727A1" w:rsidP="00B5668F">
      <w:pPr>
        <w:pBdr>
          <w:bottom w:val="single" w:sz="6" w:space="1" w:color="auto"/>
        </w:pBdr>
      </w:pPr>
    </w:p>
    <w:p w14:paraId="6967EB10" w14:textId="3C7F5C41" w:rsidR="007132F3" w:rsidRDefault="007132F3" w:rsidP="007132F3">
      <w:pPr>
        <w:pStyle w:val="RAN4proposal"/>
      </w:pPr>
      <w:bookmarkStart w:id="40" w:name="_Toc127436990"/>
      <w:bookmarkStart w:id="41" w:name="_Toc127546070"/>
      <w:r w:rsidRPr="00EE0514">
        <w:t>For UE n</w:t>
      </w:r>
      <w:r w:rsidRPr="004146C4">
        <w:t>ot s</w:t>
      </w:r>
      <w:r>
        <w:t>upporting RTD&gt;CP, consider MRTD=CP.</w:t>
      </w:r>
      <w:bookmarkEnd w:id="40"/>
      <w:bookmarkEnd w:id="41"/>
      <w:r>
        <w:t xml:space="preserve"> </w:t>
      </w:r>
    </w:p>
    <w:p w14:paraId="4455B99E" w14:textId="77777777" w:rsidR="00F87DA4" w:rsidRPr="00F87DA4" w:rsidRDefault="00F87DA4" w:rsidP="00F87DA4"/>
    <w:p w14:paraId="6367EDCB" w14:textId="77777777" w:rsidR="00AC64C8" w:rsidRPr="00AC64C8" w:rsidRDefault="00AC64C8" w:rsidP="000F5065">
      <w:pPr>
        <w:pStyle w:val="RAN4proposal"/>
        <w:numPr>
          <w:ilvl w:val="0"/>
          <w:numId w:val="0"/>
        </w:numPr>
        <w:pBdr>
          <w:bottom w:val="single" w:sz="6" w:space="1" w:color="auto"/>
        </w:pBdr>
        <w:rPr>
          <w:lang w:val="en-GB"/>
        </w:rPr>
      </w:pPr>
    </w:p>
    <w:p w14:paraId="55ADB42C" w14:textId="30326828" w:rsidR="00226714" w:rsidRDefault="00226714" w:rsidP="00226714">
      <w:pPr>
        <w:pStyle w:val="RAN4H2"/>
      </w:pPr>
      <w:r>
        <w:t>Regarding MTTD Requirements</w:t>
      </w:r>
    </w:p>
    <w:p w14:paraId="7976FB6D" w14:textId="77777777" w:rsidR="00725FDA" w:rsidRDefault="00725FDA" w:rsidP="00725FDA">
      <w:r>
        <w:t xml:space="preserve">The maximum transmit time difference (MTTD) is given by the MRTD and a margin that accounts for the TA adjustment accuracy and transmit timing errors at the UE. The basic principles for the definition of the MTTD requirements in different component carriers are [6]:  </w:t>
      </w:r>
    </w:p>
    <w:p w14:paraId="113D6650" w14:textId="5CD4F36D" w:rsidR="00181112" w:rsidRDefault="00181112" w:rsidP="00181112">
      <w:r>
        <w:lastRenderedPageBreak/>
        <w:t>MTTD = MRTD +  (TA step size / 2+ TA adjustment accuracy + Te) in cc1 + (TA step size / 2 + TA adjustment accuracy +Te) in cc2</w:t>
      </w:r>
    </w:p>
    <w:p w14:paraId="708B85A5" w14:textId="24D94AD6" w:rsidR="005E00D3" w:rsidRDefault="005E00D3" w:rsidP="005E00D3">
      <w:pPr>
        <w:pStyle w:val="RAN4observation0"/>
      </w:pPr>
      <w:bookmarkStart w:id="42" w:name="_Toc127546071"/>
      <w:r>
        <w:t>The MTTD is given by the MRTD and a margin to account for the TA adjustment accuracy and transmit timing error.</w:t>
      </w:r>
      <w:bookmarkEnd w:id="42"/>
    </w:p>
    <w:p w14:paraId="17F86090" w14:textId="73161F79" w:rsidR="00181112" w:rsidRDefault="00181112" w:rsidP="00796383">
      <w:r>
        <w:t>Taking the MRTD/ MTTD requirements</w:t>
      </w:r>
      <w:r w:rsidR="007C5618">
        <w:t xml:space="preserve"> for inter-band CA</w:t>
      </w:r>
      <w:r>
        <w:t xml:space="preserve"> in TS 38.133 as an example, we have that: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3"/>
        <w:gridCol w:w="2404"/>
        <w:gridCol w:w="2405"/>
        <w:gridCol w:w="2405"/>
      </w:tblGrid>
      <w:tr w:rsidR="007C5618" w14:paraId="7DB61475" w14:textId="77777777" w:rsidTr="007C5618">
        <w:tc>
          <w:tcPr>
            <w:tcW w:w="2403" w:type="dxa"/>
          </w:tcPr>
          <w:p w14:paraId="633BD1D4" w14:textId="75102E3B" w:rsidR="007C5618" w:rsidRDefault="007C5618" w:rsidP="00796383"/>
        </w:tc>
        <w:tc>
          <w:tcPr>
            <w:tcW w:w="2404" w:type="dxa"/>
          </w:tcPr>
          <w:p w14:paraId="11A1BAE6" w14:textId="3A544617" w:rsidR="007C5618" w:rsidRDefault="007C5618" w:rsidP="00796383">
            <w:r>
              <w:t>Maximum receive timing difference (</w:t>
            </w:r>
            <w:r>
              <w:rPr>
                <w:rFonts w:ascii="Calibri" w:hAnsi="Calibri" w:cs="Calibri"/>
              </w:rPr>
              <w:t>μ</w:t>
            </w:r>
            <w:r>
              <w:t>s)</w:t>
            </w:r>
          </w:p>
        </w:tc>
        <w:tc>
          <w:tcPr>
            <w:tcW w:w="2405" w:type="dxa"/>
          </w:tcPr>
          <w:p w14:paraId="048BCEA4" w14:textId="092ECB8D" w:rsidR="007C5618" w:rsidRDefault="007C5618" w:rsidP="00796383">
            <w:r>
              <w:t>Maximum transmit timing difference (</w:t>
            </w:r>
            <w:r>
              <w:rPr>
                <w:rFonts w:ascii="Calibri" w:hAnsi="Calibri" w:cs="Calibri"/>
              </w:rPr>
              <w:t>μ</w:t>
            </w:r>
            <w:r>
              <w:t>s)</w:t>
            </w:r>
          </w:p>
        </w:tc>
        <w:tc>
          <w:tcPr>
            <w:tcW w:w="2405" w:type="dxa"/>
          </w:tcPr>
          <w:p w14:paraId="02832F31" w14:textId="42389C12" w:rsidR="007C5618" w:rsidRDefault="007C5618" w:rsidP="00796383">
            <w:r>
              <w:t>Margin (</w:t>
            </w:r>
            <w:r>
              <w:rPr>
                <w:rFonts w:ascii="Calibri" w:hAnsi="Calibri" w:cs="Calibri"/>
              </w:rPr>
              <w:t>μ</w:t>
            </w:r>
            <w:r>
              <w:t>s)</w:t>
            </w:r>
          </w:p>
        </w:tc>
      </w:tr>
      <w:tr w:rsidR="007C5618" w14:paraId="76B45EC1" w14:textId="77777777" w:rsidTr="00BC327A">
        <w:tc>
          <w:tcPr>
            <w:tcW w:w="2403" w:type="dxa"/>
          </w:tcPr>
          <w:p w14:paraId="26C206CE" w14:textId="482E7D1C" w:rsidR="007C5618" w:rsidRDefault="007C5618" w:rsidP="00796383">
            <w:r>
              <w:t>FR1</w:t>
            </w:r>
          </w:p>
        </w:tc>
        <w:tc>
          <w:tcPr>
            <w:tcW w:w="2404" w:type="dxa"/>
          </w:tcPr>
          <w:p w14:paraId="4D3BCC69" w14:textId="388534A3" w:rsidR="007C5618" w:rsidRDefault="007C5618" w:rsidP="00796383">
            <w:r>
              <w:t>33</w:t>
            </w:r>
          </w:p>
        </w:tc>
        <w:tc>
          <w:tcPr>
            <w:tcW w:w="2405" w:type="dxa"/>
          </w:tcPr>
          <w:p w14:paraId="0A1DA4F3" w14:textId="7C3078E1" w:rsidR="007C5618" w:rsidRDefault="007C5618" w:rsidP="00796383">
            <w:r>
              <w:t>34.6</w:t>
            </w:r>
          </w:p>
        </w:tc>
        <w:tc>
          <w:tcPr>
            <w:tcW w:w="2405" w:type="dxa"/>
          </w:tcPr>
          <w:p w14:paraId="2E4DB8B9" w14:textId="3A7DA652" w:rsidR="007C5618" w:rsidRDefault="007C5618" w:rsidP="00796383">
            <w:r>
              <w:t>1.6</w:t>
            </w:r>
          </w:p>
        </w:tc>
      </w:tr>
      <w:tr w:rsidR="007C5618" w14:paraId="45B46E43" w14:textId="77777777" w:rsidTr="007C5618">
        <w:tc>
          <w:tcPr>
            <w:tcW w:w="2403" w:type="dxa"/>
          </w:tcPr>
          <w:p w14:paraId="7D4EF04B" w14:textId="2C8FAD36" w:rsidR="007C5618" w:rsidRDefault="007C5618" w:rsidP="00796383">
            <w:r>
              <w:t>FR2-1</w:t>
            </w:r>
          </w:p>
        </w:tc>
        <w:tc>
          <w:tcPr>
            <w:tcW w:w="2404" w:type="dxa"/>
          </w:tcPr>
          <w:p w14:paraId="00A4123F" w14:textId="1EF4AC56" w:rsidR="007C5618" w:rsidRDefault="007C5618" w:rsidP="00796383">
            <w:r>
              <w:t>8</w:t>
            </w:r>
          </w:p>
        </w:tc>
        <w:tc>
          <w:tcPr>
            <w:tcW w:w="2405" w:type="dxa"/>
          </w:tcPr>
          <w:p w14:paraId="315C9F61" w14:textId="66A743CB" w:rsidR="007C5618" w:rsidRDefault="007C5618" w:rsidP="00796383">
            <w:r>
              <w:t>8.5</w:t>
            </w:r>
          </w:p>
        </w:tc>
        <w:tc>
          <w:tcPr>
            <w:tcW w:w="2405" w:type="dxa"/>
          </w:tcPr>
          <w:p w14:paraId="495B1153" w14:textId="1B02A048" w:rsidR="007C5618" w:rsidRDefault="007C5618" w:rsidP="00796383">
            <w:r>
              <w:t>0.5</w:t>
            </w:r>
          </w:p>
        </w:tc>
      </w:tr>
    </w:tbl>
    <w:p w14:paraId="32C24A69" w14:textId="12401F4F" w:rsidR="007C5618" w:rsidRDefault="007C5618" w:rsidP="00796383"/>
    <w:p w14:paraId="40FDC4EF" w14:textId="7EDC0F39" w:rsidR="007C5618" w:rsidRDefault="00296B4D" w:rsidP="00296B4D">
      <w:pPr>
        <w:pStyle w:val="RAN4observation0"/>
      </w:pPr>
      <w:bookmarkStart w:id="43" w:name="_Toc127546072"/>
      <w:r>
        <w:t xml:space="preserve">In inter-band CA requirements, the margin between MRTD and MTTD requirements is defined as 1.6 </w:t>
      </w:r>
      <w:r>
        <w:rPr>
          <w:rFonts w:ascii="Calibri" w:hAnsi="Calibri" w:cs="Calibri"/>
        </w:rPr>
        <w:t>μ</w:t>
      </w:r>
      <w:r>
        <w:t xml:space="preserve">s in FR1 and 0.5 </w:t>
      </w:r>
      <w:r>
        <w:rPr>
          <w:rFonts w:ascii="Calibri" w:hAnsi="Calibri" w:cs="Calibri"/>
        </w:rPr>
        <w:t>μ</w:t>
      </w:r>
      <w:r>
        <w:t>s in FR2.</w:t>
      </w:r>
      <w:bookmarkEnd w:id="43"/>
    </w:p>
    <w:p w14:paraId="44C7AF5C" w14:textId="2F4E9444" w:rsidR="00592A86" w:rsidRPr="0080728C" w:rsidRDefault="00CE457C" w:rsidP="00F36379">
      <w:pPr>
        <w:pStyle w:val="RAN4proposal"/>
        <w:rPr>
          <w:rFonts w:eastAsia="SimSun" w:cs="Times New Roman"/>
          <w:sz w:val="36"/>
          <w:szCs w:val="20"/>
        </w:rPr>
      </w:pPr>
      <w:bookmarkStart w:id="44" w:name="_Toc127546073"/>
      <w:r>
        <w:rPr>
          <w:lang w:val="en-GB"/>
        </w:rPr>
        <w:t xml:space="preserve">RAN4 to define </w:t>
      </w:r>
      <w:r w:rsidR="00296B4D" w:rsidRPr="33E31555">
        <w:rPr>
          <w:lang w:val="en-GB"/>
        </w:rPr>
        <w:t>MTTD requirements for multi-DCI multi-TRP operation with 2 TAs, when the MRTD is within CP, consider</w:t>
      </w:r>
      <w:r w:rsidR="00C55ED3">
        <w:rPr>
          <w:lang w:val="en-GB"/>
        </w:rPr>
        <w:t>ing</w:t>
      </w:r>
      <w:r w:rsidR="00296B4D" w:rsidRPr="33E31555">
        <w:rPr>
          <w:lang w:val="en-GB"/>
        </w:rPr>
        <w:t xml:space="preserve"> </w:t>
      </w:r>
      <w:r w:rsidR="004324A8" w:rsidRPr="70761650">
        <w:rPr>
          <w:lang w:val="en-GB"/>
        </w:rPr>
        <w:t>the</w:t>
      </w:r>
      <w:r w:rsidR="004324A8">
        <w:rPr>
          <w:lang w:val="en-GB"/>
        </w:rPr>
        <w:t xml:space="preserve"> same margin used for </w:t>
      </w:r>
      <w:r>
        <w:rPr>
          <w:lang w:val="en-GB"/>
        </w:rPr>
        <w:t xml:space="preserve">existing MTTD requirements, </w:t>
      </w:r>
      <w:proofErr w:type="gramStart"/>
      <w:r>
        <w:rPr>
          <w:lang w:val="en-GB"/>
        </w:rPr>
        <w:t>i.e.</w:t>
      </w:r>
      <w:proofErr w:type="gramEnd"/>
      <w:r w:rsidR="00296B4D" w:rsidRPr="33E31555">
        <w:rPr>
          <w:lang w:val="en-GB"/>
        </w:rPr>
        <w:t xml:space="preserve"> margin of 1.6</w:t>
      </w:r>
      <w:r w:rsidR="00296B4D" w:rsidRPr="33E31555">
        <w:rPr>
          <w:rFonts w:ascii="Calibri" w:hAnsi="Calibri" w:cs="Calibri"/>
        </w:rPr>
        <w:t xml:space="preserve"> </w:t>
      </w:r>
      <w:proofErr w:type="spellStart"/>
      <w:r w:rsidR="00296B4D" w:rsidRPr="33E31555">
        <w:rPr>
          <w:rFonts w:ascii="Calibri" w:hAnsi="Calibri" w:cs="Calibri"/>
        </w:rPr>
        <w:t>μ</w:t>
      </w:r>
      <w:r w:rsidR="00296B4D">
        <w:t>s</w:t>
      </w:r>
      <w:proofErr w:type="spellEnd"/>
      <w:r w:rsidR="00296B4D">
        <w:t xml:space="preserve"> in FR1 and 0.5 </w:t>
      </w:r>
      <w:proofErr w:type="spellStart"/>
      <w:r w:rsidR="00296B4D" w:rsidRPr="33E31555">
        <w:rPr>
          <w:rFonts w:ascii="Calibri" w:hAnsi="Calibri" w:cs="Calibri"/>
        </w:rPr>
        <w:t>μ</w:t>
      </w:r>
      <w:r w:rsidR="00296B4D">
        <w:t>s</w:t>
      </w:r>
      <w:proofErr w:type="spellEnd"/>
      <w:r w:rsidR="00296B4D">
        <w:t xml:space="preserve"> in FR2</w:t>
      </w:r>
      <w:r>
        <w:t>,</w:t>
      </w:r>
      <w:r w:rsidR="00296B4D">
        <w:t xml:space="preserve"> on top of the values defined for MRTD.</w:t>
      </w:r>
      <w:bookmarkStart w:id="45" w:name="_Toc116995848"/>
      <w:bookmarkEnd w:id="44"/>
    </w:p>
    <w:p w14:paraId="3B9F2660" w14:textId="77777777" w:rsidR="00CD7492" w:rsidRPr="00EF698B" w:rsidRDefault="00CD7492" w:rsidP="00A37002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  <w:bookmarkEnd w:id="45"/>
    </w:p>
    <w:p w14:paraId="04B437ED" w14:textId="066D6201" w:rsidR="00936159" w:rsidRDefault="00296B4D" w:rsidP="00936159">
      <w:r>
        <w:t>In this contribution,</w:t>
      </w:r>
      <w:r w:rsidR="0080728C">
        <w:t xml:space="preserve"> the MTTD requirements when the propagation delay difference is within CP is discussed. The following observation and proposal are presented: </w:t>
      </w:r>
    </w:p>
    <w:p w14:paraId="1FAF4E67" w14:textId="4CE42994" w:rsidR="000C773D" w:rsidRDefault="00A4355E">
      <w:pPr>
        <w:pStyle w:val="TOC4"/>
        <w:rPr>
          <w:rFonts w:asciiTheme="minorHAnsi" w:eastAsiaTheme="minorEastAsia" w:hAnsiTheme="minorHAnsi"/>
          <w:noProof/>
          <w:sz w:val="22"/>
          <w:lang w:val="en-DK" w:eastAsia="en-DK"/>
        </w:rPr>
      </w:pPr>
      <w:r>
        <w:rPr>
          <w:i/>
          <w:color w:val="2B579A"/>
          <w:shd w:val="clear" w:color="auto" w:fill="E6E6E6"/>
        </w:rPr>
        <w:fldChar w:fldCharType="begin"/>
      </w:r>
      <w:r>
        <w:rPr>
          <w:i/>
        </w:rPr>
        <w:instrText xml:space="preserve"> TOC \n \h \z \t "RAN4 proposal,5,RAN4 observation,4" </w:instrText>
      </w:r>
      <w:r>
        <w:rPr>
          <w:i/>
          <w:color w:val="2B579A"/>
          <w:shd w:val="clear" w:color="auto" w:fill="E6E6E6"/>
        </w:rPr>
        <w:fldChar w:fldCharType="separate"/>
      </w:r>
      <w:hyperlink w:anchor="_Toc127546065" w:history="1">
        <w:r w:rsidR="000C773D" w:rsidRPr="008A7BDF">
          <w:rPr>
            <w:rStyle w:val="Hyperlink"/>
            <w:b/>
            <w:noProof/>
          </w:rPr>
          <w:t>Observation 1:</w:t>
        </w:r>
        <w:r w:rsidR="000C773D" w:rsidRPr="008A7BDF">
          <w:rPr>
            <w:rStyle w:val="Hyperlink"/>
            <w:noProof/>
          </w:rPr>
          <w:t xml:space="preserve"> It is still open in RAN1 whether the UE can derive second TA value from single TAC.</w:t>
        </w:r>
      </w:hyperlink>
    </w:p>
    <w:p w14:paraId="235F8F13" w14:textId="156FE408" w:rsidR="000C773D" w:rsidRDefault="000C773D">
      <w:pPr>
        <w:pStyle w:val="TOC4"/>
        <w:rPr>
          <w:rFonts w:asciiTheme="minorHAnsi" w:eastAsiaTheme="minorEastAsia" w:hAnsiTheme="minorHAnsi"/>
          <w:noProof/>
          <w:sz w:val="22"/>
          <w:lang w:val="en-DK" w:eastAsia="en-DK"/>
        </w:rPr>
      </w:pPr>
      <w:hyperlink w:anchor="_Toc127546066" w:history="1">
        <w:r w:rsidRPr="008A7BDF">
          <w:rPr>
            <w:rStyle w:val="Hyperlink"/>
            <w:b/>
            <w:noProof/>
          </w:rPr>
          <w:t>Observation 2:</w:t>
        </w:r>
        <w:r w:rsidRPr="008A7BDF">
          <w:rPr>
            <w:rStyle w:val="Hyperlink"/>
            <w:noProof/>
          </w:rPr>
          <w:t xml:space="preserve"> Each UL TCI state has an associated DL RS and each indicated UL TCI state has been measured and reported before activation and indication.</w:t>
        </w:r>
      </w:hyperlink>
    </w:p>
    <w:p w14:paraId="24009496" w14:textId="0C320B00" w:rsidR="000C773D" w:rsidRDefault="000C773D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DK" w:eastAsia="en-DK"/>
        </w:rPr>
      </w:pPr>
      <w:hyperlink w:anchor="_Toc127546067" w:history="1">
        <w:r w:rsidRPr="008A7BDF">
          <w:rPr>
            <w:rStyle w:val="Hyperlink"/>
            <w:noProof/>
            <w:lang w:val="en-GB"/>
          </w:rPr>
          <w:t>Proposal 1: The  UE is required to track DL RS associated to each activated UL TCI state (or joint TCI state) and use it as time reference for UL transmission.</w:t>
        </w:r>
      </w:hyperlink>
    </w:p>
    <w:p w14:paraId="4550F950" w14:textId="0C5E87FF" w:rsidR="000C773D" w:rsidRDefault="000C773D">
      <w:pPr>
        <w:pStyle w:val="TOC4"/>
        <w:rPr>
          <w:rFonts w:asciiTheme="minorHAnsi" w:eastAsiaTheme="minorEastAsia" w:hAnsiTheme="minorHAnsi"/>
          <w:noProof/>
          <w:sz w:val="22"/>
          <w:lang w:val="en-DK" w:eastAsia="en-DK"/>
        </w:rPr>
      </w:pPr>
      <w:hyperlink w:anchor="_Toc127546068" w:history="1">
        <w:r w:rsidRPr="008A7BDF">
          <w:rPr>
            <w:rStyle w:val="Hyperlink"/>
            <w:b/>
            <w:noProof/>
          </w:rPr>
          <w:t>Observation 3:</w:t>
        </w:r>
        <w:r w:rsidRPr="008A7BDF">
          <w:rPr>
            <w:rStyle w:val="Hyperlink"/>
            <w:noProof/>
          </w:rPr>
          <w:t xml:space="preserve"> The MRTD is given by the addition of the TAE and the propagation delay difference.</w:t>
        </w:r>
      </w:hyperlink>
    </w:p>
    <w:p w14:paraId="4E793C17" w14:textId="44FE21E5" w:rsidR="000C773D" w:rsidRDefault="000C773D">
      <w:pPr>
        <w:pStyle w:val="TOC4"/>
        <w:rPr>
          <w:rFonts w:asciiTheme="minorHAnsi" w:eastAsiaTheme="minorEastAsia" w:hAnsiTheme="minorHAnsi"/>
          <w:noProof/>
          <w:sz w:val="22"/>
          <w:lang w:val="en-DK" w:eastAsia="en-DK"/>
        </w:rPr>
      </w:pPr>
      <w:hyperlink w:anchor="_Toc127546069" w:history="1">
        <w:r w:rsidRPr="008A7BDF">
          <w:rPr>
            <w:rStyle w:val="Hyperlink"/>
            <w:b/>
            <w:noProof/>
          </w:rPr>
          <w:t>Observation 4:</w:t>
        </w:r>
        <w:r w:rsidRPr="008A7BDF">
          <w:rPr>
            <w:rStyle w:val="Hyperlink"/>
            <w:noProof/>
          </w:rPr>
          <w:t xml:space="preserve"> In RAN4 #104-bis it was agreed that there will be no changes to TAE requirements due to the LS, and that MRTD/MTTD for multi-TRP with RTD&gt;CP is based on the current inter-band CA TAE requirement, equal to 3 us.</w:t>
        </w:r>
      </w:hyperlink>
    </w:p>
    <w:p w14:paraId="1C0329E1" w14:textId="65ED3BC4" w:rsidR="000C773D" w:rsidRDefault="000C773D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DK" w:eastAsia="en-DK"/>
        </w:rPr>
      </w:pPr>
      <w:hyperlink w:anchor="_Toc127546070" w:history="1">
        <w:r w:rsidRPr="008A7BDF">
          <w:rPr>
            <w:rStyle w:val="Hyperlink"/>
            <w:noProof/>
          </w:rPr>
          <w:t>Proposal 2: For UE not supporting RTD&gt;CP, consider MRTD=CP.</w:t>
        </w:r>
      </w:hyperlink>
    </w:p>
    <w:p w14:paraId="406A6951" w14:textId="6ECFFE1D" w:rsidR="000C773D" w:rsidRDefault="000C773D">
      <w:pPr>
        <w:pStyle w:val="TOC4"/>
        <w:rPr>
          <w:rFonts w:asciiTheme="minorHAnsi" w:eastAsiaTheme="minorEastAsia" w:hAnsiTheme="minorHAnsi"/>
          <w:noProof/>
          <w:sz w:val="22"/>
          <w:lang w:val="en-DK" w:eastAsia="en-DK"/>
        </w:rPr>
      </w:pPr>
      <w:hyperlink w:anchor="_Toc127546071" w:history="1">
        <w:r w:rsidRPr="008A7BDF">
          <w:rPr>
            <w:rStyle w:val="Hyperlink"/>
            <w:b/>
            <w:noProof/>
          </w:rPr>
          <w:t>Observation 5:</w:t>
        </w:r>
        <w:r w:rsidRPr="008A7BDF">
          <w:rPr>
            <w:rStyle w:val="Hyperlink"/>
            <w:noProof/>
          </w:rPr>
          <w:t xml:space="preserve"> The MTTD is given by the MRTD and a margin to account for the TA adjustment accuracy and transmit timing error.</w:t>
        </w:r>
      </w:hyperlink>
    </w:p>
    <w:p w14:paraId="4D571454" w14:textId="139FDE53" w:rsidR="000C773D" w:rsidRDefault="000C773D">
      <w:pPr>
        <w:pStyle w:val="TOC4"/>
        <w:rPr>
          <w:rFonts w:asciiTheme="minorHAnsi" w:eastAsiaTheme="minorEastAsia" w:hAnsiTheme="minorHAnsi"/>
          <w:noProof/>
          <w:sz w:val="22"/>
          <w:lang w:val="en-DK" w:eastAsia="en-DK"/>
        </w:rPr>
      </w:pPr>
      <w:hyperlink w:anchor="_Toc127546072" w:history="1">
        <w:r w:rsidRPr="008A7BDF">
          <w:rPr>
            <w:rStyle w:val="Hyperlink"/>
            <w:b/>
            <w:noProof/>
          </w:rPr>
          <w:t>Observation 6:</w:t>
        </w:r>
        <w:r w:rsidRPr="008A7BDF">
          <w:rPr>
            <w:rStyle w:val="Hyperlink"/>
            <w:noProof/>
          </w:rPr>
          <w:t xml:space="preserve"> In inter-band CA requirements, the margin between MRTD and MTTD requirements is defined as 1.6 </w:t>
        </w:r>
        <w:r w:rsidRPr="008A7BDF">
          <w:rPr>
            <w:rStyle w:val="Hyperlink"/>
            <w:rFonts w:ascii="Calibri" w:hAnsi="Calibri" w:cs="Calibri"/>
            <w:noProof/>
          </w:rPr>
          <w:t>μ</w:t>
        </w:r>
        <w:r w:rsidRPr="008A7BDF">
          <w:rPr>
            <w:rStyle w:val="Hyperlink"/>
            <w:noProof/>
          </w:rPr>
          <w:t xml:space="preserve">s in FR1 and 0.5 </w:t>
        </w:r>
        <w:r w:rsidRPr="008A7BDF">
          <w:rPr>
            <w:rStyle w:val="Hyperlink"/>
            <w:rFonts w:ascii="Calibri" w:hAnsi="Calibri" w:cs="Calibri"/>
            <w:noProof/>
          </w:rPr>
          <w:t>μ</w:t>
        </w:r>
        <w:r w:rsidRPr="008A7BDF">
          <w:rPr>
            <w:rStyle w:val="Hyperlink"/>
            <w:noProof/>
          </w:rPr>
          <w:t>s in FR2.</w:t>
        </w:r>
      </w:hyperlink>
    </w:p>
    <w:p w14:paraId="20B3B46F" w14:textId="43FD27F5" w:rsidR="000C773D" w:rsidRDefault="000C773D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DK" w:eastAsia="en-DK"/>
        </w:rPr>
      </w:pPr>
      <w:hyperlink w:anchor="_Toc127546073" w:history="1">
        <w:r w:rsidRPr="008A7BDF">
          <w:rPr>
            <w:rStyle w:val="Hyperlink"/>
            <w:rFonts w:eastAsia="SimSun" w:cs="Times New Roman"/>
            <w:noProof/>
          </w:rPr>
          <w:t>Proposal 3:</w:t>
        </w:r>
        <w:r w:rsidRPr="008A7BDF">
          <w:rPr>
            <w:rStyle w:val="Hyperlink"/>
            <w:noProof/>
            <w:lang w:val="en-GB"/>
          </w:rPr>
          <w:t xml:space="preserve"> RAN4 to define MTTD requirements for multi-DCI multi-TRP operation with 2 TAs, when the MRTD is within CP, considering the same margin used for existing MTTD requirements, i.e. margin of 1.6</w:t>
        </w:r>
        <w:r w:rsidRPr="008A7BDF">
          <w:rPr>
            <w:rStyle w:val="Hyperlink"/>
            <w:rFonts w:ascii="Calibri" w:hAnsi="Calibri" w:cs="Calibri"/>
            <w:noProof/>
          </w:rPr>
          <w:t xml:space="preserve"> μ</w:t>
        </w:r>
        <w:r w:rsidRPr="008A7BDF">
          <w:rPr>
            <w:rStyle w:val="Hyperlink"/>
            <w:noProof/>
          </w:rPr>
          <w:t xml:space="preserve">s in FR1 and 0.5 </w:t>
        </w:r>
        <w:r w:rsidRPr="008A7BDF">
          <w:rPr>
            <w:rStyle w:val="Hyperlink"/>
            <w:rFonts w:ascii="Calibri" w:hAnsi="Calibri" w:cs="Calibri"/>
            <w:noProof/>
          </w:rPr>
          <w:t>μ</w:t>
        </w:r>
        <w:r w:rsidRPr="008A7BDF">
          <w:rPr>
            <w:rStyle w:val="Hyperlink"/>
            <w:noProof/>
          </w:rPr>
          <w:t>s in FR2, on top of the values defined for MRTD.</w:t>
        </w:r>
      </w:hyperlink>
    </w:p>
    <w:p w14:paraId="313FE7E5" w14:textId="291DB89A" w:rsidR="00404C4C" w:rsidRDefault="00A4355E">
      <w:pPr>
        <w:rPr>
          <w:rFonts w:ascii="Arial" w:eastAsia="SimSun" w:hAnsi="Arial" w:cs="Times New Roman"/>
          <w:sz w:val="36"/>
          <w:szCs w:val="20"/>
        </w:rPr>
      </w:pPr>
      <w:r>
        <w:rPr>
          <w:i/>
          <w:iCs/>
          <w:noProof/>
          <w:color w:val="2B579A"/>
          <w:u w:val="single"/>
          <w:shd w:val="clear" w:color="auto" w:fill="E6E6E6"/>
        </w:rPr>
        <w:fldChar w:fldCharType="end"/>
      </w:r>
      <w:r w:rsidR="005D2BB7" w:rsidRPr="00FE305C">
        <w:rPr>
          <w:highlight w:val="yellow"/>
        </w:rPr>
        <w:t xml:space="preserve"> </w:t>
      </w:r>
      <w:bookmarkStart w:id="46" w:name="_Toc116995849"/>
    </w:p>
    <w:p w14:paraId="7BB019C6" w14:textId="77777777" w:rsidR="003B659E" w:rsidRPr="0080728C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80728C">
        <w:rPr>
          <w:lang w:val="en-US"/>
        </w:rPr>
        <w:t>References</w:t>
      </w:r>
      <w:bookmarkEnd w:id="46"/>
    </w:p>
    <w:p w14:paraId="7C02C7DB" w14:textId="455AD9B9" w:rsidR="00C77BF7" w:rsidRPr="0080728C" w:rsidRDefault="00C77BF7" w:rsidP="00900863">
      <w:pPr>
        <w:pStyle w:val="ListParagraph"/>
        <w:numPr>
          <w:ilvl w:val="0"/>
          <w:numId w:val="7"/>
        </w:numPr>
        <w:ind w:right="-22"/>
      </w:pPr>
      <w:bookmarkStart w:id="47" w:name="_Ref114500673"/>
      <w:bookmarkStart w:id="48" w:name="_Ref117252489"/>
      <w:bookmarkEnd w:id="47"/>
      <w:r w:rsidRPr="0080728C">
        <w:t>RP-213598, “New WID: MIMO Evolution for Downlink and Uplink”, Samsung</w:t>
      </w:r>
      <w:bookmarkEnd w:id="48"/>
    </w:p>
    <w:p w14:paraId="495F76A8" w14:textId="364B35F0" w:rsidR="00C77BF7" w:rsidRPr="0080728C" w:rsidRDefault="0053077E" w:rsidP="00900863">
      <w:pPr>
        <w:pStyle w:val="ListParagraph"/>
        <w:numPr>
          <w:ilvl w:val="0"/>
          <w:numId w:val="7"/>
        </w:numPr>
        <w:ind w:right="-22"/>
      </w:pPr>
      <w:bookmarkStart w:id="49" w:name="_Ref127527801"/>
      <w:r w:rsidRPr="0080728C">
        <w:t>R1-2205593, “LS on maximum uplink timing difference for multi-DCI multi-TRP with two TAs”, RAN1</w:t>
      </w:r>
      <w:bookmarkEnd w:id="49"/>
    </w:p>
    <w:p w14:paraId="7E611C10" w14:textId="6806EB6B" w:rsidR="00026CA8" w:rsidRPr="0080728C" w:rsidRDefault="00026CA8" w:rsidP="00900863">
      <w:pPr>
        <w:pStyle w:val="ListParagraph"/>
        <w:numPr>
          <w:ilvl w:val="0"/>
          <w:numId w:val="7"/>
        </w:numPr>
        <w:ind w:right="-22"/>
      </w:pPr>
      <w:bookmarkStart w:id="50" w:name="_Ref127527831"/>
      <w:r w:rsidRPr="0080728C">
        <w:t>R4-2214354, “Reply LS on MTTD for multi-DCI multi-TRP with two TAs”, RAN4 #104</w:t>
      </w:r>
      <w:r w:rsidR="00181112" w:rsidRPr="0080728C">
        <w:t>-e</w:t>
      </w:r>
      <w:bookmarkEnd w:id="50"/>
    </w:p>
    <w:p w14:paraId="53488B47" w14:textId="004175DC" w:rsidR="00026CA8" w:rsidRPr="0080728C" w:rsidRDefault="00026CA8" w:rsidP="00900863">
      <w:pPr>
        <w:pStyle w:val="ListParagraph"/>
        <w:numPr>
          <w:ilvl w:val="0"/>
          <w:numId w:val="7"/>
        </w:numPr>
        <w:ind w:right="-22"/>
      </w:pPr>
      <w:bookmarkStart w:id="51" w:name="_Ref127527834"/>
      <w:r w:rsidRPr="0080728C">
        <w:t>R4-2217279, “Reply LS on MTTD for multi-DCI multi-TRP with two TAs”, RAN4 #104bis</w:t>
      </w:r>
      <w:bookmarkEnd w:id="51"/>
    </w:p>
    <w:p w14:paraId="7EAC4AC2" w14:textId="54022230" w:rsidR="00026CA8" w:rsidRPr="0080728C" w:rsidRDefault="00FA2CDA" w:rsidP="00900863">
      <w:pPr>
        <w:pStyle w:val="ListParagraph"/>
        <w:numPr>
          <w:ilvl w:val="0"/>
          <w:numId w:val="7"/>
        </w:numPr>
        <w:ind w:right="-22"/>
      </w:pPr>
      <w:bookmarkStart w:id="52" w:name="_Ref117254984"/>
      <w:r w:rsidRPr="0080728C">
        <w:t>R4-2217278, “WF on MRTD/MTTD requirement for multi-TRPs with 2 TAs”, RAN4 #104bis</w:t>
      </w:r>
      <w:bookmarkEnd w:id="52"/>
    </w:p>
    <w:p w14:paraId="02471408" w14:textId="426A67D1" w:rsidR="00181112" w:rsidRPr="0080728C" w:rsidRDefault="00181112" w:rsidP="00900863">
      <w:pPr>
        <w:pStyle w:val="ListParagraph"/>
        <w:numPr>
          <w:ilvl w:val="0"/>
          <w:numId w:val="7"/>
        </w:numPr>
        <w:ind w:right="-22"/>
      </w:pPr>
      <w:bookmarkStart w:id="53" w:name="_Ref117254421"/>
      <w:r w:rsidRPr="0080728C">
        <w:rPr>
          <w:rStyle w:val="normaltextrun"/>
          <w:color w:val="000000"/>
          <w:szCs w:val="20"/>
          <w:bdr w:val="none" w:sz="0" w:space="0" w:color="auto" w:frame="1"/>
        </w:rPr>
        <w:t>R4-2206919</w:t>
      </w:r>
      <w:r w:rsidRPr="0080728C">
        <w:t xml:space="preserve">, “WF on NR extension to 71 GHz RRM </w:t>
      </w:r>
      <w:proofErr w:type="gramStart"/>
      <w:r w:rsidRPr="0080728C">
        <w:t>requirements</w:t>
      </w:r>
      <w:proofErr w:type="gramEnd"/>
      <w:r w:rsidRPr="0080728C">
        <w:t xml:space="preserve"> part 1”, RAN4 #102-e</w:t>
      </w:r>
    </w:p>
    <w:bookmarkEnd w:id="53"/>
    <w:p w14:paraId="7F5393E4" w14:textId="77777777" w:rsidR="000040DC" w:rsidRPr="000040DC" w:rsidRDefault="000040DC" w:rsidP="000040DC">
      <w:pPr>
        <w:ind w:right="-22"/>
        <w:rPr>
          <w:highlight w:val="yellow"/>
        </w:rPr>
      </w:pPr>
    </w:p>
    <w:sectPr w:rsidR="000040DC" w:rsidRPr="000040DC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2BEC0" w14:textId="77777777" w:rsidR="006F54B6" w:rsidRDefault="006F54B6" w:rsidP="00001C9B">
      <w:pPr>
        <w:spacing w:after="0" w:line="240" w:lineRule="auto"/>
      </w:pPr>
      <w:r>
        <w:separator/>
      </w:r>
    </w:p>
  </w:endnote>
  <w:endnote w:type="continuationSeparator" w:id="0">
    <w:p w14:paraId="34D17C5C" w14:textId="77777777" w:rsidR="006F54B6" w:rsidRDefault="006F54B6" w:rsidP="00001C9B">
      <w:pPr>
        <w:spacing w:after="0" w:line="240" w:lineRule="auto"/>
      </w:pPr>
      <w:r>
        <w:continuationSeparator/>
      </w:r>
    </w:p>
  </w:endnote>
  <w:endnote w:type="continuationNotice" w:id="1">
    <w:p w14:paraId="0AC3489F" w14:textId="77777777" w:rsidR="006F54B6" w:rsidRDefault="006F54B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&quot;Courier New&quot;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7F613" w14:textId="77777777" w:rsidR="006F54B6" w:rsidRDefault="006F54B6" w:rsidP="00001C9B">
      <w:pPr>
        <w:spacing w:after="0" w:line="240" w:lineRule="auto"/>
      </w:pPr>
      <w:r>
        <w:separator/>
      </w:r>
    </w:p>
  </w:footnote>
  <w:footnote w:type="continuationSeparator" w:id="0">
    <w:p w14:paraId="50AB03E0" w14:textId="77777777" w:rsidR="006F54B6" w:rsidRDefault="006F54B6" w:rsidP="00001C9B">
      <w:pPr>
        <w:spacing w:after="0" w:line="240" w:lineRule="auto"/>
      </w:pPr>
      <w:r>
        <w:continuationSeparator/>
      </w:r>
    </w:p>
  </w:footnote>
  <w:footnote w:type="continuationNotice" w:id="1">
    <w:p w14:paraId="36DCA0C9" w14:textId="77777777" w:rsidR="006F54B6" w:rsidRDefault="006F54B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F5B45"/>
    <w:multiLevelType w:val="hybridMultilevel"/>
    <w:tmpl w:val="412E03D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" w15:restartNumberingAfterBreak="0">
    <w:nsid w:val="0B863807"/>
    <w:multiLevelType w:val="hybridMultilevel"/>
    <w:tmpl w:val="4E126C3E"/>
    <w:lvl w:ilvl="0" w:tplc="0672AEA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4B78D1B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A2E5B7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2CF2C7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4827A2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3B6430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D7C0590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171AC9E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6AE6787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" w15:restartNumberingAfterBreak="0">
    <w:nsid w:val="147F79F6"/>
    <w:multiLevelType w:val="hybridMultilevel"/>
    <w:tmpl w:val="24D0AA9C"/>
    <w:lvl w:ilvl="0" w:tplc="A35EEB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0804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4644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AEC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3E5D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AAA05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9FA82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92B6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62C54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5617B1D"/>
    <w:multiLevelType w:val="hybridMultilevel"/>
    <w:tmpl w:val="C060D050"/>
    <w:lvl w:ilvl="0" w:tplc="026E915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DF705D24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B40CB36C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A8484A30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B70AB7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F3A846A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FEE5E9E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E5C9F6C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9D88E672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EF03AC"/>
    <w:multiLevelType w:val="hybridMultilevel"/>
    <w:tmpl w:val="23FA8046"/>
    <w:lvl w:ilvl="0" w:tplc="77C648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A52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0F221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C864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70C7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EA7B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6E3F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FC10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EE659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0564C29"/>
    <w:multiLevelType w:val="multilevel"/>
    <w:tmpl w:val="2286B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1032467"/>
    <w:multiLevelType w:val="hybridMultilevel"/>
    <w:tmpl w:val="62C0F5C6"/>
    <w:lvl w:ilvl="0" w:tplc="6A409FF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85C737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62CE30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FC8679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1A8E5D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19449F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51DA9E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FAC63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6E4B5F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 w15:restartNumberingAfterBreak="0">
    <w:nsid w:val="2EC33288"/>
    <w:multiLevelType w:val="hybridMultilevel"/>
    <w:tmpl w:val="990625EC"/>
    <w:lvl w:ilvl="0" w:tplc="1F1E21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D2F54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C2CC39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CC0D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D86F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646C1D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CD4AF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B424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A36C0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150037C"/>
    <w:multiLevelType w:val="hybridMultilevel"/>
    <w:tmpl w:val="A46A293A"/>
    <w:lvl w:ilvl="0" w:tplc="E564DB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BA616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136AB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9C4F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6C8B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4A26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46C8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0CF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1EF0A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D2D241E"/>
    <w:multiLevelType w:val="hybridMultilevel"/>
    <w:tmpl w:val="85B84A50"/>
    <w:lvl w:ilvl="0" w:tplc="46CA051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A925B66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CAD49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C6A2A6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33A85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E389C2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420139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A14DD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12A61C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1" w15:restartNumberingAfterBreak="0">
    <w:nsid w:val="3F2118C5"/>
    <w:multiLevelType w:val="hybridMultilevel"/>
    <w:tmpl w:val="E8C8C628"/>
    <w:lvl w:ilvl="0" w:tplc="A8E250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DA037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C2EE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32B6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BEA0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DAF6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1081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6AEF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B8E6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3380116"/>
    <w:multiLevelType w:val="hybridMultilevel"/>
    <w:tmpl w:val="8B9E92DE"/>
    <w:lvl w:ilvl="0" w:tplc="F7CE51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D4903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C8CD2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F21B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36D8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CC8D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4468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9D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9EF6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4936D66"/>
    <w:multiLevelType w:val="hybridMultilevel"/>
    <w:tmpl w:val="5A70F034"/>
    <w:lvl w:ilvl="0" w:tplc="858CE6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7850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005B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862C3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52C2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A893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CE0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DCEC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3034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46092607"/>
    <w:multiLevelType w:val="hybridMultilevel"/>
    <w:tmpl w:val="FFFFFFFF"/>
    <w:lvl w:ilvl="0" w:tplc="F78A0B2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194E38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F98D2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629E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4ADA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7ED8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74F2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9AE5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2443B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590EA2"/>
    <w:multiLevelType w:val="hybridMultilevel"/>
    <w:tmpl w:val="3ECCA068"/>
    <w:lvl w:ilvl="0" w:tplc="49DE46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0E580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936AA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F8BA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C23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52FE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1E91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824E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EC46B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121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7BD707D"/>
    <w:multiLevelType w:val="hybridMultilevel"/>
    <w:tmpl w:val="76CE48C4"/>
    <w:lvl w:ilvl="0" w:tplc="F8348C5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7E02FCC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60AA2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82E5FD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5E2E0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D0A5F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5B6B35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44C35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2E8359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48605F90"/>
    <w:multiLevelType w:val="hybridMultilevel"/>
    <w:tmpl w:val="E4A41E22"/>
    <w:lvl w:ilvl="0" w:tplc="648CA8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6E9D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85A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294F6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E4F9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08D3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3AB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7C3CD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62F7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48EF359E"/>
    <w:multiLevelType w:val="hybridMultilevel"/>
    <w:tmpl w:val="5F163EBC"/>
    <w:lvl w:ilvl="0" w:tplc="37C884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986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B4BD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18FC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98DD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270E2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C07E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F66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0032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4AC319B1"/>
    <w:multiLevelType w:val="hybridMultilevel"/>
    <w:tmpl w:val="FFFFFFFF"/>
    <w:lvl w:ilvl="0" w:tplc="B7DE65A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2B4EB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DCAC5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FAC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7CF1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ECEA1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763A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CA8C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422B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306A5B"/>
    <w:multiLevelType w:val="hybridMultilevel"/>
    <w:tmpl w:val="F7F40588"/>
    <w:lvl w:ilvl="0" w:tplc="9BD2685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511C08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4EE0B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59268C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288DBF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97C60C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44D8A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01462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F5E2CD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4" w15:restartNumberingAfterBreak="0">
    <w:nsid w:val="55241E8B"/>
    <w:multiLevelType w:val="hybridMultilevel"/>
    <w:tmpl w:val="115661B2"/>
    <w:lvl w:ilvl="0" w:tplc="7F5A35EA">
      <w:start w:val="1"/>
      <w:numFmt w:val="decimal"/>
      <w:lvlText w:val="%1."/>
      <w:lvlJc w:val="left"/>
      <w:pPr>
        <w:ind w:left="720" w:hanging="360"/>
      </w:pPr>
    </w:lvl>
    <w:lvl w:ilvl="1" w:tplc="D6947C2E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51B640D8">
      <w:start w:val="1"/>
      <w:numFmt w:val="lowerRoman"/>
      <w:lvlText w:val="%3."/>
      <w:lvlJc w:val="right"/>
      <w:pPr>
        <w:ind w:left="2160" w:hanging="180"/>
      </w:pPr>
    </w:lvl>
    <w:lvl w:ilvl="3" w:tplc="0A607596">
      <w:start w:val="1"/>
      <w:numFmt w:val="decimal"/>
      <w:lvlText w:val="%4."/>
      <w:lvlJc w:val="left"/>
      <w:pPr>
        <w:ind w:left="2880" w:hanging="360"/>
      </w:pPr>
    </w:lvl>
    <w:lvl w:ilvl="4" w:tplc="60BEDCA0">
      <w:start w:val="1"/>
      <w:numFmt w:val="lowerLetter"/>
      <w:lvlText w:val="%5."/>
      <w:lvlJc w:val="left"/>
      <w:pPr>
        <w:ind w:left="3600" w:hanging="360"/>
      </w:pPr>
    </w:lvl>
    <w:lvl w:ilvl="5" w:tplc="8E5A85F0">
      <w:start w:val="1"/>
      <w:numFmt w:val="lowerRoman"/>
      <w:lvlText w:val="%6."/>
      <w:lvlJc w:val="right"/>
      <w:pPr>
        <w:ind w:left="4320" w:hanging="180"/>
      </w:pPr>
    </w:lvl>
    <w:lvl w:ilvl="6" w:tplc="B002C798">
      <w:start w:val="1"/>
      <w:numFmt w:val="decimal"/>
      <w:lvlText w:val="%7."/>
      <w:lvlJc w:val="left"/>
      <w:pPr>
        <w:ind w:left="5040" w:hanging="360"/>
      </w:pPr>
    </w:lvl>
    <w:lvl w:ilvl="7" w:tplc="AFA26F0C">
      <w:start w:val="1"/>
      <w:numFmt w:val="lowerLetter"/>
      <w:lvlText w:val="%8."/>
      <w:lvlJc w:val="left"/>
      <w:pPr>
        <w:ind w:left="5760" w:hanging="360"/>
      </w:pPr>
    </w:lvl>
    <w:lvl w:ilvl="8" w:tplc="7EA025EE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C6500F"/>
    <w:multiLevelType w:val="hybridMultilevel"/>
    <w:tmpl w:val="2E2A6A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B01F32"/>
    <w:multiLevelType w:val="hybridMultilevel"/>
    <w:tmpl w:val="F3BAEA08"/>
    <w:lvl w:ilvl="0" w:tplc="B7FCAC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E2CA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AEC3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6C96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940C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C8AC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AA89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66641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85499A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609037DA"/>
    <w:multiLevelType w:val="multilevel"/>
    <w:tmpl w:val="CBA63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26512B7"/>
    <w:multiLevelType w:val="hybridMultilevel"/>
    <w:tmpl w:val="4BF4597C"/>
    <w:lvl w:ilvl="0" w:tplc="7F9E54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FA2B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B0AB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FA9F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6CE9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5882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3A01D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9458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7C3A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63283E94"/>
    <w:multiLevelType w:val="multilevel"/>
    <w:tmpl w:val="D3483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A562909"/>
    <w:multiLevelType w:val="hybridMultilevel"/>
    <w:tmpl w:val="E124B322"/>
    <w:lvl w:ilvl="0" w:tplc="942E11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B26D1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B96DB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E2B1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88FC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F96F3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24C4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5086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65296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7244630D"/>
    <w:multiLevelType w:val="hybridMultilevel"/>
    <w:tmpl w:val="6964793C"/>
    <w:lvl w:ilvl="0" w:tplc="697AE8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0C924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8C1A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2EA8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1ABA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29886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7426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34CE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E02C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7A013A6F"/>
    <w:multiLevelType w:val="hybridMultilevel"/>
    <w:tmpl w:val="D736EF00"/>
    <w:lvl w:ilvl="0" w:tplc="6EAAF6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A281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D24F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E32C3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9AEA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5E5E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023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EEC1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4EA43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4"/>
  </w:num>
  <w:num w:numId="2">
    <w:abstractNumId w:val="20"/>
  </w:num>
  <w:num w:numId="3">
    <w:abstractNumId w:val="22"/>
  </w:num>
  <w:num w:numId="4">
    <w:abstractNumId w:val="16"/>
  </w:num>
  <w:num w:numId="5">
    <w:abstractNumId w:val="21"/>
  </w:num>
  <w:num w:numId="6">
    <w:abstractNumId w:val="31"/>
  </w:num>
  <w:num w:numId="7">
    <w:abstractNumId w:val="25"/>
  </w:num>
  <w:num w:numId="8">
    <w:abstractNumId w:val="0"/>
  </w:num>
  <w:num w:numId="9">
    <w:abstractNumId w:val="30"/>
  </w:num>
  <w:num w:numId="10">
    <w:abstractNumId w:val="28"/>
  </w:num>
  <w:num w:numId="11">
    <w:abstractNumId w:val="6"/>
  </w:num>
  <w:num w:numId="12">
    <w:abstractNumId w:val="3"/>
  </w:num>
  <w:num w:numId="13">
    <w:abstractNumId w:val="27"/>
  </w:num>
  <w:num w:numId="14">
    <w:abstractNumId w:val="23"/>
  </w:num>
  <w:num w:numId="15">
    <w:abstractNumId w:val="2"/>
  </w:num>
  <w:num w:numId="16">
    <w:abstractNumId w:val="7"/>
  </w:num>
  <w:num w:numId="17">
    <w:abstractNumId w:val="13"/>
  </w:num>
  <w:num w:numId="18">
    <w:abstractNumId w:val="18"/>
  </w:num>
  <w:num w:numId="19">
    <w:abstractNumId w:val="11"/>
  </w:num>
  <w:num w:numId="20">
    <w:abstractNumId w:val="33"/>
  </w:num>
  <w:num w:numId="21">
    <w:abstractNumId w:val="5"/>
  </w:num>
  <w:num w:numId="22">
    <w:abstractNumId w:val="9"/>
  </w:num>
  <w:num w:numId="23">
    <w:abstractNumId w:val="15"/>
  </w:num>
  <w:num w:numId="24">
    <w:abstractNumId w:val="29"/>
  </w:num>
  <w:num w:numId="25">
    <w:abstractNumId w:val="19"/>
  </w:num>
  <w:num w:numId="26">
    <w:abstractNumId w:val="8"/>
  </w:num>
  <w:num w:numId="27">
    <w:abstractNumId w:val="17"/>
  </w:num>
  <w:num w:numId="28">
    <w:abstractNumId w:val="10"/>
  </w:num>
  <w:num w:numId="29">
    <w:abstractNumId w:val="12"/>
  </w:num>
  <w:num w:numId="30">
    <w:abstractNumId w:val="34"/>
  </w:num>
  <w:num w:numId="31">
    <w:abstractNumId w:val="32"/>
  </w:num>
  <w:num w:numId="32">
    <w:abstractNumId w:val="1"/>
  </w:num>
  <w:num w:numId="33">
    <w:abstractNumId w:val="26"/>
  </w:num>
  <w:num w:numId="34">
    <w:abstractNumId w:val="24"/>
  </w:num>
  <w:num w:numId="35">
    <w:abstractNumId w:val="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mwqAUAWRiaBywAAAA="/>
  </w:docVars>
  <w:rsids>
    <w:rsidRoot w:val="00D570CC"/>
    <w:rsid w:val="00001C9B"/>
    <w:rsid w:val="000021A7"/>
    <w:rsid w:val="00002617"/>
    <w:rsid w:val="000040DC"/>
    <w:rsid w:val="000058BF"/>
    <w:rsid w:val="0001144D"/>
    <w:rsid w:val="00014885"/>
    <w:rsid w:val="000151EF"/>
    <w:rsid w:val="00015416"/>
    <w:rsid w:val="00020586"/>
    <w:rsid w:val="00020A08"/>
    <w:rsid w:val="00020FEF"/>
    <w:rsid w:val="00022CFC"/>
    <w:rsid w:val="000239F5"/>
    <w:rsid w:val="00025CAE"/>
    <w:rsid w:val="00025E0B"/>
    <w:rsid w:val="00025F75"/>
    <w:rsid w:val="00026CA8"/>
    <w:rsid w:val="00027066"/>
    <w:rsid w:val="00027B05"/>
    <w:rsid w:val="000313ED"/>
    <w:rsid w:val="000324FA"/>
    <w:rsid w:val="000332EC"/>
    <w:rsid w:val="0004190F"/>
    <w:rsid w:val="000423D8"/>
    <w:rsid w:val="00042DB1"/>
    <w:rsid w:val="0004394A"/>
    <w:rsid w:val="000444CF"/>
    <w:rsid w:val="0004583E"/>
    <w:rsid w:val="000503BC"/>
    <w:rsid w:val="000516BC"/>
    <w:rsid w:val="00052A0F"/>
    <w:rsid w:val="00056392"/>
    <w:rsid w:val="000569BA"/>
    <w:rsid w:val="00056EC4"/>
    <w:rsid w:val="00057DC6"/>
    <w:rsid w:val="000619CD"/>
    <w:rsid w:val="0007078F"/>
    <w:rsid w:val="00071772"/>
    <w:rsid w:val="0007278E"/>
    <w:rsid w:val="00074952"/>
    <w:rsid w:val="00077013"/>
    <w:rsid w:val="00077FDA"/>
    <w:rsid w:val="00080C1A"/>
    <w:rsid w:val="00081804"/>
    <w:rsid w:val="0008228A"/>
    <w:rsid w:val="00083729"/>
    <w:rsid w:val="000856BC"/>
    <w:rsid w:val="0008612A"/>
    <w:rsid w:val="00087698"/>
    <w:rsid w:val="00090E18"/>
    <w:rsid w:val="00092EC2"/>
    <w:rsid w:val="00093329"/>
    <w:rsid w:val="00097341"/>
    <w:rsid w:val="00097FBF"/>
    <w:rsid w:val="0009A030"/>
    <w:rsid w:val="000A10BC"/>
    <w:rsid w:val="000A28C1"/>
    <w:rsid w:val="000A29AA"/>
    <w:rsid w:val="000A5974"/>
    <w:rsid w:val="000A6BA9"/>
    <w:rsid w:val="000A7444"/>
    <w:rsid w:val="000B0056"/>
    <w:rsid w:val="000B2E0E"/>
    <w:rsid w:val="000B5ADE"/>
    <w:rsid w:val="000B6280"/>
    <w:rsid w:val="000C0619"/>
    <w:rsid w:val="000C242F"/>
    <w:rsid w:val="000C2785"/>
    <w:rsid w:val="000C3C7B"/>
    <w:rsid w:val="000C6046"/>
    <w:rsid w:val="000C6847"/>
    <w:rsid w:val="000C773D"/>
    <w:rsid w:val="000D02B4"/>
    <w:rsid w:val="000D0F93"/>
    <w:rsid w:val="000D24C6"/>
    <w:rsid w:val="000D2C86"/>
    <w:rsid w:val="000D4BB8"/>
    <w:rsid w:val="000E03D8"/>
    <w:rsid w:val="000E5D14"/>
    <w:rsid w:val="000E68C8"/>
    <w:rsid w:val="000E73CF"/>
    <w:rsid w:val="000F1D0A"/>
    <w:rsid w:val="000F3DDC"/>
    <w:rsid w:val="000F3ED8"/>
    <w:rsid w:val="000F5065"/>
    <w:rsid w:val="000F5622"/>
    <w:rsid w:val="000F59A9"/>
    <w:rsid w:val="000F774D"/>
    <w:rsid w:val="00101562"/>
    <w:rsid w:val="00104EC1"/>
    <w:rsid w:val="00106416"/>
    <w:rsid w:val="0010794B"/>
    <w:rsid w:val="00110481"/>
    <w:rsid w:val="001125E0"/>
    <w:rsid w:val="001127C9"/>
    <w:rsid w:val="00113314"/>
    <w:rsid w:val="00115B88"/>
    <w:rsid w:val="001160FB"/>
    <w:rsid w:val="00120312"/>
    <w:rsid w:val="00121A0F"/>
    <w:rsid w:val="00122107"/>
    <w:rsid w:val="00122931"/>
    <w:rsid w:val="001236B3"/>
    <w:rsid w:val="00123AC5"/>
    <w:rsid w:val="00126FD1"/>
    <w:rsid w:val="0012748F"/>
    <w:rsid w:val="00130949"/>
    <w:rsid w:val="00132F6A"/>
    <w:rsid w:val="00133913"/>
    <w:rsid w:val="00134DC3"/>
    <w:rsid w:val="00136995"/>
    <w:rsid w:val="00140221"/>
    <w:rsid w:val="001430B7"/>
    <w:rsid w:val="00144543"/>
    <w:rsid w:val="00145BD0"/>
    <w:rsid w:val="00151B95"/>
    <w:rsid w:val="00153065"/>
    <w:rsid w:val="001551F1"/>
    <w:rsid w:val="0015573D"/>
    <w:rsid w:val="001560ED"/>
    <w:rsid w:val="001570DE"/>
    <w:rsid w:val="001607CD"/>
    <w:rsid w:val="001607E9"/>
    <w:rsid w:val="00160D83"/>
    <w:rsid w:val="001642FC"/>
    <w:rsid w:val="00164352"/>
    <w:rsid w:val="0016496B"/>
    <w:rsid w:val="00165733"/>
    <w:rsid w:val="00166491"/>
    <w:rsid w:val="0017094A"/>
    <w:rsid w:val="00173058"/>
    <w:rsid w:val="001743E2"/>
    <w:rsid w:val="001745F8"/>
    <w:rsid w:val="00181112"/>
    <w:rsid w:val="00181433"/>
    <w:rsid w:val="001818A2"/>
    <w:rsid w:val="0018332B"/>
    <w:rsid w:val="001838CF"/>
    <w:rsid w:val="001868EE"/>
    <w:rsid w:val="001903EF"/>
    <w:rsid w:val="00191B1D"/>
    <w:rsid w:val="00192239"/>
    <w:rsid w:val="00194E10"/>
    <w:rsid w:val="001A0921"/>
    <w:rsid w:val="001A0FCB"/>
    <w:rsid w:val="001A3BA4"/>
    <w:rsid w:val="001A6D1F"/>
    <w:rsid w:val="001B0757"/>
    <w:rsid w:val="001B2B6D"/>
    <w:rsid w:val="001C031D"/>
    <w:rsid w:val="001C1354"/>
    <w:rsid w:val="001C3D29"/>
    <w:rsid w:val="001C403E"/>
    <w:rsid w:val="001C5E16"/>
    <w:rsid w:val="001D1AB1"/>
    <w:rsid w:val="001E0A44"/>
    <w:rsid w:val="001E30F6"/>
    <w:rsid w:val="001F0E61"/>
    <w:rsid w:val="001F24B6"/>
    <w:rsid w:val="001F29E3"/>
    <w:rsid w:val="0020019B"/>
    <w:rsid w:val="00202E71"/>
    <w:rsid w:val="00202E9D"/>
    <w:rsid w:val="00203F45"/>
    <w:rsid w:val="002046A8"/>
    <w:rsid w:val="002060F3"/>
    <w:rsid w:val="00206AC0"/>
    <w:rsid w:val="00206E29"/>
    <w:rsid w:val="00206F70"/>
    <w:rsid w:val="00206F7F"/>
    <w:rsid w:val="00206FA3"/>
    <w:rsid w:val="0021534F"/>
    <w:rsid w:val="0021575B"/>
    <w:rsid w:val="00217EE5"/>
    <w:rsid w:val="0022063C"/>
    <w:rsid w:val="00221B1E"/>
    <w:rsid w:val="00222B1E"/>
    <w:rsid w:val="0022663F"/>
    <w:rsid w:val="00226714"/>
    <w:rsid w:val="002302BA"/>
    <w:rsid w:val="0023121E"/>
    <w:rsid w:val="00231FB7"/>
    <w:rsid w:val="00233C65"/>
    <w:rsid w:val="00235F5C"/>
    <w:rsid w:val="00236367"/>
    <w:rsid w:val="00236408"/>
    <w:rsid w:val="00241E84"/>
    <w:rsid w:val="002421C8"/>
    <w:rsid w:val="002463A3"/>
    <w:rsid w:val="00246EE4"/>
    <w:rsid w:val="00250A43"/>
    <w:rsid w:val="00255625"/>
    <w:rsid w:val="0025732E"/>
    <w:rsid w:val="00261A38"/>
    <w:rsid w:val="002631FD"/>
    <w:rsid w:val="00265DFF"/>
    <w:rsid w:val="00266CE5"/>
    <w:rsid w:val="00270275"/>
    <w:rsid w:val="00270A9A"/>
    <w:rsid w:val="002720C3"/>
    <w:rsid w:val="00273D20"/>
    <w:rsid w:val="00277B56"/>
    <w:rsid w:val="00282445"/>
    <w:rsid w:val="00284367"/>
    <w:rsid w:val="00284C07"/>
    <w:rsid w:val="00287B52"/>
    <w:rsid w:val="00290896"/>
    <w:rsid w:val="00290DCE"/>
    <w:rsid w:val="00296B4D"/>
    <w:rsid w:val="002A06B0"/>
    <w:rsid w:val="002A19F5"/>
    <w:rsid w:val="002A3CD3"/>
    <w:rsid w:val="002A42D3"/>
    <w:rsid w:val="002A6C64"/>
    <w:rsid w:val="002A6DA6"/>
    <w:rsid w:val="002B4922"/>
    <w:rsid w:val="002B7D0D"/>
    <w:rsid w:val="002C22C3"/>
    <w:rsid w:val="002C257A"/>
    <w:rsid w:val="002C2D19"/>
    <w:rsid w:val="002C3028"/>
    <w:rsid w:val="002D10FA"/>
    <w:rsid w:val="002D2CEB"/>
    <w:rsid w:val="002D414C"/>
    <w:rsid w:val="002D4C4D"/>
    <w:rsid w:val="002D4C55"/>
    <w:rsid w:val="002D4EF7"/>
    <w:rsid w:val="002D5F91"/>
    <w:rsid w:val="002D6267"/>
    <w:rsid w:val="002D661D"/>
    <w:rsid w:val="002E0C17"/>
    <w:rsid w:val="002E2406"/>
    <w:rsid w:val="002E6176"/>
    <w:rsid w:val="002E6DED"/>
    <w:rsid w:val="002E7121"/>
    <w:rsid w:val="002F0FBB"/>
    <w:rsid w:val="002F3AC5"/>
    <w:rsid w:val="002F6A17"/>
    <w:rsid w:val="003001D9"/>
    <w:rsid w:val="00300956"/>
    <w:rsid w:val="00301CB7"/>
    <w:rsid w:val="00303E99"/>
    <w:rsid w:val="00310AF0"/>
    <w:rsid w:val="003131A6"/>
    <w:rsid w:val="0031357E"/>
    <w:rsid w:val="00314102"/>
    <w:rsid w:val="003159CE"/>
    <w:rsid w:val="00315E79"/>
    <w:rsid w:val="003168EE"/>
    <w:rsid w:val="00317187"/>
    <w:rsid w:val="00323CD4"/>
    <w:rsid w:val="0032499A"/>
    <w:rsid w:val="00326919"/>
    <w:rsid w:val="00327F75"/>
    <w:rsid w:val="00330E41"/>
    <w:rsid w:val="00333097"/>
    <w:rsid w:val="003334DD"/>
    <w:rsid w:val="003341F7"/>
    <w:rsid w:val="00344867"/>
    <w:rsid w:val="0035101E"/>
    <w:rsid w:val="00351539"/>
    <w:rsid w:val="003532D9"/>
    <w:rsid w:val="0035389F"/>
    <w:rsid w:val="00353A5A"/>
    <w:rsid w:val="003542EF"/>
    <w:rsid w:val="00354B24"/>
    <w:rsid w:val="003565CA"/>
    <w:rsid w:val="00356B46"/>
    <w:rsid w:val="00356F45"/>
    <w:rsid w:val="00356FF0"/>
    <w:rsid w:val="00357192"/>
    <w:rsid w:val="00357F28"/>
    <w:rsid w:val="0036109B"/>
    <w:rsid w:val="00362C0E"/>
    <w:rsid w:val="00364599"/>
    <w:rsid w:val="00366B74"/>
    <w:rsid w:val="00371C82"/>
    <w:rsid w:val="003727A1"/>
    <w:rsid w:val="00374A65"/>
    <w:rsid w:val="003757C7"/>
    <w:rsid w:val="0038093A"/>
    <w:rsid w:val="00385645"/>
    <w:rsid w:val="003859C5"/>
    <w:rsid w:val="00385BE6"/>
    <w:rsid w:val="003878A0"/>
    <w:rsid w:val="00390802"/>
    <w:rsid w:val="00392086"/>
    <w:rsid w:val="00393496"/>
    <w:rsid w:val="00393D3F"/>
    <w:rsid w:val="00395B0F"/>
    <w:rsid w:val="00397148"/>
    <w:rsid w:val="003A3D5B"/>
    <w:rsid w:val="003A3F01"/>
    <w:rsid w:val="003A710A"/>
    <w:rsid w:val="003A712D"/>
    <w:rsid w:val="003A727A"/>
    <w:rsid w:val="003B13E0"/>
    <w:rsid w:val="003B17E3"/>
    <w:rsid w:val="003B346C"/>
    <w:rsid w:val="003B4240"/>
    <w:rsid w:val="003B659E"/>
    <w:rsid w:val="003C653F"/>
    <w:rsid w:val="003D359B"/>
    <w:rsid w:val="003D47AA"/>
    <w:rsid w:val="003D6CEB"/>
    <w:rsid w:val="003D7598"/>
    <w:rsid w:val="003E20B0"/>
    <w:rsid w:val="003E3380"/>
    <w:rsid w:val="003E43BB"/>
    <w:rsid w:val="003E445B"/>
    <w:rsid w:val="003E52C2"/>
    <w:rsid w:val="003F5BE7"/>
    <w:rsid w:val="003F6C76"/>
    <w:rsid w:val="003F7E37"/>
    <w:rsid w:val="004010A5"/>
    <w:rsid w:val="004016CE"/>
    <w:rsid w:val="0040171D"/>
    <w:rsid w:val="00403294"/>
    <w:rsid w:val="004040E4"/>
    <w:rsid w:val="00404881"/>
    <w:rsid w:val="00404B2D"/>
    <w:rsid w:val="00404C4C"/>
    <w:rsid w:val="00411C65"/>
    <w:rsid w:val="00412AD9"/>
    <w:rsid w:val="004133FA"/>
    <w:rsid w:val="00413A00"/>
    <w:rsid w:val="0041423F"/>
    <w:rsid w:val="00414F81"/>
    <w:rsid w:val="004162A7"/>
    <w:rsid w:val="004171FE"/>
    <w:rsid w:val="00422299"/>
    <w:rsid w:val="00423791"/>
    <w:rsid w:val="00424E5C"/>
    <w:rsid w:val="00424FA9"/>
    <w:rsid w:val="004250AD"/>
    <w:rsid w:val="004279BD"/>
    <w:rsid w:val="004324A8"/>
    <w:rsid w:val="0043286F"/>
    <w:rsid w:val="004338E8"/>
    <w:rsid w:val="0043594F"/>
    <w:rsid w:val="00436A0F"/>
    <w:rsid w:val="00437150"/>
    <w:rsid w:val="0043750A"/>
    <w:rsid w:val="00437E3D"/>
    <w:rsid w:val="00441F69"/>
    <w:rsid w:val="004428BC"/>
    <w:rsid w:val="00442CF8"/>
    <w:rsid w:val="00442F7E"/>
    <w:rsid w:val="00443BAF"/>
    <w:rsid w:val="004443C8"/>
    <w:rsid w:val="00444783"/>
    <w:rsid w:val="00444DEA"/>
    <w:rsid w:val="00447A03"/>
    <w:rsid w:val="00447A3A"/>
    <w:rsid w:val="00447F06"/>
    <w:rsid w:val="00450DE8"/>
    <w:rsid w:val="00453670"/>
    <w:rsid w:val="00455110"/>
    <w:rsid w:val="0045526B"/>
    <w:rsid w:val="0045608C"/>
    <w:rsid w:val="00456E06"/>
    <w:rsid w:val="00460A6C"/>
    <w:rsid w:val="00462638"/>
    <w:rsid w:val="00463013"/>
    <w:rsid w:val="00463094"/>
    <w:rsid w:val="004732E9"/>
    <w:rsid w:val="00474558"/>
    <w:rsid w:val="004751DE"/>
    <w:rsid w:val="0048064D"/>
    <w:rsid w:val="00482C15"/>
    <w:rsid w:val="00483DB7"/>
    <w:rsid w:val="004844FE"/>
    <w:rsid w:val="0048474E"/>
    <w:rsid w:val="004854BB"/>
    <w:rsid w:val="0048693C"/>
    <w:rsid w:val="004923F7"/>
    <w:rsid w:val="004962C0"/>
    <w:rsid w:val="00496606"/>
    <w:rsid w:val="004A0103"/>
    <w:rsid w:val="004A3DC6"/>
    <w:rsid w:val="004A423F"/>
    <w:rsid w:val="004A463E"/>
    <w:rsid w:val="004A5C30"/>
    <w:rsid w:val="004A6886"/>
    <w:rsid w:val="004B177F"/>
    <w:rsid w:val="004B1ABA"/>
    <w:rsid w:val="004B2F5E"/>
    <w:rsid w:val="004B5504"/>
    <w:rsid w:val="004B5A14"/>
    <w:rsid w:val="004B6606"/>
    <w:rsid w:val="004B764C"/>
    <w:rsid w:val="004C2357"/>
    <w:rsid w:val="004C4B0B"/>
    <w:rsid w:val="004D2D09"/>
    <w:rsid w:val="004D39E3"/>
    <w:rsid w:val="004D50E5"/>
    <w:rsid w:val="004D58CB"/>
    <w:rsid w:val="004E032F"/>
    <w:rsid w:val="004E0EA8"/>
    <w:rsid w:val="004E3103"/>
    <w:rsid w:val="004E5E66"/>
    <w:rsid w:val="004E7ADB"/>
    <w:rsid w:val="004F0032"/>
    <w:rsid w:val="004F1729"/>
    <w:rsid w:val="004F3636"/>
    <w:rsid w:val="004F4135"/>
    <w:rsid w:val="004F598F"/>
    <w:rsid w:val="005027B1"/>
    <w:rsid w:val="00502B49"/>
    <w:rsid w:val="00503B00"/>
    <w:rsid w:val="00503B4D"/>
    <w:rsid w:val="005042BC"/>
    <w:rsid w:val="00504EE9"/>
    <w:rsid w:val="005050A0"/>
    <w:rsid w:val="0050529F"/>
    <w:rsid w:val="00510BCE"/>
    <w:rsid w:val="0051150B"/>
    <w:rsid w:val="00513226"/>
    <w:rsid w:val="0051453F"/>
    <w:rsid w:val="00515D5D"/>
    <w:rsid w:val="00515FA0"/>
    <w:rsid w:val="0051699B"/>
    <w:rsid w:val="00517F8A"/>
    <w:rsid w:val="00521862"/>
    <w:rsid w:val="0052267F"/>
    <w:rsid w:val="005250E6"/>
    <w:rsid w:val="0053077E"/>
    <w:rsid w:val="005327E1"/>
    <w:rsid w:val="005336B4"/>
    <w:rsid w:val="00534ADE"/>
    <w:rsid w:val="005350EA"/>
    <w:rsid w:val="00542D23"/>
    <w:rsid w:val="0054306B"/>
    <w:rsid w:val="005438B5"/>
    <w:rsid w:val="005439D8"/>
    <w:rsid w:val="0054442C"/>
    <w:rsid w:val="00544BB9"/>
    <w:rsid w:val="005460F7"/>
    <w:rsid w:val="00550285"/>
    <w:rsid w:val="00552BD0"/>
    <w:rsid w:val="00552FE6"/>
    <w:rsid w:val="005544E4"/>
    <w:rsid w:val="005572CA"/>
    <w:rsid w:val="00560E74"/>
    <w:rsid w:val="00562492"/>
    <w:rsid w:val="00563845"/>
    <w:rsid w:val="00564266"/>
    <w:rsid w:val="0056426B"/>
    <w:rsid w:val="005669A2"/>
    <w:rsid w:val="00567BA9"/>
    <w:rsid w:val="00567C0C"/>
    <w:rsid w:val="00571F44"/>
    <w:rsid w:val="00572A20"/>
    <w:rsid w:val="0057532B"/>
    <w:rsid w:val="005758C2"/>
    <w:rsid w:val="00576BA3"/>
    <w:rsid w:val="00577122"/>
    <w:rsid w:val="00577AE9"/>
    <w:rsid w:val="005813CD"/>
    <w:rsid w:val="005823B0"/>
    <w:rsid w:val="005836F8"/>
    <w:rsid w:val="00583753"/>
    <w:rsid w:val="00584F81"/>
    <w:rsid w:val="00585780"/>
    <w:rsid w:val="00585EF9"/>
    <w:rsid w:val="00586883"/>
    <w:rsid w:val="00587927"/>
    <w:rsid w:val="00590CE9"/>
    <w:rsid w:val="005918FA"/>
    <w:rsid w:val="00592A86"/>
    <w:rsid w:val="00592DCB"/>
    <w:rsid w:val="00596999"/>
    <w:rsid w:val="005A173B"/>
    <w:rsid w:val="005A32EB"/>
    <w:rsid w:val="005A520D"/>
    <w:rsid w:val="005B3869"/>
    <w:rsid w:val="005B4555"/>
    <w:rsid w:val="005B4801"/>
    <w:rsid w:val="005B61BE"/>
    <w:rsid w:val="005C00E1"/>
    <w:rsid w:val="005C13EF"/>
    <w:rsid w:val="005C23A4"/>
    <w:rsid w:val="005C31B6"/>
    <w:rsid w:val="005C515D"/>
    <w:rsid w:val="005C535E"/>
    <w:rsid w:val="005C64CA"/>
    <w:rsid w:val="005C772A"/>
    <w:rsid w:val="005D12FA"/>
    <w:rsid w:val="005D15E6"/>
    <w:rsid w:val="005D1AF8"/>
    <w:rsid w:val="005D1CDF"/>
    <w:rsid w:val="005D2BB7"/>
    <w:rsid w:val="005D340D"/>
    <w:rsid w:val="005D51B1"/>
    <w:rsid w:val="005D56E4"/>
    <w:rsid w:val="005D5D19"/>
    <w:rsid w:val="005D5E0B"/>
    <w:rsid w:val="005D6129"/>
    <w:rsid w:val="005D61AC"/>
    <w:rsid w:val="005D635A"/>
    <w:rsid w:val="005D7406"/>
    <w:rsid w:val="005E00D3"/>
    <w:rsid w:val="005E08E5"/>
    <w:rsid w:val="005E11F3"/>
    <w:rsid w:val="005E14E5"/>
    <w:rsid w:val="005E1A64"/>
    <w:rsid w:val="005E55AC"/>
    <w:rsid w:val="005E5B8C"/>
    <w:rsid w:val="005E61A8"/>
    <w:rsid w:val="005E7CB8"/>
    <w:rsid w:val="005F5058"/>
    <w:rsid w:val="005F6419"/>
    <w:rsid w:val="00603863"/>
    <w:rsid w:val="00603A9B"/>
    <w:rsid w:val="0060431D"/>
    <w:rsid w:val="0060496D"/>
    <w:rsid w:val="006071C5"/>
    <w:rsid w:val="00610493"/>
    <w:rsid w:val="006104DD"/>
    <w:rsid w:val="00611A0C"/>
    <w:rsid w:val="00611EFB"/>
    <w:rsid w:val="006130B5"/>
    <w:rsid w:val="0061310E"/>
    <w:rsid w:val="00614660"/>
    <w:rsid w:val="006147D4"/>
    <w:rsid w:val="0061486D"/>
    <w:rsid w:val="00614D5D"/>
    <w:rsid w:val="00616F25"/>
    <w:rsid w:val="00617400"/>
    <w:rsid w:val="00620B0B"/>
    <w:rsid w:val="00626CA3"/>
    <w:rsid w:val="00626D89"/>
    <w:rsid w:val="0062711D"/>
    <w:rsid w:val="00631D87"/>
    <w:rsid w:val="00631E45"/>
    <w:rsid w:val="00632D29"/>
    <w:rsid w:val="00635C35"/>
    <w:rsid w:val="0063781A"/>
    <w:rsid w:val="00640DAD"/>
    <w:rsid w:val="00641D94"/>
    <w:rsid w:val="00642ECD"/>
    <w:rsid w:val="0064476E"/>
    <w:rsid w:val="00646AF3"/>
    <w:rsid w:val="00650F03"/>
    <w:rsid w:val="0065191B"/>
    <w:rsid w:val="00653957"/>
    <w:rsid w:val="00656C09"/>
    <w:rsid w:val="00657A66"/>
    <w:rsid w:val="00663CCA"/>
    <w:rsid w:val="00664950"/>
    <w:rsid w:val="006666CD"/>
    <w:rsid w:val="006671DF"/>
    <w:rsid w:val="00667498"/>
    <w:rsid w:val="00667EA0"/>
    <w:rsid w:val="0067364B"/>
    <w:rsid w:val="00674C58"/>
    <w:rsid w:val="006774C1"/>
    <w:rsid w:val="00683220"/>
    <w:rsid w:val="00686B69"/>
    <w:rsid w:val="00687FA0"/>
    <w:rsid w:val="0069217A"/>
    <w:rsid w:val="0069398B"/>
    <w:rsid w:val="00693BE4"/>
    <w:rsid w:val="00694362"/>
    <w:rsid w:val="0069712A"/>
    <w:rsid w:val="0069770C"/>
    <w:rsid w:val="006A0C51"/>
    <w:rsid w:val="006A11C2"/>
    <w:rsid w:val="006A26F3"/>
    <w:rsid w:val="006A3A39"/>
    <w:rsid w:val="006A3C11"/>
    <w:rsid w:val="006A60AE"/>
    <w:rsid w:val="006A7214"/>
    <w:rsid w:val="006B0F4F"/>
    <w:rsid w:val="006B18B5"/>
    <w:rsid w:val="006B3274"/>
    <w:rsid w:val="006B4B84"/>
    <w:rsid w:val="006B54A5"/>
    <w:rsid w:val="006B6A05"/>
    <w:rsid w:val="006B6CF3"/>
    <w:rsid w:val="006B7010"/>
    <w:rsid w:val="006C038D"/>
    <w:rsid w:val="006C1044"/>
    <w:rsid w:val="006C21E5"/>
    <w:rsid w:val="006C21EB"/>
    <w:rsid w:val="006C3095"/>
    <w:rsid w:val="006C6C67"/>
    <w:rsid w:val="006C6DCE"/>
    <w:rsid w:val="006C7184"/>
    <w:rsid w:val="006D2049"/>
    <w:rsid w:val="006D3458"/>
    <w:rsid w:val="006D7995"/>
    <w:rsid w:val="006E0F55"/>
    <w:rsid w:val="006E1151"/>
    <w:rsid w:val="006E6311"/>
    <w:rsid w:val="006F26C1"/>
    <w:rsid w:val="006F44FD"/>
    <w:rsid w:val="006F54B6"/>
    <w:rsid w:val="006F56F8"/>
    <w:rsid w:val="006F69BB"/>
    <w:rsid w:val="006F6E05"/>
    <w:rsid w:val="006F7127"/>
    <w:rsid w:val="00700A98"/>
    <w:rsid w:val="007040B0"/>
    <w:rsid w:val="00704E8C"/>
    <w:rsid w:val="00707049"/>
    <w:rsid w:val="00710917"/>
    <w:rsid w:val="00710A8E"/>
    <w:rsid w:val="00711121"/>
    <w:rsid w:val="0071142B"/>
    <w:rsid w:val="007121CB"/>
    <w:rsid w:val="007132F3"/>
    <w:rsid w:val="007143A4"/>
    <w:rsid w:val="007145FF"/>
    <w:rsid w:val="00715B2A"/>
    <w:rsid w:val="00715CBA"/>
    <w:rsid w:val="00716889"/>
    <w:rsid w:val="00716C9A"/>
    <w:rsid w:val="00720C35"/>
    <w:rsid w:val="00721CCE"/>
    <w:rsid w:val="0072294C"/>
    <w:rsid w:val="00722AA3"/>
    <w:rsid w:val="00725FDA"/>
    <w:rsid w:val="00727125"/>
    <w:rsid w:val="00727A87"/>
    <w:rsid w:val="00733089"/>
    <w:rsid w:val="00733BA1"/>
    <w:rsid w:val="007341C6"/>
    <w:rsid w:val="007359DE"/>
    <w:rsid w:val="00736711"/>
    <w:rsid w:val="00740D68"/>
    <w:rsid w:val="007435D2"/>
    <w:rsid w:val="007450F1"/>
    <w:rsid w:val="007461FF"/>
    <w:rsid w:val="00751515"/>
    <w:rsid w:val="0076178A"/>
    <w:rsid w:val="007626B7"/>
    <w:rsid w:val="00762F9E"/>
    <w:rsid w:val="00765D7B"/>
    <w:rsid w:val="00766036"/>
    <w:rsid w:val="0076745F"/>
    <w:rsid w:val="00770B40"/>
    <w:rsid w:val="00770C30"/>
    <w:rsid w:val="00772869"/>
    <w:rsid w:val="00774EAC"/>
    <w:rsid w:val="00776FD8"/>
    <w:rsid w:val="007772FD"/>
    <w:rsid w:val="0078212B"/>
    <w:rsid w:val="00784956"/>
    <w:rsid w:val="00784DF6"/>
    <w:rsid w:val="00785232"/>
    <w:rsid w:val="00791197"/>
    <w:rsid w:val="00792DAF"/>
    <w:rsid w:val="0079414F"/>
    <w:rsid w:val="00796383"/>
    <w:rsid w:val="00797AF2"/>
    <w:rsid w:val="007A14D9"/>
    <w:rsid w:val="007A194C"/>
    <w:rsid w:val="007A5E19"/>
    <w:rsid w:val="007B1069"/>
    <w:rsid w:val="007B186C"/>
    <w:rsid w:val="007B34BB"/>
    <w:rsid w:val="007B54B1"/>
    <w:rsid w:val="007C0C6E"/>
    <w:rsid w:val="007C1696"/>
    <w:rsid w:val="007C32BA"/>
    <w:rsid w:val="007C33AC"/>
    <w:rsid w:val="007C3D51"/>
    <w:rsid w:val="007C3ED0"/>
    <w:rsid w:val="007C403F"/>
    <w:rsid w:val="007C524F"/>
    <w:rsid w:val="007C5618"/>
    <w:rsid w:val="007D69D6"/>
    <w:rsid w:val="007D76D3"/>
    <w:rsid w:val="007E245C"/>
    <w:rsid w:val="007E2C13"/>
    <w:rsid w:val="007E7D58"/>
    <w:rsid w:val="007F0396"/>
    <w:rsid w:val="007F54B9"/>
    <w:rsid w:val="007F60DD"/>
    <w:rsid w:val="007F61DC"/>
    <w:rsid w:val="00801095"/>
    <w:rsid w:val="00802374"/>
    <w:rsid w:val="00806A76"/>
    <w:rsid w:val="0080728C"/>
    <w:rsid w:val="0080759A"/>
    <w:rsid w:val="00811202"/>
    <w:rsid w:val="00811C9D"/>
    <w:rsid w:val="00812BD0"/>
    <w:rsid w:val="00812D2F"/>
    <w:rsid w:val="00816C80"/>
    <w:rsid w:val="008174E4"/>
    <w:rsid w:val="00820763"/>
    <w:rsid w:val="00833388"/>
    <w:rsid w:val="00834DA8"/>
    <w:rsid w:val="008350BB"/>
    <w:rsid w:val="008353E2"/>
    <w:rsid w:val="00836E35"/>
    <w:rsid w:val="008371C8"/>
    <w:rsid w:val="008415E6"/>
    <w:rsid w:val="00841A16"/>
    <w:rsid w:val="00841BCD"/>
    <w:rsid w:val="0084492A"/>
    <w:rsid w:val="00844FAB"/>
    <w:rsid w:val="00845AB7"/>
    <w:rsid w:val="00850196"/>
    <w:rsid w:val="00851106"/>
    <w:rsid w:val="00851A8E"/>
    <w:rsid w:val="00851CFA"/>
    <w:rsid w:val="00851F7F"/>
    <w:rsid w:val="0085365B"/>
    <w:rsid w:val="0085375C"/>
    <w:rsid w:val="00853A80"/>
    <w:rsid w:val="008558AF"/>
    <w:rsid w:val="00856B28"/>
    <w:rsid w:val="0085712B"/>
    <w:rsid w:val="008607B3"/>
    <w:rsid w:val="00861CF4"/>
    <w:rsid w:val="00863632"/>
    <w:rsid w:val="00863A7A"/>
    <w:rsid w:val="00870BC4"/>
    <w:rsid w:val="00870F8C"/>
    <w:rsid w:val="0087106F"/>
    <w:rsid w:val="00877273"/>
    <w:rsid w:val="00877D34"/>
    <w:rsid w:val="008816E1"/>
    <w:rsid w:val="008826C1"/>
    <w:rsid w:val="00891479"/>
    <w:rsid w:val="00891D29"/>
    <w:rsid w:val="00892752"/>
    <w:rsid w:val="008930A0"/>
    <w:rsid w:val="00894108"/>
    <w:rsid w:val="0089556C"/>
    <w:rsid w:val="008959C9"/>
    <w:rsid w:val="00897758"/>
    <w:rsid w:val="008A077F"/>
    <w:rsid w:val="008A1BF7"/>
    <w:rsid w:val="008A36B1"/>
    <w:rsid w:val="008A5B0E"/>
    <w:rsid w:val="008A64A1"/>
    <w:rsid w:val="008A6DA0"/>
    <w:rsid w:val="008A79C8"/>
    <w:rsid w:val="008B05B4"/>
    <w:rsid w:val="008B0961"/>
    <w:rsid w:val="008B25B3"/>
    <w:rsid w:val="008B6728"/>
    <w:rsid w:val="008B6A7D"/>
    <w:rsid w:val="008B7781"/>
    <w:rsid w:val="008C1AF3"/>
    <w:rsid w:val="008C56FE"/>
    <w:rsid w:val="008C793D"/>
    <w:rsid w:val="008D1B03"/>
    <w:rsid w:val="008D20B2"/>
    <w:rsid w:val="008D28F4"/>
    <w:rsid w:val="008E0835"/>
    <w:rsid w:val="008E0D9F"/>
    <w:rsid w:val="008E10A2"/>
    <w:rsid w:val="008E2C50"/>
    <w:rsid w:val="008E376E"/>
    <w:rsid w:val="008E3B13"/>
    <w:rsid w:val="008F2F86"/>
    <w:rsid w:val="008F4D29"/>
    <w:rsid w:val="008F4EED"/>
    <w:rsid w:val="008F53B2"/>
    <w:rsid w:val="00900863"/>
    <w:rsid w:val="0090091A"/>
    <w:rsid w:val="00900DF7"/>
    <w:rsid w:val="00901D6D"/>
    <w:rsid w:val="009042BD"/>
    <w:rsid w:val="009050A0"/>
    <w:rsid w:val="00905BE3"/>
    <w:rsid w:val="009070D7"/>
    <w:rsid w:val="009106D5"/>
    <w:rsid w:val="0091216C"/>
    <w:rsid w:val="00913C15"/>
    <w:rsid w:val="00914081"/>
    <w:rsid w:val="00915DCF"/>
    <w:rsid w:val="00916FAA"/>
    <w:rsid w:val="00930232"/>
    <w:rsid w:val="00930279"/>
    <w:rsid w:val="00930CD1"/>
    <w:rsid w:val="00930DC8"/>
    <w:rsid w:val="0093155B"/>
    <w:rsid w:val="00934807"/>
    <w:rsid w:val="00936159"/>
    <w:rsid w:val="00936A0E"/>
    <w:rsid w:val="00936D5E"/>
    <w:rsid w:val="0093703A"/>
    <w:rsid w:val="00937E85"/>
    <w:rsid w:val="00940098"/>
    <w:rsid w:val="00940B1B"/>
    <w:rsid w:val="009414F7"/>
    <w:rsid w:val="00944F09"/>
    <w:rsid w:val="009453B3"/>
    <w:rsid w:val="009454C1"/>
    <w:rsid w:val="00951ADA"/>
    <w:rsid w:val="00953213"/>
    <w:rsid w:val="0095363F"/>
    <w:rsid w:val="009538C8"/>
    <w:rsid w:val="0095654A"/>
    <w:rsid w:val="0095697D"/>
    <w:rsid w:val="009614BE"/>
    <w:rsid w:val="00961ADD"/>
    <w:rsid w:val="00962A61"/>
    <w:rsid w:val="00963434"/>
    <w:rsid w:val="00964A21"/>
    <w:rsid w:val="00964C25"/>
    <w:rsid w:val="00964CC6"/>
    <w:rsid w:val="00965C21"/>
    <w:rsid w:val="009708C3"/>
    <w:rsid w:val="00970AB2"/>
    <w:rsid w:val="00970F8C"/>
    <w:rsid w:val="00972409"/>
    <w:rsid w:val="0097430F"/>
    <w:rsid w:val="009759AC"/>
    <w:rsid w:val="0097786E"/>
    <w:rsid w:val="00977E1D"/>
    <w:rsid w:val="009809C9"/>
    <w:rsid w:val="00980E03"/>
    <w:rsid w:val="0098209E"/>
    <w:rsid w:val="0098229A"/>
    <w:rsid w:val="009830F0"/>
    <w:rsid w:val="00983582"/>
    <w:rsid w:val="00984D99"/>
    <w:rsid w:val="009853F5"/>
    <w:rsid w:val="00990A90"/>
    <w:rsid w:val="0099378A"/>
    <w:rsid w:val="009937B1"/>
    <w:rsid w:val="00996F67"/>
    <w:rsid w:val="009A07FD"/>
    <w:rsid w:val="009A2E8D"/>
    <w:rsid w:val="009A3860"/>
    <w:rsid w:val="009B0573"/>
    <w:rsid w:val="009B11D8"/>
    <w:rsid w:val="009B1E47"/>
    <w:rsid w:val="009B5402"/>
    <w:rsid w:val="009B6730"/>
    <w:rsid w:val="009B6A73"/>
    <w:rsid w:val="009B7C21"/>
    <w:rsid w:val="009C49ED"/>
    <w:rsid w:val="009C6A2E"/>
    <w:rsid w:val="009D109C"/>
    <w:rsid w:val="009D7E53"/>
    <w:rsid w:val="009E0436"/>
    <w:rsid w:val="009E0C87"/>
    <w:rsid w:val="009E0ECF"/>
    <w:rsid w:val="009E1E66"/>
    <w:rsid w:val="009E3060"/>
    <w:rsid w:val="009E5A61"/>
    <w:rsid w:val="009E6BE6"/>
    <w:rsid w:val="009E6C60"/>
    <w:rsid w:val="009E7A7D"/>
    <w:rsid w:val="009F0468"/>
    <w:rsid w:val="009F348D"/>
    <w:rsid w:val="009F3859"/>
    <w:rsid w:val="009F3EA5"/>
    <w:rsid w:val="009F482E"/>
    <w:rsid w:val="009F6B5E"/>
    <w:rsid w:val="00A03A0A"/>
    <w:rsid w:val="00A0444A"/>
    <w:rsid w:val="00A04992"/>
    <w:rsid w:val="00A1002F"/>
    <w:rsid w:val="00A1334C"/>
    <w:rsid w:val="00A147AA"/>
    <w:rsid w:val="00A14EEE"/>
    <w:rsid w:val="00A16A8A"/>
    <w:rsid w:val="00A2084D"/>
    <w:rsid w:val="00A21D71"/>
    <w:rsid w:val="00A22B78"/>
    <w:rsid w:val="00A248F5"/>
    <w:rsid w:val="00A251CD"/>
    <w:rsid w:val="00A25AE5"/>
    <w:rsid w:val="00A27EBC"/>
    <w:rsid w:val="00A31278"/>
    <w:rsid w:val="00A325D6"/>
    <w:rsid w:val="00A35B32"/>
    <w:rsid w:val="00A37002"/>
    <w:rsid w:val="00A406E2"/>
    <w:rsid w:val="00A4165A"/>
    <w:rsid w:val="00A41AD0"/>
    <w:rsid w:val="00A42C72"/>
    <w:rsid w:val="00A4301C"/>
    <w:rsid w:val="00A4355E"/>
    <w:rsid w:val="00A43984"/>
    <w:rsid w:val="00A45930"/>
    <w:rsid w:val="00A46FEF"/>
    <w:rsid w:val="00A4726E"/>
    <w:rsid w:val="00A52096"/>
    <w:rsid w:val="00A561C0"/>
    <w:rsid w:val="00A56F16"/>
    <w:rsid w:val="00A57B31"/>
    <w:rsid w:val="00A57BC8"/>
    <w:rsid w:val="00A57C71"/>
    <w:rsid w:val="00A61F94"/>
    <w:rsid w:val="00A62F41"/>
    <w:rsid w:val="00A65005"/>
    <w:rsid w:val="00A6603A"/>
    <w:rsid w:val="00A75415"/>
    <w:rsid w:val="00A82177"/>
    <w:rsid w:val="00A84212"/>
    <w:rsid w:val="00A86C2F"/>
    <w:rsid w:val="00A919B4"/>
    <w:rsid w:val="00A943AC"/>
    <w:rsid w:val="00A94EEC"/>
    <w:rsid w:val="00A95B68"/>
    <w:rsid w:val="00A96034"/>
    <w:rsid w:val="00A961C5"/>
    <w:rsid w:val="00A966E2"/>
    <w:rsid w:val="00AA0C7A"/>
    <w:rsid w:val="00AA1B0E"/>
    <w:rsid w:val="00AA3545"/>
    <w:rsid w:val="00AA47B6"/>
    <w:rsid w:val="00AA4E8A"/>
    <w:rsid w:val="00AA538F"/>
    <w:rsid w:val="00AA567D"/>
    <w:rsid w:val="00AA6B7A"/>
    <w:rsid w:val="00AB49EC"/>
    <w:rsid w:val="00AB4DB3"/>
    <w:rsid w:val="00AB643B"/>
    <w:rsid w:val="00AC0E6B"/>
    <w:rsid w:val="00AC163B"/>
    <w:rsid w:val="00AC264C"/>
    <w:rsid w:val="00AC2917"/>
    <w:rsid w:val="00AC2C96"/>
    <w:rsid w:val="00AC2E5F"/>
    <w:rsid w:val="00AC3162"/>
    <w:rsid w:val="00AC360B"/>
    <w:rsid w:val="00AC3B63"/>
    <w:rsid w:val="00AC5CA7"/>
    <w:rsid w:val="00AC64C8"/>
    <w:rsid w:val="00AD15BE"/>
    <w:rsid w:val="00AD331A"/>
    <w:rsid w:val="00AE1E80"/>
    <w:rsid w:val="00AE2BA5"/>
    <w:rsid w:val="00AE32E6"/>
    <w:rsid w:val="00AE33A7"/>
    <w:rsid w:val="00AE56B1"/>
    <w:rsid w:val="00AE6D09"/>
    <w:rsid w:val="00AF17F5"/>
    <w:rsid w:val="00AF2C7A"/>
    <w:rsid w:val="00AF5BC5"/>
    <w:rsid w:val="00AF7A7C"/>
    <w:rsid w:val="00AFA219"/>
    <w:rsid w:val="00B02326"/>
    <w:rsid w:val="00B036C1"/>
    <w:rsid w:val="00B054D0"/>
    <w:rsid w:val="00B0695B"/>
    <w:rsid w:val="00B070DD"/>
    <w:rsid w:val="00B0723B"/>
    <w:rsid w:val="00B106B7"/>
    <w:rsid w:val="00B11489"/>
    <w:rsid w:val="00B1240F"/>
    <w:rsid w:val="00B128E5"/>
    <w:rsid w:val="00B13B48"/>
    <w:rsid w:val="00B13B9C"/>
    <w:rsid w:val="00B15C52"/>
    <w:rsid w:val="00B173E1"/>
    <w:rsid w:val="00B22223"/>
    <w:rsid w:val="00B22784"/>
    <w:rsid w:val="00B23516"/>
    <w:rsid w:val="00B319AA"/>
    <w:rsid w:val="00B321A8"/>
    <w:rsid w:val="00B32791"/>
    <w:rsid w:val="00B33FEE"/>
    <w:rsid w:val="00B34D2B"/>
    <w:rsid w:val="00B34EDE"/>
    <w:rsid w:val="00B355C7"/>
    <w:rsid w:val="00B36827"/>
    <w:rsid w:val="00B37F23"/>
    <w:rsid w:val="00B408B6"/>
    <w:rsid w:val="00B43696"/>
    <w:rsid w:val="00B4465B"/>
    <w:rsid w:val="00B44C20"/>
    <w:rsid w:val="00B44ECB"/>
    <w:rsid w:val="00B457A2"/>
    <w:rsid w:val="00B5081F"/>
    <w:rsid w:val="00B536B2"/>
    <w:rsid w:val="00B542DA"/>
    <w:rsid w:val="00B5545B"/>
    <w:rsid w:val="00B5619F"/>
    <w:rsid w:val="00B5668F"/>
    <w:rsid w:val="00B60E87"/>
    <w:rsid w:val="00B613E1"/>
    <w:rsid w:val="00B616D4"/>
    <w:rsid w:val="00B62CC0"/>
    <w:rsid w:val="00B6440B"/>
    <w:rsid w:val="00B66D93"/>
    <w:rsid w:val="00B7060D"/>
    <w:rsid w:val="00B72207"/>
    <w:rsid w:val="00B73862"/>
    <w:rsid w:val="00B73F2F"/>
    <w:rsid w:val="00B73F43"/>
    <w:rsid w:val="00B83C1E"/>
    <w:rsid w:val="00B85F1F"/>
    <w:rsid w:val="00B85FAF"/>
    <w:rsid w:val="00B86139"/>
    <w:rsid w:val="00B94F02"/>
    <w:rsid w:val="00B95385"/>
    <w:rsid w:val="00B97B0F"/>
    <w:rsid w:val="00BA0F37"/>
    <w:rsid w:val="00BA1520"/>
    <w:rsid w:val="00BA20CC"/>
    <w:rsid w:val="00BA2CC3"/>
    <w:rsid w:val="00BA3111"/>
    <w:rsid w:val="00BA6B66"/>
    <w:rsid w:val="00BA6E48"/>
    <w:rsid w:val="00BB40DF"/>
    <w:rsid w:val="00BB4D49"/>
    <w:rsid w:val="00BB59BC"/>
    <w:rsid w:val="00BC08F3"/>
    <w:rsid w:val="00BC0992"/>
    <w:rsid w:val="00BC0BDE"/>
    <w:rsid w:val="00BC20F7"/>
    <w:rsid w:val="00BC327A"/>
    <w:rsid w:val="00BC7B93"/>
    <w:rsid w:val="00BD7F3F"/>
    <w:rsid w:val="00BE088C"/>
    <w:rsid w:val="00BE0AF6"/>
    <w:rsid w:val="00BE1F03"/>
    <w:rsid w:val="00BE2C9B"/>
    <w:rsid w:val="00BE3C20"/>
    <w:rsid w:val="00BE3EB4"/>
    <w:rsid w:val="00BE45CD"/>
    <w:rsid w:val="00BE4786"/>
    <w:rsid w:val="00BE5698"/>
    <w:rsid w:val="00BE574B"/>
    <w:rsid w:val="00BE58A7"/>
    <w:rsid w:val="00BE6231"/>
    <w:rsid w:val="00BE68A8"/>
    <w:rsid w:val="00BF2218"/>
    <w:rsid w:val="00BF41C2"/>
    <w:rsid w:val="00BF53C0"/>
    <w:rsid w:val="00BF6A4D"/>
    <w:rsid w:val="00BF71A8"/>
    <w:rsid w:val="00C011FF"/>
    <w:rsid w:val="00C0426B"/>
    <w:rsid w:val="00C045DF"/>
    <w:rsid w:val="00C0700C"/>
    <w:rsid w:val="00C0724C"/>
    <w:rsid w:val="00C10448"/>
    <w:rsid w:val="00C10EE5"/>
    <w:rsid w:val="00C11682"/>
    <w:rsid w:val="00C1203E"/>
    <w:rsid w:val="00C17A20"/>
    <w:rsid w:val="00C21A2B"/>
    <w:rsid w:val="00C2401C"/>
    <w:rsid w:val="00C25718"/>
    <w:rsid w:val="00C26068"/>
    <w:rsid w:val="00C26D43"/>
    <w:rsid w:val="00C27789"/>
    <w:rsid w:val="00C34DAE"/>
    <w:rsid w:val="00C35A1B"/>
    <w:rsid w:val="00C3719E"/>
    <w:rsid w:val="00C37792"/>
    <w:rsid w:val="00C40711"/>
    <w:rsid w:val="00C4354E"/>
    <w:rsid w:val="00C43BC9"/>
    <w:rsid w:val="00C46548"/>
    <w:rsid w:val="00C478F7"/>
    <w:rsid w:val="00C501B3"/>
    <w:rsid w:val="00C5213D"/>
    <w:rsid w:val="00C53D2B"/>
    <w:rsid w:val="00C53E26"/>
    <w:rsid w:val="00C5452D"/>
    <w:rsid w:val="00C557A0"/>
    <w:rsid w:val="00C55ED3"/>
    <w:rsid w:val="00C5600D"/>
    <w:rsid w:val="00C56836"/>
    <w:rsid w:val="00C574D5"/>
    <w:rsid w:val="00C576FE"/>
    <w:rsid w:val="00C57A01"/>
    <w:rsid w:val="00C60DF6"/>
    <w:rsid w:val="00C630B2"/>
    <w:rsid w:val="00C63744"/>
    <w:rsid w:val="00C64112"/>
    <w:rsid w:val="00C645DE"/>
    <w:rsid w:val="00C66A76"/>
    <w:rsid w:val="00C67BF8"/>
    <w:rsid w:val="00C71556"/>
    <w:rsid w:val="00C7197D"/>
    <w:rsid w:val="00C72C54"/>
    <w:rsid w:val="00C73F32"/>
    <w:rsid w:val="00C77BF7"/>
    <w:rsid w:val="00C829B8"/>
    <w:rsid w:val="00C82ADF"/>
    <w:rsid w:val="00C83E94"/>
    <w:rsid w:val="00C85F0A"/>
    <w:rsid w:val="00C87462"/>
    <w:rsid w:val="00C93386"/>
    <w:rsid w:val="00C96BDC"/>
    <w:rsid w:val="00C96F2C"/>
    <w:rsid w:val="00CA180C"/>
    <w:rsid w:val="00CA32E8"/>
    <w:rsid w:val="00CA36BA"/>
    <w:rsid w:val="00CA703A"/>
    <w:rsid w:val="00CA7AAB"/>
    <w:rsid w:val="00CA7FE1"/>
    <w:rsid w:val="00CB1463"/>
    <w:rsid w:val="00CB1AB9"/>
    <w:rsid w:val="00CB1FDA"/>
    <w:rsid w:val="00CB22B2"/>
    <w:rsid w:val="00CB3F5D"/>
    <w:rsid w:val="00CB46A1"/>
    <w:rsid w:val="00CB6630"/>
    <w:rsid w:val="00CC1FF1"/>
    <w:rsid w:val="00CC2B16"/>
    <w:rsid w:val="00CC3EE2"/>
    <w:rsid w:val="00CC6AE4"/>
    <w:rsid w:val="00CC791C"/>
    <w:rsid w:val="00CD3BA7"/>
    <w:rsid w:val="00CD3EA1"/>
    <w:rsid w:val="00CD4255"/>
    <w:rsid w:val="00CD7492"/>
    <w:rsid w:val="00CE2698"/>
    <w:rsid w:val="00CE2C65"/>
    <w:rsid w:val="00CE3A6B"/>
    <w:rsid w:val="00CE3CDB"/>
    <w:rsid w:val="00CE4172"/>
    <w:rsid w:val="00CE457C"/>
    <w:rsid w:val="00CE49D3"/>
    <w:rsid w:val="00CE5C49"/>
    <w:rsid w:val="00CF0197"/>
    <w:rsid w:val="00CF0398"/>
    <w:rsid w:val="00CF1512"/>
    <w:rsid w:val="00CF324D"/>
    <w:rsid w:val="00CF47EA"/>
    <w:rsid w:val="00D00211"/>
    <w:rsid w:val="00D04FE6"/>
    <w:rsid w:val="00D06309"/>
    <w:rsid w:val="00D065DD"/>
    <w:rsid w:val="00D06DE1"/>
    <w:rsid w:val="00D125FE"/>
    <w:rsid w:val="00D13E34"/>
    <w:rsid w:val="00D143C0"/>
    <w:rsid w:val="00D1749C"/>
    <w:rsid w:val="00D2277E"/>
    <w:rsid w:val="00D25258"/>
    <w:rsid w:val="00D3089E"/>
    <w:rsid w:val="00D31E7A"/>
    <w:rsid w:val="00D323A5"/>
    <w:rsid w:val="00D33729"/>
    <w:rsid w:val="00D3481C"/>
    <w:rsid w:val="00D348CB"/>
    <w:rsid w:val="00D349CE"/>
    <w:rsid w:val="00D3519B"/>
    <w:rsid w:val="00D351EA"/>
    <w:rsid w:val="00D35D79"/>
    <w:rsid w:val="00D36971"/>
    <w:rsid w:val="00D40288"/>
    <w:rsid w:val="00D40BCF"/>
    <w:rsid w:val="00D43403"/>
    <w:rsid w:val="00D43CBE"/>
    <w:rsid w:val="00D46E4F"/>
    <w:rsid w:val="00D47466"/>
    <w:rsid w:val="00D50484"/>
    <w:rsid w:val="00D5270B"/>
    <w:rsid w:val="00D52E47"/>
    <w:rsid w:val="00D548C1"/>
    <w:rsid w:val="00D56E7A"/>
    <w:rsid w:val="00D570CC"/>
    <w:rsid w:val="00D57204"/>
    <w:rsid w:val="00D57B6A"/>
    <w:rsid w:val="00D611D7"/>
    <w:rsid w:val="00D61A9E"/>
    <w:rsid w:val="00D62941"/>
    <w:rsid w:val="00D62E71"/>
    <w:rsid w:val="00D6430D"/>
    <w:rsid w:val="00D66188"/>
    <w:rsid w:val="00D70C14"/>
    <w:rsid w:val="00D70F9C"/>
    <w:rsid w:val="00D731F6"/>
    <w:rsid w:val="00D73A77"/>
    <w:rsid w:val="00D740CA"/>
    <w:rsid w:val="00D7717D"/>
    <w:rsid w:val="00D843D5"/>
    <w:rsid w:val="00D845A9"/>
    <w:rsid w:val="00D85728"/>
    <w:rsid w:val="00D85BDF"/>
    <w:rsid w:val="00D85D0D"/>
    <w:rsid w:val="00D86DBB"/>
    <w:rsid w:val="00D8724F"/>
    <w:rsid w:val="00D9212D"/>
    <w:rsid w:val="00D92799"/>
    <w:rsid w:val="00D95481"/>
    <w:rsid w:val="00DA34DE"/>
    <w:rsid w:val="00DA7C64"/>
    <w:rsid w:val="00DB574E"/>
    <w:rsid w:val="00DB5B34"/>
    <w:rsid w:val="00DB5E35"/>
    <w:rsid w:val="00DC639D"/>
    <w:rsid w:val="00DC7A13"/>
    <w:rsid w:val="00DD1216"/>
    <w:rsid w:val="00DD306F"/>
    <w:rsid w:val="00DD461C"/>
    <w:rsid w:val="00DD4EA6"/>
    <w:rsid w:val="00DE0034"/>
    <w:rsid w:val="00DE1630"/>
    <w:rsid w:val="00DE17AC"/>
    <w:rsid w:val="00DE182A"/>
    <w:rsid w:val="00DE1E48"/>
    <w:rsid w:val="00DE22B2"/>
    <w:rsid w:val="00DE43A0"/>
    <w:rsid w:val="00DE619F"/>
    <w:rsid w:val="00DF2997"/>
    <w:rsid w:val="00DF3050"/>
    <w:rsid w:val="00DF6332"/>
    <w:rsid w:val="00DF6961"/>
    <w:rsid w:val="00DF7103"/>
    <w:rsid w:val="00E0016C"/>
    <w:rsid w:val="00E03A94"/>
    <w:rsid w:val="00E03E3F"/>
    <w:rsid w:val="00E0669B"/>
    <w:rsid w:val="00E10BC4"/>
    <w:rsid w:val="00E10C7C"/>
    <w:rsid w:val="00E1415D"/>
    <w:rsid w:val="00E14F1C"/>
    <w:rsid w:val="00E1571E"/>
    <w:rsid w:val="00E16AC9"/>
    <w:rsid w:val="00E2315C"/>
    <w:rsid w:val="00E241C8"/>
    <w:rsid w:val="00E34018"/>
    <w:rsid w:val="00E34FB8"/>
    <w:rsid w:val="00E40B7A"/>
    <w:rsid w:val="00E40F3A"/>
    <w:rsid w:val="00E41247"/>
    <w:rsid w:val="00E42B9B"/>
    <w:rsid w:val="00E437D2"/>
    <w:rsid w:val="00E45BCB"/>
    <w:rsid w:val="00E51630"/>
    <w:rsid w:val="00E52693"/>
    <w:rsid w:val="00E54FF6"/>
    <w:rsid w:val="00E553F1"/>
    <w:rsid w:val="00E55751"/>
    <w:rsid w:val="00E55824"/>
    <w:rsid w:val="00E56F7F"/>
    <w:rsid w:val="00E6032C"/>
    <w:rsid w:val="00E652F2"/>
    <w:rsid w:val="00E66F20"/>
    <w:rsid w:val="00E6758A"/>
    <w:rsid w:val="00E67FF6"/>
    <w:rsid w:val="00E71E4A"/>
    <w:rsid w:val="00E74C6A"/>
    <w:rsid w:val="00E808A6"/>
    <w:rsid w:val="00E83631"/>
    <w:rsid w:val="00E8442B"/>
    <w:rsid w:val="00E8503C"/>
    <w:rsid w:val="00E8544F"/>
    <w:rsid w:val="00E86162"/>
    <w:rsid w:val="00E86F65"/>
    <w:rsid w:val="00E87502"/>
    <w:rsid w:val="00E90B8A"/>
    <w:rsid w:val="00E92522"/>
    <w:rsid w:val="00EA0D0C"/>
    <w:rsid w:val="00EA1CFC"/>
    <w:rsid w:val="00EA2311"/>
    <w:rsid w:val="00EA3A56"/>
    <w:rsid w:val="00EA5739"/>
    <w:rsid w:val="00EA74E7"/>
    <w:rsid w:val="00EB1177"/>
    <w:rsid w:val="00EB2AF7"/>
    <w:rsid w:val="00EB358D"/>
    <w:rsid w:val="00EB3CEE"/>
    <w:rsid w:val="00EB4B96"/>
    <w:rsid w:val="00EB77D2"/>
    <w:rsid w:val="00EBB8DE"/>
    <w:rsid w:val="00EC2F96"/>
    <w:rsid w:val="00EC3957"/>
    <w:rsid w:val="00EC476B"/>
    <w:rsid w:val="00EC7598"/>
    <w:rsid w:val="00EC7BC3"/>
    <w:rsid w:val="00ED7600"/>
    <w:rsid w:val="00ED7C5D"/>
    <w:rsid w:val="00EE0B40"/>
    <w:rsid w:val="00EE2C9E"/>
    <w:rsid w:val="00EE533C"/>
    <w:rsid w:val="00EE6B53"/>
    <w:rsid w:val="00EF1E74"/>
    <w:rsid w:val="00EF263E"/>
    <w:rsid w:val="00EF2DDE"/>
    <w:rsid w:val="00EF3CED"/>
    <w:rsid w:val="00EF4066"/>
    <w:rsid w:val="00EF46BB"/>
    <w:rsid w:val="00EF512B"/>
    <w:rsid w:val="00EF6073"/>
    <w:rsid w:val="00EF698B"/>
    <w:rsid w:val="00F008B6"/>
    <w:rsid w:val="00F01495"/>
    <w:rsid w:val="00F015BD"/>
    <w:rsid w:val="00F0583C"/>
    <w:rsid w:val="00F07CA2"/>
    <w:rsid w:val="00F1362C"/>
    <w:rsid w:val="00F13DC5"/>
    <w:rsid w:val="00F14F24"/>
    <w:rsid w:val="00F1755A"/>
    <w:rsid w:val="00F21E94"/>
    <w:rsid w:val="00F233CF"/>
    <w:rsid w:val="00F250F7"/>
    <w:rsid w:val="00F259BF"/>
    <w:rsid w:val="00F27A43"/>
    <w:rsid w:val="00F36379"/>
    <w:rsid w:val="00F414F1"/>
    <w:rsid w:val="00F417DE"/>
    <w:rsid w:val="00F432C7"/>
    <w:rsid w:val="00F43622"/>
    <w:rsid w:val="00F43C0F"/>
    <w:rsid w:val="00F45142"/>
    <w:rsid w:val="00F508B8"/>
    <w:rsid w:val="00F51586"/>
    <w:rsid w:val="00F5279B"/>
    <w:rsid w:val="00F52A82"/>
    <w:rsid w:val="00F550F5"/>
    <w:rsid w:val="00F6036A"/>
    <w:rsid w:val="00F613EE"/>
    <w:rsid w:val="00F6163E"/>
    <w:rsid w:val="00F641B4"/>
    <w:rsid w:val="00F657E2"/>
    <w:rsid w:val="00F70FB5"/>
    <w:rsid w:val="00F71644"/>
    <w:rsid w:val="00F71BCD"/>
    <w:rsid w:val="00F728E1"/>
    <w:rsid w:val="00F73843"/>
    <w:rsid w:val="00F75D5B"/>
    <w:rsid w:val="00F76EDE"/>
    <w:rsid w:val="00F80632"/>
    <w:rsid w:val="00F8172E"/>
    <w:rsid w:val="00F818F6"/>
    <w:rsid w:val="00F81A00"/>
    <w:rsid w:val="00F8215E"/>
    <w:rsid w:val="00F824F5"/>
    <w:rsid w:val="00F8425D"/>
    <w:rsid w:val="00F8587D"/>
    <w:rsid w:val="00F85E10"/>
    <w:rsid w:val="00F87DA4"/>
    <w:rsid w:val="00F9374D"/>
    <w:rsid w:val="00F97A8F"/>
    <w:rsid w:val="00FA1BB1"/>
    <w:rsid w:val="00FA2CDA"/>
    <w:rsid w:val="00FA6352"/>
    <w:rsid w:val="00FB323A"/>
    <w:rsid w:val="00FB4034"/>
    <w:rsid w:val="00FB5329"/>
    <w:rsid w:val="00FB573D"/>
    <w:rsid w:val="00FB6F24"/>
    <w:rsid w:val="00FC29B9"/>
    <w:rsid w:val="00FC3B6F"/>
    <w:rsid w:val="00FC3C4A"/>
    <w:rsid w:val="00FC4C31"/>
    <w:rsid w:val="00FC55C5"/>
    <w:rsid w:val="00FC5F8A"/>
    <w:rsid w:val="00FC6823"/>
    <w:rsid w:val="00FC6FD3"/>
    <w:rsid w:val="00FD362F"/>
    <w:rsid w:val="00FD3D4B"/>
    <w:rsid w:val="00FD3E5A"/>
    <w:rsid w:val="00FE2AC0"/>
    <w:rsid w:val="00FE2DFD"/>
    <w:rsid w:val="00FE305C"/>
    <w:rsid w:val="00FE3538"/>
    <w:rsid w:val="00FE611D"/>
    <w:rsid w:val="00FF0301"/>
    <w:rsid w:val="00FF4BF0"/>
    <w:rsid w:val="00FF64F1"/>
    <w:rsid w:val="00FF67BE"/>
    <w:rsid w:val="00FF6E16"/>
    <w:rsid w:val="00FF7996"/>
    <w:rsid w:val="01E04EEB"/>
    <w:rsid w:val="01F5C950"/>
    <w:rsid w:val="01F72DD1"/>
    <w:rsid w:val="0225DCBD"/>
    <w:rsid w:val="0377EF79"/>
    <w:rsid w:val="03C86F14"/>
    <w:rsid w:val="0418A993"/>
    <w:rsid w:val="041A3E79"/>
    <w:rsid w:val="042092D2"/>
    <w:rsid w:val="063E7299"/>
    <w:rsid w:val="06409215"/>
    <w:rsid w:val="064230BA"/>
    <w:rsid w:val="07A7615C"/>
    <w:rsid w:val="08AACB8F"/>
    <w:rsid w:val="08F87C39"/>
    <w:rsid w:val="0A4BBBF5"/>
    <w:rsid w:val="0A9487FE"/>
    <w:rsid w:val="0B0360A5"/>
    <w:rsid w:val="0B042700"/>
    <w:rsid w:val="0B2731B0"/>
    <w:rsid w:val="0B782169"/>
    <w:rsid w:val="0BC1D3E9"/>
    <w:rsid w:val="0C6FEA4E"/>
    <w:rsid w:val="0C9DE7A1"/>
    <w:rsid w:val="0CA4D000"/>
    <w:rsid w:val="0DA6D872"/>
    <w:rsid w:val="0DAC2383"/>
    <w:rsid w:val="0DBCC27D"/>
    <w:rsid w:val="0E60BA1D"/>
    <w:rsid w:val="0E7A10CF"/>
    <w:rsid w:val="0F508BB2"/>
    <w:rsid w:val="0FABA47A"/>
    <w:rsid w:val="0FCC2C82"/>
    <w:rsid w:val="0FD2CB05"/>
    <w:rsid w:val="101B70ED"/>
    <w:rsid w:val="104908D2"/>
    <w:rsid w:val="109B1351"/>
    <w:rsid w:val="10A344A2"/>
    <w:rsid w:val="11122747"/>
    <w:rsid w:val="116C315C"/>
    <w:rsid w:val="12429E0D"/>
    <w:rsid w:val="1327C671"/>
    <w:rsid w:val="135DAC1C"/>
    <w:rsid w:val="13D4F9C6"/>
    <w:rsid w:val="144F182B"/>
    <w:rsid w:val="1456050C"/>
    <w:rsid w:val="14776A74"/>
    <w:rsid w:val="14A33AA6"/>
    <w:rsid w:val="1563A14C"/>
    <w:rsid w:val="162B6D14"/>
    <w:rsid w:val="1637839D"/>
    <w:rsid w:val="1671E1DE"/>
    <w:rsid w:val="16B2F8AC"/>
    <w:rsid w:val="16F74240"/>
    <w:rsid w:val="1822C11B"/>
    <w:rsid w:val="1832DF10"/>
    <w:rsid w:val="18F061A6"/>
    <w:rsid w:val="19007598"/>
    <w:rsid w:val="19E892D4"/>
    <w:rsid w:val="1A13B8C2"/>
    <w:rsid w:val="1A22677D"/>
    <w:rsid w:val="1A9CBF5D"/>
    <w:rsid w:val="1B3571B6"/>
    <w:rsid w:val="1BE535F0"/>
    <w:rsid w:val="1C076E0D"/>
    <w:rsid w:val="1C6C7DC5"/>
    <w:rsid w:val="1D80AB0E"/>
    <w:rsid w:val="1F5DF8A8"/>
    <w:rsid w:val="20C827A0"/>
    <w:rsid w:val="21B174FA"/>
    <w:rsid w:val="22683741"/>
    <w:rsid w:val="23575290"/>
    <w:rsid w:val="236305B9"/>
    <w:rsid w:val="2376D7F2"/>
    <w:rsid w:val="23E41068"/>
    <w:rsid w:val="23E86661"/>
    <w:rsid w:val="23F0C563"/>
    <w:rsid w:val="23F0C706"/>
    <w:rsid w:val="240F6DE3"/>
    <w:rsid w:val="242A6B90"/>
    <w:rsid w:val="255A499C"/>
    <w:rsid w:val="2605C52D"/>
    <w:rsid w:val="2703FAD5"/>
    <w:rsid w:val="27C7AFF6"/>
    <w:rsid w:val="27E32F0B"/>
    <w:rsid w:val="27EC6B9A"/>
    <w:rsid w:val="28D75E7F"/>
    <w:rsid w:val="29359804"/>
    <w:rsid w:val="29E07285"/>
    <w:rsid w:val="29EFE26C"/>
    <w:rsid w:val="2A295640"/>
    <w:rsid w:val="2AA4F10D"/>
    <w:rsid w:val="2AF97763"/>
    <w:rsid w:val="2B15D718"/>
    <w:rsid w:val="2B17F3FD"/>
    <w:rsid w:val="2B240C5C"/>
    <w:rsid w:val="2B299D0E"/>
    <w:rsid w:val="2C36A8D9"/>
    <w:rsid w:val="2CBE947C"/>
    <w:rsid w:val="2E107FBD"/>
    <w:rsid w:val="2E137C5D"/>
    <w:rsid w:val="2E8A2EF8"/>
    <w:rsid w:val="2E9FEF90"/>
    <w:rsid w:val="2EAD252B"/>
    <w:rsid w:val="2EBB6B8C"/>
    <w:rsid w:val="2ECA3770"/>
    <w:rsid w:val="2F2BE35D"/>
    <w:rsid w:val="2FACE444"/>
    <w:rsid w:val="2FF09520"/>
    <w:rsid w:val="303DF1AC"/>
    <w:rsid w:val="3074B5BD"/>
    <w:rsid w:val="3077FAE9"/>
    <w:rsid w:val="30D8AEFC"/>
    <w:rsid w:val="31CC3508"/>
    <w:rsid w:val="323144C0"/>
    <w:rsid w:val="325AE24E"/>
    <w:rsid w:val="3297343E"/>
    <w:rsid w:val="32A2A1B9"/>
    <w:rsid w:val="32EC69B7"/>
    <w:rsid w:val="332EA94B"/>
    <w:rsid w:val="33A60BEC"/>
    <w:rsid w:val="33E31555"/>
    <w:rsid w:val="3442C27F"/>
    <w:rsid w:val="348CFDEB"/>
    <w:rsid w:val="34C41472"/>
    <w:rsid w:val="361E0AEE"/>
    <w:rsid w:val="363E117A"/>
    <w:rsid w:val="3676FEAE"/>
    <w:rsid w:val="36A694AC"/>
    <w:rsid w:val="36B5B13A"/>
    <w:rsid w:val="372611A2"/>
    <w:rsid w:val="37C812F4"/>
    <w:rsid w:val="37D0CC7E"/>
    <w:rsid w:val="384D8E74"/>
    <w:rsid w:val="38653E75"/>
    <w:rsid w:val="3866711F"/>
    <w:rsid w:val="38802D15"/>
    <w:rsid w:val="3A84000F"/>
    <w:rsid w:val="3AC76218"/>
    <w:rsid w:val="3ADAD590"/>
    <w:rsid w:val="3B0801D2"/>
    <w:rsid w:val="3B245274"/>
    <w:rsid w:val="3B502E98"/>
    <w:rsid w:val="3CAB9F41"/>
    <w:rsid w:val="3CD105AE"/>
    <w:rsid w:val="3CEA23E7"/>
    <w:rsid w:val="3D04E9E0"/>
    <w:rsid w:val="3D209D0A"/>
    <w:rsid w:val="3DAE1AD1"/>
    <w:rsid w:val="3DFF78C3"/>
    <w:rsid w:val="3E2A9CDC"/>
    <w:rsid w:val="3E315D60"/>
    <w:rsid w:val="3E552004"/>
    <w:rsid w:val="3EE78FA3"/>
    <w:rsid w:val="3EF3137D"/>
    <w:rsid w:val="3F320B87"/>
    <w:rsid w:val="3F4C6B7E"/>
    <w:rsid w:val="3F98413C"/>
    <w:rsid w:val="41236FBB"/>
    <w:rsid w:val="413CFC90"/>
    <w:rsid w:val="42069F80"/>
    <w:rsid w:val="42CCBF18"/>
    <w:rsid w:val="4316D374"/>
    <w:rsid w:val="438E709E"/>
    <w:rsid w:val="43B891BA"/>
    <w:rsid w:val="44D3F55A"/>
    <w:rsid w:val="44D8243A"/>
    <w:rsid w:val="451DA7DA"/>
    <w:rsid w:val="451F3CC0"/>
    <w:rsid w:val="4524FE3C"/>
    <w:rsid w:val="45AC05C2"/>
    <w:rsid w:val="45B0B282"/>
    <w:rsid w:val="46182976"/>
    <w:rsid w:val="464101D1"/>
    <w:rsid w:val="4649387D"/>
    <w:rsid w:val="48103E61"/>
    <w:rsid w:val="48201655"/>
    <w:rsid w:val="4894CB8B"/>
    <w:rsid w:val="48AC5FA3"/>
    <w:rsid w:val="493DD565"/>
    <w:rsid w:val="4966D453"/>
    <w:rsid w:val="49C49B1A"/>
    <w:rsid w:val="49DCE70F"/>
    <w:rsid w:val="49EFF4D4"/>
    <w:rsid w:val="49FA7220"/>
    <w:rsid w:val="4A18717A"/>
    <w:rsid w:val="4A90F9D6"/>
    <w:rsid w:val="4B1C4E44"/>
    <w:rsid w:val="4D3235C5"/>
    <w:rsid w:val="4D4DC9EA"/>
    <w:rsid w:val="4E708369"/>
    <w:rsid w:val="4F073E51"/>
    <w:rsid w:val="4FB75148"/>
    <w:rsid w:val="4FDAA0BA"/>
    <w:rsid w:val="4FEF7CCB"/>
    <w:rsid w:val="5006B946"/>
    <w:rsid w:val="501F9EE2"/>
    <w:rsid w:val="5095AB23"/>
    <w:rsid w:val="50CC689C"/>
    <w:rsid w:val="5122D3A0"/>
    <w:rsid w:val="51267EFF"/>
    <w:rsid w:val="51A78CB3"/>
    <w:rsid w:val="52A3D2E5"/>
    <w:rsid w:val="531FB7AA"/>
    <w:rsid w:val="53FCD3FD"/>
    <w:rsid w:val="5422672F"/>
    <w:rsid w:val="5426AC47"/>
    <w:rsid w:val="54F3DC37"/>
    <w:rsid w:val="55A2DC18"/>
    <w:rsid w:val="55CF94AA"/>
    <w:rsid w:val="55E7CF3E"/>
    <w:rsid w:val="58052DBE"/>
    <w:rsid w:val="58E46A86"/>
    <w:rsid w:val="58FE3F54"/>
    <w:rsid w:val="5920915E"/>
    <w:rsid w:val="59335022"/>
    <w:rsid w:val="595A11EC"/>
    <w:rsid w:val="59606EB0"/>
    <w:rsid w:val="59EA344E"/>
    <w:rsid w:val="5A491E1E"/>
    <w:rsid w:val="5B349D85"/>
    <w:rsid w:val="5BC40B32"/>
    <w:rsid w:val="5C4DE617"/>
    <w:rsid w:val="5D14C487"/>
    <w:rsid w:val="5E29ABA1"/>
    <w:rsid w:val="5E8E38E3"/>
    <w:rsid w:val="5E96BDCB"/>
    <w:rsid w:val="5EC8BCDF"/>
    <w:rsid w:val="5ED98049"/>
    <w:rsid w:val="5F5D4E93"/>
    <w:rsid w:val="604C6549"/>
    <w:rsid w:val="6068CC7B"/>
    <w:rsid w:val="608D70A0"/>
    <w:rsid w:val="60A9F09B"/>
    <w:rsid w:val="60C6938B"/>
    <w:rsid w:val="61115A04"/>
    <w:rsid w:val="611FEF3A"/>
    <w:rsid w:val="616A55AD"/>
    <w:rsid w:val="61837367"/>
    <w:rsid w:val="62A06A6F"/>
    <w:rsid w:val="63D09F53"/>
    <w:rsid w:val="6450150B"/>
    <w:rsid w:val="647585C2"/>
    <w:rsid w:val="648F1297"/>
    <w:rsid w:val="64F43920"/>
    <w:rsid w:val="6558B587"/>
    <w:rsid w:val="657DAB86"/>
    <w:rsid w:val="660A32E6"/>
    <w:rsid w:val="6650F00E"/>
    <w:rsid w:val="6694837D"/>
    <w:rsid w:val="6725A7B2"/>
    <w:rsid w:val="67328C6B"/>
    <w:rsid w:val="673EBC48"/>
    <w:rsid w:val="6777835A"/>
    <w:rsid w:val="67A72F30"/>
    <w:rsid w:val="67FF6A99"/>
    <w:rsid w:val="68260B61"/>
    <w:rsid w:val="686FBDE1"/>
    <w:rsid w:val="690C634F"/>
    <w:rsid w:val="6943083C"/>
    <w:rsid w:val="69570D59"/>
    <w:rsid w:val="6A172011"/>
    <w:rsid w:val="6A98DC99"/>
    <w:rsid w:val="6B2D37FD"/>
    <w:rsid w:val="6B61D03C"/>
    <w:rsid w:val="6B68CD71"/>
    <w:rsid w:val="6B9E74FE"/>
    <w:rsid w:val="6BFE75AA"/>
    <w:rsid w:val="6C0A4DE4"/>
    <w:rsid w:val="6D01DFDD"/>
    <w:rsid w:val="6D3D3C06"/>
    <w:rsid w:val="6DBFDDED"/>
    <w:rsid w:val="6DC8A347"/>
    <w:rsid w:val="6E04D427"/>
    <w:rsid w:val="6E7EE9F8"/>
    <w:rsid w:val="6EF08805"/>
    <w:rsid w:val="6F24BD34"/>
    <w:rsid w:val="6F7D942D"/>
    <w:rsid w:val="6FE406FB"/>
    <w:rsid w:val="6FE8C28C"/>
    <w:rsid w:val="6FED31F9"/>
    <w:rsid w:val="70290D99"/>
    <w:rsid w:val="702DB97B"/>
    <w:rsid w:val="7046F96D"/>
    <w:rsid w:val="70761650"/>
    <w:rsid w:val="7077B66B"/>
    <w:rsid w:val="707F6FE4"/>
    <w:rsid w:val="70DD7450"/>
    <w:rsid w:val="712B52D0"/>
    <w:rsid w:val="71D055C7"/>
    <w:rsid w:val="729913E8"/>
    <w:rsid w:val="72D61956"/>
    <w:rsid w:val="7306B0B4"/>
    <w:rsid w:val="7333D3FB"/>
    <w:rsid w:val="7411D62F"/>
    <w:rsid w:val="744382A0"/>
    <w:rsid w:val="75515139"/>
    <w:rsid w:val="76698CB0"/>
    <w:rsid w:val="7695E554"/>
    <w:rsid w:val="77F3AC67"/>
    <w:rsid w:val="78BA346F"/>
    <w:rsid w:val="78F4F21F"/>
    <w:rsid w:val="79660A28"/>
    <w:rsid w:val="796DA50D"/>
    <w:rsid w:val="79BFB5E1"/>
    <w:rsid w:val="79D05C99"/>
    <w:rsid w:val="79EDAC45"/>
    <w:rsid w:val="7A2CC9A2"/>
    <w:rsid w:val="7AA6A2F0"/>
    <w:rsid w:val="7AD3D855"/>
    <w:rsid w:val="7B0D60B1"/>
    <w:rsid w:val="7B627371"/>
    <w:rsid w:val="7B681929"/>
    <w:rsid w:val="7BF53E28"/>
    <w:rsid w:val="7BFDC65E"/>
    <w:rsid w:val="7C48118F"/>
    <w:rsid w:val="7C659BC2"/>
    <w:rsid w:val="7D06CDF8"/>
    <w:rsid w:val="7D271263"/>
    <w:rsid w:val="7D59C36C"/>
    <w:rsid w:val="7DB3C3BB"/>
    <w:rsid w:val="7DE0C060"/>
    <w:rsid w:val="7E0EB89A"/>
    <w:rsid w:val="7E3C83F8"/>
    <w:rsid w:val="7E6BABD6"/>
    <w:rsid w:val="7E88D3CE"/>
    <w:rsid w:val="7EBF21AC"/>
    <w:rsid w:val="7EEEE6B0"/>
    <w:rsid w:val="7EF271EA"/>
    <w:rsid w:val="7F162139"/>
    <w:rsid w:val="7FA9B0AF"/>
    <w:rsid w:val="7FD7E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8395A7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6971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6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4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5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6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8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Roboto" w:hAnsi="Roboto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3532D9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NormalWeb">
    <w:name w:val="Normal (Web)"/>
    <w:basedOn w:val="Normal"/>
    <w:uiPriority w:val="99"/>
    <w:semiHidden/>
    <w:unhideWhenUsed/>
    <w:rsid w:val="00FA2CD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character" w:customStyle="1" w:styleId="normaltextrun">
    <w:name w:val="normaltextrun"/>
    <w:basedOn w:val="DefaultParagraphFont"/>
    <w:rsid w:val="00181112"/>
  </w:style>
  <w:style w:type="paragraph" w:styleId="Header">
    <w:name w:val="header"/>
    <w:basedOn w:val="Normal"/>
    <w:link w:val="HeaderChar"/>
    <w:uiPriority w:val="99"/>
    <w:unhideWhenUsed/>
    <w:rsid w:val="000563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6392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0563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6392"/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DE22B2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34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84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81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5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6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2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1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5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611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535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5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715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7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13533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310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1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01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88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7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427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37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2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97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538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57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09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29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82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44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45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3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61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4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3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2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7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4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91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16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77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7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6361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73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3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5623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3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3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54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6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075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301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5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20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1730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5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951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287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7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10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82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63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3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98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52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181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143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24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735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4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37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83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63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8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94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57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22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7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9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093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5AIRPNAIUNRU-1328258698-19817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https://nokia.sharepoint.com/sites/c5g/5gradio/_layouts/15/DocIdRedir.aspx?ID=5AIRPNAIUNRU-1328258698-19817</Url>
      <Description>5AIRPNAIUNRU-1328258698-19817</Description>
    </_dlc_DocIdUrl>
    <SharedWithUsers xmlns="3b34c8f0-1ef5-4d1e-bb66-517ce7fe7356">
      <UserInfo>
        <DisplayName>Tan Yi (Nokia)</DisplayName>
        <AccountId>25878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751E00C-3668-4C5D-8095-E3E215D402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4D673C-5877-495B-B939-C2406513FDCD}"/>
</file>

<file path=customXml/itemProps3.xml><?xml version="1.0" encoding="utf-8"?>
<ds:datastoreItem xmlns:ds="http://schemas.openxmlformats.org/officeDocument/2006/customXml" ds:itemID="{29EC749B-00E7-4DF0-B25D-2FB623120D26}"/>
</file>

<file path=customXml/itemProps4.xml><?xml version="1.0" encoding="utf-8"?>
<ds:datastoreItem xmlns:ds="http://schemas.openxmlformats.org/officeDocument/2006/customXml" ds:itemID="{CF1F952B-A4C2-4098-9067-3E6EEB1E3F5F}"/>
</file>

<file path=customXml/itemProps5.xml><?xml version="1.0" encoding="utf-8"?>
<ds:datastoreItem xmlns:ds="http://schemas.openxmlformats.org/officeDocument/2006/customXml" ds:itemID="{F042AE2A-0ECB-4B0C-AF6A-5BFBE7C9F107}"/>
</file>

<file path=customXml/itemProps6.xml><?xml version="1.0" encoding="utf-8"?>
<ds:datastoreItem xmlns:ds="http://schemas.openxmlformats.org/officeDocument/2006/customXml" ds:itemID="{BD024DCA-1D2F-4524-9BB5-F7F12E8B75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1588</Words>
  <Characters>9052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10619</CharactersWithSpaces>
  <SharedDoc>false</SharedDoc>
  <HLinks>
    <vt:vector size="150" baseType="variant">
      <vt:variant>
        <vt:i4>1048629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_Toc127448793</vt:lpwstr>
      </vt:variant>
      <vt:variant>
        <vt:i4>1048629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_Toc127448792</vt:lpwstr>
      </vt:variant>
      <vt:variant>
        <vt:i4>1048629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_Toc127448791</vt:lpwstr>
      </vt:variant>
      <vt:variant>
        <vt:i4>1048629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_Toc127448790</vt:lpwstr>
      </vt:variant>
      <vt:variant>
        <vt:i4>1114165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_Toc127448788</vt:lpwstr>
      </vt:variant>
      <vt:variant>
        <vt:i4>1114165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_Toc127448787</vt:lpwstr>
      </vt:variant>
      <vt:variant>
        <vt:i4>1114165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_Toc127448786</vt:lpwstr>
      </vt:variant>
      <vt:variant>
        <vt:i4>1114165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_Toc127448785</vt:lpwstr>
      </vt:variant>
      <vt:variant>
        <vt:i4>1114165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_Toc127448784</vt:lpwstr>
      </vt:variant>
      <vt:variant>
        <vt:i4>1114165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_Toc127448783</vt:lpwstr>
      </vt:variant>
      <vt:variant>
        <vt:i4>1114165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_Toc127448781</vt:lpwstr>
      </vt:variant>
      <vt:variant>
        <vt:i4>1114165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_Toc127448780</vt:lpwstr>
      </vt:variant>
      <vt:variant>
        <vt:i4>1966133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_Toc127448779</vt:lpwstr>
      </vt:variant>
      <vt:variant>
        <vt:i4>1966133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_Toc127448778</vt:lpwstr>
      </vt:variant>
      <vt:variant>
        <vt:i4>1966133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_Toc127448777</vt:lpwstr>
      </vt:variant>
      <vt:variant>
        <vt:i4>1966133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_Toc127448776</vt:lpwstr>
      </vt:variant>
      <vt:variant>
        <vt:i4>1966133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_Toc127448775</vt:lpwstr>
      </vt:variant>
      <vt:variant>
        <vt:i4>1966133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_Toc127448774</vt:lpwstr>
      </vt:variant>
      <vt:variant>
        <vt:i4>1966133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_Toc127448773</vt:lpwstr>
      </vt:variant>
      <vt:variant>
        <vt:i4>1966133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_Toc127448772</vt:lpwstr>
      </vt:variant>
      <vt:variant>
        <vt:i4>1966133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_Toc127448771</vt:lpwstr>
      </vt:variant>
      <vt:variant>
        <vt:i4>4653098</vt:i4>
      </vt:variant>
      <vt:variant>
        <vt:i4>9</vt:i4>
      </vt:variant>
      <vt:variant>
        <vt:i4>0</vt:i4>
      </vt:variant>
      <vt:variant>
        <vt:i4>5</vt:i4>
      </vt:variant>
      <vt:variant>
        <vt:lpwstr>mailto:morten.toft@nokia.com</vt:lpwstr>
      </vt:variant>
      <vt:variant>
        <vt:lpwstr/>
      </vt:variant>
      <vt:variant>
        <vt:i4>4653098</vt:i4>
      </vt:variant>
      <vt:variant>
        <vt:i4>6</vt:i4>
      </vt:variant>
      <vt:variant>
        <vt:i4>0</vt:i4>
      </vt:variant>
      <vt:variant>
        <vt:i4>5</vt:i4>
      </vt:variant>
      <vt:variant>
        <vt:lpwstr>mailto:morten.toft@nokia.com</vt:lpwstr>
      </vt:variant>
      <vt:variant>
        <vt:lpwstr/>
      </vt:variant>
      <vt:variant>
        <vt:i4>4653098</vt:i4>
      </vt:variant>
      <vt:variant>
        <vt:i4>3</vt:i4>
      </vt:variant>
      <vt:variant>
        <vt:i4>0</vt:i4>
      </vt:variant>
      <vt:variant>
        <vt:i4>5</vt:i4>
      </vt:variant>
      <vt:variant>
        <vt:lpwstr>mailto:morten.toft@nokia.com</vt:lpwstr>
      </vt:variant>
      <vt:variant>
        <vt:lpwstr/>
      </vt:variant>
      <vt:variant>
        <vt:i4>4653098</vt:i4>
      </vt:variant>
      <vt:variant>
        <vt:i4>0</vt:i4>
      </vt:variant>
      <vt:variant>
        <vt:i4>0</vt:i4>
      </vt:variant>
      <vt:variant>
        <vt:i4>5</vt:i4>
      </vt:variant>
      <vt:variant>
        <vt:lpwstr>mailto:morten.toft@nokia.com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2023-02-17T16:07:00Z</dcterms:created>
  <dcterms:modified xsi:type="dcterms:W3CDTF">2023-02-17T16:07:00Z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MSIP_Label_b1aa2129-79ec-42c0-bfac-e5b7a0374572_ActionId">
    <vt:lpwstr>683be814-a3ef-4ea6-b9b9-ccc5970dcbc1</vt:lpwstr>
  </property>
  <property fmtid="{D5CDD505-2E9C-101B-9397-08002B2CF9AE}" pid="5" name="ContentTypeId">
    <vt:lpwstr>0x01010000E5007003D3004E92B8EDD86D20E8CD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73824455-8220-4ff1-a574-c23edd56b33e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