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BAA9D" w14:textId="3767B00D"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3511A4">
        <w:rPr>
          <w:rFonts w:ascii="Arial" w:eastAsia="MS Mincho" w:hAnsi="Arial" w:cs="Arial"/>
          <w:b/>
          <w:sz w:val="24"/>
        </w:rPr>
        <w:t>6</w:t>
      </w:r>
      <w:r w:rsidR="00681BD6">
        <w:rPr>
          <w:rFonts w:ascii="Arial" w:eastAsia="MS Mincho" w:hAnsi="Arial" w:cs="Arial"/>
          <w:b/>
          <w:sz w:val="24"/>
        </w:rPr>
        <w:t xml:space="preserve">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8563C7" w:rsidRPr="008563C7">
        <w:rPr>
          <w:rFonts w:ascii="Arial" w:eastAsia="MS Mincho" w:hAnsi="Arial" w:cs="Arial"/>
          <w:b/>
          <w:sz w:val="24"/>
        </w:rPr>
        <w:t>R4-2300455</w:t>
      </w:r>
      <w:bookmarkStart w:id="2" w:name="_GoBack"/>
      <w:bookmarkEnd w:id="2"/>
      <w:r>
        <w:rPr>
          <w:rFonts w:ascii="Arial" w:eastAsia="MS Mincho" w:hAnsi="Arial" w:cs="Arial" w:hint="eastAsia"/>
          <w:b/>
          <w:sz w:val="24"/>
        </w:rPr>
        <w:t xml:space="preserve">                                                                                                                   </w:t>
      </w:r>
    </w:p>
    <w:bookmarkEnd w:id="1"/>
    <w:p w14:paraId="69DD4018" w14:textId="51C86BA6" w:rsidR="0053594E" w:rsidRPr="008563C7" w:rsidRDefault="003511A4" w:rsidP="008563C7">
      <w:pPr>
        <w:pStyle w:val="B1"/>
        <w:ind w:left="0" w:firstLine="0"/>
        <w:rPr>
          <w:rFonts w:ascii="Arial" w:eastAsia="MS Mincho" w:hAnsi="Arial" w:cs="Arial"/>
          <w:b/>
          <w:sz w:val="24"/>
          <w:szCs w:val="24"/>
        </w:rPr>
      </w:pPr>
      <w:r w:rsidRPr="008563C7">
        <w:rPr>
          <w:rFonts w:ascii="Arial" w:eastAsia="MS Mincho" w:hAnsi="Arial" w:cs="Arial"/>
          <w:b/>
          <w:sz w:val="24"/>
          <w:szCs w:val="24"/>
        </w:rPr>
        <w:t>Athens</w:t>
      </w:r>
      <w:r w:rsidR="0053594E" w:rsidRPr="008563C7">
        <w:rPr>
          <w:rFonts w:ascii="Arial" w:eastAsia="MS Mincho" w:hAnsi="Arial" w:cs="Arial"/>
          <w:b/>
          <w:sz w:val="24"/>
          <w:szCs w:val="24"/>
        </w:rPr>
        <w:t xml:space="preserve">, </w:t>
      </w:r>
      <w:r w:rsidRPr="008563C7">
        <w:rPr>
          <w:rFonts w:ascii="Arial" w:eastAsia="MS Mincho" w:hAnsi="Arial" w:cs="Arial"/>
          <w:b/>
          <w:sz w:val="24"/>
          <w:szCs w:val="24"/>
        </w:rPr>
        <w:t>Greece</w:t>
      </w:r>
      <w:r w:rsidR="00681BD6" w:rsidRPr="008563C7">
        <w:rPr>
          <w:rFonts w:ascii="Arial" w:eastAsia="MS Mincho" w:hAnsi="Arial" w:cs="Arial"/>
          <w:b/>
          <w:sz w:val="24"/>
          <w:szCs w:val="24"/>
        </w:rPr>
        <w:t xml:space="preserve">, </w:t>
      </w:r>
      <w:r w:rsidRPr="008563C7">
        <w:rPr>
          <w:rFonts w:ascii="Arial" w:eastAsia="MS Mincho" w:hAnsi="Arial" w:cs="Arial"/>
          <w:b/>
          <w:sz w:val="24"/>
          <w:szCs w:val="24"/>
        </w:rPr>
        <w:t>Feb.</w:t>
      </w:r>
      <w:r w:rsidR="0053594E" w:rsidRPr="008563C7">
        <w:rPr>
          <w:rFonts w:ascii="Arial" w:eastAsia="MS Mincho" w:hAnsi="Arial" w:cs="Arial"/>
          <w:b/>
          <w:sz w:val="24"/>
          <w:szCs w:val="24"/>
        </w:rPr>
        <w:t xml:space="preserve"> </w:t>
      </w:r>
      <w:r w:rsidRPr="008563C7">
        <w:rPr>
          <w:rFonts w:ascii="Arial" w:eastAsia="MS Mincho" w:hAnsi="Arial" w:cs="Arial"/>
          <w:b/>
          <w:sz w:val="24"/>
          <w:szCs w:val="24"/>
        </w:rPr>
        <w:t>27</w:t>
      </w:r>
      <w:r w:rsidR="0053594E" w:rsidRPr="008563C7">
        <w:rPr>
          <w:rFonts w:ascii="Arial" w:eastAsia="MS Mincho" w:hAnsi="Arial" w:cs="Arial"/>
          <w:b/>
          <w:sz w:val="24"/>
          <w:szCs w:val="24"/>
        </w:rPr>
        <w:t xml:space="preserve">th – </w:t>
      </w:r>
      <w:r w:rsidRPr="008563C7">
        <w:rPr>
          <w:rFonts w:ascii="Arial" w:eastAsia="MS Mincho" w:hAnsi="Arial" w:cs="Arial"/>
          <w:b/>
          <w:sz w:val="24"/>
          <w:szCs w:val="24"/>
        </w:rPr>
        <w:t>March 3rd</w:t>
      </w:r>
      <w:r w:rsidR="0053594E" w:rsidRPr="008563C7">
        <w:rPr>
          <w:rFonts w:ascii="Arial" w:eastAsia="MS Mincho" w:hAnsi="Arial" w:cs="Arial"/>
          <w:b/>
          <w:sz w:val="24"/>
          <w:szCs w:val="24"/>
        </w:rPr>
        <w:t>, 202</w:t>
      </w:r>
      <w:r w:rsidRPr="008563C7">
        <w:rPr>
          <w:rFonts w:ascii="Arial" w:eastAsia="MS Mincho" w:hAnsi="Arial" w:cs="Arial"/>
          <w:b/>
          <w:sz w:val="24"/>
          <w:szCs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630307E"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38258E">
        <w:rPr>
          <w:rFonts w:ascii="Arial" w:eastAsiaTheme="minorEastAsia" w:hAnsi="Arial" w:cs="Arial"/>
          <w:color w:val="000000"/>
        </w:rPr>
        <w:t>Discussion on</w:t>
      </w:r>
      <w:r w:rsidR="0071575F">
        <w:rPr>
          <w:rFonts w:ascii="Arial" w:eastAsiaTheme="minorEastAsia" w:hAnsi="Arial" w:cs="Arial"/>
          <w:color w:val="000000"/>
        </w:rPr>
        <w:t xml:space="preserve"> r</w:t>
      </w:r>
      <w:r w:rsidR="0071575F" w:rsidRPr="0071575F">
        <w:rPr>
          <w:rFonts w:ascii="Arial" w:eastAsiaTheme="minorEastAsia" w:hAnsi="Arial" w:cs="Arial"/>
          <w:color w:val="000000"/>
        </w:rPr>
        <w:t>eceive timing difference between different directions</w:t>
      </w:r>
    </w:p>
    <w:p w14:paraId="08CE26BB" w14:textId="3C9AA57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1575F">
        <w:rPr>
          <w:rFonts w:ascii="Arial" w:eastAsiaTheme="minorEastAsia" w:hAnsi="Arial" w:cs="Arial"/>
          <w:color w:val="000000"/>
        </w:rPr>
        <w:t>9.8.3.6</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1A4E48E5" w14:textId="002C581D" w:rsidR="00DD71FD" w:rsidRPr="00DD71FD" w:rsidRDefault="00915D73" w:rsidP="00DD71FD">
      <w:pPr>
        <w:pStyle w:val="aff8"/>
        <w:keepNext/>
        <w:keepLines/>
        <w:numPr>
          <w:ilvl w:val="0"/>
          <w:numId w:val="13"/>
        </w:numPr>
        <w:pBdr>
          <w:top w:val="single" w:sz="12" w:space="6" w:color="auto"/>
        </w:pBdr>
        <w:spacing w:before="240"/>
        <w:ind w:firstLineChars="0"/>
        <w:outlineLvl w:val="0"/>
        <w:rPr>
          <w:rFonts w:ascii="Arial" w:hAnsi="Arial"/>
          <w:sz w:val="36"/>
          <w:lang w:eastAsia="ja-JP"/>
        </w:rPr>
      </w:pPr>
      <w:r w:rsidRPr="0071575F">
        <w:rPr>
          <w:rFonts w:ascii="Arial" w:hAnsi="Arial" w:hint="eastAsia"/>
          <w:sz w:val="36"/>
          <w:lang w:eastAsia="ja-JP"/>
        </w:rPr>
        <w:t>Introduction</w:t>
      </w:r>
    </w:p>
    <w:p w14:paraId="7B896060" w14:textId="268540A3" w:rsidR="0071575F" w:rsidRPr="00DE22F5" w:rsidRDefault="00E27A13" w:rsidP="00DE22F5">
      <w:pPr>
        <w:ind w:firstLineChars="200" w:firstLine="440"/>
        <w:jc w:val="both"/>
        <w:rPr>
          <w:rFonts w:ascii="Times New Roman" w:eastAsia="Yu Mincho" w:hAnsi="Times New Roman"/>
          <w:sz w:val="22"/>
          <w:szCs w:val="22"/>
          <w:lang w:eastAsia="ja-JP"/>
        </w:rPr>
      </w:pPr>
      <w:r w:rsidRPr="00677C8C">
        <w:rPr>
          <w:rFonts w:ascii="Times New Roman" w:hAnsi="Times New Roman"/>
          <w:sz w:val="22"/>
          <w:szCs w:val="22"/>
        </w:rPr>
        <w:t xml:space="preserve">In RAN#95e meeting, the Rel-18 FR2 multi-RX </w:t>
      </w:r>
      <w:r w:rsidR="007D0706" w:rsidRPr="00677C8C">
        <w:rPr>
          <w:rFonts w:ascii="Times New Roman" w:hAnsi="Times New Roman"/>
          <w:sz w:val="22"/>
          <w:szCs w:val="22"/>
        </w:rPr>
        <w:t>DL</w:t>
      </w:r>
      <w:r w:rsidRPr="00677C8C">
        <w:rPr>
          <w:rFonts w:ascii="Times New Roman" w:hAnsi="Times New Roman"/>
          <w:sz w:val="22"/>
          <w:szCs w:val="22"/>
        </w:rPr>
        <w:t xml:space="preserve"> reception work item was approved [1]</w:t>
      </w:r>
      <w:r w:rsidR="007D0706" w:rsidRPr="00677C8C">
        <w:rPr>
          <w:rFonts w:ascii="Times New Roman" w:hAnsi="Times New Roman"/>
          <w:sz w:val="22"/>
          <w:szCs w:val="22"/>
        </w:rPr>
        <w:t>.</w:t>
      </w:r>
      <w:r w:rsidRPr="00677C8C">
        <w:rPr>
          <w:rFonts w:ascii="Times New Roman" w:hAnsi="Times New Roman"/>
          <w:sz w:val="22"/>
          <w:szCs w:val="22"/>
        </w:rPr>
        <w:t xml:space="preserve"> </w:t>
      </w:r>
      <w:r w:rsidR="007E0AFF" w:rsidRPr="00677C8C">
        <w:rPr>
          <w:rFonts w:ascii="Times New Roman" w:hAnsi="Times New Roman"/>
          <w:sz w:val="22"/>
          <w:szCs w:val="22"/>
        </w:rPr>
        <w:t xml:space="preserve">And in RAN#98e meeting, the RRM objectives contained in the WID were revised </w:t>
      </w:r>
      <w:r w:rsidR="007D0706" w:rsidRPr="00677C8C">
        <w:rPr>
          <w:rFonts w:ascii="Times New Roman" w:hAnsi="Times New Roman"/>
          <w:sz w:val="22"/>
          <w:szCs w:val="22"/>
        </w:rPr>
        <w:t>[2]</w:t>
      </w:r>
      <w:r w:rsidRPr="00677C8C">
        <w:rPr>
          <w:rFonts w:ascii="Times New Roman" w:hAnsi="Times New Roman"/>
          <w:sz w:val="22"/>
          <w:szCs w:val="22"/>
        </w:rPr>
        <w:t>.</w:t>
      </w:r>
      <w:r w:rsidR="007D0706" w:rsidRPr="00677C8C">
        <w:rPr>
          <w:rFonts w:ascii="Times New Roman" w:hAnsi="Times New Roman"/>
          <w:sz w:val="22"/>
          <w:szCs w:val="22"/>
        </w:rPr>
        <w:t xml:space="preserve"> </w:t>
      </w:r>
      <w:r w:rsidR="007E0AFF" w:rsidRPr="00677C8C">
        <w:rPr>
          <w:rFonts w:ascii="Times New Roman" w:hAnsi="Times New Roman"/>
          <w:sz w:val="22"/>
          <w:szCs w:val="22"/>
        </w:rPr>
        <w:t>While i</w:t>
      </w:r>
      <w:r w:rsidR="007D0706" w:rsidRPr="00677C8C">
        <w:rPr>
          <w:rFonts w:ascii="Times New Roman" w:hAnsi="Times New Roman"/>
          <w:sz w:val="22"/>
          <w:szCs w:val="22"/>
        </w:rPr>
        <w:t xml:space="preserve">n the past several meetings, how to specify the requirements of receive timing difference (RTD) between different directions </w:t>
      </w:r>
      <w:r w:rsidR="005C645E" w:rsidRPr="00677C8C">
        <w:rPr>
          <w:rFonts w:ascii="Times New Roman" w:hAnsi="Times New Roman"/>
          <w:sz w:val="22"/>
          <w:szCs w:val="22"/>
        </w:rPr>
        <w:t>were discussed deeply but without agreement</w:t>
      </w:r>
      <w:r w:rsidR="007E0AFF" w:rsidRPr="00677C8C">
        <w:rPr>
          <w:rFonts w:ascii="Times New Roman" w:hAnsi="Times New Roman"/>
          <w:sz w:val="22"/>
          <w:szCs w:val="22"/>
        </w:rPr>
        <w:t xml:space="preserve">. </w:t>
      </w:r>
      <w:r w:rsidR="007E0AFF" w:rsidRPr="00677C8C">
        <w:rPr>
          <w:sz w:val="22"/>
          <w:szCs w:val="22"/>
        </w:rPr>
        <w:t>According to the previous discussions</w:t>
      </w:r>
      <w:r w:rsidR="0064600B" w:rsidRPr="00677C8C">
        <w:rPr>
          <w:sz w:val="22"/>
          <w:szCs w:val="22"/>
        </w:rPr>
        <w:t xml:space="preserve"> summarized in [3]</w:t>
      </w:r>
      <w:r w:rsidR="007E0AFF" w:rsidRPr="00677C8C">
        <w:rPr>
          <w:sz w:val="22"/>
          <w:szCs w:val="22"/>
        </w:rPr>
        <w:t xml:space="preserve">, </w:t>
      </w:r>
      <w:r w:rsidR="002D7B87" w:rsidRPr="00677C8C">
        <w:rPr>
          <w:sz w:val="22"/>
          <w:szCs w:val="22"/>
        </w:rPr>
        <w:t>whether to define requirements with timing difference larger than CP</w:t>
      </w:r>
      <w:r w:rsidR="00B6424C" w:rsidRPr="00677C8C">
        <w:rPr>
          <w:sz w:val="22"/>
          <w:szCs w:val="22"/>
        </w:rPr>
        <w:t xml:space="preserve"> is still the </w:t>
      </w:r>
      <w:r w:rsidR="00B6424C" w:rsidRPr="00677C8C">
        <w:rPr>
          <w:rFonts w:hint="eastAsia"/>
          <w:sz w:val="22"/>
          <w:szCs w:val="22"/>
        </w:rPr>
        <w:t>controversial part</w:t>
      </w:r>
      <w:r w:rsidR="00B6424C" w:rsidRPr="00677C8C">
        <w:rPr>
          <w:sz w:val="22"/>
          <w:szCs w:val="22"/>
        </w:rPr>
        <w:t xml:space="preserve"> in such issue</w:t>
      </w:r>
      <w:r w:rsidR="002D7B87" w:rsidRPr="00677C8C">
        <w:rPr>
          <w:sz w:val="22"/>
          <w:szCs w:val="22"/>
        </w:rPr>
        <w:t>.</w:t>
      </w:r>
      <w:r w:rsidR="00780F36" w:rsidRPr="00677C8C">
        <w:rPr>
          <w:sz w:val="22"/>
          <w:szCs w:val="22"/>
        </w:rPr>
        <w:t xml:space="preserve"> </w:t>
      </w:r>
      <w:r w:rsidR="00D2154B" w:rsidRPr="00677C8C">
        <w:rPr>
          <w:sz w:val="22"/>
          <w:szCs w:val="22"/>
        </w:rPr>
        <w:t xml:space="preserve">In this contribution, </w:t>
      </w:r>
      <w:r w:rsidR="00677C8C" w:rsidRPr="00677C8C">
        <w:rPr>
          <w:sz w:val="22"/>
          <w:szCs w:val="22"/>
          <w:lang w:eastAsia="zh-CN"/>
        </w:rPr>
        <w:t>we would like to further provide our analy</w:t>
      </w:r>
      <w:r w:rsidR="00677C8C" w:rsidRPr="00677C8C">
        <w:rPr>
          <w:rFonts w:ascii="Times New Roman" w:hAnsi="Times New Roman"/>
          <w:sz w:val="22"/>
          <w:szCs w:val="22"/>
          <w:lang w:eastAsia="zh-CN"/>
        </w:rPr>
        <w:t xml:space="preserve">sis on RTD for </w:t>
      </w:r>
      <w:r w:rsidR="00677C8C" w:rsidRPr="00677C8C">
        <w:rPr>
          <w:rFonts w:ascii="Times New Roman" w:hAnsi="Times New Roman"/>
          <w:sz w:val="22"/>
          <w:szCs w:val="22"/>
          <w:lang w:eastAsia="ja-JP"/>
        </w:rPr>
        <w:t>NR FR2 multi-Rx chain DL reception</w:t>
      </w:r>
      <w:r w:rsidR="00677C8C">
        <w:rPr>
          <w:rFonts w:ascii="Times New Roman" w:hAnsi="Times New Roman"/>
          <w:sz w:val="22"/>
          <w:szCs w:val="22"/>
          <w:lang w:eastAsia="ja-JP"/>
        </w:rPr>
        <w:t>.</w:t>
      </w:r>
    </w:p>
    <w:p w14:paraId="7287E658" w14:textId="610D633D" w:rsidR="00600202" w:rsidRDefault="0071575F" w:rsidP="0071575F">
      <w:pPr>
        <w:pStyle w:val="1"/>
        <w:numPr>
          <w:ilvl w:val="0"/>
          <w:numId w:val="13"/>
        </w:numPr>
        <w:rPr>
          <w:lang w:val="en-US" w:eastAsia="zh-CN"/>
        </w:rPr>
      </w:pPr>
      <w:r>
        <w:rPr>
          <w:lang w:val="en-US" w:eastAsia="zh-CN"/>
        </w:rPr>
        <w:t>Discussion</w:t>
      </w:r>
    </w:p>
    <w:p w14:paraId="3B944569" w14:textId="51239C08" w:rsidR="00DE22F5" w:rsidRPr="00DE22F5" w:rsidRDefault="00DE22F5" w:rsidP="00D23849">
      <w:pPr>
        <w:ind w:firstLineChars="200" w:firstLine="440"/>
        <w:rPr>
          <w:rFonts w:eastAsiaTheme="minorEastAsia"/>
          <w:sz w:val="22"/>
          <w:szCs w:val="22"/>
          <w:lang w:val="en-US" w:eastAsia="zh-CN"/>
        </w:rPr>
      </w:pPr>
      <w:r w:rsidRPr="00DE22F5">
        <w:rPr>
          <w:rFonts w:eastAsiaTheme="minorEastAsia"/>
          <w:sz w:val="22"/>
          <w:szCs w:val="22"/>
          <w:lang w:val="en-US" w:eastAsia="zh-CN"/>
        </w:rPr>
        <w:t xml:space="preserve">In last meeting, </w:t>
      </w:r>
      <w:r w:rsidRPr="00DE22F5">
        <w:rPr>
          <w:sz w:val="22"/>
          <w:szCs w:val="22"/>
        </w:rPr>
        <w:t>candidate agreements</w:t>
      </w:r>
      <w:r w:rsidRPr="00DE22F5">
        <w:rPr>
          <w:rFonts w:eastAsiaTheme="minorEastAsia"/>
          <w:sz w:val="22"/>
          <w:szCs w:val="22"/>
          <w:lang w:val="en-US" w:eastAsia="zh-CN"/>
        </w:rPr>
        <w:t xml:space="preserve"> of the GTW discussion regarding the scope of the WI </w:t>
      </w:r>
      <w:r w:rsidR="00D23849" w:rsidRPr="007D09C1">
        <w:rPr>
          <w:sz w:val="22"/>
          <w:szCs w:val="22"/>
          <w:lang w:eastAsia="x-none"/>
        </w:rPr>
        <w:t>are duplicated as following</w:t>
      </w:r>
      <w:r w:rsidR="00D23849">
        <w:rPr>
          <w:sz w:val="22"/>
          <w:szCs w:val="22"/>
          <w:lang w:eastAsia="x-none"/>
        </w:rPr>
        <w:t>:</w:t>
      </w:r>
    </w:p>
    <w:tbl>
      <w:tblPr>
        <w:tblStyle w:val="aff7"/>
        <w:tblW w:w="0" w:type="auto"/>
        <w:tblLook w:val="04A0" w:firstRow="1" w:lastRow="0" w:firstColumn="1" w:lastColumn="0" w:noHBand="0" w:noVBand="1"/>
      </w:tblPr>
      <w:tblGrid>
        <w:gridCol w:w="9631"/>
      </w:tblGrid>
      <w:tr w:rsidR="007A73CC" w14:paraId="4597D85A" w14:textId="77777777" w:rsidTr="009F21DC">
        <w:tc>
          <w:tcPr>
            <w:tcW w:w="9631" w:type="dxa"/>
          </w:tcPr>
          <w:p w14:paraId="1D4507CF" w14:textId="77777777" w:rsidR="007A73CC" w:rsidRPr="007A73CC" w:rsidRDefault="007A73CC" w:rsidP="007A73CC">
            <w:pPr>
              <w:overflowPunct/>
              <w:autoSpaceDE/>
              <w:autoSpaceDN/>
              <w:adjustRightInd/>
              <w:spacing w:after="120" w:line="259" w:lineRule="auto"/>
              <w:textAlignment w:val="auto"/>
              <w:rPr>
                <w:rFonts w:ascii="Times New Roman" w:eastAsia="宋体" w:hAnsi="Times New Roman"/>
                <w:color w:val="000000" w:themeColor="text1"/>
                <w:lang w:eastAsia="zh-CN"/>
              </w:rPr>
            </w:pPr>
            <w:r w:rsidRPr="007A73CC">
              <w:rPr>
                <w:rFonts w:eastAsia="等线"/>
                <w:b/>
                <w:sz w:val="18"/>
                <w:szCs w:val="22"/>
                <w:u w:val="single"/>
                <w:lang w:val="en-US" w:eastAsia="zh-CN"/>
              </w:rPr>
              <w:t xml:space="preserve">Issue 1-1-1: Scope of the WI </w:t>
            </w:r>
          </w:p>
          <w:p w14:paraId="7EBE22E4" w14:textId="77777777" w:rsidR="007A73CC" w:rsidRPr="007A73CC" w:rsidRDefault="007A73CC" w:rsidP="007A73CC">
            <w:pPr>
              <w:pStyle w:val="aff8"/>
              <w:numPr>
                <w:ilvl w:val="0"/>
                <w:numId w:val="1"/>
              </w:numPr>
              <w:overflowPunct/>
              <w:autoSpaceDE/>
              <w:autoSpaceDN/>
              <w:adjustRightInd/>
              <w:spacing w:after="120"/>
              <w:ind w:left="360" w:firstLineChars="0"/>
              <w:textAlignment w:val="auto"/>
              <w:rPr>
                <w:sz w:val="18"/>
                <w:szCs w:val="18"/>
              </w:rPr>
            </w:pPr>
            <w:r w:rsidRPr="007A73CC">
              <w:rPr>
                <w:sz w:val="18"/>
                <w:szCs w:val="18"/>
              </w:rPr>
              <w:t>Candidate agreements</w:t>
            </w:r>
          </w:p>
          <w:p w14:paraId="5F4D8C5F" w14:textId="77777777" w:rsidR="007A73CC" w:rsidRPr="007A73CC" w:rsidRDefault="007A73CC" w:rsidP="007A73CC">
            <w:pPr>
              <w:pStyle w:val="aff8"/>
              <w:numPr>
                <w:ilvl w:val="1"/>
                <w:numId w:val="1"/>
              </w:numPr>
              <w:overflowPunct/>
              <w:autoSpaceDE/>
              <w:autoSpaceDN/>
              <w:adjustRightInd/>
              <w:spacing w:after="120"/>
              <w:ind w:left="1080" w:firstLineChars="0"/>
              <w:textAlignment w:val="auto"/>
              <w:rPr>
                <w:sz w:val="18"/>
                <w:szCs w:val="18"/>
              </w:rPr>
            </w:pPr>
            <w:r w:rsidRPr="007A73CC">
              <w:rPr>
                <w:sz w:val="18"/>
                <w:szCs w:val="18"/>
              </w:rPr>
              <w:t>RRM requireme</w:t>
            </w:r>
            <w:r w:rsidRPr="007A73CC">
              <w:rPr>
                <w:color w:val="000000" w:themeColor="text1"/>
                <w:sz w:val="18"/>
                <w:szCs w:val="18"/>
              </w:rPr>
              <w:t>nts enhancements shall not to be restricted to 4-layer MIMO capable UEs only (</w:t>
            </w:r>
            <w:r w:rsidRPr="007A73CC">
              <w:rPr>
                <w:sz w:val="18"/>
                <w:szCs w:val="18"/>
              </w:rPr>
              <w:t>i.e., RRM enhancement for multi-Rx chain which is not relevant to 4-layer MIMO should also be considered)</w:t>
            </w:r>
          </w:p>
          <w:p w14:paraId="59163FBB" w14:textId="230A73F9" w:rsidR="007A73CC" w:rsidRPr="007601F6" w:rsidRDefault="007A73CC" w:rsidP="007A73CC">
            <w:pPr>
              <w:pStyle w:val="aff8"/>
              <w:numPr>
                <w:ilvl w:val="1"/>
                <w:numId w:val="1"/>
              </w:numPr>
              <w:overflowPunct/>
              <w:autoSpaceDE/>
              <w:autoSpaceDN/>
              <w:adjustRightInd/>
              <w:spacing w:after="120"/>
              <w:ind w:left="1080" w:firstLineChars="0"/>
              <w:textAlignment w:val="auto"/>
            </w:pPr>
            <w:r w:rsidRPr="007A73CC">
              <w:rPr>
                <w:sz w:val="18"/>
                <w:szCs w:val="18"/>
              </w:rPr>
              <w:t>RRM req</w:t>
            </w:r>
            <w:r w:rsidRPr="007A73CC">
              <w:rPr>
                <w:color w:val="000000" w:themeColor="text1"/>
                <w:sz w:val="18"/>
                <w:szCs w:val="18"/>
              </w:rPr>
              <w:t>uirements enhancements can only be considered to 4-layer MIMO capable UEs</w:t>
            </w:r>
          </w:p>
        </w:tc>
      </w:tr>
    </w:tbl>
    <w:p w14:paraId="3BB46D4B" w14:textId="4DEFEC0C" w:rsidR="0028737B" w:rsidRDefault="00726BB0" w:rsidP="0063512E">
      <w:pPr>
        <w:jc w:val="both"/>
        <w:rPr>
          <w:rFonts w:ascii="Times New Roman" w:eastAsia="Malgun Gothic" w:hAnsi="Times New Roman"/>
          <w:sz w:val="22"/>
          <w:szCs w:val="22"/>
        </w:rPr>
      </w:pPr>
      <w:r w:rsidRPr="008909E5">
        <w:rPr>
          <w:rFonts w:ascii="Times New Roman" w:eastAsia="PMingLiU" w:hAnsi="Times New Roman"/>
          <w:sz w:val="22"/>
          <w:szCs w:val="22"/>
        </w:rPr>
        <w:t>To our understanding</w:t>
      </w:r>
      <w:r w:rsidR="00500EE6" w:rsidRPr="008909E5">
        <w:rPr>
          <w:rFonts w:ascii="Times New Roman" w:eastAsia="PMingLiU" w:hAnsi="Times New Roman"/>
          <w:sz w:val="22"/>
          <w:szCs w:val="22"/>
        </w:rPr>
        <w:t>, in this WI,</w:t>
      </w:r>
      <w:r w:rsidRPr="008909E5">
        <w:rPr>
          <w:rFonts w:ascii="Times New Roman" w:eastAsia="PMingLiU" w:hAnsi="Times New Roman"/>
          <w:sz w:val="22"/>
          <w:szCs w:val="22"/>
        </w:rPr>
        <w:t xml:space="preserve"> </w:t>
      </w:r>
      <w:r w:rsidR="002B01B7" w:rsidRPr="008909E5">
        <w:rPr>
          <w:rFonts w:ascii="Times New Roman" w:eastAsia="PMingLiU" w:hAnsi="Times New Roman"/>
          <w:sz w:val="22"/>
          <w:szCs w:val="22"/>
        </w:rPr>
        <w:t>4 laye</w:t>
      </w:r>
      <w:r w:rsidR="00025014" w:rsidRPr="008909E5">
        <w:rPr>
          <w:rFonts w:ascii="Times New Roman" w:eastAsia="PMingLiU" w:hAnsi="Times New Roman"/>
          <w:sz w:val="22"/>
          <w:szCs w:val="22"/>
        </w:rPr>
        <w:t>r</w:t>
      </w:r>
      <w:r w:rsidR="00763E02" w:rsidRPr="008909E5">
        <w:rPr>
          <w:rFonts w:ascii="Times New Roman" w:eastAsia="PMingLiU" w:hAnsi="Times New Roman"/>
          <w:sz w:val="22"/>
          <w:szCs w:val="22"/>
        </w:rPr>
        <w:t>s</w:t>
      </w:r>
      <w:r w:rsidR="00025014" w:rsidRPr="008909E5">
        <w:rPr>
          <w:rFonts w:ascii="Times New Roman" w:eastAsia="PMingLiU" w:hAnsi="Times New Roman"/>
          <w:sz w:val="22"/>
          <w:szCs w:val="22"/>
        </w:rPr>
        <w:t xml:space="preserve">, i.e. 4 ranks, means </w:t>
      </w:r>
      <w:r w:rsidR="00763E02" w:rsidRPr="008909E5">
        <w:rPr>
          <w:rFonts w:ascii="Times New Roman" w:eastAsiaTheme="minorEastAsia" w:hAnsi="Times New Roman"/>
          <w:sz w:val="22"/>
          <w:szCs w:val="22"/>
          <w:lang w:eastAsia="zh-CN"/>
        </w:rPr>
        <w:t>the</w:t>
      </w:r>
      <w:r w:rsidR="001B35B8" w:rsidRPr="008909E5">
        <w:rPr>
          <w:rFonts w:ascii="Times New Roman" w:eastAsiaTheme="minorEastAsia" w:hAnsi="Times New Roman"/>
          <w:sz w:val="22"/>
          <w:szCs w:val="22"/>
          <w:lang w:eastAsia="zh-CN"/>
        </w:rPr>
        <w:t xml:space="preserve"> </w:t>
      </w:r>
      <w:r w:rsidR="00500EE6" w:rsidRPr="008909E5">
        <w:rPr>
          <w:rFonts w:ascii="Times New Roman" w:eastAsia="Malgun Gothic" w:hAnsi="Times New Roman"/>
          <w:sz w:val="22"/>
          <w:szCs w:val="22"/>
        </w:rPr>
        <w:t xml:space="preserve">maximal MIMO </w:t>
      </w:r>
      <w:r w:rsidR="001B35B8" w:rsidRPr="008909E5">
        <w:rPr>
          <w:rFonts w:ascii="Times New Roman" w:eastAsia="Malgun Gothic" w:hAnsi="Times New Roman"/>
          <w:sz w:val="22"/>
          <w:szCs w:val="22"/>
        </w:rPr>
        <w:t xml:space="preserve">data transmission </w:t>
      </w:r>
      <w:r w:rsidR="009B6FAF" w:rsidRPr="008909E5">
        <w:rPr>
          <w:rFonts w:ascii="Times New Roman" w:eastAsia="Malgun Gothic" w:hAnsi="Times New Roman"/>
          <w:sz w:val="22"/>
          <w:szCs w:val="22"/>
        </w:rPr>
        <w:t xml:space="preserve">is </w:t>
      </w:r>
      <w:r w:rsidR="001B35B8" w:rsidRPr="008909E5">
        <w:rPr>
          <w:rFonts w:ascii="Times New Roman" w:eastAsia="Malgun Gothic" w:hAnsi="Times New Roman"/>
          <w:sz w:val="22"/>
          <w:szCs w:val="22"/>
        </w:rPr>
        <w:t xml:space="preserve">4. </w:t>
      </w:r>
      <w:r w:rsidR="007A41CA" w:rsidRPr="008909E5">
        <w:rPr>
          <w:rFonts w:ascii="Times New Roman" w:eastAsia="Malgun Gothic" w:hAnsi="Times New Roman"/>
          <w:sz w:val="22"/>
          <w:szCs w:val="22"/>
        </w:rPr>
        <w:t xml:space="preserve">That is to say, </w:t>
      </w:r>
      <w:r w:rsidR="007A41CA" w:rsidRPr="008909E5">
        <w:rPr>
          <w:rFonts w:ascii="Times New Roman" w:eastAsia="PMingLiU" w:hAnsi="Times New Roman"/>
          <w:sz w:val="22"/>
          <w:szCs w:val="22"/>
        </w:rPr>
        <w:t>the total number of data transmission layers from TRPs that UE can be received at a given time would b</w:t>
      </w:r>
      <w:r w:rsidR="007A41CA" w:rsidRPr="00A13742">
        <w:rPr>
          <w:rFonts w:ascii="Times New Roman" w:eastAsia="PMingLiU" w:hAnsi="Times New Roman"/>
          <w:sz w:val="22"/>
          <w:szCs w:val="22"/>
        </w:rPr>
        <w:t xml:space="preserve">e less than </w:t>
      </w:r>
      <w:r w:rsidR="007A41CA" w:rsidRPr="00A13742">
        <w:rPr>
          <w:rFonts w:ascii="Times New Roman" w:eastAsia="Malgun Gothic" w:hAnsi="Times New Roman"/>
          <w:sz w:val="22"/>
          <w:szCs w:val="22"/>
        </w:rPr>
        <w:t xml:space="preserve">or equal to </w:t>
      </w:r>
      <w:r w:rsidR="007A41CA" w:rsidRPr="00A13742">
        <w:rPr>
          <w:rFonts w:ascii="Times New Roman" w:eastAsia="PMingLiU" w:hAnsi="Times New Roman"/>
          <w:sz w:val="22"/>
          <w:szCs w:val="22"/>
        </w:rPr>
        <w:t>4</w:t>
      </w:r>
      <w:r w:rsidR="00F53F94" w:rsidRPr="00A13742">
        <w:rPr>
          <w:rFonts w:ascii="Times New Roman" w:eastAsia="Malgun Gothic" w:hAnsi="Times New Roman"/>
          <w:sz w:val="22"/>
          <w:szCs w:val="22"/>
        </w:rPr>
        <w:t xml:space="preserve">. </w:t>
      </w:r>
      <w:r w:rsidR="00A3613D">
        <w:rPr>
          <w:rFonts w:ascii="Times New Roman" w:eastAsia="Malgun Gothic" w:hAnsi="Times New Roman"/>
          <w:sz w:val="22"/>
          <w:szCs w:val="22"/>
        </w:rPr>
        <w:t xml:space="preserve">Aligning to the two candidate scopes, </w:t>
      </w:r>
      <w:r w:rsidR="00F53F94" w:rsidRPr="00A13742">
        <w:rPr>
          <w:rFonts w:ascii="Times New Roman" w:eastAsia="Malgun Gothic" w:hAnsi="Times New Roman"/>
          <w:sz w:val="22"/>
          <w:szCs w:val="22"/>
        </w:rPr>
        <w:t xml:space="preserve">the intention of RRM requirements enhancements </w:t>
      </w:r>
      <w:r w:rsidR="000452DA" w:rsidRPr="00A13742">
        <w:rPr>
          <w:rFonts w:ascii="Times New Roman" w:eastAsia="Malgun Gothic" w:hAnsi="Times New Roman"/>
          <w:sz w:val="22"/>
          <w:szCs w:val="22"/>
        </w:rPr>
        <w:t>can focus on two aspects</w:t>
      </w:r>
      <w:r w:rsidR="00A3613D">
        <w:rPr>
          <w:rFonts w:ascii="Times New Roman" w:eastAsia="Malgun Gothic" w:hAnsi="Times New Roman"/>
          <w:sz w:val="22"/>
          <w:szCs w:val="22"/>
        </w:rPr>
        <w:t xml:space="preserve"> correspondingly</w:t>
      </w:r>
      <w:r w:rsidR="000452DA" w:rsidRPr="00A13742">
        <w:rPr>
          <w:rFonts w:ascii="Times New Roman" w:eastAsia="Malgun Gothic" w:hAnsi="Times New Roman"/>
          <w:sz w:val="22"/>
          <w:szCs w:val="22"/>
        </w:rPr>
        <w:t>:</w:t>
      </w:r>
      <w:r w:rsidR="00A3613D">
        <w:rPr>
          <w:rFonts w:ascii="Times New Roman" w:eastAsia="Malgun Gothic" w:hAnsi="Times New Roman"/>
          <w:sz w:val="22"/>
          <w:szCs w:val="22"/>
        </w:rPr>
        <w:t>1</w:t>
      </w:r>
      <w:r w:rsidR="00A3613D" w:rsidRPr="00A13742">
        <w:rPr>
          <w:rFonts w:ascii="Times New Roman" w:eastAsia="Malgun Gothic" w:hAnsi="Times New Roman"/>
          <w:sz w:val="22"/>
          <w:szCs w:val="22"/>
        </w:rPr>
        <w:t>) For multi-RX chain simultaneous DL reception</w:t>
      </w:r>
      <w:r w:rsidR="00A3613D">
        <w:rPr>
          <w:rFonts w:ascii="Times New Roman" w:eastAsia="Malgun Gothic" w:hAnsi="Times New Roman"/>
          <w:sz w:val="22"/>
          <w:szCs w:val="22"/>
        </w:rPr>
        <w:t>;</w:t>
      </w:r>
      <w:r w:rsidR="00A3613D" w:rsidRPr="00A13742">
        <w:rPr>
          <w:rFonts w:ascii="Times New Roman" w:hAnsi="Times New Roman"/>
          <w:sz w:val="22"/>
          <w:szCs w:val="22"/>
        </w:rPr>
        <w:t xml:space="preserve"> </w:t>
      </w:r>
      <w:r w:rsidR="00A3613D">
        <w:rPr>
          <w:rFonts w:ascii="Times New Roman" w:hAnsi="Times New Roman"/>
          <w:sz w:val="22"/>
          <w:szCs w:val="22"/>
        </w:rPr>
        <w:t>2</w:t>
      </w:r>
      <w:r w:rsidR="000C01B0" w:rsidRPr="00A13742">
        <w:rPr>
          <w:rFonts w:ascii="Times New Roman" w:hAnsi="Times New Roman"/>
          <w:sz w:val="22"/>
          <w:szCs w:val="22"/>
        </w:rPr>
        <w:t xml:space="preserve">) </w:t>
      </w:r>
      <w:r w:rsidR="000452DA" w:rsidRPr="00A13742">
        <w:rPr>
          <w:rFonts w:ascii="Times New Roman" w:hAnsi="Times New Roman"/>
          <w:sz w:val="22"/>
          <w:szCs w:val="22"/>
        </w:rPr>
        <w:t>Only f</w:t>
      </w:r>
      <w:r w:rsidR="000C01B0" w:rsidRPr="00A13742">
        <w:rPr>
          <w:rFonts w:ascii="Times New Roman" w:hAnsi="Times New Roman"/>
          <w:sz w:val="22"/>
          <w:szCs w:val="22"/>
        </w:rPr>
        <w:t xml:space="preserve">or </w:t>
      </w:r>
      <w:r w:rsidR="000C01B0" w:rsidRPr="00A13742">
        <w:rPr>
          <w:rFonts w:ascii="Times New Roman" w:eastAsia="宋体" w:hAnsi="Times New Roman"/>
          <w:sz w:val="22"/>
          <w:szCs w:val="22"/>
          <w:lang w:eastAsia="zh-CN"/>
        </w:rPr>
        <w:t>4</w:t>
      </w:r>
      <w:r w:rsidR="00BC1A15">
        <w:rPr>
          <w:rFonts w:ascii="Times New Roman" w:eastAsia="宋体" w:hAnsi="Times New Roman"/>
          <w:sz w:val="22"/>
          <w:szCs w:val="22"/>
          <w:lang w:eastAsia="zh-CN"/>
        </w:rPr>
        <w:t>-</w:t>
      </w:r>
      <w:r w:rsidR="000C01B0" w:rsidRPr="00A13742">
        <w:rPr>
          <w:rFonts w:ascii="Times New Roman" w:eastAsia="宋体" w:hAnsi="Times New Roman"/>
          <w:sz w:val="22"/>
          <w:szCs w:val="22"/>
          <w:lang w:eastAsia="zh-CN"/>
        </w:rPr>
        <w:t xml:space="preserve">layer DL MIMO </w:t>
      </w:r>
      <w:r w:rsidR="000C01B0" w:rsidRPr="00A13742">
        <w:rPr>
          <w:rFonts w:ascii="Times New Roman" w:eastAsia="Malgun Gothic" w:hAnsi="Times New Roman"/>
          <w:sz w:val="22"/>
          <w:szCs w:val="22"/>
        </w:rPr>
        <w:t>simultaneous reception</w:t>
      </w:r>
      <w:r w:rsidR="00DC6A6A" w:rsidRPr="00A13742">
        <w:rPr>
          <w:rFonts w:ascii="Times New Roman" w:eastAsia="Malgun Gothic" w:hAnsi="Times New Roman" w:hint="eastAsia"/>
          <w:sz w:val="22"/>
          <w:szCs w:val="22"/>
        </w:rPr>
        <w:t>.</w:t>
      </w:r>
      <w:r w:rsidR="0019172A" w:rsidRPr="00A13742">
        <w:rPr>
          <w:rFonts w:ascii="Times New Roman" w:eastAsia="Malgun Gothic" w:hAnsi="Times New Roman"/>
          <w:sz w:val="22"/>
          <w:szCs w:val="22"/>
        </w:rPr>
        <w:t xml:space="preserve"> </w:t>
      </w:r>
      <w:r w:rsidR="0028737B">
        <w:rPr>
          <w:rFonts w:ascii="Times New Roman" w:eastAsia="Malgun Gothic" w:hAnsi="Times New Roman"/>
          <w:sz w:val="22"/>
          <w:szCs w:val="22"/>
        </w:rPr>
        <w:t>The</w:t>
      </w:r>
      <w:r w:rsidR="0028737B" w:rsidRPr="0063512E">
        <w:rPr>
          <w:rFonts w:ascii="Times New Roman" w:eastAsia="Malgun Gothic" w:hAnsi="Times New Roman"/>
          <w:sz w:val="22"/>
          <w:szCs w:val="22"/>
        </w:rPr>
        <w:t xml:space="preserve"> analysis on the </w:t>
      </w:r>
      <w:r w:rsidR="005F3301">
        <w:rPr>
          <w:rFonts w:ascii="Times New Roman" w:eastAsia="Malgun Gothic" w:hAnsi="Times New Roman"/>
          <w:sz w:val="22"/>
          <w:szCs w:val="22"/>
        </w:rPr>
        <w:t>corresponding</w:t>
      </w:r>
      <w:r w:rsidR="0028737B" w:rsidRPr="0063512E">
        <w:rPr>
          <w:rFonts w:ascii="Times New Roman" w:eastAsia="Malgun Gothic" w:hAnsi="Times New Roman"/>
          <w:sz w:val="22"/>
          <w:szCs w:val="22"/>
        </w:rPr>
        <w:t xml:space="preserve"> </w:t>
      </w:r>
      <w:r w:rsidR="0028737B">
        <w:rPr>
          <w:rFonts w:ascii="Times New Roman" w:eastAsia="Malgun Gothic" w:hAnsi="Times New Roman"/>
          <w:sz w:val="22"/>
          <w:szCs w:val="22"/>
        </w:rPr>
        <w:t xml:space="preserve">RTD </w:t>
      </w:r>
      <w:r w:rsidR="0028737B" w:rsidRPr="0063512E">
        <w:rPr>
          <w:rFonts w:ascii="Times New Roman" w:eastAsia="Malgun Gothic" w:hAnsi="Times New Roman"/>
          <w:sz w:val="22"/>
          <w:szCs w:val="22"/>
        </w:rPr>
        <w:t>requirements are given in the following subsections</w:t>
      </w:r>
      <w:r w:rsidR="0028737B">
        <w:rPr>
          <w:rFonts w:ascii="Times New Roman" w:eastAsia="Malgun Gothic" w:hAnsi="Times New Roman"/>
          <w:sz w:val="22"/>
          <w:szCs w:val="22"/>
        </w:rPr>
        <w:t>.</w:t>
      </w:r>
    </w:p>
    <w:p w14:paraId="392B1EF0" w14:textId="7507608E" w:rsidR="00D86CB4" w:rsidRDefault="0071575F" w:rsidP="00BC1A15">
      <w:pPr>
        <w:pStyle w:val="2"/>
        <w:numPr>
          <w:ilvl w:val="1"/>
          <w:numId w:val="13"/>
        </w:numPr>
        <w:rPr>
          <w:rFonts w:eastAsiaTheme="minorEastAsia" w:cs="Arial"/>
          <w:color w:val="000000"/>
        </w:rPr>
      </w:pPr>
      <w:r>
        <w:rPr>
          <w:rFonts w:eastAsiaTheme="minorEastAsia" w:cs="Arial"/>
          <w:color w:val="000000"/>
        </w:rPr>
        <w:t>R</w:t>
      </w:r>
      <w:r w:rsidRPr="0071575F">
        <w:rPr>
          <w:rFonts w:eastAsiaTheme="minorEastAsia" w:cs="Arial"/>
          <w:color w:val="000000"/>
        </w:rPr>
        <w:t>eceive timing difference</w:t>
      </w:r>
      <w:r>
        <w:rPr>
          <w:rFonts w:eastAsiaTheme="minorEastAsia" w:cs="Arial"/>
          <w:color w:val="000000"/>
        </w:rPr>
        <w:t xml:space="preserve"> for </w:t>
      </w:r>
      <w:r w:rsidR="00BC1A15" w:rsidRPr="00BC1A15">
        <w:rPr>
          <w:rFonts w:eastAsiaTheme="minorEastAsia" w:cs="Arial"/>
          <w:color w:val="000000"/>
        </w:rPr>
        <w:t>4-layer DL MIMO simultaneous reception</w:t>
      </w:r>
    </w:p>
    <w:p w14:paraId="7885ADCF" w14:textId="5655CEA3" w:rsidR="006D50FF" w:rsidRPr="003B08C7" w:rsidRDefault="00587B82" w:rsidP="003B08C7">
      <w:pPr>
        <w:ind w:firstLineChars="200" w:firstLine="440"/>
        <w:jc w:val="both"/>
        <w:rPr>
          <w:rFonts w:eastAsiaTheme="minorEastAsia"/>
          <w:sz w:val="22"/>
          <w:szCs w:val="22"/>
          <w:lang w:val="sv-SE" w:eastAsia="zh-CN"/>
        </w:rPr>
      </w:pPr>
      <w:r>
        <w:rPr>
          <w:rFonts w:eastAsiaTheme="minorEastAsia"/>
          <w:sz w:val="22"/>
          <w:szCs w:val="22"/>
          <w:lang w:val="sv-SE" w:eastAsia="zh-CN"/>
        </w:rPr>
        <w:t>Initially i</w:t>
      </w:r>
      <w:r w:rsidR="003D2C77">
        <w:rPr>
          <w:rFonts w:eastAsiaTheme="minorEastAsia"/>
          <w:sz w:val="22"/>
          <w:szCs w:val="22"/>
          <w:lang w:val="sv-SE" w:eastAsia="zh-CN"/>
        </w:rPr>
        <w:t>n</w:t>
      </w:r>
      <w:r w:rsidR="004E5573" w:rsidRPr="004E5573">
        <w:rPr>
          <w:rFonts w:eastAsiaTheme="minorEastAsia"/>
          <w:sz w:val="22"/>
          <w:szCs w:val="22"/>
          <w:lang w:val="sv-SE" w:eastAsia="zh-CN"/>
        </w:rPr>
        <w:t xml:space="preserve"> RAN1 </w:t>
      </w:r>
      <w:r w:rsidR="006D3CC5" w:rsidRPr="004E5573">
        <w:rPr>
          <w:rFonts w:eastAsiaTheme="minorEastAsia"/>
          <w:sz w:val="22"/>
          <w:szCs w:val="22"/>
          <w:lang w:val="sv-SE" w:eastAsia="zh-CN"/>
        </w:rPr>
        <w:t>Rel-15</w:t>
      </w:r>
      <w:r w:rsidR="004E5573" w:rsidRPr="004E5573">
        <w:rPr>
          <w:rFonts w:eastAsiaTheme="minorEastAsia"/>
          <w:sz w:val="22"/>
          <w:szCs w:val="22"/>
          <w:lang w:val="sv-SE" w:eastAsia="zh-CN"/>
        </w:rPr>
        <w:t xml:space="preserve"> </w:t>
      </w:r>
      <w:r w:rsidR="004E5573" w:rsidRPr="003B08C7">
        <w:rPr>
          <w:rFonts w:eastAsiaTheme="minorEastAsia"/>
          <w:sz w:val="22"/>
          <w:szCs w:val="22"/>
          <w:lang w:val="sv-SE" w:eastAsia="zh-CN"/>
        </w:rPr>
        <w:t>multiple-PDCCH based multi-TRP/panel DL transmission</w:t>
      </w:r>
      <w:r w:rsidR="00B86B5A" w:rsidRPr="003B08C7">
        <w:rPr>
          <w:rFonts w:eastAsiaTheme="minorEastAsia"/>
          <w:sz w:val="22"/>
          <w:szCs w:val="22"/>
          <w:lang w:val="sv-SE" w:eastAsia="zh-CN"/>
        </w:rPr>
        <w:t xml:space="preserve"> discussion</w:t>
      </w:r>
      <w:r w:rsidR="004E5573" w:rsidRPr="003B08C7">
        <w:rPr>
          <w:rFonts w:eastAsiaTheme="minorEastAsia"/>
          <w:sz w:val="22"/>
          <w:szCs w:val="22"/>
          <w:lang w:val="sv-SE" w:eastAsia="zh-CN"/>
        </w:rPr>
        <w:t>,</w:t>
      </w:r>
      <w:r w:rsidR="00B86B5A" w:rsidRPr="003B08C7">
        <w:rPr>
          <w:rFonts w:eastAsiaTheme="minorEastAsia"/>
          <w:sz w:val="22"/>
          <w:szCs w:val="22"/>
          <w:lang w:val="sv-SE" w:eastAsia="zh-CN"/>
        </w:rPr>
        <w:t xml:space="preserve"> it has been agreed th</w:t>
      </w:r>
      <w:r w:rsidR="00B86B5A" w:rsidRPr="00CE2EF6">
        <w:rPr>
          <w:rFonts w:eastAsiaTheme="minorEastAsia"/>
          <w:sz w:val="22"/>
          <w:szCs w:val="22"/>
          <w:lang w:val="sv-SE" w:eastAsia="zh-CN"/>
        </w:rPr>
        <w:t xml:space="preserve">at </w:t>
      </w:r>
      <w:r w:rsidR="003B08C7" w:rsidRPr="003B08C7">
        <w:rPr>
          <w:rFonts w:eastAsiaTheme="minorEastAsia"/>
          <w:sz w:val="22"/>
          <w:szCs w:val="22"/>
          <w:lang w:val="sv-SE" w:eastAsia="zh-CN"/>
        </w:rPr>
        <w:t xml:space="preserve">the signals from different TRPs that are guaranteed to be received at the UE </w:t>
      </w:r>
      <w:r w:rsidR="003B08C7">
        <w:rPr>
          <w:rFonts w:eastAsiaTheme="minorEastAsia"/>
          <w:sz w:val="22"/>
          <w:szCs w:val="22"/>
          <w:lang w:val="sv-SE" w:eastAsia="zh-CN"/>
        </w:rPr>
        <w:t xml:space="preserve">should </w:t>
      </w:r>
      <w:r w:rsidR="008812EA">
        <w:rPr>
          <w:rFonts w:eastAsiaTheme="minorEastAsia"/>
          <w:sz w:val="22"/>
          <w:szCs w:val="22"/>
          <w:lang w:val="sv-SE" w:eastAsia="zh-CN"/>
        </w:rPr>
        <w:t xml:space="preserve">be </w:t>
      </w:r>
      <w:r w:rsidR="00CE2EF6" w:rsidRPr="00CE2EF6">
        <w:rPr>
          <w:rFonts w:eastAsiaTheme="minorEastAsia"/>
          <w:sz w:val="22"/>
          <w:szCs w:val="22"/>
          <w:lang w:val="sv-SE" w:eastAsia="zh-CN"/>
        </w:rPr>
        <w:t xml:space="preserve">within </w:t>
      </w:r>
      <w:r w:rsidR="003B08C7" w:rsidRPr="00CE2EF6">
        <w:rPr>
          <w:rFonts w:eastAsiaTheme="minorEastAsia"/>
          <w:sz w:val="22"/>
          <w:szCs w:val="22"/>
          <w:lang w:val="sv-SE" w:eastAsia="zh-CN"/>
        </w:rPr>
        <w:t>CP with single/multiple FFT windows</w:t>
      </w:r>
      <w:r w:rsidR="006D50FF">
        <w:rPr>
          <w:rFonts w:eastAsiaTheme="minorEastAsia"/>
          <w:sz w:val="22"/>
          <w:szCs w:val="22"/>
          <w:lang w:val="sv-SE" w:eastAsia="zh-CN"/>
        </w:rPr>
        <w:t>.</w:t>
      </w:r>
      <w:r w:rsidR="00BB6C98">
        <w:rPr>
          <w:rFonts w:eastAsiaTheme="minorEastAsia"/>
          <w:sz w:val="22"/>
          <w:szCs w:val="22"/>
          <w:lang w:val="sv-SE" w:eastAsia="zh-CN"/>
        </w:rPr>
        <w:t xml:space="preserve"> </w:t>
      </w:r>
      <w:r w:rsidR="00F45888" w:rsidRPr="00F45888">
        <w:rPr>
          <w:rFonts w:eastAsiaTheme="minorEastAsia"/>
          <w:sz w:val="22"/>
          <w:szCs w:val="22"/>
          <w:lang w:val="sv-SE" w:eastAsia="zh-CN"/>
        </w:rPr>
        <w:t>In R</w:t>
      </w:r>
      <w:r w:rsidR="00AF1677">
        <w:rPr>
          <w:rFonts w:eastAsiaTheme="minorEastAsia"/>
          <w:sz w:val="22"/>
          <w:szCs w:val="22"/>
          <w:lang w:val="sv-SE" w:eastAsia="zh-CN"/>
        </w:rPr>
        <w:t>el-16, for the basic UE feature</w:t>
      </w:r>
      <w:r w:rsidR="00F45888" w:rsidRPr="00F45888">
        <w:rPr>
          <w:rFonts w:eastAsiaTheme="minorEastAsia"/>
          <w:sz w:val="22"/>
          <w:szCs w:val="22"/>
          <w:lang w:val="sv-SE" w:eastAsia="zh-CN"/>
        </w:rPr>
        <w:t xml:space="preserve"> of M-DCI based M-TRP operation, there is </w:t>
      </w:r>
      <w:r w:rsidR="00AF1677">
        <w:rPr>
          <w:rFonts w:eastAsiaTheme="minorEastAsia"/>
          <w:sz w:val="22"/>
          <w:szCs w:val="22"/>
          <w:lang w:val="sv-SE" w:eastAsia="zh-CN"/>
        </w:rPr>
        <w:t xml:space="preserve">also </w:t>
      </w:r>
      <w:r w:rsidR="00F45888" w:rsidRPr="00F45888">
        <w:rPr>
          <w:rFonts w:eastAsiaTheme="minorEastAsia"/>
          <w:sz w:val="22"/>
          <w:szCs w:val="22"/>
          <w:lang w:val="sv-SE" w:eastAsia="zh-CN"/>
        </w:rPr>
        <w:t>one Note</w:t>
      </w:r>
      <w:r w:rsidR="00F45888">
        <w:rPr>
          <w:rFonts w:eastAsiaTheme="minorEastAsia"/>
          <w:sz w:val="22"/>
          <w:szCs w:val="22"/>
          <w:lang w:val="sv-SE" w:eastAsia="zh-CN"/>
        </w:rPr>
        <w:t xml:space="preserve"> </w:t>
      </w:r>
      <w:r w:rsidR="00CA1B0D" w:rsidRPr="00CA1B0D">
        <w:rPr>
          <w:rFonts w:eastAsiaTheme="minorEastAsia"/>
          <w:sz w:val="22"/>
          <w:szCs w:val="22"/>
          <w:lang w:val="sv-SE" w:eastAsia="zh-CN"/>
        </w:rPr>
        <w:t>clearly</w:t>
      </w:r>
      <w:r w:rsidR="00CA1B0D" w:rsidRPr="00F45888">
        <w:rPr>
          <w:rFonts w:eastAsiaTheme="minorEastAsia"/>
          <w:sz w:val="22"/>
          <w:szCs w:val="22"/>
          <w:lang w:val="sv-SE" w:eastAsia="zh-CN"/>
        </w:rPr>
        <w:t xml:space="preserve"> </w:t>
      </w:r>
      <w:r w:rsidR="00F45888" w:rsidRPr="00F45888">
        <w:rPr>
          <w:rFonts w:eastAsiaTheme="minorEastAsia"/>
          <w:sz w:val="22"/>
          <w:szCs w:val="22"/>
          <w:lang w:val="sv-SE" w:eastAsia="zh-CN"/>
        </w:rPr>
        <w:t xml:space="preserve">claims that a UE may assume that its </w:t>
      </w:r>
      <w:r w:rsidR="00AF1677">
        <w:rPr>
          <w:rFonts w:eastAsiaTheme="minorEastAsia"/>
          <w:sz w:val="22"/>
          <w:szCs w:val="22"/>
          <w:lang w:val="sv-SE" w:eastAsia="zh-CN"/>
        </w:rPr>
        <w:t xml:space="preserve">MRTD </w:t>
      </w:r>
      <w:r w:rsidR="00F45888" w:rsidRPr="00F45888">
        <w:rPr>
          <w:rFonts w:eastAsiaTheme="minorEastAsia"/>
          <w:sz w:val="22"/>
          <w:szCs w:val="22"/>
          <w:lang w:val="sv-SE" w:eastAsia="zh-CN"/>
        </w:rPr>
        <w:t xml:space="preserve">between the DL transmissions from two TRPs </w:t>
      </w:r>
      <w:r w:rsidR="00AF1677">
        <w:rPr>
          <w:rFonts w:eastAsiaTheme="minorEastAsia"/>
          <w:sz w:val="22"/>
          <w:szCs w:val="22"/>
          <w:lang w:val="sv-SE" w:eastAsia="zh-CN"/>
        </w:rPr>
        <w:t>should</w:t>
      </w:r>
      <w:r w:rsidR="00F45888" w:rsidRPr="00F45888">
        <w:rPr>
          <w:rFonts w:eastAsiaTheme="minorEastAsia"/>
          <w:sz w:val="22"/>
          <w:szCs w:val="22"/>
          <w:lang w:val="sv-SE" w:eastAsia="zh-CN"/>
        </w:rPr>
        <w:t xml:space="preserve"> </w:t>
      </w:r>
      <w:r w:rsidR="00BC1A15">
        <w:rPr>
          <w:rFonts w:eastAsiaTheme="minorEastAsia"/>
          <w:sz w:val="22"/>
          <w:szCs w:val="22"/>
          <w:lang w:val="sv-SE" w:eastAsia="zh-CN"/>
        </w:rPr>
        <w:t xml:space="preserve">be </w:t>
      </w:r>
      <w:r w:rsidR="00F45888" w:rsidRPr="00F45888">
        <w:rPr>
          <w:rFonts w:eastAsiaTheme="minorEastAsia"/>
          <w:sz w:val="22"/>
          <w:szCs w:val="22"/>
          <w:lang w:val="sv-SE" w:eastAsia="zh-CN"/>
        </w:rPr>
        <w:t>within a CP.</w:t>
      </w:r>
      <w:r w:rsidR="00F45888">
        <w:rPr>
          <w:rFonts w:eastAsiaTheme="minorEastAsia"/>
          <w:sz w:val="22"/>
          <w:szCs w:val="22"/>
          <w:lang w:val="sv-SE" w:eastAsia="zh-CN"/>
        </w:rPr>
        <w:t xml:space="preserve"> </w:t>
      </w:r>
      <w:r w:rsidR="00F45888">
        <w:rPr>
          <w:rFonts w:ascii="Times New Roman" w:eastAsiaTheme="minorEastAsia" w:hAnsi="Times New Roman"/>
          <w:sz w:val="22"/>
          <w:szCs w:val="22"/>
          <w:lang w:eastAsia="zh-CN"/>
        </w:rPr>
        <w:t>Later</w:t>
      </w:r>
      <w:r w:rsidR="00BB6C98">
        <w:rPr>
          <w:rFonts w:ascii="Times New Roman" w:eastAsiaTheme="minorEastAsia" w:hAnsi="Times New Roman"/>
          <w:sz w:val="22"/>
          <w:szCs w:val="22"/>
          <w:lang w:eastAsia="zh-CN"/>
        </w:rPr>
        <w:t xml:space="preserve"> in Rel-17, RAN1 </w:t>
      </w:r>
      <w:r w:rsidR="003B187D">
        <w:rPr>
          <w:rFonts w:ascii="Times New Roman" w:eastAsiaTheme="minorEastAsia" w:hAnsi="Times New Roman"/>
          <w:sz w:val="22"/>
          <w:szCs w:val="22"/>
          <w:lang w:eastAsia="zh-CN"/>
        </w:rPr>
        <w:t>hold</w:t>
      </w:r>
      <w:r w:rsidR="00BB6C98">
        <w:rPr>
          <w:rFonts w:ascii="Times New Roman" w:eastAsiaTheme="minorEastAsia" w:hAnsi="Times New Roman"/>
          <w:sz w:val="22"/>
          <w:szCs w:val="22"/>
          <w:lang w:eastAsia="zh-CN"/>
        </w:rPr>
        <w:t xml:space="preserve"> the same assumption for inter-cell multi-TRP</w:t>
      </w:r>
      <w:r w:rsidR="00BC1A15">
        <w:rPr>
          <w:rFonts w:ascii="Times New Roman" w:eastAsiaTheme="minorEastAsia" w:hAnsi="Times New Roman"/>
          <w:sz w:val="22"/>
          <w:szCs w:val="22"/>
          <w:lang w:eastAsia="zh-CN"/>
        </w:rPr>
        <w:t xml:space="preserve">. </w:t>
      </w:r>
      <w:r w:rsidR="003D2C77">
        <w:rPr>
          <w:rFonts w:ascii="Times New Roman" w:eastAsiaTheme="minorEastAsia" w:hAnsi="Times New Roman"/>
          <w:sz w:val="22"/>
          <w:szCs w:val="22"/>
          <w:lang w:eastAsia="zh-CN"/>
        </w:rPr>
        <w:t xml:space="preserve">And actually, </w:t>
      </w:r>
      <w:r w:rsidR="00926352">
        <w:rPr>
          <w:rFonts w:ascii="Times New Roman" w:eastAsiaTheme="minorEastAsia" w:hAnsi="Times New Roman"/>
          <w:sz w:val="22"/>
          <w:szCs w:val="22"/>
          <w:lang w:eastAsia="zh-CN"/>
        </w:rPr>
        <w:t>if considering</w:t>
      </w:r>
      <w:r w:rsidR="003D2C77">
        <w:rPr>
          <w:rFonts w:ascii="Times New Roman" w:eastAsiaTheme="minorEastAsia" w:hAnsi="Times New Roman"/>
          <w:sz w:val="22"/>
          <w:szCs w:val="22"/>
          <w:lang w:eastAsia="zh-CN"/>
        </w:rPr>
        <w:t xml:space="preserve"> beyond</w:t>
      </w:r>
      <w:r w:rsidR="003D2C77" w:rsidRPr="00BC1A15">
        <w:rPr>
          <w:rFonts w:eastAsiaTheme="minorEastAsia"/>
          <w:sz w:val="22"/>
          <w:szCs w:val="22"/>
          <w:lang w:val="sv-SE" w:eastAsia="zh-CN"/>
        </w:rPr>
        <w:t xml:space="preserve"> CP assumption</w:t>
      </w:r>
      <w:r w:rsidR="00926352">
        <w:rPr>
          <w:rFonts w:eastAsiaTheme="minorEastAsia"/>
          <w:sz w:val="22"/>
          <w:szCs w:val="22"/>
          <w:lang w:val="sv-SE" w:eastAsia="zh-CN"/>
        </w:rPr>
        <w:t>, it</w:t>
      </w:r>
      <w:r w:rsidR="003D2C77" w:rsidRPr="00BC1A15">
        <w:rPr>
          <w:rFonts w:eastAsiaTheme="minorEastAsia"/>
          <w:sz w:val="22"/>
          <w:szCs w:val="22"/>
          <w:lang w:val="sv-SE" w:eastAsia="zh-CN"/>
        </w:rPr>
        <w:t xml:space="preserve"> </w:t>
      </w:r>
      <w:r w:rsidR="003D2C77">
        <w:rPr>
          <w:rFonts w:eastAsiaTheme="minorEastAsia"/>
          <w:sz w:val="22"/>
          <w:szCs w:val="22"/>
          <w:lang w:val="sv-SE" w:eastAsia="zh-CN"/>
        </w:rPr>
        <w:t>would somehow complicate UE’s DL processing timeline, which is not desirable at UE side.</w:t>
      </w:r>
    </w:p>
    <w:tbl>
      <w:tblPr>
        <w:tblStyle w:val="aff7"/>
        <w:tblW w:w="0" w:type="auto"/>
        <w:tblLook w:val="04A0" w:firstRow="1" w:lastRow="0" w:firstColumn="1" w:lastColumn="0" w:noHBand="0" w:noVBand="1"/>
      </w:tblPr>
      <w:tblGrid>
        <w:gridCol w:w="9631"/>
      </w:tblGrid>
      <w:tr w:rsidR="004E5573" w14:paraId="62FDFD3A" w14:textId="77777777" w:rsidTr="004E0FD7">
        <w:tc>
          <w:tcPr>
            <w:tcW w:w="9631" w:type="dxa"/>
          </w:tcPr>
          <w:p w14:paraId="6F4F991A" w14:textId="593A3C15" w:rsidR="00CF1F95" w:rsidRPr="00CF1F95" w:rsidRDefault="00CF1F95" w:rsidP="00CF1F95">
            <w:pPr>
              <w:spacing w:after="0"/>
              <w:rPr>
                <w:rFonts w:ascii="Times New Roman" w:eastAsia="Malgun Gothic" w:hAnsi="Times New Roman"/>
                <w:b/>
                <w:sz w:val="18"/>
                <w:szCs w:val="18"/>
                <w:lang w:eastAsia="ko-KR"/>
              </w:rPr>
            </w:pPr>
            <w:r w:rsidRPr="00B36840">
              <w:rPr>
                <w:rFonts w:ascii="Times New Roman" w:eastAsia="MS Mincho" w:hAnsi="Times New Roman"/>
                <w:b/>
                <w:sz w:val="18"/>
                <w:szCs w:val="18"/>
                <w:lang w:eastAsia="ko-KR"/>
              </w:rPr>
              <w:t>&lt;Agreement from RAN</w:t>
            </w:r>
            <w:r>
              <w:rPr>
                <w:rFonts w:ascii="Times New Roman" w:eastAsia="MS Mincho" w:hAnsi="Times New Roman"/>
                <w:b/>
                <w:sz w:val="18"/>
                <w:szCs w:val="18"/>
                <w:lang w:eastAsia="ko-KR"/>
              </w:rPr>
              <w:t>1</w:t>
            </w:r>
            <w:r w:rsidRPr="00B36840">
              <w:rPr>
                <w:rFonts w:ascii="Times New Roman" w:eastAsia="MS Mincho" w:hAnsi="Times New Roman"/>
                <w:b/>
                <w:sz w:val="18"/>
                <w:szCs w:val="18"/>
                <w:lang w:eastAsia="ko-KR"/>
              </w:rPr>
              <w:t>#9</w:t>
            </w:r>
            <w:r>
              <w:rPr>
                <w:rFonts w:ascii="Times New Roman" w:eastAsia="MS Mincho" w:hAnsi="Times New Roman"/>
                <w:b/>
                <w:sz w:val="18"/>
                <w:szCs w:val="18"/>
                <w:lang w:eastAsia="ko-KR"/>
              </w:rPr>
              <w:t>5</w:t>
            </w:r>
            <w:r w:rsidRPr="00B36840">
              <w:rPr>
                <w:rFonts w:ascii="Times New Roman" w:eastAsia="MS Mincho" w:hAnsi="Times New Roman"/>
                <w:b/>
                <w:sz w:val="18"/>
                <w:szCs w:val="18"/>
                <w:lang w:eastAsia="ko-KR"/>
              </w:rPr>
              <w:t>e &gt;</w:t>
            </w:r>
          </w:p>
          <w:p w14:paraId="1CF661DC" w14:textId="4E404616" w:rsidR="004E5573" w:rsidRPr="00B86B5A" w:rsidRDefault="004E5573" w:rsidP="00B86B5A">
            <w:pPr>
              <w:overflowPunct/>
              <w:autoSpaceDE/>
              <w:autoSpaceDN/>
              <w:adjustRightInd/>
              <w:spacing w:after="120"/>
              <w:textAlignment w:val="auto"/>
              <w:rPr>
                <w:rFonts w:ascii="Times New Roman" w:eastAsia="MS Mincho" w:hAnsi="Times New Roman"/>
                <w:sz w:val="18"/>
                <w:szCs w:val="18"/>
              </w:rPr>
            </w:pPr>
            <w:r w:rsidRPr="00B86B5A">
              <w:rPr>
                <w:rFonts w:eastAsia="等线"/>
                <w:b/>
                <w:sz w:val="18"/>
                <w:szCs w:val="22"/>
                <w:u w:val="single"/>
                <w:lang w:val="en-US" w:eastAsia="zh-CN"/>
              </w:rPr>
              <w:t xml:space="preserve">Multiple-PDCCH based multi-TRP/Panel DL transmission </w:t>
            </w:r>
          </w:p>
          <w:p w14:paraId="79794EA7" w14:textId="2CD18DBE" w:rsidR="004E5573" w:rsidRPr="00CE2EF6" w:rsidRDefault="004E5573" w:rsidP="00B86B5A">
            <w:pPr>
              <w:pStyle w:val="aff8"/>
              <w:numPr>
                <w:ilvl w:val="0"/>
                <w:numId w:val="1"/>
              </w:numPr>
              <w:overflowPunct/>
              <w:autoSpaceDE/>
              <w:autoSpaceDN/>
              <w:adjustRightInd/>
              <w:spacing w:after="120"/>
              <w:ind w:left="360" w:firstLineChars="0"/>
              <w:textAlignment w:val="auto"/>
              <w:rPr>
                <w:sz w:val="18"/>
                <w:szCs w:val="18"/>
                <w:highlight w:val="green"/>
              </w:rPr>
            </w:pPr>
            <w:r w:rsidRPr="00CE2EF6">
              <w:rPr>
                <w:sz w:val="18"/>
                <w:szCs w:val="18"/>
                <w:highlight w:val="green"/>
              </w:rPr>
              <w:t>Agreements</w:t>
            </w:r>
          </w:p>
          <w:p w14:paraId="453D7DC1" w14:textId="77777777" w:rsidR="004E5573" w:rsidRPr="00BB6C98" w:rsidRDefault="00B86B5A" w:rsidP="00B86B5A">
            <w:pPr>
              <w:pStyle w:val="aff8"/>
              <w:numPr>
                <w:ilvl w:val="1"/>
                <w:numId w:val="1"/>
              </w:numPr>
              <w:overflowPunct/>
              <w:autoSpaceDE/>
              <w:autoSpaceDN/>
              <w:adjustRightInd/>
              <w:spacing w:after="120"/>
              <w:ind w:left="357" w:firstLineChars="0" w:hanging="357"/>
              <w:textAlignment w:val="auto"/>
            </w:pPr>
            <w:r w:rsidRPr="00CE2EF6">
              <w:rPr>
                <w:sz w:val="18"/>
                <w:szCs w:val="18"/>
                <w:highlight w:val="green"/>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630E26B5" w14:textId="57405303" w:rsidR="00BB6C98" w:rsidRPr="00CF1F95" w:rsidRDefault="00BB6C98" w:rsidP="00BB6C98">
            <w:pPr>
              <w:spacing w:after="0"/>
              <w:rPr>
                <w:rFonts w:ascii="Times New Roman" w:eastAsia="Malgun Gothic" w:hAnsi="Times New Roman"/>
                <w:b/>
                <w:sz w:val="18"/>
                <w:szCs w:val="18"/>
                <w:lang w:eastAsia="ko-KR"/>
              </w:rPr>
            </w:pPr>
            <w:r w:rsidRPr="00B36840">
              <w:rPr>
                <w:rFonts w:ascii="Times New Roman" w:eastAsia="MS Mincho" w:hAnsi="Times New Roman"/>
                <w:b/>
                <w:sz w:val="18"/>
                <w:szCs w:val="18"/>
                <w:lang w:eastAsia="ko-KR"/>
              </w:rPr>
              <w:t>&lt;</w:t>
            </w:r>
            <w:r>
              <w:rPr>
                <w:rFonts w:ascii="Times New Roman" w:eastAsia="MS Mincho" w:hAnsi="Times New Roman"/>
                <w:b/>
                <w:sz w:val="18"/>
                <w:szCs w:val="18"/>
                <w:lang w:eastAsia="ko-KR"/>
              </w:rPr>
              <w:t>Conclusion</w:t>
            </w:r>
            <w:r w:rsidRPr="00B36840">
              <w:rPr>
                <w:rFonts w:ascii="Times New Roman" w:eastAsia="MS Mincho" w:hAnsi="Times New Roman"/>
                <w:b/>
                <w:sz w:val="18"/>
                <w:szCs w:val="18"/>
                <w:lang w:eastAsia="ko-KR"/>
              </w:rPr>
              <w:t xml:space="preserve"> from RAN</w:t>
            </w:r>
            <w:r>
              <w:rPr>
                <w:rFonts w:ascii="Times New Roman" w:eastAsia="MS Mincho" w:hAnsi="Times New Roman"/>
                <w:b/>
                <w:sz w:val="18"/>
                <w:szCs w:val="18"/>
                <w:lang w:eastAsia="ko-KR"/>
              </w:rPr>
              <w:t>1#104e</w:t>
            </w:r>
            <w:r w:rsidRPr="00B36840">
              <w:rPr>
                <w:rFonts w:ascii="Times New Roman" w:eastAsia="MS Mincho" w:hAnsi="Times New Roman"/>
                <w:b/>
                <w:sz w:val="18"/>
                <w:szCs w:val="18"/>
                <w:lang w:eastAsia="ko-KR"/>
              </w:rPr>
              <w:t xml:space="preserve"> &gt;</w:t>
            </w:r>
          </w:p>
          <w:p w14:paraId="30EFE68A" w14:textId="369F88EB" w:rsidR="00BB6C98" w:rsidRPr="00B86B5A" w:rsidRDefault="00BB6C98" w:rsidP="00BB6C98">
            <w:pPr>
              <w:overflowPunct/>
              <w:autoSpaceDE/>
              <w:autoSpaceDN/>
              <w:adjustRightInd/>
              <w:spacing w:after="120"/>
              <w:textAlignment w:val="auto"/>
              <w:rPr>
                <w:rFonts w:ascii="Times New Roman" w:eastAsia="MS Mincho" w:hAnsi="Times New Roman"/>
                <w:sz w:val="18"/>
                <w:szCs w:val="18"/>
              </w:rPr>
            </w:pPr>
            <w:r w:rsidRPr="00BB6C98">
              <w:rPr>
                <w:rFonts w:eastAsia="等线"/>
                <w:b/>
                <w:sz w:val="18"/>
                <w:szCs w:val="22"/>
                <w:u w:val="single"/>
                <w:lang w:val="en-US" w:eastAsia="zh-CN"/>
              </w:rPr>
              <w:lastRenderedPageBreak/>
              <w:t>Enhancements on Multi-TRP inter-cell operation</w:t>
            </w:r>
          </w:p>
          <w:p w14:paraId="0CE94352" w14:textId="7883E920" w:rsidR="00BB6C98" w:rsidRPr="00BB6C98" w:rsidRDefault="00BB6C98" w:rsidP="00BB6C98">
            <w:pPr>
              <w:pStyle w:val="aff8"/>
              <w:numPr>
                <w:ilvl w:val="1"/>
                <w:numId w:val="1"/>
              </w:numPr>
              <w:overflowPunct/>
              <w:autoSpaceDE/>
              <w:autoSpaceDN/>
              <w:adjustRightInd/>
              <w:spacing w:after="120"/>
              <w:ind w:left="357" w:firstLineChars="0" w:hanging="357"/>
              <w:textAlignment w:val="auto"/>
              <w:rPr>
                <w:sz w:val="18"/>
                <w:szCs w:val="18"/>
              </w:rPr>
            </w:pPr>
            <w:r w:rsidRPr="00BB6C98">
              <w:rPr>
                <w:sz w:val="18"/>
                <w:szCs w:val="18"/>
              </w:rPr>
              <w:t>The UE may assume received DL transmission from multiple TRP within a CP in FR1 and FR2.</w:t>
            </w:r>
          </w:p>
          <w:p w14:paraId="07317E28" w14:textId="77777777" w:rsidR="00BB6C98" w:rsidRDefault="00BB6C98" w:rsidP="00BB6C98">
            <w:pPr>
              <w:numPr>
                <w:ilvl w:val="0"/>
                <w:numId w:val="16"/>
              </w:numPr>
              <w:spacing w:after="0"/>
              <w:ind w:leftChars="150" w:left="657" w:hanging="357"/>
              <w:rPr>
                <w:rFonts w:ascii="Times New Roman" w:eastAsia="MS Mincho" w:hAnsi="Times New Roman"/>
                <w:sz w:val="18"/>
                <w:szCs w:val="18"/>
              </w:rPr>
            </w:pPr>
            <w:r w:rsidRPr="00BB6C98">
              <w:rPr>
                <w:rFonts w:ascii="Times New Roman" w:eastAsia="MS Mincho" w:hAnsi="Times New Roman"/>
                <w:sz w:val="18"/>
                <w:szCs w:val="18"/>
              </w:rPr>
              <w:t>Note: This does not imply that RAN1 intends to ask RAN4 to tighten network synchronization requirements.</w:t>
            </w:r>
          </w:p>
          <w:p w14:paraId="074E0ADB" w14:textId="3C21C696" w:rsidR="00587B82" w:rsidRPr="00587B82" w:rsidRDefault="00587B82" w:rsidP="00587B82">
            <w:pPr>
              <w:pStyle w:val="ZT"/>
              <w:framePr w:wrap="auto" w:hAnchor="text" w:yAlign="inline"/>
              <w:ind w:right="720"/>
              <w:jc w:val="left"/>
              <w:rPr>
                <w:rFonts w:ascii="Times New Roman" w:eastAsia="MS Mincho" w:hAnsi="Times New Roman"/>
                <w:sz w:val="18"/>
                <w:szCs w:val="18"/>
                <w:lang w:eastAsia="ko-KR"/>
              </w:rPr>
            </w:pPr>
            <w:r w:rsidRPr="00587B82">
              <w:rPr>
                <w:rFonts w:ascii="Times New Roman" w:eastAsia="MS Mincho" w:hAnsi="Times New Roman"/>
                <w:sz w:val="18"/>
                <w:szCs w:val="18"/>
                <w:lang w:eastAsia="ko-KR"/>
              </w:rPr>
              <w:t>&lt;TS 38.822 User Equipment (UE) feature list&gt;</w:t>
            </w:r>
          </w:p>
          <w:tbl>
            <w:tblPr>
              <w:tblStyle w:val="aff7"/>
              <w:tblW w:w="0" w:type="auto"/>
              <w:tblLook w:val="04A0" w:firstRow="1" w:lastRow="0" w:firstColumn="1" w:lastColumn="0" w:noHBand="0" w:noVBand="1"/>
            </w:tblPr>
            <w:tblGrid>
              <w:gridCol w:w="2311"/>
              <w:gridCol w:w="2387"/>
              <w:gridCol w:w="2477"/>
              <w:gridCol w:w="2230"/>
            </w:tblGrid>
            <w:tr w:rsidR="00587B82" w14:paraId="4544073A" w14:textId="74B24142" w:rsidTr="00587B82">
              <w:tc>
                <w:tcPr>
                  <w:tcW w:w="2311" w:type="dxa"/>
                </w:tcPr>
                <w:p w14:paraId="4F363457" w14:textId="7977F8C9" w:rsidR="00587B82" w:rsidRPr="00587B82" w:rsidRDefault="00587B82" w:rsidP="00587B82">
                  <w:pPr>
                    <w:rPr>
                      <w:rFonts w:ascii="Times New Roman" w:eastAsia="MS Mincho" w:hAnsi="Times New Roman"/>
                      <w:sz w:val="18"/>
                      <w:szCs w:val="18"/>
                    </w:rPr>
                  </w:pPr>
                  <w:r w:rsidRPr="00587B82">
                    <w:rPr>
                      <w:rFonts w:ascii="Times New Roman" w:hAnsi="Times New Roman"/>
                      <w:sz w:val="18"/>
                      <w:szCs w:val="18"/>
                    </w:rPr>
                    <w:t>16-2a</w:t>
                  </w:r>
                </w:p>
              </w:tc>
              <w:tc>
                <w:tcPr>
                  <w:tcW w:w="2387" w:type="dxa"/>
                </w:tcPr>
                <w:p w14:paraId="6D82CA4A" w14:textId="508A62D6" w:rsidR="00587B82" w:rsidRPr="00587B82" w:rsidRDefault="00587B82" w:rsidP="00587B82">
                  <w:pPr>
                    <w:rPr>
                      <w:rFonts w:ascii="Times New Roman" w:eastAsia="MS Mincho" w:hAnsi="Times New Roman"/>
                      <w:sz w:val="18"/>
                      <w:szCs w:val="18"/>
                    </w:rPr>
                  </w:pPr>
                  <w:r w:rsidRPr="00587B82">
                    <w:rPr>
                      <w:rFonts w:ascii="Times New Roman" w:hAnsi="Times New Roman"/>
                      <w:sz w:val="18"/>
                      <w:szCs w:val="18"/>
                    </w:rPr>
                    <w:t>Multi-DCI based multi-TRP</w:t>
                  </w:r>
                </w:p>
              </w:tc>
              <w:tc>
                <w:tcPr>
                  <w:tcW w:w="2477" w:type="dxa"/>
                </w:tcPr>
                <w:p w14:paraId="4D976D2C" w14:textId="029F3E49" w:rsidR="00587B82" w:rsidRPr="00587B82" w:rsidRDefault="00587B82" w:rsidP="00587B82">
                  <w:pPr>
                    <w:rPr>
                      <w:rFonts w:ascii="Times New Roman" w:eastAsia="MS Mincho" w:hAnsi="Times New Roman"/>
                      <w:sz w:val="18"/>
                      <w:szCs w:val="18"/>
                    </w:rPr>
                  </w:pPr>
                  <w:r w:rsidRPr="00587B82">
                    <w:rPr>
                      <w:rFonts w:ascii="Times New Roman" w:hAnsi="Times New Roman"/>
                      <w:i/>
                      <w:iCs/>
                      <w:sz w:val="18"/>
                      <w:szCs w:val="18"/>
                    </w:rPr>
                    <w:t>multiDCI-MultiTRP-r16</w:t>
                  </w:r>
                </w:p>
              </w:tc>
              <w:tc>
                <w:tcPr>
                  <w:tcW w:w="2230" w:type="dxa"/>
                </w:tcPr>
                <w:p w14:paraId="757E7437" w14:textId="3699EB23" w:rsidR="00587B82" w:rsidRPr="00587B82" w:rsidRDefault="00587B82" w:rsidP="00587B82">
                  <w:pPr>
                    <w:pStyle w:val="TAL"/>
                    <w:rPr>
                      <w:rFonts w:ascii="Times New Roman" w:hAnsi="Times New Roman"/>
                      <w:szCs w:val="18"/>
                    </w:rPr>
                  </w:pPr>
                  <w:r w:rsidRPr="00CA1B0D">
                    <w:rPr>
                      <w:rFonts w:ascii="Times New Roman" w:hAnsi="Times New Roman"/>
                      <w:szCs w:val="18"/>
                      <w:highlight w:val="yellow"/>
                    </w:rPr>
                    <w:t>Note: A UE may assume that its maximum receive timing difference between the DL transmissions from two TRPs is within a CP</w:t>
                  </w:r>
                </w:p>
              </w:tc>
            </w:tr>
          </w:tbl>
          <w:p w14:paraId="3A978CB6" w14:textId="0C2D50BB" w:rsidR="00587B82" w:rsidRPr="00BB6C98" w:rsidRDefault="00587B82" w:rsidP="00587B82">
            <w:pPr>
              <w:rPr>
                <w:rFonts w:ascii="Times New Roman" w:eastAsia="MS Mincho" w:hAnsi="Times New Roman"/>
                <w:sz w:val="18"/>
                <w:szCs w:val="18"/>
              </w:rPr>
            </w:pPr>
          </w:p>
        </w:tc>
      </w:tr>
    </w:tbl>
    <w:p w14:paraId="6552E8EB" w14:textId="7E6C7CA5" w:rsidR="00BC1A15" w:rsidRDefault="00BC1A15" w:rsidP="00BC1A15">
      <w:pPr>
        <w:ind w:firstLineChars="200" w:firstLine="440"/>
        <w:rPr>
          <w:rFonts w:ascii="Times New Roman" w:eastAsiaTheme="minorEastAsia" w:hAnsi="Times New Roman"/>
          <w:b/>
          <w:sz w:val="22"/>
          <w:szCs w:val="22"/>
          <w:lang w:eastAsia="zh-CN"/>
        </w:rPr>
      </w:pPr>
      <w:r w:rsidRPr="00BC1A15">
        <w:rPr>
          <w:rFonts w:ascii="Times New Roman" w:eastAsiaTheme="minorEastAsia" w:hAnsi="Times New Roman"/>
          <w:b/>
          <w:sz w:val="22"/>
          <w:szCs w:val="22"/>
          <w:lang w:eastAsia="zh-CN"/>
        </w:rPr>
        <w:lastRenderedPageBreak/>
        <w:t>Observation 1: In RAN1 Rel-15/16/17 multi-TRP transmission schemes</w:t>
      </w:r>
      <w:r w:rsidR="00F979AE">
        <w:rPr>
          <w:rFonts w:ascii="Times New Roman" w:eastAsiaTheme="minorEastAsia" w:hAnsi="Times New Roman"/>
          <w:b/>
          <w:sz w:val="22"/>
          <w:szCs w:val="22"/>
          <w:lang w:eastAsia="zh-CN"/>
        </w:rPr>
        <w:t xml:space="preserve"> and in current Spec. </w:t>
      </w:r>
      <w:r w:rsidR="00F979AE" w:rsidRPr="00F979AE">
        <w:rPr>
          <w:rFonts w:ascii="Times New Roman" w:eastAsiaTheme="minorEastAsia" w:hAnsi="Times New Roman"/>
          <w:b/>
          <w:sz w:val="22"/>
          <w:szCs w:val="22"/>
          <w:lang w:eastAsia="zh-CN"/>
        </w:rPr>
        <w:t>TS 38.822</w:t>
      </w:r>
      <w:r w:rsidRPr="00BC1A15">
        <w:rPr>
          <w:rFonts w:ascii="Times New Roman" w:eastAsiaTheme="minorEastAsia" w:hAnsi="Times New Roman"/>
          <w:b/>
          <w:sz w:val="22"/>
          <w:szCs w:val="22"/>
          <w:lang w:eastAsia="zh-CN"/>
        </w:rPr>
        <w:t xml:space="preserve">, it is assumed that </w:t>
      </w:r>
      <w:r w:rsidR="003131AF" w:rsidRPr="003131AF">
        <w:rPr>
          <w:rFonts w:ascii="Times New Roman" w:eastAsiaTheme="minorEastAsia" w:hAnsi="Times New Roman"/>
          <w:b/>
          <w:sz w:val="22"/>
          <w:szCs w:val="22"/>
          <w:lang w:eastAsia="zh-CN"/>
        </w:rPr>
        <w:t>UE receives DL transmission from MTRPs within a CP</w:t>
      </w:r>
      <w:r w:rsidR="007E2CA0">
        <w:rPr>
          <w:rFonts w:ascii="Times New Roman" w:eastAsiaTheme="minorEastAsia" w:hAnsi="Times New Roman"/>
          <w:b/>
          <w:sz w:val="22"/>
          <w:szCs w:val="22"/>
          <w:lang w:eastAsia="zh-CN"/>
        </w:rPr>
        <w:t>.</w:t>
      </w:r>
    </w:p>
    <w:p w14:paraId="0B7B3E2C" w14:textId="77777777" w:rsidR="003D2C77" w:rsidRDefault="003D2C77" w:rsidP="003D2C77">
      <w:pPr>
        <w:ind w:firstLineChars="200" w:firstLine="44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B</w:t>
      </w:r>
      <w:r>
        <w:rPr>
          <w:rFonts w:ascii="Times New Roman" w:eastAsiaTheme="minorEastAsia" w:hAnsi="Times New Roman"/>
          <w:sz w:val="22"/>
          <w:szCs w:val="22"/>
          <w:lang w:eastAsia="zh-CN"/>
        </w:rPr>
        <w:t xml:space="preserve">esides, </w:t>
      </w:r>
      <w:r>
        <w:rPr>
          <w:sz w:val="22"/>
          <w:szCs w:val="22"/>
          <w:lang w:val="sv-SE" w:eastAsia="zh-CN"/>
        </w:rPr>
        <w:t>back</w:t>
      </w:r>
      <w:r w:rsidRPr="0047751A">
        <w:rPr>
          <w:sz w:val="22"/>
          <w:szCs w:val="22"/>
          <w:lang w:val="sv-SE" w:eastAsia="zh-CN"/>
        </w:rPr>
        <w:t xml:space="preserve"> to Rel-16 multi-TRP operation introduced in MIMO enhancement, there is no final decision explicitly to define MRTD requirement from two TRPs, but there is one clarification in TS 38.133</w:t>
      </w:r>
      <w:r w:rsidRPr="003D2C77">
        <w:rPr>
          <w:rFonts w:ascii="Times New Roman" w:hAnsi="Times New Roman"/>
          <w:sz w:val="22"/>
          <w:szCs w:val="22"/>
          <w:lang w:val="sv-SE" w:eastAsia="zh-CN"/>
        </w:rPr>
        <w:t>: “</w:t>
      </w:r>
      <w:r w:rsidRPr="0047751A">
        <w:rPr>
          <w:sz w:val="22"/>
          <w:szCs w:val="22"/>
          <w:lang w:val="sv-SE" w:eastAsia="zh-CN"/>
        </w:rPr>
        <w:t>The requirements defined in clause [7.6] are also applicable when UE is configured to receive multiple PDSCH transmission occasions from one or more QCL sources on any one of the aggregated NR carriers.”</w:t>
      </w:r>
      <w:r>
        <w:rPr>
          <w:rFonts w:ascii="Times New Roman" w:eastAsiaTheme="minorEastAsia" w:hAnsi="Times New Roman" w:hint="eastAsia"/>
          <w:sz w:val="22"/>
          <w:szCs w:val="22"/>
          <w:lang w:eastAsia="zh-CN"/>
        </w:rPr>
        <w:t xml:space="preserve"> </w:t>
      </w:r>
    </w:p>
    <w:p w14:paraId="7E756141" w14:textId="1ED27911" w:rsidR="004B20B3" w:rsidRDefault="00AF1677" w:rsidP="003D2C77">
      <w:pPr>
        <w:ind w:firstLineChars="200" w:firstLine="44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At the same time</w:t>
      </w:r>
      <w:r w:rsidR="004B20B3" w:rsidRPr="006D1716">
        <w:rPr>
          <w:rFonts w:ascii="Times New Roman" w:eastAsiaTheme="minorEastAsia" w:hAnsi="Times New Roman"/>
          <w:sz w:val="22"/>
          <w:szCs w:val="22"/>
          <w:lang w:eastAsia="zh-CN"/>
        </w:rPr>
        <w:t xml:space="preserve">, </w:t>
      </w:r>
      <w:r w:rsidR="00724CCA" w:rsidRPr="006D1716">
        <w:rPr>
          <w:rFonts w:ascii="Times New Roman" w:eastAsiaTheme="minorEastAsia" w:hAnsi="Times New Roman"/>
          <w:sz w:val="22"/>
          <w:szCs w:val="22"/>
          <w:lang w:eastAsia="zh-CN"/>
        </w:rPr>
        <w:t>assuming that the</w:t>
      </w:r>
      <w:r w:rsidR="00724CCA" w:rsidRPr="006D1716">
        <w:rPr>
          <w:rFonts w:ascii="Times New Roman" w:eastAsia="宋体" w:hAnsi="Times New Roman"/>
          <w:sz w:val="22"/>
          <w:szCs w:val="22"/>
        </w:rPr>
        <w:t xml:space="preserve"> propagation delay from TRP 1 and TRP 2 to UE are </w:t>
      </w:r>
      <m:oMath>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1</m:t>
            </m:r>
          </m:sub>
        </m:sSub>
        <m:r>
          <w:rPr>
            <w:rFonts w:ascii="Cambria Math" w:eastAsia="宋体" w:hAnsi="Cambria Math"/>
            <w:sz w:val="22"/>
            <w:szCs w:val="22"/>
          </w:rPr>
          <m:t xml:space="preserve"> </m:t>
        </m:r>
      </m:oMath>
      <w:r w:rsidR="00724CCA" w:rsidRPr="006D1716">
        <w:rPr>
          <w:rFonts w:ascii="Times New Roman" w:eastAsia="宋体" w:hAnsi="Times New Roman"/>
          <w:sz w:val="22"/>
          <w:szCs w:val="22"/>
        </w:rPr>
        <w:t xml:space="preserve">and </w:t>
      </w:r>
      <m:oMath>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2</m:t>
            </m:r>
          </m:sub>
        </m:sSub>
      </m:oMath>
      <w:r w:rsidR="00724CCA" w:rsidRPr="006D1716">
        <w:rPr>
          <w:rFonts w:ascii="Times New Roman" w:eastAsia="宋体" w:hAnsi="Times New Roman"/>
          <w:sz w:val="22"/>
          <w:szCs w:val="22"/>
        </w:rPr>
        <w:t xml:space="preserve"> respectively, </w:t>
      </w:r>
      <w:r w:rsidR="00724CCA" w:rsidRPr="006D1716">
        <w:rPr>
          <w:rFonts w:eastAsia="宋体" w:hint="eastAsia"/>
          <w:sz w:val="22"/>
          <w:szCs w:val="22"/>
        </w:rPr>
        <w:t xml:space="preserve">the </w:t>
      </w:r>
      <w:r w:rsidR="006D1716" w:rsidRPr="006D1716">
        <w:rPr>
          <w:rFonts w:eastAsia="宋体"/>
          <w:sz w:val="22"/>
          <w:szCs w:val="22"/>
        </w:rPr>
        <w:t>maximum</w:t>
      </w:r>
      <w:r w:rsidR="00724CCA" w:rsidRPr="006D1716">
        <w:rPr>
          <w:rFonts w:eastAsia="宋体"/>
          <w:sz w:val="22"/>
          <w:szCs w:val="22"/>
        </w:rPr>
        <w:t xml:space="preserve"> </w:t>
      </w:r>
      <w:r w:rsidR="00724CCA" w:rsidRPr="006D1716">
        <w:rPr>
          <w:rFonts w:eastAsia="宋体" w:hint="eastAsia"/>
          <w:sz w:val="22"/>
          <w:szCs w:val="22"/>
        </w:rPr>
        <w:t>differenc</w:t>
      </w:r>
      <w:r w:rsidR="00724CCA" w:rsidRPr="006858D0">
        <w:rPr>
          <w:rFonts w:eastAsia="宋体" w:hint="eastAsia"/>
          <w:sz w:val="22"/>
          <w:szCs w:val="22"/>
        </w:rPr>
        <w:t xml:space="preserve">e of arrival timing of </w:t>
      </w:r>
      <w:r w:rsidR="006D1716" w:rsidRPr="006858D0">
        <w:rPr>
          <w:rFonts w:eastAsia="宋体"/>
          <w:sz w:val="22"/>
          <w:szCs w:val="22"/>
        </w:rPr>
        <w:t>DL</w:t>
      </w:r>
      <w:r w:rsidR="00724CCA" w:rsidRPr="006858D0">
        <w:rPr>
          <w:rFonts w:eastAsia="宋体" w:hint="eastAsia"/>
          <w:sz w:val="22"/>
          <w:szCs w:val="22"/>
        </w:rPr>
        <w:t xml:space="preserve"> frames associated with TRP</w:t>
      </w:r>
      <w:r w:rsidR="00724CCA" w:rsidRPr="006858D0">
        <w:rPr>
          <w:rFonts w:eastAsia="宋体"/>
          <w:sz w:val="22"/>
          <w:szCs w:val="22"/>
        </w:rPr>
        <w:t xml:space="preserve"> </w:t>
      </w:r>
      <w:r w:rsidR="00724CCA" w:rsidRPr="006858D0">
        <w:rPr>
          <w:rFonts w:eastAsia="宋体" w:hint="eastAsia"/>
          <w:sz w:val="22"/>
          <w:szCs w:val="22"/>
        </w:rPr>
        <w:t>1 and TRP</w:t>
      </w:r>
      <w:r w:rsidR="00724CCA" w:rsidRPr="006858D0">
        <w:rPr>
          <w:rFonts w:eastAsia="宋体"/>
          <w:sz w:val="22"/>
          <w:szCs w:val="22"/>
        </w:rPr>
        <w:t xml:space="preserve"> </w:t>
      </w:r>
      <w:r w:rsidR="00724CCA" w:rsidRPr="006858D0">
        <w:rPr>
          <w:rFonts w:eastAsia="宋体" w:hint="eastAsia"/>
          <w:sz w:val="22"/>
          <w:szCs w:val="22"/>
        </w:rPr>
        <w:t>2</w:t>
      </w:r>
      <w:r w:rsidR="00724CCA" w:rsidRPr="006858D0">
        <w:rPr>
          <w:rFonts w:eastAsia="宋体"/>
          <w:sz w:val="22"/>
          <w:szCs w:val="22"/>
        </w:rPr>
        <w:t xml:space="preserve"> is MRTD=TAE+</w:t>
      </w:r>
      <m:oMath>
        <m:d>
          <m:dPr>
            <m:begChr m:val="|"/>
            <m:endChr m:val="|"/>
            <m:ctrlPr>
              <w:rPr>
                <w:rFonts w:ascii="Cambria Math" w:eastAsia="宋体" w:hAnsi="Cambria Math"/>
                <w:sz w:val="22"/>
                <w:szCs w:val="22"/>
              </w:rPr>
            </m:ctrlPr>
          </m:dPr>
          <m:e>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1</m:t>
                </m:r>
              </m:sub>
            </m:sSub>
            <m:r>
              <w:rPr>
                <w:rFonts w:ascii="Cambria Math" w:eastAsia="宋体" w:hAnsi="Cambria Math"/>
                <w:sz w:val="22"/>
                <w:szCs w:val="22"/>
              </w:rPr>
              <m:t>-</m:t>
            </m:r>
            <m:r>
              <m:rPr>
                <m:sty m:val="p"/>
              </m:rPr>
              <w:rPr>
                <w:rFonts w:ascii="Cambria Math" w:eastAsia="宋体" w:hAnsi="Cambria Math"/>
                <w:sz w:val="22"/>
                <w:szCs w:val="22"/>
              </w:rPr>
              <m:t xml:space="preserve"> </m:t>
            </m:r>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2</m:t>
                </m:r>
              </m:sub>
            </m:sSub>
          </m:e>
        </m:d>
      </m:oMath>
      <w:r w:rsidR="00724CCA" w:rsidRPr="006858D0">
        <w:rPr>
          <w:rFonts w:eastAsia="宋体" w:hint="eastAsia"/>
          <w:sz w:val="22"/>
          <w:szCs w:val="22"/>
          <w:lang w:eastAsia="zh-CN"/>
        </w:rPr>
        <w:t>.</w:t>
      </w:r>
      <w:r w:rsidR="00724CCA" w:rsidRPr="006858D0">
        <w:rPr>
          <w:rFonts w:ascii="Times New Roman" w:eastAsiaTheme="minorEastAsia" w:hAnsi="Times New Roman"/>
          <w:sz w:val="22"/>
          <w:szCs w:val="22"/>
          <w:lang w:eastAsia="zh-CN"/>
        </w:rPr>
        <w:t xml:space="preserve"> F</w:t>
      </w:r>
      <w:r w:rsidR="004B20B3" w:rsidRPr="006858D0">
        <w:rPr>
          <w:rFonts w:ascii="Times New Roman" w:eastAsiaTheme="minorEastAsia" w:hAnsi="Times New Roman"/>
          <w:sz w:val="22"/>
          <w:szCs w:val="22"/>
          <w:lang w:eastAsia="zh-CN"/>
        </w:rPr>
        <w:t xml:space="preserve">rom </w:t>
      </w:r>
      <w:r w:rsidR="003C0E27" w:rsidRPr="006858D0">
        <w:rPr>
          <w:rFonts w:ascii="Times New Roman" w:eastAsiaTheme="minorEastAsia" w:hAnsi="Times New Roman"/>
          <w:sz w:val="22"/>
          <w:szCs w:val="22"/>
          <w:lang w:eastAsia="zh-CN"/>
        </w:rPr>
        <w:t>UE r</w:t>
      </w:r>
      <w:r w:rsidR="003C0E27" w:rsidRPr="006858D0">
        <w:rPr>
          <w:rFonts w:ascii="Times New Roman" w:hAnsi="Times New Roman"/>
          <w:sz w:val="22"/>
          <w:szCs w:val="22"/>
          <w:lang w:eastAsia="ja-JP"/>
        </w:rPr>
        <w:t xml:space="preserve">eception </w:t>
      </w:r>
      <w:r w:rsidR="00EC6573" w:rsidRPr="006858D0">
        <w:rPr>
          <w:rFonts w:ascii="Times New Roman" w:eastAsiaTheme="minorEastAsia" w:hAnsi="Times New Roman"/>
          <w:sz w:val="22"/>
          <w:szCs w:val="22"/>
          <w:lang w:eastAsia="zh-CN"/>
        </w:rPr>
        <w:t xml:space="preserve">performance </w:t>
      </w:r>
      <w:r w:rsidR="006858D0" w:rsidRPr="006858D0">
        <w:rPr>
          <w:rFonts w:ascii="Times New Roman" w:hAnsi="Times New Roman"/>
          <w:sz w:val="22"/>
          <w:szCs w:val="22"/>
        </w:rPr>
        <w:t>degradation</w:t>
      </w:r>
      <w:r w:rsidR="006858D0" w:rsidRPr="006858D0">
        <w:rPr>
          <w:rFonts w:ascii="Times New Roman" w:eastAsiaTheme="minorEastAsia" w:hAnsi="Times New Roman"/>
          <w:sz w:val="22"/>
          <w:szCs w:val="22"/>
          <w:lang w:eastAsia="zh-CN"/>
        </w:rPr>
        <w:t xml:space="preserve"> </w:t>
      </w:r>
      <w:r w:rsidR="00EC6573" w:rsidRPr="006858D0">
        <w:rPr>
          <w:rFonts w:ascii="Times New Roman" w:eastAsiaTheme="minorEastAsia" w:hAnsi="Times New Roman"/>
          <w:sz w:val="22"/>
          <w:szCs w:val="22"/>
          <w:lang w:eastAsia="zh-CN"/>
        </w:rPr>
        <w:t>persp</w:t>
      </w:r>
      <w:r w:rsidR="00EC6573" w:rsidRPr="006D1716">
        <w:rPr>
          <w:rFonts w:ascii="Times New Roman" w:eastAsiaTheme="minorEastAsia" w:hAnsi="Times New Roman"/>
          <w:sz w:val="22"/>
          <w:szCs w:val="22"/>
          <w:lang w:eastAsia="zh-CN"/>
        </w:rPr>
        <w:t xml:space="preserve">ective, </w:t>
      </w:r>
      <w:r w:rsidR="004B20B3" w:rsidRPr="006D1716">
        <w:rPr>
          <w:rFonts w:ascii="Times New Roman" w:eastAsiaTheme="minorEastAsia" w:hAnsi="Times New Roman"/>
          <w:sz w:val="22"/>
          <w:szCs w:val="22"/>
          <w:lang w:eastAsia="zh-CN"/>
        </w:rPr>
        <w:t xml:space="preserve">if </w:t>
      </w:r>
      <w:r w:rsidR="00132552">
        <w:rPr>
          <w:rFonts w:ascii="Times New Roman" w:eastAsiaTheme="minorEastAsia" w:hAnsi="Times New Roman"/>
          <w:sz w:val="22"/>
          <w:szCs w:val="22"/>
          <w:lang w:eastAsia="zh-CN"/>
        </w:rPr>
        <w:t xml:space="preserve">the </w:t>
      </w:r>
      <w:r w:rsidR="004B20B3" w:rsidRPr="006D1716">
        <w:rPr>
          <w:rFonts w:ascii="Times New Roman" w:eastAsiaTheme="minorEastAsia" w:hAnsi="Times New Roman"/>
          <w:sz w:val="22"/>
          <w:szCs w:val="22"/>
          <w:lang w:eastAsia="zh-CN"/>
        </w:rPr>
        <w:t xml:space="preserve">MRTD doesn’t satisfy the within CP assumption, received signals </w:t>
      </w:r>
      <w:r w:rsidR="003C0E27" w:rsidRPr="006D1716">
        <w:rPr>
          <w:rFonts w:ascii="Times New Roman" w:eastAsiaTheme="minorEastAsia" w:hAnsi="Times New Roman"/>
          <w:sz w:val="22"/>
          <w:szCs w:val="22"/>
          <w:lang w:eastAsia="zh-CN"/>
        </w:rPr>
        <w:t xml:space="preserve">from </w:t>
      </w:r>
      <w:r w:rsidR="00377051" w:rsidRPr="006D1716">
        <w:rPr>
          <w:rFonts w:ascii="Times New Roman" w:eastAsiaTheme="minorEastAsia" w:hAnsi="Times New Roman"/>
          <w:sz w:val="22"/>
          <w:szCs w:val="22"/>
          <w:lang w:eastAsia="zh-CN"/>
        </w:rPr>
        <w:t xml:space="preserve">TRPs </w:t>
      </w:r>
      <w:r w:rsidR="004B20B3" w:rsidRPr="006D1716">
        <w:rPr>
          <w:rFonts w:ascii="Times New Roman" w:eastAsiaTheme="minorEastAsia" w:hAnsi="Times New Roman"/>
          <w:sz w:val="22"/>
          <w:szCs w:val="22"/>
          <w:lang w:eastAsia="zh-CN"/>
        </w:rPr>
        <w:t>will get distorted due to ISI and ICI</w:t>
      </w:r>
      <w:r w:rsidR="0028737B" w:rsidRPr="006D1716">
        <w:rPr>
          <w:rFonts w:ascii="Times New Roman" w:eastAsiaTheme="minorEastAsia" w:hAnsi="Times New Roman"/>
          <w:sz w:val="22"/>
          <w:szCs w:val="22"/>
          <w:lang w:eastAsia="zh-CN"/>
        </w:rPr>
        <w:t xml:space="preserve">, and </w:t>
      </w:r>
      <w:r w:rsidR="003C0E27" w:rsidRPr="006D1716">
        <w:rPr>
          <w:rFonts w:ascii="Times New Roman" w:eastAsiaTheme="minorEastAsia" w:hAnsi="Times New Roman"/>
          <w:sz w:val="22"/>
          <w:szCs w:val="22"/>
          <w:lang w:eastAsia="zh-CN"/>
        </w:rPr>
        <w:t xml:space="preserve">that may </w:t>
      </w:r>
      <w:r w:rsidR="00377051" w:rsidRPr="006D1716">
        <w:rPr>
          <w:rFonts w:ascii="Times New Roman" w:eastAsiaTheme="minorEastAsia" w:hAnsi="Times New Roman"/>
          <w:sz w:val="22"/>
          <w:szCs w:val="22"/>
          <w:lang w:eastAsia="zh-CN"/>
        </w:rPr>
        <w:t xml:space="preserve">cause </w:t>
      </w:r>
      <w:r w:rsidR="00377051" w:rsidRPr="006D1716">
        <w:rPr>
          <w:rFonts w:ascii="Times New Roman" w:eastAsia="宋体" w:hAnsi="Times New Roman"/>
          <w:sz w:val="22"/>
          <w:szCs w:val="22"/>
        </w:rPr>
        <w:t>severe impacts on demodulation of UE</w:t>
      </w:r>
      <w:r w:rsidR="004B20B3" w:rsidRPr="006D1716">
        <w:rPr>
          <w:rFonts w:ascii="Times New Roman" w:eastAsiaTheme="minorEastAsia" w:hAnsi="Times New Roman"/>
          <w:sz w:val="22"/>
          <w:szCs w:val="22"/>
          <w:lang w:eastAsia="zh-CN"/>
        </w:rPr>
        <w:t>.</w:t>
      </w:r>
      <w:r w:rsidR="00F45888">
        <w:rPr>
          <w:rFonts w:ascii="Times New Roman" w:eastAsiaTheme="minorEastAsia" w:hAnsi="Times New Roman"/>
          <w:sz w:val="22"/>
          <w:szCs w:val="22"/>
          <w:lang w:eastAsia="zh-CN"/>
        </w:rPr>
        <w:t xml:space="preserve"> From this, we </w:t>
      </w:r>
      <w:r w:rsidR="00BC1A15">
        <w:rPr>
          <w:rFonts w:ascii="Times New Roman" w:eastAsiaTheme="minorEastAsia" w:hAnsi="Times New Roman"/>
          <w:sz w:val="22"/>
          <w:szCs w:val="22"/>
          <w:lang w:eastAsia="zh-CN"/>
        </w:rPr>
        <w:t xml:space="preserve">have </w:t>
      </w:r>
    </w:p>
    <w:p w14:paraId="113560EE" w14:textId="15B47BEF" w:rsidR="006D1716" w:rsidRPr="00BC1A15" w:rsidRDefault="00F45888" w:rsidP="00724CCA">
      <w:pPr>
        <w:ind w:firstLineChars="200" w:firstLine="440"/>
        <w:rPr>
          <w:rFonts w:ascii="Times New Roman" w:eastAsiaTheme="minorEastAsia" w:hAnsi="Times New Roman"/>
          <w:b/>
          <w:sz w:val="22"/>
          <w:szCs w:val="22"/>
          <w:lang w:eastAsia="zh-CN"/>
        </w:rPr>
      </w:pPr>
      <w:r w:rsidRPr="00BC1A15">
        <w:rPr>
          <w:rFonts w:ascii="Times New Roman" w:eastAsiaTheme="minorEastAsia" w:hAnsi="Times New Roman" w:hint="eastAsia"/>
          <w:b/>
          <w:sz w:val="22"/>
          <w:szCs w:val="22"/>
          <w:lang w:eastAsia="zh-CN"/>
        </w:rPr>
        <w:t>P</w:t>
      </w:r>
      <w:r w:rsidRPr="00BC1A15">
        <w:rPr>
          <w:rFonts w:ascii="Times New Roman" w:eastAsiaTheme="minorEastAsia" w:hAnsi="Times New Roman"/>
          <w:b/>
          <w:sz w:val="22"/>
          <w:szCs w:val="22"/>
          <w:lang w:eastAsia="zh-CN"/>
        </w:rPr>
        <w:t xml:space="preserve">roposal 1: </w:t>
      </w:r>
      <w:r w:rsidR="00132552">
        <w:rPr>
          <w:rFonts w:ascii="Times New Roman" w:eastAsiaTheme="minorEastAsia" w:hAnsi="Times New Roman"/>
          <w:b/>
          <w:sz w:val="22"/>
          <w:szCs w:val="22"/>
          <w:lang w:eastAsia="zh-CN"/>
        </w:rPr>
        <w:t>For 4-</w:t>
      </w:r>
      <w:r w:rsidR="00BC1A15" w:rsidRPr="00BC1A15">
        <w:rPr>
          <w:rFonts w:ascii="Times New Roman" w:eastAsiaTheme="minorEastAsia" w:hAnsi="Times New Roman"/>
          <w:b/>
          <w:sz w:val="22"/>
          <w:szCs w:val="22"/>
          <w:lang w:eastAsia="zh-CN"/>
        </w:rPr>
        <w:t>layer MIMO simultaneous reception</w:t>
      </w:r>
      <w:r w:rsidR="009C2778">
        <w:rPr>
          <w:rFonts w:ascii="Times New Roman" w:eastAsiaTheme="minorEastAsia" w:hAnsi="Times New Roman"/>
          <w:b/>
          <w:sz w:val="22"/>
          <w:szCs w:val="22"/>
          <w:lang w:eastAsia="zh-CN"/>
        </w:rPr>
        <w:t xml:space="preserve"> perspective</w:t>
      </w:r>
      <w:r w:rsidR="00BC1A15" w:rsidRPr="00BC1A15">
        <w:rPr>
          <w:rFonts w:ascii="Times New Roman" w:eastAsiaTheme="minorEastAsia" w:hAnsi="Times New Roman"/>
          <w:b/>
          <w:sz w:val="22"/>
          <w:szCs w:val="22"/>
          <w:lang w:eastAsia="zh-CN"/>
        </w:rPr>
        <w:t>, UE shall assume the RTD between signals from two TRPs arriving at the UE is within a CP</w:t>
      </w:r>
      <w:r w:rsidR="007E2CA0">
        <w:rPr>
          <w:rFonts w:ascii="Times New Roman" w:eastAsiaTheme="minorEastAsia" w:hAnsi="Times New Roman"/>
          <w:b/>
          <w:sz w:val="22"/>
          <w:szCs w:val="22"/>
          <w:lang w:eastAsia="zh-CN"/>
        </w:rPr>
        <w:t>.</w:t>
      </w:r>
    </w:p>
    <w:p w14:paraId="30D32F30" w14:textId="27E91343" w:rsidR="0056212A" w:rsidRDefault="0056212A" w:rsidP="0056212A">
      <w:pPr>
        <w:pStyle w:val="2"/>
        <w:numPr>
          <w:ilvl w:val="1"/>
          <w:numId w:val="13"/>
        </w:numPr>
        <w:rPr>
          <w:rFonts w:eastAsiaTheme="minorEastAsia" w:cs="Arial"/>
          <w:color w:val="000000"/>
        </w:rPr>
      </w:pPr>
      <w:r>
        <w:rPr>
          <w:rFonts w:eastAsiaTheme="minorEastAsia" w:cs="Arial"/>
          <w:color w:val="000000"/>
        </w:rPr>
        <w:t>R</w:t>
      </w:r>
      <w:r w:rsidRPr="0071575F">
        <w:rPr>
          <w:rFonts w:eastAsiaTheme="minorEastAsia" w:cs="Arial"/>
          <w:color w:val="000000"/>
        </w:rPr>
        <w:t>eceive timing difference</w:t>
      </w:r>
      <w:r>
        <w:rPr>
          <w:rFonts w:eastAsiaTheme="minorEastAsia" w:cs="Arial"/>
          <w:color w:val="000000"/>
        </w:rPr>
        <w:t xml:space="preserve"> for multi-RX simultaneous reception</w:t>
      </w:r>
    </w:p>
    <w:p w14:paraId="14927535" w14:textId="288DBF64" w:rsidR="004B05E1" w:rsidRPr="00673538" w:rsidRDefault="004338EE" w:rsidP="00926352">
      <w:pPr>
        <w:ind w:firstLineChars="200" w:firstLine="440"/>
        <w:jc w:val="both"/>
        <w:rPr>
          <w:rFonts w:eastAsiaTheme="minorEastAsia"/>
          <w:lang w:val="sv-SE" w:eastAsia="zh-CN"/>
        </w:rPr>
      </w:pPr>
      <w:r>
        <w:rPr>
          <w:sz w:val="22"/>
          <w:szCs w:val="22"/>
          <w:lang w:val="sv-SE" w:eastAsia="zh-CN"/>
        </w:rPr>
        <w:t>I</w:t>
      </w:r>
      <w:r w:rsidR="003D2C77" w:rsidRPr="0047751A">
        <w:rPr>
          <w:sz w:val="22"/>
          <w:szCs w:val="22"/>
          <w:lang w:val="sv-SE" w:eastAsia="zh-CN"/>
        </w:rPr>
        <w:t xml:space="preserve">n our </w:t>
      </w:r>
      <w:r>
        <w:rPr>
          <w:sz w:val="22"/>
          <w:szCs w:val="22"/>
          <w:lang w:val="sv-SE" w:eastAsia="zh-CN"/>
        </w:rPr>
        <w:t>view,</w:t>
      </w:r>
      <w:r w:rsidR="003D2C77" w:rsidRPr="0047751A">
        <w:rPr>
          <w:sz w:val="22"/>
          <w:szCs w:val="22"/>
          <w:lang w:val="sv-SE" w:eastAsia="zh-CN"/>
        </w:rPr>
        <w:t xml:space="preserve"> </w:t>
      </w:r>
      <w:r>
        <w:rPr>
          <w:sz w:val="22"/>
          <w:szCs w:val="22"/>
          <w:lang w:val="sv-SE" w:eastAsia="zh-CN"/>
        </w:rPr>
        <w:t>within CP assumption</w:t>
      </w:r>
      <w:r w:rsidR="003D2C77" w:rsidRPr="0047751A">
        <w:rPr>
          <w:sz w:val="22"/>
          <w:szCs w:val="22"/>
          <w:lang w:val="sv-SE" w:eastAsia="zh-CN"/>
        </w:rPr>
        <w:t xml:space="preserve"> is </w:t>
      </w:r>
      <w:r w:rsidR="00E24785">
        <w:rPr>
          <w:sz w:val="22"/>
          <w:szCs w:val="22"/>
          <w:lang w:val="sv-SE" w:eastAsia="zh-CN"/>
        </w:rPr>
        <w:t>reasonable</w:t>
      </w:r>
      <w:r w:rsidR="003D2C77" w:rsidRPr="0047751A">
        <w:rPr>
          <w:sz w:val="22"/>
          <w:szCs w:val="22"/>
          <w:lang w:val="sv-SE" w:eastAsia="zh-CN"/>
        </w:rPr>
        <w:t xml:space="preserve"> to the </w:t>
      </w:r>
      <w:r w:rsidR="00E24785" w:rsidRPr="00E24785">
        <w:rPr>
          <w:sz w:val="22"/>
          <w:szCs w:val="22"/>
          <w:lang w:val="sv-SE" w:eastAsia="zh-CN"/>
        </w:rPr>
        <w:t>4-layer DL MIMO simultaneous reception</w:t>
      </w:r>
      <w:r w:rsidR="003D2C77">
        <w:rPr>
          <w:sz w:val="22"/>
          <w:szCs w:val="22"/>
          <w:lang w:val="sv-SE" w:eastAsia="zh-CN"/>
        </w:rPr>
        <w:t xml:space="preserve"> </w:t>
      </w:r>
      <w:r w:rsidR="003D2C77" w:rsidRPr="0047751A">
        <w:rPr>
          <w:sz w:val="22"/>
          <w:szCs w:val="22"/>
          <w:lang w:val="sv-SE" w:eastAsia="zh-CN"/>
        </w:rPr>
        <w:t>case</w:t>
      </w:r>
      <w:r w:rsidR="003D2C77">
        <w:rPr>
          <w:sz w:val="22"/>
          <w:szCs w:val="22"/>
          <w:lang w:val="sv-SE" w:eastAsia="zh-CN"/>
        </w:rPr>
        <w:t xml:space="preserve">. </w:t>
      </w:r>
      <w:r w:rsidR="00E24785">
        <w:rPr>
          <w:sz w:val="22"/>
          <w:szCs w:val="22"/>
          <w:lang w:val="sv-SE" w:eastAsia="zh-CN"/>
        </w:rPr>
        <w:t>However</w:t>
      </w:r>
      <w:r w:rsidR="003D2C77">
        <w:rPr>
          <w:sz w:val="22"/>
          <w:szCs w:val="22"/>
          <w:lang w:val="sv-SE" w:eastAsia="zh-CN"/>
        </w:rPr>
        <w:t>,</w:t>
      </w:r>
      <w:r w:rsidR="003D2C77" w:rsidRPr="00CC7255">
        <w:rPr>
          <w:sz w:val="22"/>
          <w:szCs w:val="22"/>
          <w:lang w:val="sv-SE" w:eastAsia="zh-CN"/>
        </w:rPr>
        <w:t xml:space="preserve"> </w:t>
      </w:r>
      <w:r w:rsidR="003D2C77">
        <w:rPr>
          <w:sz w:val="22"/>
          <w:szCs w:val="22"/>
          <w:lang w:val="sv-SE" w:eastAsia="zh-CN"/>
        </w:rPr>
        <w:t>c</w:t>
      </w:r>
      <w:r w:rsidR="003D2C77" w:rsidRPr="0047751A">
        <w:rPr>
          <w:sz w:val="22"/>
          <w:szCs w:val="22"/>
          <w:lang w:val="sv-SE" w:eastAsia="zh-CN"/>
        </w:rPr>
        <w:t xml:space="preserve">omparing with Rel-16/Rel-17 operation, for Rel-18 UE supporting simultaneous </w:t>
      </w:r>
      <w:r w:rsidR="00772164" w:rsidRPr="00772164">
        <w:rPr>
          <w:sz w:val="22"/>
          <w:szCs w:val="22"/>
          <w:lang w:val="sv-SE" w:eastAsia="zh-CN"/>
        </w:rPr>
        <w:t>multi-RX</w:t>
      </w:r>
      <w:r w:rsidR="003D2C77" w:rsidRPr="0047751A">
        <w:rPr>
          <w:sz w:val="22"/>
          <w:szCs w:val="22"/>
          <w:lang w:val="sv-SE" w:eastAsia="zh-CN"/>
        </w:rPr>
        <w:t xml:space="preserve"> reception from different directions, the story will be different</w:t>
      </w:r>
      <w:r w:rsidR="00772164">
        <w:rPr>
          <w:sz w:val="22"/>
          <w:szCs w:val="22"/>
          <w:lang w:val="sv-SE" w:eastAsia="zh-CN"/>
        </w:rPr>
        <w:t>.</w:t>
      </w:r>
      <w:r w:rsidR="00E24785">
        <w:rPr>
          <w:sz w:val="22"/>
          <w:szCs w:val="22"/>
          <w:lang w:val="sv-SE" w:eastAsia="zh-CN"/>
        </w:rPr>
        <w:t xml:space="preserve"> </w:t>
      </w:r>
      <w:r w:rsidR="004B05E1" w:rsidRPr="00673538">
        <w:rPr>
          <w:sz w:val="22"/>
          <w:szCs w:val="22"/>
          <w:lang w:val="sv-SE" w:eastAsia="zh-CN"/>
        </w:rPr>
        <w:t xml:space="preserve">First, </w:t>
      </w:r>
      <w:r w:rsidR="00673538">
        <w:rPr>
          <w:sz w:val="22"/>
          <w:szCs w:val="22"/>
          <w:lang w:val="sv-SE" w:eastAsia="zh-CN"/>
        </w:rPr>
        <w:t xml:space="preserve">based on </w:t>
      </w:r>
      <w:r w:rsidR="000573E5" w:rsidRPr="00673538">
        <w:rPr>
          <w:sz w:val="22"/>
          <w:szCs w:val="22"/>
          <w:lang w:val="sv-SE" w:eastAsia="zh-CN"/>
        </w:rPr>
        <w:t>the following agreement achieved</w:t>
      </w:r>
      <w:r w:rsidR="00673538">
        <w:rPr>
          <w:sz w:val="22"/>
          <w:szCs w:val="22"/>
          <w:lang w:val="sv-SE" w:eastAsia="zh-CN"/>
        </w:rPr>
        <w:t xml:space="preserve"> </w:t>
      </w:r>
      <w:r w:rsidR="00673538" w:rsidRPr="00673538">
        <w:rPr>
          <w:sz w:val="22"/>
          <w:szCs w:val="22"/>
          <w:lang w:val="sv-SE" w:eastAsia="zh-CN"/>
        </w:rPr>
        <w:t>in RAN4 #104-bis-e RF session</w:t>
      </w:r>
      <w:r w:rsidR="002A3395">
        <w:rPr>
          <w:sz w:val="22"/>
          <w:szCs w:val="22"/>
          <w:lang w:val="sv-SE" w:eastAsia="zh-CN"/>
        </w:rPr>
        <w:t>[</w:t>
      </w:r>
      <w:r w:rsidR="004363A9">
        <w:rPr>
          <w:sz w:val="22"/>
          <w:szCs w:val="22"/>
          <w:lang w:val="sv-SE" w:eastAsia="zh-CN"/>
        </w:rPr>
        <w:t>4</w:t>
      </w:r>
      <w:r w:rsidR="002A3395">
        <w:rPr>
          <w:sz w:val="22"/>
          <w:szCs w:val="22"/>
          <w:lang w:val="sv-SE" w:eastAsia="zh-CN"/>
        </w:rPr>
        <w:t>]</w:t>
      </w:r>
      <w:r w:rsidR="00673538" w:rsidRPr="00673538">
        <w:rPr>
          <w:sz w:val="22"/>
          <w:szCs w:val="22"/>
          <w:lang w:val="sv-SE" w:eastAsia="zh-CN"/>
        </w:rPr>
        <w:t>,</w:t>
      </w:r>
      <w:r w:rsidR="00673538">
        <w:rPr>
          <w:sz w:val="22"/>
          <w:szCs w:val="22"/>
          <w:lang w:val="sv-SE" w:eastAsia="zh-CN"/>
        </w:rPr>
        <w:t xml:space="preserve"> </w:t>
      </w:r>
      <w:r w:rsidR="00926352">
        <w:rPr>
          <w:sz w:val="22"/>
          <w:szCs w:val="22"/>
          <w:lang w:val="sv-SE" w:eastAsia="zh-CN"/>
        </w:rPr>
        <w:t xml:space="preserve">it is clear that </w:t>
      </w:r>
      <w:r w:rsidR="00673538">
        <w:rPr>
          <w:sz w:val="22"/>
          <w:szCs w:val="22"/>
          <w:lang w:val="sv-SE" w:eastAsia="zh-CN"/>
        </w:rPr>
        <w:t xml:space="preserve">there is </w:t>
      </w:r>
      <w:r w:rsidR="00926352">
        <w:rPr>
          <w:sz w:val="22"/>
          <w:szCs w:val="22"/>
          <w:lang w:val="sv-SE" w:eastAsia="zh-CN"/>
        </w:rPr>
        <w:t>no</w:t>
      </w:r>
      <w:r w:rsidR="00673538">
        <w:rPr>
          <w:sz w:val="22"/>
          <w:szCs w:val="22"/>
          <w:lang w:val="sv-SE" w:eastAsia="zh-CN"/>
        </w:rPr>
        <w:t xml:space="preserve"> limitation on the UE </w:t>
      </w:r>
      <w:r w:rsidR="005C6271">
        <w:rPr>
          <w:sz w:val="22"/>
          <w:szCs w:val="22"/>
          <w:lang w:val="sv-SE" w:eastAsia="zh-CN"/>
        </w:rPr>
        <w:t xml:space="preserve">panel </w:t>
      </w:r>
      <w:r w:rsidR="005C6271" w:rsidRPr="00F6410C">
        <w:rPr>
          <w:sz w:val="22"/>
          <w:szCs w:val="22"/>
          <w:lang w:val="sv-SE" w:eastAsia="zh-CN"/>
        </w:rPr>
        <w:t>deployment</w:t>
      </w:r>
      <w:r w:rsidR="005C6271">
        <w:rPr>
          <w:sz w:val="22"/>
          <w:szCs w:val="22"/>
          <w:lang w:val="sv-SE" w:eastAsia="zh-CN"/>
        </w:rPr>
        <w:t>.</w:t>
      </w:r>
    </w:p>
    <w:tbl>
      <w:tblPr>
        <w:tblStyle w:val="aff7"/>
        <w:tblW w:w="0" w:type="auto"/>
        <w:tblLook w:val="04A0" w:firstRow="1" w:lastRow="0" w:firstColumn="1" w:lastColumn="0" w:noHBand="0" w:noVBand="1"/>
      </w:tblPr>
      <w:tblGrid>
        <w:gridCol w:w="9631"/>
      </w:tblGrid>
      <w:tr w:rsidR="004B05E1" w14:paraId="10633C38" w14:textId="77777777" w:rsidTr="00CF2820">
        <w:tc>
          <w:tcPr>
            <w:tcW w:w="9631" w:type="dxa"/>
          </w:tcPr>
          <w:p w14:paraId="5CAB804C" w14:textId="1F5A6069" w:rsidR="004B05E1" w:rsidRPr="00CF1F95" w:rsidRDefault="004B05E1" w:rsidP="00CF2820">
            <w:pPr>
              <w:spacing w:after="0"/>
              <w:rPr>
                <w:rFonts w:ascii="Times New Roman" w:eastAsia="Malgun Gothic" w:hAnsi="Times New Roman"/>
                <w:b/>
                <w:sz w:val="18"/>
                <w:szCs w:val="18"/>
                <w:lang w:eastAsia="ko-KR"/>
              </w:rPr>
            </w:pPr>
            <w:r w:rsidRPr="00B36840">
              <w:rPr>
                <w:rFonts w:ascii="Times New Roman" w:eastAsia="MS Mincho" w:hAnsi="Times New Roman"/>
                <w:b/>
                <w:sz w:val="18"/>
                <w:szCs w:val="18"/>
                <w:lang w:eastAsia="ko-KR"/>
              </w:rPr>
              <w:t>&lt;Agreement from RAN</w:t>
            </w:r>
            <w:r>
              <w:rPr>
                <w:rFonts w:ascii="Times New Roman" w:eastAsia="MS Mincho" w:hAnsi="Times New Roman"/>
                <w:b/>
                <w:sz w:val="18"/>
                <w:szCs w:val="18"/>
                <w:lang w:eastAsia="ko-KR"/>
              </w:rPr>
              <w:t>4 #104-bis-e</w:t>
            </w:r>
            <w:r w:rsidRPr="00B36840">
              <w:rPr>
                <w:rFonts w:ascii="Times New Roman" w:eastAsia="MS Mincho" w:hAnsi="Times New Roman"/>
                <w:b/>
                <w:sz w:val="18"/>
                <w:szCs w:val="18"/>
                <w:lang w:eastAsia="ko-KR"/>
              </w:rPr>
              <w:t xml:space="preserve"> &gt;</w:t>
            </w:r>
          </w:p>
          <w:p w14:paraId="3A65D2E1" w14:textId="60A0CCBB" w:rsidR="004B05E1" w:rsidRDefault="004B05E1" w:rsidP="00CF2820">
            <w:pPr>
              <w:overflowPunct/>
              <w:autoSpaceDE/>
              <w:autoSpaceDN/>
              <w:adjustRightInd/>
              <w:spacing w:after="120"/>
              <w:textAlignment w:val="auto"/>
              <w:rPr>
                <w:rFonts w:eastAsia="等线"/>
                <w:b/>
                <w:sz w:val="18"/>
                <w:szCs w:val="22"/>
                <w:u w:val="single"/>
                <w:lang w:val="en-US" w:eastAsia="zh-CN"/>
              </w:rPr>
            </w:pPr>
            <w:r w:rsidRPr="004B05E1">
              <w:rPr>
                <w:rFonts w:eastAsia="等线"/>
                <w:b/>
                <w:sz w:val="18"/>
                <w:szCs w:val="22"/>
                <w:u w:val="single"/>
                <w:lang w:val="en-US" w:eastAsia="zh-CN"/>
              </w:rPr>
              <w:t>On UE panel assumption</w:t>
            </w:r>
            <w:r w:rsidRPr="00B86B5A">
              <w:rPr>
                <w:rFonts w:eastAsia="等线"/>
                <w:b/>
                <w:sz w:val="18"/>
                <w:szCs w:val="22"/>
                <w:u w:val="single"/>
                <w:lang w:val="en-US" w:eastAsia="zh-CN"/>
              </w:rPr>
              <w:t xml:space="preserve"> </w:t>
            </w:r>
          </w:p>
          <w:p w14:paraId="13DB1121" w14:textId="50740054" w:rsidR="004B05E1" w:rsidRPr="004B05E1" w:rsidRDefault="004B05E1" w:rsidP="00CF2820">
            <w:pPr>
              <w:pStyle w:val="aff8"/>
              <w:numPr>
                <w:ilvl w:val="0"/>
                <w:numId w:val="1"/>
              </w:numPr>
              <w:overflowPunct/>
              <w:autoSpaceDE/>
              <w:autoSpaceDN/>
              <w:adjustRightInd/>
              <w:spacing w:after="120"/>
              <w:ind w:left="360" w:firstLineChars="0"/>
              <w:textAlignment w:val="auto"/>
              <w:rPr>
                <w:sz w:val="18"/>
                <w:szCs w:val="18"/>
                <w:highlight w:val="green"/>
              </w:rPr>
            </w:pPr>
            <w:r w:rsidRPr="00CE2EF6">
              <w:rPr>
                <w:sz w:val="18"/>
                <w:szCs w:val="18"/>
                <w:highlight w:val="green"/>
              </w:rPr>
              <w:t>Agreements</w:t>
            </w:r>
          </w:p>
          <w:p w14:paraId="76568B63" w14:textId="77777777" w:rsidR="004B05E1" w:rsidRPr="004B05E1" w:rsidRDefault="004B05E1" w:rsidP="004B05E1">
            <w:pPr>
              <w:pStyle w:val="aff8"/>
              <w:numPr>
                <w:ilvl w:val="1"/>
                <w:numId w:val="1"/>
              </w:numPr>
              <w:overflowPunct/>
              <w:autoSpaceDE/>
              <w:autoSpaceDN/>
              <w:adjustRightInd/>
              <w:spacing w:after="120"/>
              <w:ind w:left="357" w:firstLineChars="0" w:hanging="357"/>
              <w:textAlignment w:val="auto"/>
              <w:rPr>
                <w:sz w:val="18"/>
                <w:szCs w:val="18"/>
                <w:highlight w:val="green"/>
              </w:rPr>
            </w:pPr>
            <w:r w:rsidRPr="004B05E1">
              <w:rPr>
                <w:sz w:val="18"/>
                <w:szCs w:val="18"/>
                <w:highlight w:val="green"/>
              </w:rPr>
              <w:t>UE panel assumption should follow implementation agonistic manner.</w:t>
            </w:r>
          </w:p>
          <w:p w14:paraId="1EE9F4DB" w14:textId="09C135BC" w:rsidR="004B05E1" w:rsidRPr="004B05E1" w:rsidRDefault="004B05E1" w:rsidP="004B05E1">
            <w:pPr>
              <w:numPr>
                <w:ilvl w:val="0"/>
                <w:numId w:val="16"/>
              </w:numPr>
              <w:spacing w:after="0"/>
              <w:ind w:leftChars="150" w:left="657" w:hanging="357"/>
              <w:rPr>
                <w:rFonts w:ascii="Times New Roman" w:eastAsia="MS Mincho" w:hAnsi="Times New Roman"/>
                <w:sz w:val="18"/>
                <w:szCs w:val="18"/>
              </w:rPr>
            </w:pPr>
            <w:r w:rsidRPr="004B05E1">
              <w:rPr>
                <w:rFonts w:ascii="Times New Roman" w:eastAsia="MS Mincho" w:hAnsi="Times New Roman"/>
                <w:sz w:val="18"/>
                <w:szCs w:val="18"/>
              </w:rPr>
              <w:t xml:space="preserve"> </w:t>
            </w:r>
            <w:r w:rsidRPr="004B05E1">
              <w:rPr>
                <w:rFonts w:ascii="Times New Roman" w:eastAsia="MS Mincho" w:hAnsi="Times New Roman"/>
                <w:sz w:val="18"/>
                <w:szCs w:val="18"/>
                <w:highlight w:val="green"/>
              </w:rPr>
              <w:t>FFS on how to determine a minimum benefit that a UE must demonstrate when configured for this feature.</w:t>
            </w:r>
          </w:p>
        </w:tc>
      </w:tr>
    </w:tbl>
    <w:p w14:paraId="16E8EB61" w14:textId="34406C60" w:rsidR="004B05E1" w:rsidRPr="00926352" w:rsidRDefault="00926352" w:rsidP="00926352">
      <w:pPr>
        <w:ind w:firstLineChars="200" w:firstLine="440"/>
        <w:jc w:val="both"/>
        <w:rPr>
          <w:rFonts w:eastAsiaTheme="minorEastAsia"/>
          <w:sz w:val="22"/>
          <w:szCs w:val="22"/>
          <w:lang w:eastAsia="zh-CN"/>
        </w:rPr>
      </w:pPr>
      <w:r w:rsidRPr="00926352">
        <w:rPr>
          <w:sz w:val="22"/>
          <w:szCs w:val="22"/>
          <w:lang w:val="sv-SE" w:eastAsia="zh-CN"/>
        </w:rPr>
        <w:t>So then by taking the below figure as the example, when the two TRPs are more separated</w:t>
      </w:r>
      <w:r>
        <w:rPr>
          <w:sz w:val="22"/>
          <w:szCs w:val="22"/>
          <w:lang w:val="sv-SE" w:eastAsia="zh-CN"/>
        </w:rPr>
        <w:t xml:space="preserve"> (e.g., TRPs </w:t>
      </w:r>
      <w:r w:rsidRPr="00926352">
        <w:rPr>
          <w:sz w:val="22"/>
          <w:szCs w:val="22"/>
          <w:lang w:val="sv-SE" w:eastAsia="zh-CN"/>
        </w:rPr>
        <w:t>with non-ideal backhaul</w:t>
      </w:r>
      <w:r>
        <w:rPr>
          <w:sz w:val="22"/>
          <w:szCs w:val="22"/>
          <w:lang w:val="sv-SE" w:eastAsia="zh-CN"/>
        </w:rPr>
        <w:t xml:space="preserve"> transmission)</w:t>
      </w:r>
      <w:r w:rsidRPr="00926352">
        <w:rPr>
          <w:sz w:val="22"/>
          <w:szCs w:val="22"/>
          <w:lang w:val="sv-SE" w:eastAsia="zh-CN"/>
        </w:rPr>
        <w:t xml:space="preserve">, simultaneous DL reception from different directions with AoA1 and AoA2 with discriminated directions, can be achieved by utilizing two panels located in opposite sides of handheld UE. Similar to Rel-15, it is possible to support 2-layers by using two polarization from each AoA, while spatial diversity or saptial multiplexing can be achieved by simultaneous recpetion of AoA1 and AoA2. We see the necessity of two independent baseband processing schemes, i.e., two </w:t>
      </w:r>
      <w:r w:rsidRPr="00926352">
        <w:rPr>
          <w:rFonts w:eastAsia="PMingLiU"/>
          <w:sz w:val="22"/>
          <w:szCs w:val="22"/>
        </w:rPr>
        <w:t xml:space="preserve">FFTs and timing estimation/tracking/compensation </w:t>
      </w:r>
      <w:r w:rsidRPr="00926352">
        <w:rPr>
          <w:sz w:val="22"/>
          <w:szCs w:val="22"/>
          <w:lang w:val="sv-SE" w:eastAsia="zh-CN"/>
        </w:rPr>
        <w:t xml:space="preserve">modules for each RX chain, otherwise it is impossible to achieve simultaneous recpetion of AoA1 and AoA2 for both data transmission and RRM operations. In this case, </w:t>
      </w:r>
      <w:r w:rsidRPr="00926352">
        <w:rPr>
          <w:rFonts w:hint="eastAsia"/>
          <w:sz w:val="22"/>
          <w:szCs w:val="22"/>
          <w:lang w:val="sv-SE" w:eastAsia="zh-CN"/>
        </w:rPr>
        <w:t>the restriction of not larger the CP length can be ignored</w:t>
      </w:r>
      <w:r w:rsidRPr="00926352">
        <w:rPr>
          <w:sz w:val="22"/>
          <w:szCs w:val="22"/>
          <w:lang w:val="sv-SE" w:eastAsia="zh-CN"/>
        </w:rPr>
        <w:t>.</w:t>
      </w:r>
      <w:r w:rsidR="00F45DAA">
        <w:rPr>
          <w:sz w:val="22"/>
          <w:szCs w:val="22"/>
          <w:lang w:val="sv-SE" w:eastAsia="zh-CN"/>
        </w:rPr>
        <w:t xml:space="preserve"> </w:t>
      </w:r>
      <w:r w:rsidR="00F45DAA" w:rsidRPr="00413F7D">
        <w:rPr>
          <w:rFonts w:hint="eastAsia"/>
          <w:sz w:val="22"/>
          <w:szCs w:val="22"/>
          <w:lang w:val="sv-SE" w:eastAsia="zh-CN"/>
        </w:rPr>
        <w:t>T</w:t>
      </w:r>
      <w:r w:rsidR="00F45DAA" w:rsidRPr="00413F7D">
        <w:rPr>
          <w:sz w:val="22"/>
          <w:szCs w:val="22"/>
          <w:lang w:val="sv-SE" w:eastAsia="zh-CN"/>
        </w:rPr>
        <w:t xml:space="preserve">o support </w:t>
      </w:r>
      <w:r w:rsidR="00F45DAA" w:rsidRPr="00F6410C">
        <w:rPr>
          <w:sz w:val="22"/>
          <w:szCs w:val="22"/>
          <w:lang w:val="sv-SE" w:eastAsia="zh-CN"/>
        </w:rPr>
        <w:t>more deployment flexibility</w:t>
      </w:r>
      <w:r w:rsidR="00F45DAA">
        <w:rPr>
          <w:sz w:val="22"/>
          <w:szCs w:val="22"/>
          <w:lang w:val="sv-SE" w:eastAsia="zh-CN"/>
        </w:rPr>
        <w:t xml:space="preserve">, </w:t>
      </w:r>
      <w:r w:rsidR="00F45DAA">
        <w:rPr>
          <w:rFonts w:hint="eastAsia"/>
          <w:sz w:val="22"/>
          <w:szCs w:val="22"/>
          <w:lang w:val="sv-SE" w:eastAsia="zh-CN"/>
        </w:rPr>
        <w:t>the</w:t>
      </w:r>
      <w:r w:rsidR="00F45DAA">
        <w:rPr>
          <w:sz w:val="22"/>
          <w:szCs w:val="22"/>
          <w:lang w:val="sv-SE" w:eastAsia="zh-CN"/>
        </w:rPr>
        <w:t xml:space="preserve"> </w:t>
      </w:r>
      <w:r w:rsidR="00F45DAA" w:rsidRPr="00F6410C">
        <w:rPr>
          <w:sz w:val="22"/>
          <w:szCs w:val="22"/>
          <w:lang w:val="sv-SE" w:eastAsia="zh-CN"/>
        </w:rPr>
        <w:t>RTD of signals received from different panels can be extended to the value higher than CP length</w:t>
      </w:r>
      <w:r w:rsidR="00F45DAA">
        <w:rPr>
          <w:rFonts w:hint="eastAsia"/>
          <w:sz w:val="22"/>
          <w:szCs w:val="22"/>
          <w:lang w:val="sv-SE" w:eastAsia="zh-CN"/>
        </w:rPr>
        <w:t>.</w:t>
      </w:r>
    </w:p>
    <w:p w14:paraId="4A6ADE14" w14:textId="4FBBF82C" w:rsidR="004B05E1" w:rsidRDefault="00926352" w:rsidP="00926352">
      <w:pPr>
        <w:jc w:val="center"/>
        <w:rPr>
          <w:rFonts w:eastAsiaTheme="minorEastAsia"/>
          <w:lang w:val="sv-SE" w:eastAsia="zh-CN"/>
        </w:rPr>
      </w:pPr>
      <w:r w:rsidRPr="00926352">
        <w:rPr>
          <w:rFonts w:eastAsiaTheme="minorEastAsia"/>
          <w:noProof/>
          <w:lang w:val="en-US" w:eastAsia="zh-CN"/>
        </w:rPr>
        <w:drawing>
          <wp:inline distT="0" distB="0" distL="0" distR="0" wp14:anchorId="792C82A1" wp14:editId="738074B1">
            <wp:extent cx="2460257" cy="14104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78787" cy="1421042"/>
                    </a:xfrm>
                    <a:prstGeom prst="rect">
                      <a:avLst/>
                    </a:prstGeom>
                  </pic:spPr>
                </pic:pic>
              </a:graphicData>
            </a:graphic>
          </wp:inline>
        </w:drawing>
      </w:r>
    </w:p>
    <w:p w14:paraId="6523BA01" w14:textId="77777777" w:rsidR="00926352" w:rsidRPr="0047751A" w:rsidRDefault="00926352" w:rsidP="00926352">
      <w:pPr>
        <w:jc w:val="center"/>
        <w:rPr>
          <w:lang w:val="sv-SE" w:eastAsia="zh-CN"/>
        </w:rPr>
      </w:pPr>
      <w:r w:rsidRPr="0047751A">
        <w:rPr>
          <w:lang w:val="sv-SE" w:eastAsia="zh-CN"/>
        </w:rPr>
        <w:t>Figure</w:t>
      </w:r>
      <w:r w:rsidRPr="0047751A">
        <w:rPr>
          <w:rFonts w:hint="eastAsia"/>
          <w:lang w:val="sv-SE" w:eastAsia="zh-CN"/>
        </w:rPr>
        <w:t xml:space="preserve"> </w:t>
      </w:r>
      <w:r w:rsidRPr="0047751A">
        <w:rPr>
          <w:lang w:val="sv-SE" w:eastAsia="zh-CN"/>
        </w:rPr>
        <w:t>1</w:t>
      </w:r>
      <w:r w:rsidRPr="0047751A">
        <w:rPr>
          <w:rFonts w:hint="eastAsia"/>
          <w:lang w:val="sv-SE" w:eastAsia="zh-CN"/>
        </w:rPr>
        <w:t>:</w:t>
      </w:r>
      <w:r w:rsidRPr="0047751A">
        <w:rPr>
          <w:lang w:val="sv-SE" w:eastAsia="zh-CN"/>
        </w:rPr>
        <w:t xml:space="preserve"> Simultaneous DL reception from different directions with AoA1 and AoA2 are in discriminated directions</w:t>
      </w:r>
    </w:p>
    <w:p w14:paraId="2170FD6D" w14:textId="77777777" w:rsidR="00F9436C" w:rsidRDefault="00416930" w:rsidP="00F9436C">
      <w:pPr>
        <w:ind w:firstLineChars="200" w:firstLine="440"/>
        <w:rPr>
          <w:rFonts w:ascii="Times New Roman" w:eastAsiaTheme="minorEastAsia" w:hAnsi="Times New Roman"/>
          <w:b/>
          <w:sz w:val="22"/>
          <w:szCs w:val="22"/>
          <w:lang w:eastAsia="zh-CN"/>
        </w:rPr>
      </w:pPr>
      <w:r w:rsidRPr="00416930">
        <w:rPr>
          <w:rFonts w:ascii="Times New Roman" w:eastAsiaTheme="minorEastAsia" w:hAnsi="Times New Roman"/>
          <w:b/>
          <w:sz w:val="22"/>
          <w:szCs w:val="22"/>
          <w:lang w:eastAsia="zh-CN"/>
        </w:rPr>
        <w:lastRenderedPageBreak/>
        <w:t xml:space="preserve">Observation </w:t>
      </w:r>
      <w:r>
        <w:rPr>
          <w:rFonts w:ascii="Times New Roman" w:eastAsiaTheme="minorEastAsia" w:hAnsi="Times New Roman"/>
          <w:b/>
          <w:sz w:val="22"/>
          <w:szCs w:val="22"/>
          <w:lang w:eastAsia="zh-CN"/>
        </w:rPr>
        <w:t>2</w:t>
      </w:r>
      <w:r w:rsidRPr="00416930">
        <w:rPr>
          <w:rFonts w:ascii="Times New Roman" w:eastAsiaTheme="minorEastAsia" w:hAnsi="Times New Roman"/>
          <w:b/>
          <w:sz w:val="22"/>
          <w:szCs w:val="22"/>
          <w:lang w:eastAsia="zh-CN"/>
        </w:rPr>
        <w:t xml:space="preserve">: </w:t>
      </w:r>
      <w:r w:rsidRPr="00416930">
        <w:rPr>
          <w:rFonts w:ascii="Times New Roman" w:eastAsiaTheme="minorEastAsia" w:hAnsi="Times New Roman" w:hint="eastAsia"/>
          <w:b/>
          <w:sz w:val="22"/>
          <w:szCs w:val="22"/>
          <w:lang w:eastAsia="zh-CN"/>
        </w:rPr>
        <w:t>F</w:t>
      </w:r>
      <w:r w:rsidRPr="00416930">
        <w:rPr>
          <w:rFonts w:ascii="Times New Roman" w:eastAsiaTheme="minorEastAsia" w:hAnsi="Times New Roman"/>
          <w:b/>
          <w:sz w:val="22"/>
          <w:szCs w:val="22"/>
          <w:lang w:eastAsia="zh-CN"/>
        </w:rPr>
        <w:t>or UE supporting simultaneous DL reception from different directions, e.g. AoA1 and AoA2 are in discriminated directions, independent RX chain and BB processing is of necessity to support two distinct AoAs.</w:t>
      </w:r>
    </w:p>
    <w:p w14:paraId="6D17A5D4" w14:textId="580F06F5" w:rsidR="00043001" w:rsidRPr="00B8591D" w:rsidRDefault="00163FAE" w:rsidP="00F9436C">
      <w:pPr>
        <w:ind w:firstLineChars="200" w:firstLine="440"/>
        <w:rPr>
          <w:rFonts w:ascii="Times New Roman" w:eastAsiaTheme="minorEastAsia" w:hAnsi="Times New Roman"/>
          <w:b/>
          <w:sz w:val="22"/>
          <w:szCs w:val="22"/>
          <w:lang w:eastAsia="zh-CN"/>
        </w:rPr>
      </w:pPr>
      <w:r w:rsidRPr="00B8591D">
        <w:rPr>
          <w:rFonts w:ascii="Times New Roman" w:hAnsi="Times New Roman"/>
          <w:sz w:val="22"/>
          <w:szCs w:val="22"/>
          <w:lang w:val="sv-SE" w:eastAsia="zh-CN"/>
        </w:rPr>
        <w:t xml:space="preserve">Meanwhile, </w:t>
      </w:r>
      <w:r w:rsidR="00405CC4">
        <w:rPr>
          <w:rFonts w:ascii="Times New Roman" w:hAnsi="Times New Roman"/>
          <w:sz w:val="22"/>
          <w:szCs w:val="22"/>
          <w:lang w:val="sv-SE" w:eastAsia="zh-CN"/>
        </w:rPr>
        <w:t xml:space="preserve">regarding </w:t>
      </w:r>
      <w:r w:rsidR="00405CC4" w:rsidRPr="00B8591D">
        <w:rPr>
          <w:rFonts w:ascii="Times New Roman" w:hAnsi="Times New Roman"/>
          <w:sz w:val="22"/>
          <w:szCs w:val="22"/>
          <w:lang w:val="sv-SE" w:eastAsia="zh-CN"/>
        </w:rPr>
        <w:t xml:space="preserve">MRTD </w:t>
      </w:r>
      <w:r w:rsidR="00405CC4" w:rsidRPr="00B8591D">
        <w:rPr>
          <w:rFonts w:ascii="Times New Roman" w:eastAsia="微软雅黑" w:hAnsi="Times New Roman"/>
          <w:sz w:val="22"/>
          <w:szCs w:val="22"/>
          <w:lang w:val="sv-SE" w:eastAsia="zh-CN"/>
        </w:rPr>
        <w:t xml:space="preserve">for </w:t>
      </w:r>
      <w:r w:rsidR="00405CC4" w:rsidRPr="00B8591D">
        <w:rPr>
          <w:rFonts w:ascii="Times New Roman" w:hAnsi="Times New Roman"/>
          <w:sz w:val="22"/>
          <w:szCs w:val="22"/>
          <w:lang w:val="sv-SE" w:eastAsia="zh-CN"/>
        </w:rPr>
        <w:t>multi-DCI multi-TRP operation in FR2</w:t>
      </w:r>
      <w:r w:rsidR="00405CC4">
        <w:rPr>
          <w:rFonts w:ascii="Times New Roman" w:hAnsi="Times New Roman"/>
          <w:sz w:val="22"/>
          <w:szCs w:val="22"/>
          <w:lang w:val="sv-SE" w:eastAsia="zh-CN"/>
        </w:rPr>
        <w:t xml:space="preserve">, </w:t>
      </w:r>
      <w:r w:rsidR="002D6749" w:rsidRPr="00B8591D">
        <w:rPr>
          <w:rFonts w:ascii="Times New Roman" w:hAnsi="Times New Roman"/>
          <w:sz w:val="22"/>
          <w:szCs w:val="22"/>
          <w:lang w:val="sv-SE" w:eastAsia="zh-CN"/>
        </w:rPr>
        <w:t xml:space="preserve">there is </w:t>
      </w:r>
      <w:r w:rsidR="00F9436C" w:rsidRPr="00B8591D">
        <w:rPr>
          <w:rFonts w:ascii="Times New Roman" w:hAnsi="Times New Roman"/>
          <w:sz w:val="22"/>
          <w:szCs w:val="22"/>
          <w:lang w:val="sv-SE" w:eastAsia="zh-CN"/>
        </w:rPr>
        <w:t xml:space="preserve">a </w:t>
      </w:r>
      <w:r w:rsidR="002D6749" w:rsidRPr="00B8591D">
        <w:rPr>
          <w:rFonts w:ascii="Times New Roman" w:hAnsi="Times New Roman"/>
          <w:sz w:val="22"/>
          <w:szCs w:val="22"/>
          <w:lang w:val="sv-SE" w:eastAsia="zh-CN"/>
        </w:rPr>
        <w:t xml:space="preserve">similar </w:t>
      </w:r>
      <w:r w:rsidR="00F9436C" w:rsidRPr="00B8591D">
        <w:rPr>
          <w:rFonts w:ascii="Times New Roman" w:hAnsi="Times New Roman"/>
          <w:sz w:val="22"/>
          <w:szCs w:val="22"/>
          <w:lang w:val="sv-SE" w:eastAsia="zh-CN"/>
        </w:rPr>
        <w:t xml:space="preserve">discussion </w:t>
      </w:r>
      <w:r w:rsidR="00674A68" w:rsidRPr="00B8591D">
        <w:rPr>
          <w:rFonts w:ascii="Times New Roman" w:hAnsi="Times New Roman"/>
          <w:sz w:val="22"/>
          <w:szCs w:val="22"/>
          <w:lang w:val="sv-SE" w:eastAsia="zh-CN"/>
        </w:rPr>
        <w:t>in MIMO_evo_DL_UL WI</w:t>
      </w:r>
      <w:r w:rsidR="00696AB3" w:rsidRPr="00B8591D">
        <w:rPr>
          <w:rFonts w:ascii="Times New Roman" w:hAnsi="Times New Roman"/>
          <w:sz w:val="22"/>
          <w:szCs w:val="22"/>
          <w:lang w:val="sv-SE" w:eastAsia="zh-CN"/>
        </w:rPr>
        <w:t xml:space="preserve">, the </w:t>
      </w:r>
      <w:r w:rsidR="00696AB3" w:rsidRPr="00B8591D">
        <w:rPr>
          <w:rFonts w:ascii="Times New Roman" w:eastAsia="MS PGothic" w:hAnsi="Times New Roman"/>
          <w:sz w:val="22"/>
          <w:szCs w:val="22"/>
        </w:rPr>
        <w:t>agreement in the WF [</w:t>
      </w:r>
      <w:r w:rsidR="004363A9">
        <w:rPr>
          <w:rFonts w:ascii="Times New Roman" w:eastAsia="MS PGothic" w:hAnsi="Times New Roman"/>
          <w:sz w:val="22"/>
          <w:szCs w:val="22"/>
        </w:rPr>
        <w:t>5</w:t>
      </w:r>
      <w:r w:rsidR="00696AB3" w:rsidRPr="00B8591D">
        <w:rPr>
          <w:rFonts w:ascii="Times New Roman" w:eastAsia="MS PGothic" w:hAnsi="Times New Roman"/>
          <w:sz w:val="22"/>
          <w:szCs w:val="22"/>
        </w:rPr>
        <w:t>] as stated below</w:t>
      </w:r>
    </w:p>
    <w:tbl>
      <w:tblPr>
        <w:tblStyle w:val="aff7"/>
        <w:tblW w:w="0" w:type="auto"/>
        <w:tblLook w:val="04A0" w:firstRow="1" w:lastRow="0" w:firstColumn="1" w:lastColumn="0" w:noHBand="0" w:noVBand="1"/>
      </w:tblPr>
      <w:tblGrid>
        <w:gridCol w:w="9631"/>
      </w:tblGrid>
      <w:tr w:rsidR="00144D0E" w14:paraId="47CD51B5" w14:textId="77777777" w:rsidTr="008D26FA">
        <w:tc>
          <w:tcPr>
            <w:tcW w:w="9631" w:type="dxa"/>
          </w:tcPr>
          <w:p w14:paraId="253CFBAF" w14:textId="77777777" w:rsidR="00144D0E" w:rsidRPr="00CF1F95" w:rsidRDefault="00144D0E" w:rsidP="008D26FA">
            <w:pPr>
              <w:spacing w:after="0"/>
              <w:rPr>
                <w:rFonts w:ascii="Times New Roman" w:eastAsia="Malgun Gothic" w:hAnsi="Times New Roman"/>
                <w:b/>
                <w:sz w:val="18"/>
                <w:szCs w:val="18"/>
                <w:lang w:eastAsia="ko-KR"/>
              </w:rPr>
            </w:pPr>
            <w:r w:rsidRPr="00B36840">
              <w:rPr>
                <w:rFonts w:ascii="Times New Roman" w:eastAsia="MS Mincho" w:hAnsi="Times New Roman"/>
                <w:b/>
                <w:sz w:val="18"/>
                <w:szCs w:val="18"/>
                <w:lang w:eastAsia="ko-KR"/>
              </w:rPr>
              <w:t>&lt;Agreement from RAN</w:t>
            </w:r>
            <w:r>
              <w:rPr>
                <w:rFonts w:ascii="Times New Roman" w:eastAsia="MS Mincho" w:hAnsi="Times New Roman"/>
                <w:b/>
                <w:sz w:val="18"/>
                <w:szCs w:val="18"/>
                <w:lang w:eastAsia="ko-KR"/>
              </w:rPr>
              <w:t>4 #104-bis-e</w:t>
            </w:r>
            <w:r w:rsidRPr="00B36840">
              <w:rPr>
                <w:rFonts w:ascii="Times New Roman" w:eastAsia="MS Mincho" w:hAnsi="Times New Roman"/>
                <w:b/>
                <w:sz w:val="18"/>
                <w:szCs w:val="18"/>
                <w:lang w:eastAsia="ko-KR"/>
              </w:rPr>
              <w:t xml:space="preserve"> &gt;</w:t>
            </w:r>
          </w:p>
          <w:p w14:paraId="3999F4F5" w14:textId="77777777" w:rsidR="00144D0E" w:rsidRDefault="00144D0E" w:rsidP="00144D0E">
            <w:pPr>
              <w:overflowPunct/>
              <w:autoSpaceDE/>
              <w:autoSpaceDN/>
              <w:adjustRightInd/>
              <w:spacing w:after="120"/>
              <w:textAlignment w:val="auto"/>
              <w:rPr>
                <w:rFonts w:eastAsia="等线"/>
                <w:b/>
                <w:sz w:val="18"/>
                <w:szCs w:val="22"/>
                <w:u w:val="single"/>
                <w:lang w:val="en-US" w:eastAsia="zh-CN"/>
              </w:rPr>
            </w:pPr>
            <w:r w:rsidRPr="00144D0E">
              <w:rPr>
                <w:rFonts w:eastAsia="等线"/>
                <w:b/>
                <w:sz w:val="18"/>
                <w:szCs w:val="22"/>
                <w:u w:val="single"/>
                <w:lang w:val="en-US" w:eastAsia="zh-CN"/>
              </w:rPr>
              <w:t>Sub-topic 1-3: MRTD/MTTD requirement for multi-DCI multi-TRP operation in FR2</w:t>
            </w:r>
          </w:p>
          <w:p w14:paraId="4BCF5400" w14:textId="7AEB8D55" w:rsidR="00144D0E" w:rsidRPr="000B7F56" w:rsidRDefault="00144D0E" w:rsidP="000B7F56">
            <w:pPr>
              <w:pStyle w:val="aff8"/>
              <w:numPr>
                <w:ilvl w:val="0"/>
                <w:numId w:val="1"/>
              </w:numPr>
              <w:overflowPunct/>
              <w:autoSpaceDE/>
              <w:autoSpaceDN/>
              <w:adjustRightInd/>
              <w:spacing w:after="120"/>
              <w:ind w:left="360" w:firstLineChars="0"/>
              <w:textAlignment w:val="auto"/>
              <w:rPr>
                <w:sz w:val="18"/>
                <w:szCs w:val="18"/>
                <w:highlight w:val="green"/>
              </w:rPr>
            </w:pPr>
            <w:r w:rsidRPr="000B7F56">
              <w:rPr>
                <w:sz w:val="18"/>
                <w:szCs w:val="18"/>
                <w:highlight w:val="green"/>
              </w:rPr>
              <w:t>Agreements</w:t>
            </w:r>
          </w:p>
          <w:p w14:paraId="27C6301F" w14:textId="77777777" w:rsidR="00003397" w:rsidRPr="00003397" w:rsidRDefault="00003397" w:rsidP="00003397">
            <w:pPr>
              <w:pStyle w:val="aff8"/>
              <w:numPr>
                <w:ilvl w:val="1"/>
                <w:numId w:val="1"/>
              </w:numPr>
              <w:overflowPunct/>
              <w:autoSpaceDE/>
              <w:autoSpaceDN/>
              <w:adjustRightInd/>
              <w:spacing w:after="120"/>
              <w:ind w:left="357" w:firstLineChars="0" w:hanging="357"/>
              <w:textAlignment w:val="auto"/>
              <w:rPr>
                <w:sz w:val="18"/>
                <w:szCs w:val="18"/>
                <w:highlight w:val="green"/>
              </w:rPr>
            </w:pPr>
            <w:r w:rsidRPr="00003397">
              <w:rPr>
                <w:sz w:val="18"/>
                <w:szCs w:val="18"/>
                <w:highlight w:val="green"/>
              </w:rPr>
              <w:t>For both intra-cell and inter-cell multi-TRP, the MRTD between multiple TRPs can be assumed within a CP length as baseline. MTTD can be CP + M2 µs for FR2. Where M2 is FFS.</w:t>
            </w:r>
          </w:p>
          <w:p w14:paraId="7930D459" w14:textId="77777777" w:rsidR="00003397" w:rsidRPr="00003397" w:rsidRDefault="00003397" w:rsidP="00003397">
            <w:pPr>
              <w:numPr>
                <w:ilvl w:val="0"/>
                <w:numId w:val="16"/>
              </w:numPr>
              <w:ind w:leftChars="150" w:left="657" w:hanging="357"/>
              <w:rPr>
                <w:rFonts w:ascii="Times New Roman" w:eastAsia="MS Mincho" w:hAnsi="Times New Roman"/>
                <w:sz w:val="18"/>
                <w:szCs w:val="18"/>
                <w:highlight w:val="green"/>
              </w:rPr>
            </w:pPr>
            <w:r w:rsidRPr="00003397">
              <w:rPr>
                <w:rFonts w:ascii="Times New Roman" w:eastAsia="MS Mincho" w:hAnsi="Times New Roman"/>
                <w:sz w:val="18"/>
                <w:szCs w:val="18"/>
                <w:highlight w:val="green"/>
              </w:rPr>
              <w:t>FFS whether transient period between 2 UL signals associated with 2 different TAs needs to be considered</w:t>
            </w:r>
          </w:p>
          <w:p w14:paraId="18D53E8C" w14:textId="58D8B4B0" w:rsidR="00144D0E" w:rsidRPr="00003397" w:rsidRDefault="00003397" w:rsidP="00003397">
            <w:pPr>
              <w:pStyle w:val="aff8"/>
              <w:numPr>
                <w:ilvl w:val="1"/>
                <w:numId w:val="1"/>
              </w:numPr>
              <w:overflowPunct/>
              <w:autoSpaceDE/>
              <w:autoSpaceDN/>
              <w:adjustRightInd/>
              <w:spacing w:after="120"/>
              <w:ind w:left="357" w:firstLineChars="0" w:hanging="357"/>
              <w:textAlignment w:val="auto"/>
              <w:rPr>
                <w:sz w:val="18"/>
                <w:szCs w:val="18"/>
                <w:highlight w:val="green"/>
              </w:rPr>
            </w:pPr>
            <w:r w:rsidRPr="00003397">
              <w:rPr>
                <w:sz w:val="18"/>
                <w:szCs w:val="18"/>
                <w:highlight w:val="green"/>
              </w:rPr>
              <w:t>For a UE capable of supporting RTD&gt;CP (as an optional UE capability), MRTD/MTTD value is 8/8.5 µs.</w:t>
            </w:r>
          </w:p>
        </w:tc>
      </w:tr>
    </w:tbl>
    <w:p w14:paraId="30876F30" w14:textId="3191157B" w:rsidR="00416930" w:rsidRPr="00410261" w:rsidRDefault="00234233" w:rsidP="00410261">
      <w:pPr>
        <w:ind w:firstLineChars="200" w:firstLine="440"/>
        <w:jc w:val="both"/>
        <w:rPr>
          <w:rFonts w:ascii="Times New Roman" w:hAnsi="Times New Roman"/>
          <w:bCs/>
          <w:iCs/>
          <w:sz w:val="22"/>
          <w:szCs w:val="22"/>
        </w:rPr>
      </w:pPr>
      <w:r>
        <w:rPr>
          <w:rFonts w:ascii="Times New Roman" w:hAnsi="Times New Roman"/>
          <w:bCs/>
          <w:iCs/>
          <w:sz w:val="22"/>
          <w:szCs w:val="22"/>
        </w:rPr>
        <w:t xml:space="preserve">Regarding </w:t>
      </w:r>
      <w:r w:rsidR="00492919" w:rsidRPr="0050117F">
        <w:rPr>
          <w:rFonts w:eastAsiaTheme="minorEastAsia" w:cs="Arial"/>
          <w:color w:val="000000"/>
          <w:sz w:val="22"/>
          <w:szCs w:val="22"/>
        </w:rPr>
        <w:t>multi-RX simultaneous reception</w:t>
      </w:r>
      <w:r>
        <w:rPr>
          <w:rFonts w:eastAsiaTheme="minorEastAsia" w:cs="Arial"/>
          <w:color w:val="000000"/>
          <w:sz w:val="22"/>
          <w:szCs w:val="22"/>
        </w:rPr>
        <w:t xml:space="preserve"> and</w:t>
      </w:r>
      <w:r w:rsidR="00492919">
        <w:rPr>
          <w:rFonts w:eastAsiaTheme="minorEastAsia" w:cs="Arial"/>
          <w:color w:val="000000"/>
          <w:sz w:val="22"/>
          <w:szCs w:val="22"/>
        </w:rPr>
        <w:t xml:space="preserve"> </w:t>
      </w:r>
      <w:r w:rsidR="00492919">
        <w:rPr>
          <w:rFonts w:ascii="Times New Roman" w:hAnsi="Times New Roman"/>
          <w:bCs/>
          <w:iCs/>
          <w:sz w:val="22"/>
          <w:szCs w:val="22"/>
        </w:rPr>
        <w:t>u</w:t>
      </w:r>
      <w:r w:rsidR="00195DBE" w:rsidRPr="00195DBE">
        <w:rPr>
          <w:rFonts w:ascii="Times New Roman" w:hAnsi="Times New Roman"/>
          <w:bCs/>
          <w:iCs/>
          <w:sz w:val="22"/>
          <w:szCs w:val="22"/>
        </w:rPr>
        <w:t>s</w:t>
      </w:r>
      <w:r w:rsidR="00195DBE">
        <w:rPr>
          <w:rFonts w:ascii="Times New Roman" w:hAnsi="Times New Roman"/>
          <w:bCs/>
          <w:iCs/>
          <w:sz w:val="22"/>
          <w:szCs w:val="22"/>
        </w:rPr>
        <w:t xml:space="preserve">ing the </w:t>
      </w:r>
      <w:r>
        <w:rPr>
          <w:rFonts w:ascii="Times New Roman" w:hAnsi="Times New Roman"/>
          <w:bCs/>
          <w:iCs/>
          <w:sz w:val="22"/>
          <w:szCs w:val="22"/>
        </w:rPr>
        <w:t xml:space="preserve">above </w:t>
      </w:r>
      <w:r w:rsidR="00195DBE">
        <w:rPr>
          <w:rFonts w:ascii="Times New Roman" w:hAnsi="Times New Roman"/>
          <w:bCs/>
          <w:iCs/>
          <w:sz w:val="22"/>
          <w:szCs w:val="22"/>
        </w:rPr>
        <w:t xml:space="preserve">agreement </w:t>
      </w:r>
      <w:r w:rsidR="00195DBE" w:rsidRPr="00195DBE">
        <w:rPr>
          <w:rFonts w:ascii="Times New Roman" w:hAnsi="Times New Roman"/>
          <w:bCs/>
          <w:iCs/>
          <w:sz w:val="22"/>
          <w:szCs w:val="22"/>
        </w:rPr>
        <w:t>as a reference</w:t>
      </w:r>
      <w:r w:rsidR="00195DBE">
        <w:rPr>
          <w:rFonts w:ascii="Times New Roman" w:hAnsi="Times New Roman"/>
          <w:bCs/>
          <w:iCs/>
          <w:sz w:val="22"/>
          <w:szCs w:val="22"/>
        </w:rPr>
        <w:t>,</w:t>
      </w:r>
      <w:r w:rsidR="00410261" w:rsidRPr="00410261">
        <w:rPr>
          <w:rFonts w:ascii="Times New Roman" w:hAnsi="Times New Roman"/>
          <w:bCs/>
          <w:iCs/>
          <w:sz w:val="22"/>
          <w:szCs w:val="22"/>
        </w:rPr>
        <w:t xml:space="preserve"> </w:t>
      </w:r>
      <w:r w:rsidR="00416930" w:rsidRPr="00410261">
        <w:rPr>
          <w:rFonts w:ascii="Times New Roman" w:hAnsi="Times New Roman"/>
          <w:bCs/>
          <w:iCs/>
          <w:sz w:val="22"/>
          <w:szCs w:val="22"/>
        </w:rPr>
        <w:t xml:space="preserve">it would be reasonable to allow for </w:t>
      </w:r>
      <w:r w:rsidR="00410261" w:rsidRPr="00410261">
        <w:rPr>
          <w:rFonts w:ascii="Times New Roman" w:hAnsi="Times New Roman"/>
          <w:bCs/>
          <w:iCs/>
          <w:sz w:val="22"/>
          <w:szCs w:val="22"/>
        </w:rPr>
        <w:t xml:space="preserve">the following </w:t>
      </w:r>
      <w:r w:rsidR="00416930" w:rsidRPr="00410261">
        <w:rPr>
          <w:rFonts w:ascii="Times New Roman" w:hAnsi="Times New Roman"/>
          <w:bCs/>
          <w:iCs/>
          <w:sz w:val="22"/>
          <w:szCs w:val="22"/>
        </w:rPr>
        <w:t xml:space="preserve">both </w:t>
      </w:r>
      <w:r w:rsidR="00410261" w:rsidRPr="00410261">
        <w:rPr>
          <w:rFonts w:ascii="Times New Roman" w:hAnsi="Times New Roman"/>
          <w:bCs/>
          <w:iCs/>
          <w:sz w:val="22"/>
          <w:szCs w:val="22"/>
        </w:rPr>
        <w:t>RTD requirements</w:t>
      </w:r>
      <w:r w:rsidR="00195DBE">
        <w:rPr>
          <w:rFonts w:ascii="Times New Roman" w:hAnsi="Times New Roman"/>
          <w:bCs/>
          <w:iCs/>
          <w:sz w:val="22"/>
          <w:szCs w:val="22"/>
        </w:rPr>
        <w:t xml:space="preserve"> </w:t>
      </w:r>
      <w:r w:rsidR="00492919">
        <w:rPr>
          <w:rFonts w:ascii="Times New Roman" w:hAnsi="Times New Roman"/>
          <w:bCs/>
          <w:iCs/>
          <w:sz w:val="22"/>
          <w:szCs w:val="22"/>
        </w:rPr>
        <w:t>for both intra-cell and inter-cell multi-DCI mu</w:t>
      </w:r>
      <w:r w:rsidR="00151336">
        <w:rPr>
          <w:rFonts w:ascii="Times New Roman" w:hAnsi="Times New Roman"/>
          <w:bCs/>
          <w:iCs/>
          <w:sz w:val="22"/>
          <w:szCs w:val="22"/>
        </w:rPr>
        <w:t>l</w:t>
      </w:r>
      <w:r w:rsidR="00492919">
        <w:rPr>
          <w:rFonts w:ascii="Times New Roman" w:hAnsi="Times New Roman"/>
          <w:bCs/>
          <w:iCs/>
          <w:sz w:val="22"/>
          <w:szCs w:val="22"/>
        </w:rPr>
        <w:t xml:space="preserve">ti-TRP </w:t>
      </w:r>
      <w:r w:rsidR="009F567F">
        <w:rPr>
          <w:rFonts w:ascii="Times New Roman" w:hAnsi="Times New Roman"/>
          <w:bCs/>
          <w:iCs/>
          <w:sz w:val="22"/>
          <w:szCs w:val="22"/>
        </w:rPr>
        <w:t>operation</w:t>
      </w:r>
      <w:r w:rsidR="00416930" w:rsidRPr="0050117F">
        <w:rPr>
          <w:rFonts w:ascii="Times New Roman" w:hAnsi="Times New Roman"/>
          <w:bCs/>
          <w:iCs/>
          <w:sz w:val="22"/>
          <w:szCs w:val="22"/>
        </w:rPr>
        <w:t>:</w:t>
      </w:r>
    </w:p>
    <w:p w14:paraId="500AF765" w14:textId="4012ACA9" w:rsidR="00726CD2" w:rsidRPr="00410261" w:rsidRDefault="00416930" w:rsidP="00410261">
      <w:pPr>
        <w:pStyle w:val="aff8"/>
        <w:numPr>
          <w:ilvl w:val="0"/>
          <w:numId w:val="17"/>
        </w:numPr>
        <w:ind w:firstLineChars="0"/>
        <w:jc w:val="both"/>
        <w:rPr>
          <w:sz w:val="22"/>
          <w:szCs w:val="22"/>
        </w:rPr>
      </w:pPr>
      <w:r w:rsidRPr="00410261">
        <w:rPr>
          <w:sz w:val="22"/>
          <w:szCs w:val="22"/>
        </w:rPr>
        <w:t>Baseline: RTD at the UE is assumed to be within CP</w:t>
      </w:r>
      <w:r w:rsidR="00ED7649" w:rsidRPr="00410261">
        <w:rPr>
          <w:sz w:val="22"/>
          <w:szCs w:val="22"/>
        </w:rPr>
        <w:t>. This</w:t>
      </w:r>
      <w:r w:rsidR="008A04E8" w:rsidRPr="008A04E8">
        <w:rPr>
          <w:sz w:val="22"/>
          <w:szCs w:val="22"/>
        </w:rPr>
        <w:t xml:space="preserve"> </w:t>
      </w:r>
      <w:r w:rsidR="00ED7649" w:rsidRPr="00410261">
        <w:rPr>
          <w:sz w:val="22"/>
          <w:szCs w:val="22"/>
        </w:rPr>
        <w:t xml:space="preserve">assumption </w:t>
      </w:r>
      <w:r w:rsidR="00E02F4E" w:rsidRPr="00410261">
        <w:rPr>
          <w:sz w:val="22"/>
          <w:szCs w:val="22"/>
        </w:rPr>
        <w:t>focus on</w:t>
      </w:r>
      <w:r w:rsidR="00726CD2" w:rsidRPr="00410261">
        <w:rPr>
          <w:sz w:val="22"/>
          <w:szCs w:val="22"/>
        </w:rPr>
        <w:t xml:space="preserve"> </w:t>
      </w:r>
      <w:r w:rsidR="00C230E2" w:rsidRPr="00410261">
        <w:rPr>
          <w:sz w:val="22"/>
          <w:szCs w:val="22"/>
        </w:rPr>
        <w:t>ensuring</w:t>
      </w:r>
      <w:r w:rsidR="00ED7649" w:rsidRPr="00410261">
        <w:rPr>
          <w:sz w:val="22"/>
          <w:szCs w:val="22"/>
        </w:rPr>
        <w:t xml:space="preserve"> 4-layer MIMO data demodulation performance at UE side.</w:t>
      </w:r>
    </w:p>
    <w:p w14:paraId="51EECB1D" w14:textId="570DC542" w:rsidR="00416930" w:rsidRDefault="00416930" w:rsidP="00416930">
      <w:pPr>
        <w:pStyle w:val="aff8"/>
        <w:numPr>
          <w:ilvl w:val="0"/>
          <w:numId w:val="17"/>
        </w:numPr>
        <w:overflowPunct/>
        <w:autoSpaceDE/>
        <w:autoSpaceDN/>
        <w:adjustRightInd/>
        <w:spacing w:after="0"/>
        <w:ind w:firstLineChars="0"/>
        <w:jc w:val="both"/>
        <w:textAlignment w:val="auto"/>
        <w:rPr>
          <w:sz w:val="22"/>
          <w:szCs w:val="22"/>
        </w:rPr>
      </w:pPr>
      <w:r w:rsidRPr="00410261">
        <w:rPr>
          <w:sz w:val="22"/>
          <w:szCs w:val="22"/>
        </w:rPr>
        <w:t xml:space="preserve">Additional capability: RTD at the UE can be </w:t>
      </w:r>
      <w:r w:rsidR="00726CD2" w:rsidRPr="00410261">
        <w:rPr>
          <w:rFonts w:eastAsiaTheme="minorEastAsia"/>
          <w:sz w:val="22"/>
          <w:szCs w:val="22"/>
          <w:lang w:eastAsia="zh-CN"/>
        </w:rPr>
        <w:t>assumed</w:t>
      </w:r>
      <w:r w:rsidR="00726CD2" w:rsidRPr="00410261">
        <w:rPr>
          <w:sz w:val="22"/>
          <w:szCs w:val="22"/>
        </w:rPr>
        <w:t xml:space="preserve"> to be </w:t>
      </w:r>
      <w:r w:rsidRPr="00410261">
        <w:rPr>
          <w:sz w:val="22"/>
          <w:szCs w:val="22"/>
        </w:rPr>
        <w:t xml:space="preserve">larger than CP length. This UE can be used in more diverse </w:t>
      </w:r>
      <w:r w:rsidR="00F22137" w:rsidRPr="00410261">
        <w:rPr>
          <w:sz w:val="22"/>
          <w:szCs w:val="22"/>
        </w:rPr>
        <w:t xml:space="preserve">multi-RX </w:t>
      </w:r>
      <w:r w:rsidRPr="00410261">
        <w:rPr>
          <w:sz w:val="22"/>
          <w:szCs w:val="22"/>
        </w:rPr>
        <w:t>deployment scenarios at the cost of the additional complexity that the UE needs to handle.</w:t>
      </w:r>
    </w:p>
    <w:p w14:paraId="06AC13C6" w14:textId="596B0A2F" w:rsidR="00CD319D" w:rsidRPr="00CD319D" w:rsidRDefault="00CD319D" w:rsidP="00D57C14">
      <w:pPr>
        <w:ind w:firstLineChars="200" w:firstLine="440"/>
        <w:jc w:val="both"/>
        <w:rPr>
          <w:rFonts w:eastAsiaTheme="minorEastAsia"/>
          <w:b/>
          <w:sz w:val="22"/>
          <w:szCs w:val="22"/>
          <w:lang w:eastAsia="zh-CN"/>
        </w:rPr>
      </w:pPr>
      <w:r w:rsidRPr="00CD319D">
        <w:rPr>
          <w:rFonts w:eastAsiaTheme="minorEastAsia" w:hint="eastAsia"/>
          <w:b/>
          <w:sz w:val="22"/>
          <w:szCs w:val="22"/>
          <w:lang w:eastAsia="zh-CN"/>
        </w:rPr>
        <w:t>P</w:t>
      </w:r>
      <w:r w:rsidRPr="00CD319D">
        <w:rPr>
          <w:rFonts w:eastAsiaTheme="minorEastAsia"/>
          <w:b/>
          <w:sz w:val="22"/>
          <w:szCs w:val="22"/>
          <w:lang w:eastAsia="zh-CN"/>
        </w:rPr>
        <w:t xml:space="preserve">roposal </w:t>
      </w:r>
      <w:r>
        <w:rPr>
          <w:rFonts w:eastAsiaTheme="minorEastAsia"/>
          <w:b/>
          <w:sz w:val="22"/>
          <w:szCs w:val="22"/>
          <w:lang w:eastAsia="zh-CN"/>
        </w:rPr>
        <w:t>2</w:t>
      </w:r>
      <w:r w:rsidRPr="00CD319D">
        <w:rPr>
          <w:rFonts w:eastAsiaTheme="minorEastAsia"/>
          <w:b/>
          <w:sz w:val="22"/>
          <w:szCs w:val="22"/>
          <w:lang w:eastAsia="zh-CN"/>
        </w:rPr>
        <w:t xml:space="preserve">: For </w:t>
      </w:r>
      <w:r w:rsidR="000E17AE" w:rsidRPr="000E17AE">
        <w:rPr>
          <w:rFonts w:eastAsiaTheme="minorEastAsia"/>
          <w:b/>
          <w:sz w:val="22"/>
          <w:szCs w:val="22"/>
          <w:lang w:eastAsia="zh-CN"/>
        </w:rPr>
        <w:t>multi-RX simultaneous reception</w:t>
      </w:r>
      <w:r w:rsidR="009C2778">
        <w:rPr>
          <w:rFonts w:eastAsiaTheme="minorEastAsia"/>
          <w:b/>
          <w:sz w:val="22"/>
          <w:szCs w:val="22"/>
          <w:lang w:eastAsia="zh-CN"/>
        </w:rPr>
        <w:t xml:space="preserve"> </w:t>
      </w:r>
      <w:r w:rsidR="009C2778">
        <w:rPr>
          <w:rFonts w:ascii="Times New Roman" w:eastAsiaTheme="minorEastAsia" w:hAnsi="Times New Roman"/>
          <w:b/>
          <w:sz w:val="22"/>
          <w:szCs w:val="22"/>
          <w:lang w:eastAsia="zh-CN"/>
        </w:rPr>
        <w:t>perspective</w:t>
      </w:r>
      <w:r w:rsidRPr="00CD319D">
        <w:rPr>
          <w:rFonts w:eastAsiaTheme="minorEastAsia"/>
          <w:b/>
          <w:sz w:val="22"/>
          <w:szCs w:val="22"/>
          <w:lang w:eastAsia="zh-CN"/>
        </w:rPr>
        <w:t xml:space="preserve">, </w:t>
      </w:r>
      <w:r w:rsidR="000E17AE">
        <w:rPr>
          <w:rFonts w:eastAsiaTheme="minorEastAsia"/>
          <w:b/>
          <w:sz w:val="22"/>
          <w:szCs w:val="22"/>
          <w:lang w:eastAsia="zh-CN"/>
        </w:rPr>
        <w:t xml:space="preserve">RTD within CP can be assumed as the baseline, while RTD&gt;CP can be supported as an optional UE capability.  </w:t>
      </w:r>
    </w:p>
    <w:p w14:paraId="78A3DDA9" w14:textId="769E4E67" w:rsidR="00D45CED" w:rsidRPr="00D45CED" w:rsidRDefault="00D45CED" w:rsidP="00D45CED">
      <w:pPr>
        <w:pStyle w:val="2"/>
        <w:numPr>
          <w:ilvl w:val="1"/>
          <w:numId w:val="13"/>
        </w:numPr>
        <w:rPr>
          <w:rFonts w:eastAsiaTheme="minorEastAsia" w:cs="Arial"/>
          <w:color w:val="000000"/>
        </w:rPr>
      </w:pPr>
      <w:r w:rsidRPr="00D45CED">
        <w:rPr>
          <w:rFonts w:eastAsiaTheme="minorEastAsia" w:cs="Arial"/>
          <w:color w:val="000000"/>
        </w:rPr>
        <w:t>How to define the RTD requirement</w:t>
      </w:r>
      <w:r w:rsidR="00D35658">
        <w:rPr>
          <w:rFonts w:eastAsiaTheme="minorEastAsia" w:cs="Arial"/>
          <w:color w:val="000000"/>
        </w:rPr>
        <w:t xml:space="preserve"> </w:t>
      </w:r>
      <w:r w:rsidR="00D35658" w:rsidRPr="0071575F">
        <w:rPr>
          <w:rFonts w:eastAsiaTheme="minorEastAsia" w:cs="Arial"/>
          <w:color w:val="000000"/>
        </w:rPr>
        <w:t>between different directions</w:t>
      </w:r>
    </w:p>
    <w:p w14:paraId="1E5D77D7" w14:textId="28845A6D" w:rsidR="005531AC" w:rsidRDefault="00D45CED" w:rsidP="00A60E29">
      <w:pPr>
        <w:ind w:firstLineChars="200" w:firstLine="440"/>
        <w:jc w:val="both"/>
        <w:rPr>
          <w:sz w:val="22"/>
          <w:szCs w:val="22"/>
        </w:rPr>
      </w:pPr>
      <w:r w:rsidRPr="008D6909">
        <w:rPr>
          <w:rFonts w:ascii="Times New Roman" w:hAnsi="Times New Roman"/>
          <w:bCs/>
          <w:iCs/>
          <w:sz w:val="22"/>
          <w:szCs w:val="22"/>
        </w:rPr>
        <w:t xml:space="preserve">From our point of view, 4-layer DL MIMO simultaneous reception is a typical case in multi-RX simultaneous reception, </w:t>
      </w:r>
      <w:r w:rsidR="005531AC">
        <w:rPr>
          <w:rFonts w:ascii="Times New Roman" w:hAnsi="Times New Roman"/>
          <w:bCs/>
          <w:iCs/>
          <w:sz w:val="22"/>
          <w:szCs w:val="22"/>
        </w:rPr>
        <w:t xml:space="preserve">since that based on the </w:t>
      </w:r>
      <w:r w:rsidR="009D7874" w:rsidRPr="00F32CE5">
        <w:rPr>
          <w:rFonts w:ascii="Times New Roman" w:hAnsi="Times New Roman"/>
          <w:sz w:val="22"/>
          <w:szCs w:val="22"/>
        </w:rPr>
        <w:t xml:space="preserve">objectives </w:t>
      </w:r>
      <w:r w:rsidR="009D7874" w:rsidRPr="00F32CE5">
        <w:rPr>
          <w:sz w:val="22"/>
          <w:szCs w:val="22"/>
        </w:rPr>
        <w:t>contained in the WID</w:t>
      </w:r>
      <w:r w:rsidR="00526DCC">
        <w:rPr>
          <w:sz w:val="22"/>
          <w:szCs w:val="22"/>
        </w:rPr>
        <w:t xml:space="preserve">, even though we focus on 4-layer MIMO simultaneous reception, it is still performed </w:t>
      </w:r>
      <w:r w:rsidR="00526DCC" w:rsidRPr="00526DCC">
        <w:rPr>
          <w:rFonts w:ascii="Times New Roman" w:hAnsi="Times New Roman"/>
          <w:bCs/>
          <w:iCs/>
          <w:sz w:val="22"/>
          <w:szCs w:val="22"/>
        </w:rPr>
        <w:t>by multi-RX (different QCL TypeD RSs)</w:t>
      </w:r>
      <w:r w:rsidR="00526DCC">
        <w:rPr>
          <w:rFonts w:ascii="Times New Roman" w:hAnsi="Times New Roman"/>
          <w:bCs/>
          <w:iCs/>
          <w:sz w:val="22"/>
          <w:szCs w:val="22"/>
        </w:rPr>
        <w:t>.</w:t>
      </w:r>
    </w:p>
    <w:tbl>
      <w:tblPr>
        <w:tblStyle w:val="aff7"/>
        <w:tblW w:w="0" w:type="auto"/>
        <w:tblLook w:val="04A0" w:firstRow="1" w:lastRow="0" w:firstColumn="1" w:lastColumn="0" w:noHBand="0" w:noVBand="1"/>
      </w:tblPr>
      <w:tblGrid>
        <w:gridCol w:w="9631"/>
      </w:tblGrid>
      <w:tr w:rsidR="009D7874" w14:paraId="59C2BCCE" w14:textId="77777777" w:rsidTr="007B53E1">
        <w:tc>
          <w:tcPr>
            <w:tcW w:w="9631" w:type="dxa"/>
          </w:tcPr>
          <w:p w14:paraId="2FDCF962" w14:textId="77777777" w:rsidR="009D7874" w:rsidRPr="009D7874" w:rsidRDefault="009D7874" w:rsidP="009D7874">
            <w:pPr>
              <w:numPr>
                <w:ilvl w:val="0"/>
                <w:numId w:val="19"/>
              </w:numPr>
              <w:overflowPunct/>
              <w:autoSpaceDE/>
              <w:autoSpaceDN/>
              <w:adjustRightInd/>
              <w:spacing w:after="0"/>
              <w:textAlignment w:val="auto"/>
              <w:rPr>
                <w:highlight w:val="yellow"/>
                <w:lang w:val="en-US"/>
              </w:rPr>
            </w:pPr>
            <w:r w:rsidRPr="009D7874">
              <w:rPr>
                <w:highlight w:val="yellow"/>
                <w:lang w:val="en-US"/>
              </w:rPr>
              <w:t>Introduce necessary requirement(s) for enhanced FR2-1 UEs with simultaneous DL reception from different directions with different QCL TypeD RSs on a single component carrier</w:t>
            </w:r>
          </w:p>
          <w:p w14:paraId="4B57DEBF" w14:textId="77777777" w:rsidR="009D7874" w:rsidRPr="004C03D9" w:rsidRDefault="009D7874" w:rsidP="009D7874">
            <w:pPr>
              <w:numPr>
                <w:ilvl w:val="1"/>
                <w:numId w:val="19"/>
              </w:numPr>
              <w:overflowPunct/>
              <w:autoSpaceDE/>
              <w:autoSpaceDN/>
              <w:adjustRightInd/>
              <w:spacing w:after="0"/>
              <w:textAlignment w:val="auto"/>
              <w:rPr>
                <w:lang w:val="en-US"/>
              </w:rPr>
            </w:pPr>
            <w:r w:rsidRPr="00AA6D4C">
              <w:rPr>
                <w:rFonts w:hint="eastAsia"/>
                <w:lang w:val="en-US"/>
              </w:rPr>
              <w:t>Enhanced R</w:t>
            </w:r>
            <w:r>
              <w:rPr>
                <w:lang w:val="en-US"/>
              </w:rPr>
              <w:t>RM</w:t>
            </w:r>
            <w:r w:rsidRPr="00AA6D4C">
              <w:rPr>
                <w:rFonts w:hint="eastAsia"/>
                <w:lang w:val="en-US"/>
              </w:rPr>
              <w:t xml:space="preserve"> requirements:</w:t>
            </w:r>
          </w:p>
          <w:p w14:paraId="05091D6E" w14:textId="77777777" w:rsidR="009D7874" w:rsidRDefault="009D7874" w:rsidP="009D7874">
            <w:pPr>
              <w:numPr>
                <w:ilvl w:val="2"/>
                <w:numId w:val="19"/>
              </w:numPr>
              <w:overflowPunct/>
              <w:autoSpaceDE/>
              <w:autoSpaceDN/>
              <w:adjustRightInd/>
              <w:spacing w:after="0"/>
              <w:textAlignment w:val="auto"/>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49BAC8D9" w14:textId="77777777" w:rsidR="009D7874" w:rsidRDefault="009D7874" w:rsidP="009D7874">
            <w:pPr>
              <w:numPr>
                <w:ilvl w:val="3"/>
                <w:numId w:val="19"/>
              </w:numPr>
              <w:overflowPunct/>
              <w:autoSpaceDE/>
              <w:autoSpaceDN/>
              <w:adjustRightInd/>
              <w:spacing w:after="0"/>
              <w:textAlignment w:val="auto"/>
              <w:rPr>
                <w:lang w:val="en-US"/>
              </w:rPr>
            </w:pPr>
            <w:r w:rsidRPr="004C03D9">
              <w:rPr>
                <w:lang w:val="en-US"/>
              </w:rPr>
              <w:t>L1-RSRP measurement dela</w:t>
            </w:r>
            <w:r>
              <w:rPr>
                <w:lang w:val="en-US"/>
              </w:rPr>
              <w:t>y</w:t>
            </w:r>
          </w:p>
          <w:p w14:paraId="1DB7F60A" w14:textId="77777777" w:rsidR="009D7874" w:rsidRPr="004C03D9" w:rsidRDefault="009D7874" w:rsidP="009D7874">
            <w:pPr>
              <w:numPr>
                <w:ilvl w:val="3"/>
                <w:numId w:val="19"/>
              </w:numPr>
              <w:overflowPunct/>
              <w:autoSpaceDE/>
              <w:autoSpaceDN/>
              <w:adjustRightInd/>
              <w:spacing w:after="0"/>
              <w:textAlignment w:val="auto"/>
              <w:rPr>
                <w:lang w:val="en-US"/>
              </w:rPr>
            </w:pPr>
            <w:r w:rsidRPr="004C03D9">
              <w:rPr>
                <w:lang w:val="en-US"/>
              </w:rPr>
              <w:t>RLM and BFD/CBD requirements</w:t>
            </w:r>
          </w:p>
          <w:p w14:paraId="3566A2DE" w14:textId="77777777" w:rsidR="009D7874" w:rsidRPr="004C03D9" w:rsidRDefault="009D7874" w:rsidP="009D7874">
            <w:pPr>
              <w:numPr>
                <w:ilvl w:val="3"/>
                <w:numId w:val="19"/>
              </w:numPr>
              <w:overflowPunct/>
              <w:autoSpaceDE/>
              <w:autoSpaceDN/>
              <w:adjustRightInd/>
              <w:spacing w:after="0"/>
              <w:textAlignment w:val="auto"/>
              <w:rPr>
                <w:lang w:val="en-US"/>
              </w:rPr>
            </w:pPr>
            <w:r w:rsidRPr="004C03D9">
              <w:rPr>
                <w:lang w:val="en-US"/>
              </w:rPr>
              <w:t>Scheduling/measurement restrictions</w:t>
            </w:r>
          </w:p>
          <w:p w14:paraId="3D82F232" w14:textId="77777777" w:rsidR="009D7874" w:rsidRPr="004C03D9" w:rsidRDefault="009D7874" w:rsidP="009D7874">
            <w:pPr>
              <w:numPr>
                <w:ilvl w:val="3"/>
                <w:numId w:val="19"/>
              </w:numPr>
              <w:overflowPunct/>
              <w:autoSpaceDE/>
              <w:autoSpaceDN/>
              <w:adjustRightInd/>
              <w:spacing w:after="0"/>
              <w:textAlignment w:val="auto"/>
              <w:rPr>
                <w:lang w:val="en-US"/>
              </w:rPr>
            </w:pPr>
            <w:r w:rsidRPr="004C03D9">
              <w:rPr>
                <w:lang w:val="en-US"/>
              </w:rPr>
              <w:t>TCI state switching delay with dual TCI</w:t>
            </w:r>
          </w:p>
          <w:p w14:paraId="63922FF2" w14:textId="77777777" w:rsidR="009D7874" w:rsidRDefault="009D7874" w:rsidP="009D7874">
            <w:pPr>
              <w:numPr>
                <w:ilvl w:val="3"/>
                <w:numId w:val="19"/>
              </w:numPr>
              <w:overflowPunct/>
              <w:autoSpaceDE/>
              <w:autoSpaceDN/>
              <w:adjustRightInd/>
              <w:spacing w:after="0"/>
              <w:textAlignment w:val="auto"/>
              <w:rPr>
                <w:lang w:val="en-US"/>
              </w:rPr>
            </w:pPr>
            <w:r w:rsidRPr="004C03D9">
              <w:rPr>
                <w:lang w:val="en-US"/>
              </w:rPr>
              <w:t>Receive timing difference between different directions (different QCL Type D RSs)</w:t>
            </w:r>
          </w:p>
          <w:p w14:paraId="7A463133" w14:textId="77777777" w:rsidR="009D7874" w:rsidRDefault="009D7874" w:rsidP="009D7874">
            <w:pPr>
              <w:spacing w:after="0"/>
              <w:rPr>
                <w:bCs/>
              </w:rPr>
            </w:pPr>
          </w:p>
          <w:p w14:paraId="71DA6D02" w14:textId="77777777" w:rsidR="009D7874" w:rsidRDefault="009D7874" w:rsidP="009D7874">
            <w:pPr>
              <w:spacing w:after="0"/>
              <w:rPr>
                <w:bCs/>
                <w:lang w:eastAsia="ja-JP"/>
              </w:rPr>
            </w:pPr>
            <w:r>
              <w:rPr>
                <w:rFonts w:hint="eastAsia"/>
                <w:bCs/>
                <w:lang w:eastAsia="ja-JP"/>
              </w:rPr>
              <w:t>N</w:t>
            </w:r>
            <w:r>
              <w:rPr>
                <w:bCs/>
                <w:lang w:eastAsia="ja-JP"/>
              </w:rPr>
              <w:t>OTEs:</w:t>
            </w:r>
          </w:p>
          <w:p w14:paraId="6394CCC0" w14:textId="77777777" w:rsidR="009D7874" w:rsidRPr="00EA51C7" w:rsidRDefault="009D7874" w:rsidP="009D7874">
            <w:pPr>
              <w:numPr>
                <w:ilvl w:val="1"/>
                <w:numId w:val="19"/>
              </w:numPr>
              <w:overflowPunct/>
              <w:autoSpaceDE/>
              <w:autoSpaceDN/>
              <w:adjustRightInd/>
              <w:spacing w:after="0"/>
              <w:textAlignment w:val="auto"/>
              <w:rPr>
                <w:lang w:val="en-US"/>
              </w:rPr>
            </w:pPr>
            <w:r w:rsidRPr="00EA51C7">
              <w:rPr>
                <w:rFonts w:hint="eastAsia"/>
                <w:lang w:val="en-US"/>
              </w:rPr>
              <w:t>T</w:t>
            </w:r>
            <w:r w:rsidRPr="00EA51C7">
              <w:rPr>
                <w:lang w:val="en-US"/>
              </w:rPr>
              <w:t>he case of single TCI is handled as a second priority. Additional aspects related to single TCI can be further revisited.</w:t>
            </w:r>
          </w:p>
          <w:p w14:paraId="5E7FD8A9" w14:textId="77777777" w:rsidR="009D7874" w:rsidRPr="00EA51C7" w:rsidRDefault="009D7874" w:rsidP="009D7874">
            <w:pPr>
              <w:numPr>
                <w:ilvl w:val="1"/>
                <w:numId w:val="19"/>
              </w:numPr>
              <w:overflowPunct/>
              <w:autoSpaceDE/>
              <w:autoSpaceDN/>
              <w:adjustRightInd/>
              <w:spacing w:after="0"/>
              <w:textAlignment w:val="auto"/>
              <w:rPr>
                <w:lang w:val="en-US"/>
              </w:rPr>
            </w:pPr>
            <w:r w:rsidRPr="00EA51C7">
              <w:rPr>
                <w:lang w:val="en-US"/>
              </w:rPr>
              <w:t>The work on L3 measurement related aspects for scheduling/measurement restriction requirements is not precluded.</w:t>
            </w:r>
          </w:p>
          <w:p w14:paraId="60989CC3" w14:textId="1BE76C39" w:rsidR="009D7874" w:rsidRPr="00AA07F0" w:rsidRDefault="009D7874" w:rsidP="00AA07F0">
            <w:pPr>
              <w:numPr>
                <w:ilvl w:val="1"/>
                <w:numId w:val="19"/>
              </w:numPr>
              <w:overflowPunct/>
              <w:autoSpaceDE/>
              <w:autoSpaceDN/>
              <w:adjustRightInd/>
              <w:spacing w:after="0"/>
              <w:textAlignment w:val="auto"/>
              <w:rPr>
                <w:lang w:val="en-US"/>
              </w:rPr>
            </w:pPr>
            <w:r w:rsidRPr="00EA51C7">
              <w:rPr>
                <w:lang w:val="en-US"/>
              </w:rPr>
              <w:t>Further check in RAN #100 whether to include other L3 measurement related aspects and objectives subject to RAN4 progress.</w:t>
            </w:r>
          </w:p>
        </w:tc>
      </w:tr>
    </w:tbl>
    <w:p w14:paraId="7489452A" w14:textId="2C55FF2E" w:rsidR="008D6909" w:rsidRPr="005178CC" w:rsidRDefault="00526DCC" w:rsidP="005178CC">
      <w:pPr>
        <w:ind w:firstLineChars="200" w:firstLine="440"/>
        <w:jc w:val="both"/>
        <w:rPr>
          <w:rFonts w:ascii="Times New Roman" w:eastAsiaTheme="minorEastAsia" w:hAnsi="Times New Roman"/>
          <w:bCs/>
          <w:iCs/>
          <w:sz w:val="22"/>
          <w:szCs w:val="22"/>
          <w:lang w:eastAsia="zh-CN"/>
        </w:rPr>
      </w:pPr>
      <w:r>
        <w:rPr>
          <w:rFonts w:ascii="Times New Roman" w:hAnsi="Times New Roman"/>
          <w:bCs/>
          <w:iCs/>
          <w:sz w:val="22"/>
          <w:szCs w:val="22"/>
        </w:rPr>
        <w:t xml:space="preserve">And according to our analysis </w:t>
      </w:r>
      <w:r w:rsidRPr="00526DCC">
        <w:rPr>
          <w:rFonts w:ascii="Times New Roman" w:hAnsi="Times New Roman"/>
          <w:bCs/>
          <w:iCs/>
          <w:sz w:val="22"/>
          <w:szCs w:val="22"/>
        </w:rPr>
        <w:t xml:space="preserve">represented </w:t>
      </w:r>
      <w:r>
        <w:rPr>
          <w:rFonts w:ascii="Times New Roman" w:hAnsi="Times New Roman"/>
          <w:bCs/>
          <w:iCs/>
          <w:sz w:val="22"/>
          <w:szCs w:val="22"/>
        </w:rPr>
        <w:t>in Sub-section 2.2,</w:t>
      </w:r>
      <w:r w:rsidRPr="008D6909">
        <w:rPr>
          <w:rFonts w:ascii="Times New Roman" w:hAnsi="Times New Roman"/>
          <w:bCs/>
          <w:iCs/>
          <w:sz w:val="22"/>
          <w:szCs w:val="22"/>
        </w:rPr>
        <w:t xml:space="preserve"> the RTD requirements defined for the multi-RX </w:t>
      </w:r>
      <w:r>
        <w:rPr>
          <w:rFonts w:ascii="Times New Roman" w:hAnsi="Times New Roman"/>
          <w:bCs/>
          <w:iCs/>
          <w:sz w:val="22"/>
          <w:szCs w:val="22"/>
        </w:rPr>
        <w:t>can</w:t>
      </w:r>
      <w:r w:rsidRPr="008D6909">
        <w:rPr>
          <w:rFonts w:ascii="Times New Roman" w:hAnsi="Times New Roman"/>
          <w:bCs/>
          <w:iCs/>
          <w:sz w:val="22"/>
          <w:szCs w:val="22"/>
        </w:rPr>
        <w:t xml:space="preserve"> cover that defined for the 4-layer MIMO</w:t>
      </w:r>
      <w:r>
        <w:rPr>
          <w:rFonts w:ascii="Times New Roman" w:hAnsi="Times New Roman"/>
          <w:bCs/>
          <w:iCs/>
          <w:sz w:val="22"/>
          <w:szCs w:val="22"/>
        </w:rPr>
        <w:t xml:space="preserve"> (within CP assumption).</w:t>
      </w:r>
      <w:r>
        <w:rPr>
          <w:rFonts w:ascii="Times New Roman" w:eastAsiaTheme="minorEastAsia" w:hAnsi="Times New Roman" w:hint="eastAsia"/>
          <w:bCs/>
          <w:iCs/>
          <w:sz w:val="22"/>
          <w:szCs w:val="22"/>
          <w:lang w:eastAsia="zh-CN"/>
        </w:rPr>
        <w:t xml:space="preserve"> </w:t>
      </w:r>
      <w:r w:rsidR="00A77B41">
        <w:rPr>
          <w:rFonts w:ascii="Times New Roman" w:hAnsi="Times New Roman"/>
          <w:bCs/>
          <w:iCs/>
          <w:sz w:val="22"/>
          <w:szCs w:val="22"/>
        </w:rPr>
        <w:t>S</w:t>
      </w:r>
      <w:r w:rsidR="00D45CED" w:rsidRPr="008D6909">
        <w:rPr>
          <w:rFonts w:ascii="Times New Roman" w:hAnsi="Times New Roman"/>
          <w:bCs/>
          <w:iCs/>
          <w:sz w:val="22"/>
          <w:szCs w:val="22"/>
        </w:rPr>
        <w:t xml:space="preserve">o from RTD perspective, </w:t>
      </w:r>
      <w:r w:rsidR="005178CC">
        <w:rPr>
          <w:rFonts w:ascii="Times New Roman" w:hAnsi="Times New Roman"/>
          <w:bCs/>
          <w:iCs/>
          <w:sz w:val="22"/>
          <w:szCs w:val="22"/>
        </w:rPr>
        <w:t xml:space="preserve">we think </w:t>
      </w:r>
      <w:r w:rsidR="00D45CED" w:rsidRPr="008D6909">
        <w:rPr>
          <w:rFonts w:ascii="Times New Roman" w:hAnsi="Times New Roman"/>
          <w:bCs/>
          <w:iCs/>
          <w:sz w:val="22"/>
          <w:szCs w:val="22"/>
        </w:rPr>
        <w:t xml:space="preserve">there is no need to </w:t>
      </w:r>
      <w:r w:rsidR="00DA7E80">
        <w:rPr>
          <w:rFonts w:ascii="Times New Roman" w:hAnsi="Times New Roman"/>
          <w:bCs/>
          <w:iCs/>
          <w:sz w:val="22"/>
          <w:szCs w:val="22"/>
        </w:rPr>
        <w:t>consider</w:t>
      </w:r>
      <w:r w:rsidR="00D45CED" w:rsidRPr="008D6909">
        <w:rPr>
          <w:rFonts w:ascii="Times New Roman" w:hAnsi="Times New Roman"/>
          <w:bCs/>
          <w:iCs/>
          <w:sz w:val="22"/>
          <w:szCs w:val="22"/>
        </w:rPr>
        <w:t xml:space="preserve"> two requirement corresponding </w:t>
      </w:r>
      <w:r w:rsidR="00A60E29">
        <w:rPr>
          <w:rFonts w:ascii="Times New Roman" w:hAnsi="Times New Roman"/>
          <w:bCs/>
          <w:iCs/>
          <w:sz w:val="22"/>
          <w:szCs w:val="22"/>
        </w:rPr>
        <w:t>to different case, respectively</w:t>
      </w:r>
      <w:r w:rsidR="005178CC">
        <w:rPr>
          <w:rFonts w:ascii="Times New Roman" w:hAnsi="Times New Roman"/>
          <w:bCs/>
          <w:iCs/>
          <w:sz w:val="22"/>
          <w:szCs w:val="22"/>
        </w:rPr>
        <w:t xml:space="preserve">, </w:t>
      </w:r>
      <w:r w:rsidR="00A60E29">
        <w:rPr>
          <w:rFonts w:ascii="Times New Roman" w:hAnsi="Times New Roman"/>
          <w:bCs/>
          <w:iCs/>
          <w:sz w:val="22"/>
          <w:szCs w:val="22"/>
        </w:rPr>
        <w:t xml:space="preserve">but </w:t>
      </w:r>
      <w:r w:rsidR="00A60E29" w:rsidRPr="008D6909">
        <w:rPr>
          <w:rFonts w:ascii="Times New Roman" w:hAnsi="Times New Roman"/>
          <w:bCs/>
          <w:iCs/>
          <w:sz w:val="22"/>
          <w:szCs w:val="22"/>
        </w:rPr>
        <w:t xml:space="preserve">recommend </w:t>
      </w:r>
      <w:r w:rsidR="00A60E29">
        <w:rPr>
          <w:rFonts w:ascii="Times New Roman" w:hAnsi="Times New Roman"/>
          <w:bCs/>
          <w:iCs/>
          <w:sz w:val="22"/>
          <w:szCs w:val="22"/>
        </w:rPr>
        <w:t xml:space="preserve">to </w:t>
      </w:r>
      <w:r w:rsidR="00A60E29" w:rsidRPr="008D6909">
        <w:rPr>
          <w:rFonts w:ascii="Times New Roman" w:hAnsi="Times New Roman"/>
          <w:bCs/>
          <w:iCs/>
          <w:sz w:val="22"/>
          <w:szCs w:val="22"/>
        </w:rPr>
        <w:t xml:space="preserve">specify </w:t>
      </w:r>
      <w:r w:rsidR="00A60E29">
        <w:rPr>
          <w:rFonts w:ascii="Times New Roman" w:hAnsi="Times New Roman"/>
          <w:bCs/>
          <w:iCs/>
          <w:sz w:val="22"/>
          <w:szCs w:val="22"/>
        </w:rPr>
        <w:t>one RTD req</w:t>
      </w:r>
      <w:r w:rsidR="00A60E29" w:rsidRPr="008D6909">
        <w:rPr>
          <w:rFonts w:ascii="Times New Roman" w:hAnsi="Times New Roman"/>
          <w:bCs/>
          <w:iCs/>
          <w:sz w:val="22"/>
          <w:szCs w:val="22"/>
        </w:rPr>
        <w:t>uirement that based on multi-RX chain simultaneous DL reception</w:t>
      </w:r>
      <w:r w:rsidR="00A60E29">
        <w:rPr>
          <w:rFonts w:ascii="Times New Roman" w:hAnsi="Times New Roman"/>
          <w:bCs/>
          <w:iCs/>
          <w:sz w:val="22"/>
          <w:szCs w:val="22"/>
        </w:rPr>
        <w:t xml:space="preserve"> discussion.</w:t>
      </w:r>
      <w:r w:rsidR="00A60E29">
        <w:rPr>
          <w:rFonts w:ascii="Times New Roman" w:eastAsiaTheme="minorEastAsia" w:hAnsi="Times New Roman" w:hint="eastAsia"/>
          <w:bCs/>
          <w:iCs/>
          <w:sz w:val="22"/>
          <w:szCs w:val="22"/>
          <w:lang w:eastAsia="zh-CN"/>
        </w:rPr>
        <w:t xml:space="preserve"> </w:t>
      </w:r>
      <w:r w:rsidR="008D6909" w:rsidRPr="008D6909">
        <w:rPr>
          <w:rFonts w:ascii="Times New Roman" w:hAnsi="Times New Roman"/>
          <w:bCs/>
          <w:iCs/>
          <w:sz w:val="22"/>
          <w:szCs w:val="22"/>
        </w:rPr>
        <w:t xml:space="preserve">From this, if RAN4 to specify the requirement, we </w:t>
      </w:r>
      <w:r w:rsidR="00A60E29">
        <w:rPr>
          <w:rFonts w:ascii="Times New Roman" w:hAnsi="Times New Roman"/>
          <w:bCs/>
          <w:iCs/>
          <w:sz w:val="22"/>
          <w:szCs w:val="22"/>
        </w:rPr>
        <w:t>suggest</w:t>
      </w:r>
      <w:r w:rsidR="008D6909">
        <w:rPr>
          <w:rFonts w:ascii="Times New Roman" w:hAnsi="Times New Roman"/>
          <w:bCs/>
          <w:iCs/>
          <w:sz w:val="22"/>
          <w:szCs w:val="22"/>
        </w:rPr>
        <w:t xml:space="preserve"> </w:t>
      </w:r>
    </w:p>
    <w:p w14:paraId="2D9582F8" w14:textId="55A5CEDE" w:rsidR="008A04E8" w:rsidRDefault="008A04E8" w:rsidP="008A04E8">
      <w:pPr>
        <w:ind w:firstLineChars="200" w:firstLine="440"/>
        <w:jc w:val="both"/>
        <w:rPr>
          <w:rFonts w:ascii="Times New Roman" w:eastAsiaTheme="minorEastAsia" w:hAnsi="Times New Roman"/>
          <w:b/>
          <w:sz w:val="22"/>
          <w:szCs w:val="22"/>
          <w:lang w:eastAsia="zh-CN"/>
        </w:rPr>
      </w:pPr>
      <w:r w:rsidRPr="00151336">
        <w:rPr>
          <w:rFonts w:ascii="Times New Roman" w:eastAsiaTheme="minorEastAsia" w:hAnsi="Times New Roman" w:hint="eastAsia"/>
          <w:b/>
          <w:sz w:val="22"/>
          <w:szCs w:val="22"/>
          <w:lang w:eastAsia="zh-CN"/>
        </w:rPr>
        <w:t>P</w:t>
      </w:r>
      <w:r w:rsidRPr="00151336">
        <w:rPr>
          <w:rFonts w:ascii="Times New Roman" w:eastAsiaTheme="minorEastAsia" w:hAnsi="Times New Roman"/>
          <w:b/>
          <w:sz w:val="22"/>
          <w:szCs w:val="22"/>
          <w:lang w:eastAsia="zh-CN"/>
        </w:rPr>
        <w:t xml:space="preserve">roposal </w:t>
      </w:r>
      <w:r w:rsidR="00CD319D">
        <w:rPr>
          <w:rFonts w:ascii="Times New Roman" w:eastAsiaTheme="minorEastAsia" w:hAnsi="Times New Roman"/>
          <w:b/>
          <w:sz w:val="22"/>
          <w:szCs w:val="22"/>
          <w:lang w:eastAsia="zh-CN"/>
        </w:rPr>
        <w:t>3</w:t>
      </w:r>
      <w:r w:rsidRPr="00151336">
        <w:rPr>
          <w:rFonts w:ascii="Times New Roman" w:eastAsiaTheme="minorEastAsia" w:hAnsi="Times New Roman"/>
          <w:b/>
          <w:sz w:val="22"/>
          <w:szCs w:val="22"/>
          <w:lang w:eastAsia="zh-CN"/>
        </w:rPr>
        <w:t>:</w:t>
      </w:r>
      <w:r w:rsidR="00D35658" w:rsidRPr="00D35658">
        <w:rPr>
          <w:rFonts w:ascii="Times New Roman" w:eastAsiaTheme="minorEastAsia" w:hAnsi="Times New Roman"/>
          <w:b/>
          <w:sz w:val="22"/>
          <w:szCs w:val="22"/>
          <w:lang w:eastAsia="zh-CN"/>
        </w:rPr>
        <w:t xml:space="preserve"> </w:t>
      </w:r>
      <w:r w:rsidR="00E84172">
        <w:rPr>
          <w:rFonts w:ascii="Times New Roman" w:eastAsiaTheme="minorEastAsia" w:hAnsi="Times New Roman"/>
          <w:b/>
          <w:sz w:val="22"/>
          <w:szCs w:val="22"/>
          <w:lang w:eastAsia="zh-CN"/>
        </w:rPr>
        <w:t>T</w:t>
      </w:r>
      <w:r w:rsidR="00D35658" w:rsidRPr="00D35658">
        <w:rPr>
          <w:rFonts w:ascii="Times New Roman" w:eastAsiaTheme="minorEastAsia" w:hAnsi="Times New Roman"/>
          <w:b/>
          <w:sz w:val="22"/>
          <w:szCs w:val="22"/>
          <w:lang w:eastAsia="zh-CN"/>
        </w:rPr>
        <w:t xml:space="preserve">he RTD requirement </w:t>
      </w:r>
      <w:r w:rsidR="00A60E29" w:rsidRPr="00A60E29">
        <w:rPr>
          <w:rFonts w:ascii="Times New Roman" w:eastAsiaTheme="minorEastAsia" w:hAnsi="Times New Roman"/>
          <w:b/>
          <w:sz w:val="22"/>
          <w:szCs w:val="22"/>
          <w:lang w:eastAsia="zh-CN"/>
        </w:rPr>
        <w:t>shall not to be restricted to 4-layer MIMO</w:t>
      </w:r>
      <w:r w:rsidR="00A60E29">
        <w:rPr>
          <w:rFonts w:ascii="Times New Roman" w:eastAsiaTheme="minorEastAsia" w:hAnsi="Times New Roman"/>
          <w:b/>
          <w:sz w:val="22"/>
          <w:szCs w:val="22"/>
          <w:lang w:eastAsia="zh-CN"/>
        </w:rPr>
        <w:t>.</w:t>
      </w:r>
      <w:r w:rsidR="00E84172">
        <w:rPr>
          <w:rFonts w:ascii="Times New Roman" w:eastAsiaTheme="minorEastAsia" w:hAnsi="Times New Roman"/>
          <w:b/>
          <w:sz w:val="22"/>
          <w:szCs w:val="22"/>
          <w:lang w:eastAsia="zh-CN"/>
        </w:rPr>
        <w:t xml:space="preserve"> I</w:t>
      </w:r>
      <w:r w:rsidRPr="00151336">
        <w:rPr>
          <w:rFonts w:ascii="Times New Roman" w:eastAsiaTheme="minorEastAsia" w:hAnsi="Times New Roman"/>
          <w:b/>
          <w:sz w:val="22"/>
          <w:szCs w:val="22"/>
          <w:lang w:eastAsia="zh-CN"/>
        </w:rPr>
        <w:t>f the UE has m</w:t>
      </w:r>
      <w:r w:rsidRPr="00805901">
        <w:rPr>
          <w:rFonts w:ascii="Times New Roman" w:eastAsiaTheme="minorEastAsia" w:hAnsi="Times New Roman"/>
          <w:b/>
          <w:sz w:val="22"/>
          <w:szCs w:val="22"/>
          <w:lang w:eastAsia="zh-CN"/>
        </w:rPr>
        <w:t>ulti-RX simultaneous reception</w:t>
      </w:r>
      <w:r>
        <w:rPr>
          <w:rFonts w:ascii="Times New Roman" w:eastAsiaTheme="minorEastAsia" w:hAnsi="Times New Roman"/>
          <w:b/>
          <w:sz w:val="22"/>
          <w:szCs w:val="22"/>
          <w:lang w:eastAsia="zh-CN"/>
        </w:rPr>
        <w:t xml:space="preserve"> capability, it can indicate </w:t>
      </w:r>
      <w:r w:rsidRPr="00151336">
        <w:rPr>
          <w:rFonts w:ascii="Times New Roman" w:eastAsiaTheme="minorEastAsia" w:hAnsi="Times New Roman"/>
          <w:b/>
          <w:sz w:val="22"/>
          <w:szCs w:val="22"/>
          <w:lang w:eastAsia="zh-CN"/>
        </w:rPr>
        <w:t xml:space="preserve">whether the </w:t>
      </w:r>
      <w:r>
        <w:rPr>
          <w:rFonts w:ascii="Times New Roman" w:eastAsiaTheme="minorEastAsia" w:hAnsi="Times New Roman"/>
          <w:b/>
          <w:sz w:val="22"/>
          <w:szCs w:val="22"/>
          <w:lang w:eastAsia="zh-CN"/>
        </w:rPr>
        <w:t>RTD</w:t>
      </w:r>
      <w:r w:rsidRPr="00151336">
        <w:rPr>
          <w:rFonts w:ascii="Times New Roman" w:eastAsiaTheme="minorEastAsia" w:hAnsi="Times New Roman"/>
          <w:b/>
          <w:sz w:val="22"/>
          <w:szCs w:val="22"/>
          <w:lang w:eastAsia="zh-CN"/>
        </w:rPr>
        <w:t xml:space="preserve"> </w:t>
      </w:r>
      <w:r w:rsidRPr="000E465B">
        <w:rPr>
          <w:rFonts w:ascii="Times New Roman" w:eastAsiaTheme="minorEastAsia" w:hAnsi="Times New Roman"/>
          <w:b/>
          <w:sz w:val="22"/>
          <w:szCs w:val="22"/>
          <w:lang w:eastAsia="zh-CN"/>
        </w:rPr>
        <w:t>between different directions</w:t>
      </w:r>
      <w:r w:rsidRPr="00151336">
        <w:rPr>
          <w:rFonts w:ascii="Times New Roman" w:eastAsiaTheme="minorEastAsia" w:hAnsi="Times New Roman"/>
          <w:b/>
          <w:sz w:val="22"/>
          <w:szCs w:val="22"/>
          <w:lang w:eastAsia="zh-CN"/>
        </w:rPr>
        <w:t xml:space="preserve"> can be larger than CP length as an additional capability. Otherwise, </w:t>
      </w:r>
      <w:r>
        <w:rPr>
          <w:rFonts w:ascii="Times New Roman" w:eastAsiaTheme="minorEastAsia" w:hAnsi="Times New Roman"/>
          <w:b/>
          <w:sz w:val="22"/>
          <w:szCs w:val="22"/>
          <w:lang w:eastAsia="zh-CN"/>
        </w:rPr>
        <w:t>the RTD</w:t>
      </w:r>
      <w:r w:rsidRPr="00151336">
        <w:rPr>
          <w:rFonts w:ascii="Times New Roman" w:eastAsiaTheme="minorEastAsia" w:hAnsi="Times New Roman"/>
          <w:b/>
          <w:sz w:val="22"/>
          <w:szCs w:val="22"/>
          <w:lang w:eastAsia="zh-CN"/>
        </w:rPr>
        <w:t xml:space="preserve"> at the UE is assumed to be</w:t>
      </w:r>
      <w:r>
        <w:rPr>
          <w:rFonts w:ascii="Times New Roman" w:eastAsiaTheme="minorEastAsia" w:hAnsi="Times New Roman"/>
          <w:b/>
          <w:sz w:val="22"/>
          <w:szCs w:val="22"/>
          <w:lang w:eastAsia="zh-CN"/>
        </w:rPr>
        <w:t xml:space="preserve"> within CP.</w:t>
      </w:r>
    </w:p>
    <w:p w14:paraId="69395183" w14:textId="64BA36A3" w:rsidR="00EB55B4" w:rsidRDefault="00D57C14" w:rsidP="00261CBB">
      <w:pPr>
        <w:pStyle w:val="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7DBB5998" w:rsidR="00BA45F7" w:rsidRDefault="009269B8" w:rsidP="00BA45F7">
      <w:pPr>
        <w:rPr>
          <w:rFonts w:ascii="Times New Roman" w:hAnsi="Times New Roman"/>
          <w:bCs/>
          <w:iCs/>
          <w:sz w:val="22"/>
          <w:szCs w:val="22"/>
        </w:rPr>
      </w:pPr>
      <w:r w:rsidRPr="00D57C14">
        <w:rPr>
          <w:rFonts w:ascii="Times New Roman" w:hAnsi="Times New Roman"/>
          <w:bCs/>
          <w:iCs/>
          <w:sz w:val="22"/>
          <w:szCs w:val="22"/>
        </w:rPr>
        <w:t>In this contribution, we</w:t>
      </w:r>
      <w:r w:rsidR="00CE4029" w:rsidRPr="00D57C14">
        <w:rPr>
          <w:rFonts w:ascii="Times New Roman" w:hAnsi="Times New Roman"/>
          <w:bCs/>
          <w:iCs/>
          <w:sz w:val="22"/>
          <w:szCs w:val="22"/>
        </w:rPr>
        <w:t xml:space="preserve"> provided our viewpoints on </w:t>
      </w:r>
      <w:r w:rsidR="00C80F13" w:rsidRPr="00D57C14">
        <w:rPr>
          <w:rFonts w:ascii="Times New Roman" w:hAnsi="Times New Roman"/>
          <w:bCs/>
          <w:iCs/>
          <w:sz w:val="22"/>
          <w:szCs w:val="22"/>
        </w:rPr>
        <w:t xml:space="preserve">the </w:t>
      </w:r>
      <w:r w:rsidR="00D57C14" w:rsidRPr="00D57C14">
        <w:rPr>
          <w:rFonts w:ascii="Times New Roman" w:hAnsi="Times New Roman"/>
          <w:bCs/>
          <w:iCs/>
          <w:sz w:val="22"/>
          <w:szCs w:val="22"/>
        </w:rPr>
        <w:t>receive timing difference between different directions</w:t>
      </w:r>
      <w:r w:rsidR="00C80F13" w:rsidRPr="00D57C14">
        <w:rPr>
          <w:rFonts w:ascii="Times New Roman" w:hAnsi="Times New Roman"/>
          <w:bCs/>
          <w:iCs/>
          <w:sz w:val="22"/>
          <w:szCs w:val="22"/>
        </w:rPr>
        <w:t xml:space="preserve"> for this</w:t>
      </w:r>
      <w:r w:rsidR="00CE4029" w:rsidRPr="00D57C14">
        <w:rPr>
          <w:rFonts w:ascii="Times New Roman" w:hAnsi="Times New Roman"/>
          <w:bCs/>
          <w:iCs/>
          <w:sz w:val="22"/>
          <w:szCs w:val="22"/>
        </w:rPr>
        <w:t xml:space="preserve"> work item</w:t>
      </w:r>
      <w:r w:rsidRPr="00D57C14">
        <w:rPr>
          <w:rFonts w:ascii="Times New Roman" w:hAnsi="Times New Roman"/>
          <w:bCs/>
          <w:iCs/>
          <w:sz w:val="22"/>
          <w:szCs w:val="22"/>
        </w:rPr>
        <w:t xml:space="preserve">, accordingly the following observations and proposals are obtained: </w:t>
      </w:r>
    </w:p>
    <w:p w14:paraId="5C3F4776" w14:textId="77777777" w:rsidR="005531AC" w:rsidRDefault="005531AC" w:rsidP="005531AC">
      <w:pPr>
        <w:ind w:firstLineChars="200" w:firstLine="440"/>
        <w:rPr>
          <w:rFonts w:ascii="Times New Roman" w:eastAsiaTheme="minorEastAsia" w:hAnsi="Times New Roman"/>
          <w:b/>
          <w:sz w:val="22"/>
          <w:szCs w:val="22"/>
          <w:lang w:eastAsia="zh-CN"/>
        </w:rPr>
      </w:pPr>
      <w:r w:rsidRPr="00BC1A15">
        <w:rPr>
          <w:rFonts w:ascii="Times New Roman" w:eastAsiaTheme="minorEastAsia" w:hAnsi="Times New Roman"/>
          <w:b/>
          <w:sz w:val="22"/>
          <w:szCs w:val="22"/>
          <w:lang w:eastAsia="zh-CN"/>
        </w:rPr>
        <w:t>Observation 1: In RAN1 Rel-15/16/17 multi-TRP transmission schemes</w:t>
      </w:r>
      <w:r>
        <w:rPr>
          <w:rFonts w:ascii="Times New Roman" w:eastAsiaTheme="minorEastAsia" w:hAnsi="Times New Roman"/>
          <w:b/>
          <w:sz w:val="22"/>
          <w:szCs w:val="22"/>
          <w:lang w:eastAsia="zh-CN"/>
        </w:rPr>
        <w:t xml:space="preserve"> and in current Spec. </w:t>
      </w:r>
      <w:r w:rsidRPr="00F979AE">
        <w:rPr>
          <w:rFonts w:ascii="Times New Roman" w:eastAsiaTheme="minorEastAsia" w:hAnsi="Times New Roman"/>
          <w:b/>
          <w:sz w:val="22"/>
          <w:szCs w:val="22"/>
          <w:lang w:eastAsia="zh-CN"/>
        </w:rPr>
        <w:t>TS 38.822</w:t>
      </w:r>
      <w:r w:rsidRPr="00BC1A15">
        <w:rPr>
          <w:rFonts w:ascii="Times New Roman" w:eastAsiaTheme="minorEastAsia" w:hAnsi="Times New Roman"/>
          <w:b/>
          <w:sz w:val="22"/>
          <w:szCs w:val="22"/>
          <w:lang w:eastAsia="zh-CN"/>
        </w:rPr>
        <w:t xml:space="preserve">, it is assumed that </w:t>
      </w:r>
      <w:r w:rsidRPr="003131AF">
        <w:rPr>
          <w:rFonts w:ascii="Times New Roman" w:eastAsiaTheme="minorEastAsia" w:hAnsi="Times New Roman"/>
          <w:b/>
          <w:sz w:val="22"/>
          <w:szCs w:val="22"/>
          <w:lang w:eastAsia="zh-CN"/>
        </w:rPr>
        <w:t>UE receives DL transmission from MTRPs within a CP</w:t>
      </w:r>
      <w:r>
        <w:rPr>
          <w:rFonts w:ascii="Times New Roman" w:eastAsiaTheme="minorEastAsia" w:hAnsi="Times New Roman"/>
          <w:b/>
          <w:sz w:val="22"/>
          <w:szCs w:val="22"/>
          <w:lang w:eastAsia="zh-CN"/>
        </w:rPr>
        <w:t>.</w:t>
      </w:r>
    </w:p>
    <w:p w14:paraId="280E094C" w14:textId="12735A66" w:rsidR="007E2CA0" w:rsidRDefault="007E2CA0" w:rsidP="007E2CA0">
      <w:pPr>
        <w:ind w:firstLineChars="200" w:firstLine="440"/>
        <w:rPr>
          <w:rFonts w:ascii="Times New Roman" w:eastAsiaTheme="minorEastAsia" w:hAnsi="Times New Roman"/>
          <w:b/>
          <w:sz w:val="22"/>
          <w:szCs w:val="22"/>
          <w:lang w:eastAsia="zh-CN"/>
        </w:rPr>
      </w:pPr>
      <w:r w:rsidRPr="00416930">
        <w:rPr>
          <w:rFonts w:ascii="Times New Roman" w:eastAsiaTheme="minorEastAsia" w:hAnsi="Times New Roman"/>
          <w:b/>
          <w:sz w:val="22"/>
          <w:szCs w:val="22"/>
          <w:lang w:eastAsia="zh-CN"/>
        </w:rPr>
        <w:t xml:space="preserve">Observation </w:t>
      </w:r>
      <w:r>
        <w:rPr>
          <w:rFonts w:ascii="Times New Roman" w:eastAsiaTheme="minorEastAsia" w:hAnsi="Times New Roman"/>
          <w:b/>
          <w:sz w:val="22"/>
          <w:szCs w:val="22"/>
          <w:lang w:eastAsia="zh-CN"/>
        </w:rPr>
        <w:t>2</w:t>
      </w:r>
      <w:r w:rsidRPr="00416930">
        <w:rPr>
          <w:rFonts w:ascii="Times New Roman" w:eastAsiaTheme="minorEastAsia" w:hAnsi="Times New Roman"/>
          <w:b/>
          <w:sz w:val="22"/>
          <w:szCs w:val="22"/>
          <w:lang w:eastAsia="zh-CN"/>
        </w:rPr>
        <w:t xml:space="preserve">: </w:t>
      </w:r>
      <w:r w:rsidRPr="00416930">
        <w:rPr>
          <w:rFonts w:ascii="Times New Roman" w:eastAsiaTheme="minorEastAsia" w:hAnsi="Times New Roman" w:hint="eastAsia"/>
          <w:b/>
          <w:sz w:val="22"/>
          <w:szCs w:val="22"/>
          <w:lang w:eastAsia="zh-CN"/>
        </w:rPr>
        <w:t>F</w:t>
      </w:r>
      <w:r w:rsidRPr="00416930">
        <w:rPr>
          <w:rFonts w:ascii="Times New Roman" w:eastAsiaTheme="minorEastAsia" w:hAnsi="Times New Roman"/>
          <w:b/>
          <w:sz w:val="22"/>
          <w:szCs w:val="22"/>
          <w:lang w:eastAsia="zh-CN"/>
        </w:rPr>
        <w:t>or UE supporting simultaneous DL reception from different directions, e.g. AoA1 and AoA2 are in discriminated directions, independent RX chain and BB processing is of necessity to support two distinct AoAs.</w:t>
      </w:r>
    </w:p>
    <w:p w14:paraId="62DFD3ED" w14:textId="492741BD" w:rsidR="007E2CA0" w:rsidRPr="00BC1A15" w:rsidRDefault="007E2CA0" w:rsidP="007E2CA0">
      <w:pPr>
        <w:ind w:firstLineChars="200" w:firstLine="440"/>
        <w:rPr>
          <w:rFonts w:ascii="Times New Roman" w:eastAsiaTheme="minorEastAsia" w:hAnsi="Times New Roman"/>
          <w:b/>
          <w:sz w:val="22"/>
          <w:szCs w:val="22"/>
          <w:lang w:eastAsia="zh-CN"/>
        </w:rPr>
      </w:pPr>
      <w:r w:rsidRPr="00BC1A15">
        <w:rPr>
          <w:rFonts w:ascii="Times New Roman" w:eastAsiaTheme="minorEastAsia" w:hAnsi="Times New Roman" w:hint="eastAsia"/>
          <w:b/>
          <w:sz w:val="22"/>
          <w:szCs w:val="22"/>
          <w:lang w:eastAsia="zh-CN"/>
        </w:rPr>
        <w:t>P</w:t>
      </w:r>
      <w:r w:rsidRPr="00BC1A15">
        <w:rPr>
          <w:rFonts w:ascii="Times New Roman" w:eastAsiaTheme="minorEastAsia" w:hAnsi="Times New Roman"/>
          <w:b/>
          <w:sz w:val="22"/>
          <w:szCs w:val="22"/>
          <w:lang w:eastAsia="zh-CN"/>
        </w:rPr>
        <w:t xml:space="preserve">roposal 1: </w:t>
      </w:r>
      <w:r w:rsidR="00D35658">
        <w:rPr>
          <w:rFonts w:ascii="Times New Roman" w:eastAsiaTheme="minorEastAsia" w:hAnsi="Times New Roman"/>
          <w:b/>
          <w:sz w:val="22"/>
          <w:szCs w:val="22"/>
          <w:lang w:eastAsia="zh-CN"/>
        </w:rPr>
        <w:t>From</w:t>
      </w:r>
      <w:r>
        <w:rPr>
          <w:rFonts w:ascii="Times New Roman" w:eastAsiaTheme="minorEastAsia" w:hAnsi="Times New Roman"/>
          <w:b/>
          <w:sz w:val="22"/>
          <w:szCs w:val="22"/>
          <w:lang w:eastAsia="zh-CN"/>
        </w:rPr>
        <w:t xml:space="preserve"> 4-</w:t>
      </w:r>
      <w:r w:rsidRPr="00BC1A15">
        <w:rPr>
          <w:rFonts w:ascii="Times New Roman" w:eastAsiaTheme="minorEastAsia" w:hAnsi="Times New Roman"/>
          <w:b/>
          <w:sz w:val="22"/>
          <w:szCs w:val="22"/>
          <w:lang w:eastAsia="zh-CN"/>
        </w:rPr>
        <w:t>layer MIMO simultaneous reception</w:t>
      </w:r>
      <w:r w:rsidR="00D35658">
        <w:rPr>
          <w:rFonts w:ascii="Times New Roman" w:eastAsiaTheme="minorEastAsia" w:hAnsi="Times New Roman"/>
          <w:b/>
          <w:sz w:val="22"/>
          <w:szCs w:val="22"/>
          <w:lang w:eastAsia="zh-CN"/>
        </w:rPr>
        <w:t xml:space="preserve"> perspective</w:t>
      </w:r>
      <w:r w:rsidRPr="00BC1A15">
        <w:rPr>
          <w:rFonts w:ascii="Times New Roman" w:eastAsiaTheme="minorEastAsia" w:hAnsi="Times New Roman"/>
          <w:b/>
          <w:sz w:val="22"/>
          <w:szCs w:val="22"/>
          <w:lang w:eastAsia="zh-CN"/>
        </w:rPr>
        <w:t>, UE shall assume the RTD between signals from two TRPs arriving at the UE is within a CP</w:t>
      </w:r>
      <w:r>
        <w:rPr>
          <w:rFonts w:ascii="Times New Roman" w:eastAsiaTheme="minorEastAsia" w:hAnsi="Times New Roman"/>
          <w:b/>
          <w:sz w:val="22"/>
          <w:szCs w:val="22"/>
          <w:lang w:eastAsia="zh-CN"/>
        </w:rPr>
        <w:t>.</w:t>
      </w:r>
    </w:p>
    <w:p w14:paraId="7A083AD8" w14:textId="418C9386" w:rsidR="007E2CA0" w:rsidRPr="00CD319D" w:rsidRDefault="007E2CA0" w:rsidP="007E2CA0">
      <w:pPr>
        <w:ind w:firstLineChars="200" w:firstLine="440"/>
        <w:jc w:val="both"/>
        <w:rPr>
          <w:rFonts w:eastAsiaTheme="minorEastAsia"/>
          <w:b/>
          <w:sz w:val="22"/>
          <w:szCs w:val="22"/>
          <w:lang w:eastAsia="zh-CN"/>
        </w:rPr>
      </w:pPr>
      <w:r w:rsidRPr="00CD319D">
        <w:rPr>
          <w:rFonts w:eastAsiaTheme="minorEastAsia" w:hint="eastAsia"/>
          <w:b/>
          <w:sz w:val="22"/>
          <w:szCs w:val="22"/>
          <w:lang w:eastAsia="zh-CN"/>
        </w:rPr>
        <w:t>P</w:t>
      </w:r>
      <w:r w:rsidRPr="00CD319D">
        <w:rPr>
          <w:rFonts w:eastAsiaTheme="minorEastAsia"/>
          <w:b/>
          <w:sz w:val="22"/>
          <w:szCs w:val="22"/>
          <w:lang w:eastAsia="zh-CN"/>
        </w:rPr>
        <w:t xml:space="preserve">roposal </w:t>
      </w:r>
      <w:r>
        <w:rPr>
          <w:rFonts w:eastAsiaTheme="minorEastAsia"/>
          <w:b/>
          <w:sz w:val="22"/>
          <w:szCs w:val="22"/>
          <w:lang w:eastAsia="zh-CN"/>
        </w:rPr>
        <w:t>2</w:t>
      </w:r>
      <w:r w:rsidRPr="00CD319D">
        <w:rPr>
          <w:rFonts w:eastAsiaTheme="minorEastAsia"/>
          <w:b/>
          <w:sz w:val="22"/>
          <w:szCs w:val="22"/>
          <w:lang w:eastAsia="zh-CN"/>
        </w:rPr>
        <w:t xml:space="preserve">: For </w:t>
      </w:r>
      <w:r w:rsidRPr="000E17AE">
        <w:rPr>
          <w:rFonts w:eastAsiaTheme="minorEastAsia"/>
          <w:b/>
          <w:sz w:val="22"/>
          <w:szCs w:val="22"/>
          <w:lang w:eastAsia="zh-CN"/>
        </w:rPr>
        <w:t>multi-RX simultaneous reception</w:t>
      </w:r>
      <w:r w:rsidR="00D35658">
        <w:rPr>
          <w:rFonts w:eastAsiaTheme="minorEastAsia"/>
          <w:b/>
          <w:sz w:val="22"/>
          <w:szCs w:val="22"/>
          <w:lang w:eastAsia="zh-CN"/>
        </w:rPr>
        <w:t xml:space="preserve"> perspective</w:t>
      </w:r>
      <w:r w:rsidRPr="00CD319D">
        <w:rPr>
          <w:rFonts w:eastAsiaTheme="minorEastAsia"/>
          <w:b/>
          <w:sz w:val="22"/>
          <w:szCs w:val="22"/>
          <w:lang w:eastAsia="zh-CN"/>
        </w:rPr>
        <w:t xml:space="preserve">, </w:t>
      </w:r>
      <w:r>
        <w:rPr>
          <w:rFonts w:eastAsiaTheme="minorEastAsia"/>
          <w:b/>
          <w:sz w:val="22"/>
          <w:szCs w:val="22"/>
          <w:lang w:eastAsia="zh-CN"/>
        </w:rPr>
        <w:t xml:space="preserve">RTD within CP can be assumed as the baseline, while RTD&gt;CP can be supported as an optional UE capability.  </w:t>
      </w:r>
    </w:p>
    <w:p w14:paraId="5E59399D" w14:textId="73AFEA8D" w:rsidR="007E2CA0" w:rsidRDefault="00E84172" w:rsidP="007E2CA0">
      <w:pPr>
        <w:ind w:firstLineChars="200" w:firstLine="440"/>
        <w:jc w:val="both"/>
        <w:rPr>
          <w:rFonts w:ascii="Times New Roman" w:eastAsiaTheme="minorEastAsia" w:hAnsi="Times New Roman"/>
          <w:b/>
          <w:sz w:val="22"/>
          <w:szCs w:val="22"/>
          <w:lang w:eastAsia="zh-CN"/>
        </w:rPr>
      </w:pPr>
      <w:r w:rsidRPr="00E84172">
        <w:rPr>
          <w:rFonts w:ascii="Times New Roman" w:eastAsiaTheme="minorEastAsia" w:hAnsi="Times New Roman"/>
          <w:b/>
          <w:sz w:val="22"/>
          <w:szCs w:val="22"/>
          <w:lang w:eastAsia="zh-CN"/>
        </w:rPr>
        <w:t xml:space="preserve">Proposal 3: </w:t>
      </w:r>
      <w:r w:rsidR="00A77B41" w:rsidRPr="00A77B41">
        <w:rPr>
          <w:rFonts w:ascii="Times New Roman" w:eastAsiaTheme="minorEastAsia" w:hAnsi="Times New Roman"/>
          <w:b/>
          <w:sz w:val="22"/>
          <w:szCs w:val="22"/>
          <w:lang w:eastAsia="zh-CN"/>
        </w:rPr>
        <w:t>The RTD requirement shall not to be restricted to 4-layer MIMO. If the UE has multi-RX simultaneous reception capability, it can indicate whether the RTD between different directions can be larger than CP length as an additional capability. Otherwise, the RTD at the UE is assumed to be within CP</w:t>
      </w:r>
      <w:r w:rsidRPr="00E84172">
        <w:rPr>
          <w:rFonts w:ascii="Times New Roman" w:eastAsiaTheme="minorEastAsia" w:hAnsi="Times New Roman"/>
          <w:b/>
          <w:sz w:val="22"/>
          <w:szCs w:val="22"/>
          <w:lang w:eastAsia="zh-CN"/>
        </w:rPr>
        <w:t>.</w:t>
      </w:r>
    </w:p>
    <w:p w14:paraId="1DCCAF6F" w14:textId="56CF09FE" w:rsidR="008429AD" w:rsidRDefault="00D57C14"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5A509E57" w:rsidR="00681BD6" w:rsidRDefault="00681BD6" w:rsidP="00681BD6">
      <w:pPr>
        <w:rPr>
          <w:rFonts w:ascii="Times New Roman" w:hAnsi="Times New Roman"/>
          <w:sz w:val="22"/>
          <w:szCs w:val="22"/>
        </w:rPr>
      </w:pPr>
      <w:r w:rsidRPr="00671257">
        <w:rPr>
          <w:rFonts w:ascii="Times New Roman" w:hAnsi="Times New Roman"/>
          <w:sz w:val="22"/>
          <w:szCs w:val="22"/>
        </w:rPr>
        <w:t xml:space="preserve">[1] </w:t>
      </w:r>
      <w:r w:rsidR="00671257" w:rsidRPr="00671257">
        <w:rPr>
          <w:rFonts w:ascii="Times New Roman" w:hAnsi="Times New Roman"/>
          <w:sz w:val="22"/>
          <w:szCs w:val="22"/>
        </w:rPr>
        <w:t>RP-220974, “New WID: Requirement for NR frequency range 2 (FR2) multi-Rx chain DL reception”, Qualcomm</w:t>
      </w:r>
    </w:p>
    <w:p w14:paraId="7FBD3780" w14:textId="1639122D" w:rsidR="0079061F" w:rsidRDefault="0017387B" w:rsidP="0079061F">
      <w:pPr>
        <w:rPr>
          <w:rFonts w:ascii="Times New Roman" w:hAnsi="Times New Roman"/>
          <w:sz w:val="22"/>
          <w:szCs w:val="22"/>
        </w:rPr>
      </w:pPr>
      <w:r w:rsidRPr="00020A9D">
        <w:rPr>
          <w:rFonts w:ascii="Times New Roman" w:hAnsi="Times New Roman" w:hint="eastAsia"/>
          <w:sz w:val="22"/>
          <w:szCs w:val="22"/>
        </w:rPr>
        <w:t>[</w:t>
      </w:r>
      <w:r w:rsidRPr="00020A9D">
        <w:rPr>
          <w:rFonts w:ascii="Times New Roman" w:hAnsi="Times New Roman"/>
          <w:sz w:val="22"/>
          <w:szCs w:val="22"/>
        </w:rPr>
        <w:t>2]</w:t>
      </w:r>
      <w:r w:rsidR="0079061F" w:rsidRPr="00020A9D">
        <w:rPr>
          <w:rFonts w:ascii="Times New Roman" w:hAnsi="Times New Roman"/>
          <w:sz w:val="22"/>
          <w:szCs w:val="22"/>
        </w:rPr>
        <w:t xml:space="preserve"> RP-223527</w:t>
      </w:r>
      <w:r w:rsidR="0079061F" w:rsidRPr="00671257">
        <w:rPr>
          <w:rFonts w:ascii="Times New Roman" w:hAnsi="Times New Roman"/>
          <w:sz w:val="22"/>
          <w:szCs w:val="22"/>
        </w:rPr>
        <w:t>, “</w:t>
      </w:r>
      <w:r w:rsidR="0079061F" w:rsidRPr="0079061F">
        <w:rPr>
          <w:rFonts w:ascii="Times New Roman" w:hAnsi="Times New Roman"/>
          <w:sz w:val="22"/>
          <w:szCs w:val="22"/>
        </w:rPr>
        <w:t>Requirement for NR frequency range 2 (FR2) multi-Rx chain DL reception</w:t>
      </w:r>
      <w:r w:rsidR="0079061F" w:rsidRPr="00671257">
        <w:rPr>
          <w:rFonts w:ascii="Times New Roman" w:hAnsi="Times New Roman"/>
          <w:sz w:val="22"/>
          <w:szCs w:val="22"/>
        </w:rPr>
        <w:t>”, Qualcomm</w:t>
      </w:r>
    </w:p>
    <w:p w14:paraId="16B7DE48" w14:textId="7EF4A102" w:rsidR="0064600B" w:rsidRPr="00020A9D" w:rsidRDefault="00D20406" w:rsidP="00D20406">
      <w:pPr>
        <w:rPr>
          <w:rFonts w:ascii="Times New Roman" w:hAnsi="Times New Roman"/>
          <w:sz w:val="22"/>
          <w:szCs w:val="22"/>
        </w:rPr>
      </w:pPr>
      <w:r w:rsidRPr="00020A9D">
        <w:rPr>
          <w:rFonts w:ascii="Times New Roman" w:hAnsi="Times New Roman"/>
          <w:sz w:val="22"/>
          <w:szCs w:val="22"/>
        </w:rPr>
        <w:t>[</w:t>
      </w:r>
      <w:r w:rsidR="0064600B" w:rsidRPr="00020A9D">
        <w:rPr>
          <w:rFonts w:ascii="Times New Roman" w:hAnsi="Times New Roman"/>
          <w:sz w:val="22"/>
          <w:szCs w:val="22"/>
        </w:rPr>
        <w:t>3</w:t>
      </w:r>
      <w:r w:rsidRPr="00020A9D">
        <w:rPr>
          <w:rFonts w:ascii="Times New Roman" w:hAnsi="Times New Roman"/>
          <w:sz w:val="22"/>
          <w:szCs w:val="22"/>
        </w:rPr>
        <w:t xml:space="preserve">] </w:t>
      </w:r>
      <w:r w:rsidR="0064600B" w:rsidRPr="00020A9D">
        <w:rPr>
          <w:rFonts w:ascii="Times New Roman" w:hAnsi="Times New Roman"/>
          <w:sz w:val="22"/>
          <w:szCs w:val="22"/>
        </w:rPr>
        <w:t>R4-2220061, “Topic summary for [105][215] FR2_multiRx_RRM_part1”, vivo, RAN4#105</w:t>
      </w:r>
    </w:p>
    <w:p w14:paraId="1A467B43" w14:textId="3733F24E" w:rsidR="002A3395" w:rsidRPr="004B7DAF" w:rsidRDefault="002A3395" w:rsidP="008E220A">
      <w:pPr>
        <w:rPr>
          <w:rFonts w:ascii="Times New Roman" w:eastAsia="PMingLiU" w:hAnsi="Times New Roman"/>
          <w:sz w:val="22"/>
          <w:szCs w:val="22"/>
        </w:rPr>
      </w:pPr>
      <w:r w:rsidRPr="004B7DAF">
        <w:rPr>
          <w:rFonts w:ascii="Times New Roman" w:eastAsia="PMingLiU" w:hAnsi="Times New Roman" w:hint="eastAsia"/>
          <w:sz w:val="22"/>
          <w:szCs w:val="22"/>
        </w:rPr>
        <w:t>[</w:t>
      </w:r>
      <w:r w:rsidR="004363A9">
        <w:rPr>
          <w:rFonts w:ascii="Times New Roman" w:eastAsia="PMingLiU" w:hAnsi="Times New Roman"/>
          <w:sz w:val="22"/>
          <w:szCs w:val="22"/>
        </w:rPr>
        <w:t>4</w:t>
      </w:r>
      <w:r w:rsidRPr="004B7DAF">
        <w:rPr>
          <w:rFonts w:ascii="Times New Roman" w:eastAsia="PMingLiU" w:hAnsi="Times New Roman"/>
          <w:sz w:val="22"/>
          <w:szCs w:val="22"/>
        </w:rPr>
        <w:t>]</w:t>
      </w:r>
      <w:r w:rsidR="004B7DAF" w:rsidRPr="004B7DAF">
        <w:rPr>
          <w:rFonts w:ascii="Times New Roman" w:eastAsia="PMingLiU" w:hAnsi="Times New Roman"/>
          <w:sz w:val="22"/>
          <w:szCs w:val="22"/>
        </w:rPr>
        <w:t xml:space="preserve"> R4-2217732, “WF on System parameter assumption, UE architecture and test setup”, Apple, RAN4#104-bis-e</w:t>
      </w:r>
    </w:p>
    <w:p w14:paraId="31CF664D" w14:textId="0D944CF6" w:rsidR="0064600B" w:rsidRPr="00B8591D" w:rsidRDefault="00B8591D" w:rsidP="00D20406">
      <w:pPr>
        <w:rPr>
          <w:rFonts w:ascii="Times New Roman" w:hAnsi="Times New Roman"/>
          <w:sz w:val="22"/>
          <w:szCs w:val="22"/>
        </w:rPr>
      </w:pPr>
      <w:r w:rsidRPr="00B8591D">
        <w:rPr>
          <w:rFonts w:ascii="Times New Roman" w:eastAsia="PMingLiU" w:hAnsi="Times New Roman"/>
          <w:sz w:val="22"/>
          <w:szCs w:val="22"/>
        </w:rPr>
        <w:t>[</w:t>
      </w:r>
      <w:r w:rsidR="004363A9">
        <w:rPr>
          <w:rFonts w:ascii="Times New Roman" w:eastAsia="PMingLiU" w:hAnsi="Times New Roman"/>
          <w:sz w:val="22"/>
          <w:szCs w:val="22"/>
        </w:rPr>
        <w:t>5</w:t>
      </w:r>
      <w:r w:rsidRPr="00B8591D">
        <w:rPr>
          <w:rFonts w:ascii="Times New Roman" w:eastAsia="PMingLiU" w:hAnsi="Times New Roman"/>
          <w:sz w:val="22"/>
          <w:szCs w:val="22"/>
        </w:rPr>
        <w:t>] R4-2217278</w:t>
      </w:r>
      <w:r w:rsidRPr="00B8591D">
        <w:rPr>
          <w:rFonts w:ascii="Times New Roman" w:eastAsiaTheme="minorEastAsia" w:hAnsi="Times New Roman"/>
          <w:color w:val="000000" w:themeColor="text1"/>
          <w:sz w:val="22"/>
          <w:szCs w:val="22"/>
          <w:lang w:eastAsia="zh-CN"/>
        </w:rPr>
        <w:t>, “</w:t>
      </w:r>
      <w:r w:rsidRPr="00B8591D">
        <w:rPr>
          <w:rFonts w:ascii="Times New Roman" w:eastAsia="MS Mincho" w:hAnsi="Times New Roman"/>
          <w:color w:val="000000"/>
          <w:sz w:val="22"/>
          <w:szCs w:val="22"/>
        </w:rPr>
        <w:t>WF on MRTD/MTTD requirement for multi-TRPs with 2 TAs</w:t>
      </w:r>
      <w:r w:rsidRPr="00B8591D">
        <w:rPr>
          <w:rFonts w:ascii="Times New Roman" w:eastAsiaTheme="minorEastAsia" w:hAnsi="Times New Roman"/>
          <w:color w:val="000000" w:themeColor="text1"/>
          <w:sz w:val="22"/>
          <w:szCs w:val="22"/>
          <w:lang w:eastAsia="zh-CN"/>
        </w:rPr>
        <w:t xml:space="preserve">”, </w:t>
      </w:r>
      <w:r w:rsidRPr="00B8591D">
        <w:rPr>
          <w:rFonts w:ascii="Times New Roman" w:hAnsi="Times New Roman"/>
          <w:sz w:val="22"/>
          <w:szCs w:val="22"/>
          <w:lang w:eastAsia="zh-CN"/>
        </w:rPr>
        <w:t>Apple</w:t>
      </w:r>
      <w:r w:rsidRPr="00B8591D">
        <w:rPr>
          <w:rFonts w:ascii="Times New Roman" w:eastAsiaTheme="minorEastAsia" w:hAnsi="Times New Roman"/>
          <w:color w:val="000000" w:themeColor="text1"/>
          <w:sz w:val="22"/>
          <w:szCs w:val="22"/>
          <w:lang w:eastAsia="zh-CN"/>
        </w:rPr>
        <w:t xml:space="preserve">, </w:t>
      </w:r>
      <w:r w:rsidRPr="00B8591D">
        <w:rPr>
          <w:rFonts w:ascii="Times New Roman" w:hAnsi="Times New Roman"/>
          <w:sz w:val="22"/>
          <w:szCs w:val="22"/>
        </w:rPr>
        <w:t>RAN4#104-bis-e</w:t>
      </w:r>
    </w:p>
    <w:p w14:paraId="10883317" w14:textId="541CA33D" w:rsidR="004F15C8" w:rsidRDefault="004F15C8" w:rsidP="003511A4">
      <w:pPr>
        <w:rPr>
          <w:rFonts w:asciiTheme="minorHAnsi" w:hAnsiTheme="minorHAnsi" w:cstheme="minorHAnsi"/>
        </w:rPr>
      </w:pPr>
    </w:p>
    <w:sectPr w:rsidR="004F15C8"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7897A" w14:textId="77777777" w:rsidR="00655D27" w:rsidRDefault="00655D27">
      <w:r>
        <w:separator/>
      </w:r>
    </w:p>
  </w:endnote>
  <w:endnote w:type="continuationSeparator" w:id="0">
    <w:p w14:paraId="33C6EEE8" w14:textId="77777777" w:rsidR="00655D27" w:rsidRDefault="0065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39DC3" w14:textId="77777777" w:rsidR="00655D27" w:rsidRDefault="00655D27">
      <w:r>
        <w:separator/>
      </w:r>
    </w:p>
  </w:footnote>
  <w:footnote w:type="continuationSeparator" w:id="0">
    <w:p w14:paraId="02E077F4" w14:textId="77777777" w:rsidR="00655D27" w:rsidRDefault="00655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765FA4"/>
    <w:multiLevelType w:val="multilevel"/>
    <w:tmpl w:val="152C93AA"/>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eastAsia="宋体" w:cs="Times New Roman" w:hint="default"/>
        <w:color w:val="auto"/>
      </w:rPr>
    </w:lvl>
    <w:lvl w:ilvl="2">
      <w:start w:val="1"/>
      <w:numFmt w:val="decimal"/>
      <w:isLgl/>
      <w:lvlText w:val="%1.%2.%3"/>
      <w:lvlJc w:val="left"/>
      <w:pPr>
        <w:ind w:left="720" w:hanging="720"/>
      </w:pPr>
      <w:rPr>
        <w:rFonts w:eastAsia="宋体" w:cs="Times New Roman" w:hint="default"/>
        <w:color w:val="auto"/>
      </w:rPr>
    </w:lvl>
    <w:lvl w:ilvl="3">
      <w:start w:val="1"/>
      <w:numFmt w:val="decimal"/>
      <w:isLgl/>
      <w:lvlText w:val="%1.%2.%3.%4"/>
      <w:lvlJc w:val="left"/>
      <w:pPr>
        <w:ind w:left="720" w:hanging="720"/>
      </w:pPr>
      <w:rPr>
        <w:rFonts w:eastAsia="宋体" w:cs="Times New Roman" w:hint="default"/>
        <w:color w:val="auto"/>
      </w:rPr>
    </w:lvl>
    <w:lvl w:ilvl="4">
      <w:start w:val="1"/>
      <w:numFmt w:val="decimal"/>
      <w:isLgl/>
      <w:lvlText w:val="%1.%2.%3.%4.%5"/>
      <w:lvlJc w:val="left"/>
      <w:pPr>
        <w:ind w:left="720" w:hanging="720"/>
      </w:pPr>
      <w:rPr>
        <w:rFonts w:eastAsia="宋体" w:cs="Times New Roman" w:hint="default"/>
        <w:color w:val="auto"/>
      </w:rPr>
    </w:lvl>
    <w:lvl w:ilvl="5">
      <w:start w:val="1"/>
      <w:numFmt w:val="decimal"/>
      <w:isLgl/>
      <w:lvlText w:val="%1.%2.%3.%4.%5.%6"/>
      <w:lvlJc w:val="left"/>
      <w:pPr>
        <w:ind w:left="1080" w:hanging="1080"/>
      </w:pPr>
      <w:rPr>
        <w:rFonts w:eastAsia="宋体" w:cs="Times New Roman" w:hint="default"/>
        <w:color w:val="auto"/>
      </w:rPr>
    </w:lvl>
    <w:lvl w:ilvl="6">
      <w:start w:val="1"/>
      <w:numFmt w:val="decimal"/>
      <w:isLgl/>
      <w:lvlText w:val="%1.%2.%3.%4.%5.%6.%7"/>
      <w:lvlJc w:val="left"/>
      <w:pPr>
        <w:ind w:left="1080" w:hanging="1080"/>
      </w:pPr>
      <w:rPr>
        <w:rFonts w:eastAsia="宋体" w:cs="Times New Roman" w:hint="default"/>
        <w:color w:val="auto"/>
      </w:rPr>
    </w:lvl>
    <w:lvl w:ilvl="7">
      <w:start w:val="1"/>
      <w:numFmt w:val="decimal"/>
      <w:isLgl/>
      <w:lvlText w:val="%1.%2.%3.%4.%5.%6.%7.%8"/>
      <w:lvlJc w:val="left"/>
      <w:pPr>
        <w:ind w:left="1440" w:hanging="1440"/>
      </w:pPr>
      <w:rPr>
        <w:rFonts w:eastAsia="宋体" w:cs="Times New Roman" w:hint="default"/>
        <w:color w:val="auto"/>
      </w:rPr>
    </w:lvl>
    <w:lvl w:ilvl="8">
      <w:start w:val="1"/>
      <w:numFmt w:val="decimal"/>
      <w:isLgl/>
      <w:lvlText w:val="%1.%2.%3.%4.%5.%6.%7.%8.%9"/>
      <w:lvlJc w:val="left"/>
      <w:pPr>
        <w:ind w:left="1440" w:hanging="1440"/>
      </w:pPr>
      <w:rPr>
        <w:rFonts w:eastAsia="宋体" w:cs="Times New Roman" w:hint="default"/>
        <w:color w:val="auto"/>
      </w:rPr>
    </w:lvl>
  </w:abstractNum>
  <w:abstractNum w:abstractNumId="4" w15:restartNumberingAfterBreak="0">
    <w:nsid w:val="15033FAD"/>
    <w:multiLevelType w:val="hybridMultilevel"/>
    <w:tmpl w:val="CB5AF1F0"/>
    <w:lvl w:ilvl="0" w:tplc="523EA17E">
      <w:start w:val="2"/>
      <w:numFmt w:val="bullet"/>
      <w:lvlText w:val="-"/>
      <w:lvlJc w:val="left"/>
      <w:pPr>
        <w:ind w:left="360" w:hanging="360"/>
      </w:pPr>
      <w:rPr>
        <w:rFonts w:ascii="Arial" w:eastAsia="等线" w:hAnsi="Arial" w:cs="Arial"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A802134"/>
    <w:multiLevelType w:val="hybridMultilevel"/>
    <w:tmpl w:val="9D881ABE"/>
    <w:lvl w:ilvl="0" w:tplc="479477C0">
      <w:start w:val="1"/>
      <w:numFmt w:val="decimal"/>
      <w:lvlText w:val="%1)"/>
      <w:lvlJc w:val="left"/>
      <w:pPr>
        <w:ind w:left="720" w:hanging="360"/>
      </w:pPr>
      <w:rPr>
        <w:rFonts w:ascii="Times" w:eastAsia="Batang" w:hAnsi="Times"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50476D"/>
    <w:multiLevelType w:val="hybridMultilevel"/>
    <w:tmpl w:val="DB001A52"/>
    <w:lvl w:ilvl="0" w:tplc="2EC49510">
      <w:start w:val="1"/>
      <w:numFmt w:val="bullet"/>
      <w:lvlText w:val=""/>
      <w:lvlJc w:val="left"/>
      <w:pPr>
        <w:tabs>
          <w:tab w:val="num" w:pos="720"/>
        </w:tabs>
        <w:ind w:left="720" w:hanging="360"/>
      </w:pPr>
      <w:rPr>
        <w:rFonts w:ascii="Wingdings" w:hAnsi="Wingdings" w:hint="default"/>
      </w:rPr>
    </w:lvl>
    <w:lvl w:ilvl="1" w:tplc="097C2E58" w:tentative="1">
      <w:start w:val="1"/>
      <w:numFmt w:val="bullet"/>
      <w:lvlText w:val=""/>
      <w:lvlJc w:val="left"/>
      <w:pPr>
        <w:tabs>
          <w:tab w:val="num" w:pos="1440"/>
        </w:tabs>
        <w:ind w:left="1440" w:hanging="360"/>
      </w:pPr>
      <w:rPr>
        <w:rFonts w:ascii="Wingdings" w:hAnsi="Wingdings" w:hint="default"/>
      </w:rPr>
    </w:lvl>
    <w:lvl w:ilvl="2" w:tplc="2BAE1B50" w:tentative="1">
      <w:start w:val="1"/>
      <w:numFmt w:val="bullet"/>
      <w:lvlText w:val=""/>
      <w:lvlJc w:val="left"/>
      <w:pPr>
        <w:tabs>
          <w:tab w:val="num" w:pos="2160"/>
        </w:tabs>
        <w:ind w:left="2160" w:hanging="360"/>
      </w:pPr>
      <w:rPr>
        <w:rFonts w:ascii="Wingdings" w:hAnsi="Wingdings" w:hint="default"/>
      </w:rPr>
    </w:lvl>
    <w:lvl w:ilvl="3" w:tplc="22EAD716" w:tentative="1">
      <w:start w:val="1"/>
      <w:numFmt w:val="bullet"/>
      <w:lvlText w:val=""/>
      <w:lvlJc w:val="left"/>
      <w:pPr>
        <w:tabs>
          <w:tab w:val="num" w:pos="2880"/>
        </w:tabs>
        <w:ind w:left="2880" w:hanging="360"/>
      </w:pPr>
      <w:rPr>
        <w:rFonts w:ascii="Wingdings" w:hAnsi="Wingdings" w:hint="default"/>
      </w:rPr>
    </w:lvl>
    <w:lvl w:ilvl="4" w:tplc="FEFEF688" w:tentative="1">
      <w:start w:val="1"/>
      <w:numFmt w:val="bullet"/>
      <w:lvlText w:val=""/>
      <w:lvlJc w:val="left"/>
      <w:pPr>
        <w:tabs>
          <w:tab w:val="num" w:pos="3600"/>
        </w:tabs>
        <w:ind w:left="3600" w:hanging="360"/>
      </w:pPr>
      <w:rPr>
        <w:rFonts w:ascii="Wingdings" w:hAnsi="Wingdings" w:hint="default"/>
      </w:rPr>
    </w:lvl>
    <w:lvl w:ilvl="5" w:tplc="7DE2DADC" w:tentative="1">
      <w:start w:val="1"/>
      <w:numFmt w:val="bullet"/>
      <w:lvlText w:val=""/>
      <w:lvlJc w:val="left"/>
      <w:pPr>
        <w:tabs>
          <w:tab w:val="num" w:pos="4320"/>
        </w:tabs>
        <w:ind w:left="4320" w:hanging="360"/>
      </w:pPr>
      <w:rPr>
        <w:rFonts w:ascii="Wingdings" w:hAnsi="Wingdings" w:hint="default"/>
      </w:rPr>
    </w:lvl>
    <w:lvl w:ilvl="6" w:tplc="D58CF0DE" w:tentative="1">
      <w:start w:val="1"/>
      <w:numFmt w:val="bullet"/>
      <w:lvlText w:val=""/>
      <w:lvlJc w:val="left"/>
      <w:pPr>
        <w:tabs>
          <w:tab w:val="num" w:pos="5040"/>
        </w:tabs>
        <w:ind w:left="5040" w:hanging="360"/>
      </w:pPr>
      <w:rPr>
        <w:rFonts w:ascii="Wingdings" w:hAnsi="Wingdings" w:hint="default"/>
      </w:rPr>
    </w:lvl>
    <w:lvl w:ilvl="7" w:tplc="1A70A738" w:tentative="1">
      <w:start w:val="1"/>
      <w:numFmt w:val="bullet"/>
      <w:lvlText w:val=""/>
      <w:lvlJc w:val="left"/>
      <w:pPr>
        <w:tabs>
          <w:tab w:val="num" w:pos="5760"/>
        </w:tabs>
        <w:ind w:left="5760" w:hanging="360"/>
      </w:pPr>
      <w:rPr>
        <w:rFonts w:ascii="Wingdings" w:hAnsi="Wingdings" w:hint="default"/>
      </w:rPr>
    </w:lvl>
    <w:lvl w:ilvl="8" w:tplc="96BC1B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B92333"/>
    <w:multiLevelType w:val="hybridMultilevel"/>
    <w:tmpl w:val="1136BC44"/>
    <w:lvl w:ilvl="0" w:tplc="EFC86C6C">
      <w:start w:val="1"/>
      <w:numFmt w:val="decimal"/>
      <w:lvlText w:val="%1)"/>
      <w:lvlJc w:val="left"/>
      <w:pPr>
        <w:tabs>
          <w:tab w:val="num" w:pos="720"/>
        </w:tabs>
        <w:ind w:left="720" w:hanging="360"/>
      </w:pPr>
    </w:lvl>
    <w:lvl w:ilvl="1" w:tplc="D6A4F312" w:tentative="1">
      <w:start w:val="1"/>
      <w:numFmt w:val="decimal"/>
      <w:lvlText w:val="%2)"/>
      <w:lvlJc w:val="left"/>
      <w:pPr>
        <w:tabs>
          <w:tab w:val="num" w:pos="1440"/>
        </w:tabs>
        <w:ind w:left="1440" w:hanging="360"/>
      </w:pPr>
    </w:lvl>
    <w:lvl w:ilvl="2" w:tplc="8E12D1AE" w:tentative="1">
      <w:start w:val="1"/>
      <w:numFmt w:val="decimal"/>
      <w:lvlText w:val="%3)"/>
      <w:lvlJc w:val="left"/>
      <w:pPr>
        <w:tabs>
          <w:tab w:val="num" w:pos="2160"/>
        </w:tabs>
        <w:ind w:left="2160" w:hanging="360"/>
      </w:pPr>
    </w:lvl>
    <w:lvl w:ilvl="3" w:tplc="B418B3A0" w:tentative="1">
      <w:start w:val="1"/>
      <w:numFmt w:val="decimal"/>
      <w:lvlText w:val="%4)"/>
      <w:lvlJc w:val="left"/>
      <w:pPr>
        <w:tabs>
          <w:tab w:val="num" w:pos="2880"/>
        </w:tabs>
        <w:ind w:left="2880" w:hanging="360"/>
      </w:pPr>
    </w:lvl>
    <w:lvl w:ilvl="4" w:tplc="9C28359A" w:tentative="1">
      <w:start w:val="1"/>
      <w:numFmt w:val="decimal"/>
      <w:lvlText w:val="%5)"/>
      <w:lvlJc w:val="left"/>
      <w:pPr>
        <w:tabs>
          <w:tab w:val="num" w:pos="3600"/>
        </w:tabs>
        <w:ind w:left="3600" w:hanging="360"/>
      </w:pPr>
    </w:lvl>
    <w:lvl w:ilvl="5" w:tplc="AD063C20" w:tentative="1">
      <w:start w:val="1"/>
      <w:numFmt w:val="decimal"/>
      <w:lvlText w:val="%6)"/>
      <w:lvlJc w:val="left"/>
      <w:pPr>
        <w:tabs>
          <w:tab w:val="num" w:pos="4320"/>
        </w:tabs>
        <w:ind w:left="4320" w:hanging="360"/>
      </w:pPr>
    </w:lvl>
    <w:lvl w:ilvl="6" w:tplc="E402CCA8" w:tentative="1">
      <w:start w:val="1"/>
      <w:numFmt w:val="decimal"/>
      <w:lvlText w:val="%7)"/>
      <w:lvlJc w:val="left"/>
      <w:pPr>
        <w:tabs>
          <w:tab w:val="num" w:pos="5040"/>
        </w:tabs>
        <w:ind w:left="5040" w:hanging="360"/>
      </w:pPr>
    </w:lvl>
    <w:lvl w:ilvl="7" w:tplc="091CD74E" w:tentative="1">
      <w:start w:val="1"/>
      <w:numFmt w:val="decimal"/>
      <w:lvlText w:val="%8)"/>
      <w:lvlJc w:val="left"/>
      <w:pPr>
        <w:tabs>
          <w:tab w:val="num" w:pos="5760"/>
        </w:tabs>
        <w:ind w:left="5760" w:hanging="360"/>
      </w:pPr>
    </w:lvl>
    <w:lvl w:ilvl="8" w:tplc="43B86460" w:tentative="1">
      <w:start w:val="1"/>
      <w:numFmt w:val="decimal"/>
      <w:lvlText w:val="%9)"/>
      <w:lvlJc w:val="left"/>
      <w:pPr>
        <w:tabs>
          <w:tab w:val="num" w:pos="6480"/>
        </w:tabs>
        <w:ind w:left="6480" w:hanging="360"/>
      </w:pPr>
    </w:lvl>
  </w:abstractNum>
  <w:abstractNum w:abstractNumId="13"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D211D16"/>
    <w:multiLevelType w:val="hybridMultilevel"/>
    <w:tmpl w:val="1652A376"/>
    <w:lvl w:ilvl="0" w:tplc="73946DA6">
      <w:start w:val="1"/>
      <w:numFmt w:val="upperLetter"/>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14"/>
  </w:num>
  <w:num w:numId="2">
    <w:abstractNumId w:val="8"/>
  </w:num>
  <w:num w:numId="3">
    <w:abstractNumId w:val="2"/>
  </w:num>
  <w:num w:numId="4">
    <w:abstractNumId w:val="13"/>
  </w:num>
  <w:num w:numId="5">
    <w:abstractNumId w:val="9"/>
  </w:num>
  <w:num w:numId="6">
    <w:abstractNumId w:val="0"/>
  </w:num>
  <w:num w:numId="7">
    <w:abstractNumId w:val="11"/>
  </w:num>
  <w:num w:numId="8">
    <w:abstractNumId w:val="1"/>
  </w:num>
  <w:num w:numId="9">
    <w:abstractNumId w:val="6"/>
  </w:num>
  <w:num w:numId="10">
    <w:abstractNumId w:val="16"/>
  </w:num>
  <w:num w:numId="11">
    <w:abstractNumId w:val="15"/>
  </w:num>
  <w:num w:numId="12">
    <w:abstractNumId w:val="17"/>
  </w:num>
  <w:num w:numId="13">
    <w:abstractNumId w:val="3"/>
  </w:num>
  <w:num w:numId="14">
    <w:abstractNumId w:val="12"/>
  </w:num>
  <w:num w:numId="15">
    <w:abstractNumId w:val="18"/>
  </w:num>
  <w:num w:numId="16">
    <w:abstractNumId w:val="4"/>
  </w:num>
  <w:num w:numId="17">
    <w:abstractNumId w:val="5"/>
  </w:num>
  <w:num w:numId="18">
    <w:abstractNumId w:val="10"/>
  </w:num>
  <w:num w:numId="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3343"/>
    <w:rsid w:val="00003397"/>
    <w:rsid w:val="00005812"/>
    <w:rsid w:val="00006323"/>
    <w:rsid w:val="00006A12"/>
    <w:rsid w:val="00020A9D"/>
    <w:rsid w:val="00021222"/>
    <w:rsid w:val="000236C3"/>
    <w:rsid w:val="00025014"/>
    <w:rsid w:val="0002530B"/>
    <w:rsid w:val="00026F3E"/>
    <w:rsid w:val="0003171D"/>
    <w:rsid w:val="00031C1D"/>
    <w:rsid w:val="00032AF6"/>
    <w:rsid w:val="000353D1"/>
    <w:rsid w:val="0003795B"/>
    <w:rsid w:val="00040797"/>
    <w:rsid w:val="00043001"/>
    <w:rsid w:val="00044A50"/>
    <w:rsid w:val="000452DA"/>
    <w:rsid w:val="000457A1"/>
    <w:rsid w:val="00047FCD"/>
    <w:rsid w:val="00050001"/>
    <w:rsid w:val="00052041"/>
    <w:rsid w:val="0005326A"/>
    <w:rsid w:val="00054750"/>
    <w:rsid w:val="000573E5"/>
    <w:rsid w:val="00057F68"/>
    <w:rsid w:val="0006109E"/>
    <w:rsid w:val="0006266D"/>
    <w:rsid w:val="00065506"/>
    <w:rsid w:val="00067E07"/>
    <w:rsid w:val="00071E68"/>
    <w:rsid w:val="00072282"/>
    <w:rsid w:val="0007382E"/>
    <w:rsid w:val="00074436"/>
    <w:rsid w:val="000766E1"/>
    <w:rsid w:val="00077AE4"/>
    <w:rsid w:val="00077FF6"/>
    <w:rsid w:val="00080902"/>
    <w:rsid w:val="00080D82"/>
    <w:rsid w:val="00081692"/>
    <w:rsid w:val="00082AEE"/>
    <w:rsid w:val="00082C46"/>
    <w:rsid w:val="00083736"/>
    <w:rsid w:val="00083764"/>
    <w:rsid w:val="00087548"/>
    <w:rsid w:val="000877D0"/>
    <w:rsid w:val="0009360C"/>
    <w:rsid w:val="00093E7E"/>
    <w:rsid w:val="00096F36"/>
    <w:rsid w:val="00097C14"/>
    <w:rsid w:val="000A1830"/>
    <w:rsid w:val="000A4121"/>
    <w:rsid w:val="000A4AA3"/>
    <w:rsid w:val="000A550E"/>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B7F56"/>
    <w:rsid w:val="000C01B0"/>
    <w:rsid w:val="000C064D"/>
    <w:rsid w:val="000C1D4E"/>
    <w:rsid w:val="000C25E8"/>
    <w:rsid w:val="000C2BBB"/>
    <w:rsid w:val="000C38C3"/>
    <w:rsid w:val="000C5B53"/>
    <w:rsid w:val="000C68F6"/>
    <w:rsid w:val="000D329B"/>
    <w:rsid w:val="000D44FB"/>
    <w:rsid w:val="000D66A7"/>
    <w:rsid w:val="000D6CFC"/>
    <w:rsid w:val="000D7249"/>
    <w:rsid w:val="000E17AE"/>
    <w:rsid w:val="000E3684"/>
    <w:rsid w:val="000E465B"/>
    <w:rsid w:val="000E4891"/>
    <w:rsid w:val="000E537B"/>
    <w:rsid w:val="000E57D0"/>
    <w:rsid w:val="000E595A"/>
    <w:rsid w:val="000E7858"/>
    <w:rsid w:val="000F101B"/>
    <w:rsid w:val="000F330F"/>
    <w:rsid w:val="000F4BFC"/>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0C5F"/>
    <w:rsid w:val="001315E9"/>
    <w:rsid w:val="001318B6"/>
    <w:rsid w:val="00132030"/>
    <w:rsid w:val="00132552"/>
    <w:rsid w:val="001358B7"/>
    <w:rsid w:val="00137996"/>
    <w:rsid w:val="001437F2"/>
    <w:rsid w:val="001440CF"/>
    <w:rsid w:val="00144D0E"/>
    <w:rsid w:val="00144F96"/>
    <w:rsid w:val="001456E1"/>
    <w:rsid w:val="00145799"/>
    <w:rsid w:val="001467D0"/>
    <w:rsid w:val="00150641"/>
    <w:rsid w:val="00151336"/>
    <w:rsid w:val="00151EAC"/>
    <w:rsid w:val="00152C68"/>
    <w:rsid w:val="00153528"/>
    <w:rsid w:val="00153659"/>
    <w:rsid w:val="00154116"/>
    <w:rsid w:val="00154E68"/>
    <w:rsid w:val="0015707D"/>
    <w:rsid w:val="00162548"/>
    <w:rsid w:val="00163D48"/>
    <w:rsid w:val="00163FAE"/>
    <w:rsid w:val="0017138B"/>
    <w:rsid w:val="00172183"/>
    <w:rsid w:val="0017387B"/>
    <w:rsid w:val="00173B0C"/>
    <w:rsid w:val="00174284"/>
    <w:rsid w:val="001751AB"/>
    <w:rsid w:val="00175A3F"/>
    <w:rsid w:val="00176427"/>
    <w:rsid w:val="001765EC"/>
    <w:rsid w:val="00180A37"/>
    <w:rsid w:val="00180E09"/>
    <w:rsid w:val="001832A4"/>
    <w:rsid w:val="00183D4C"/>
    <w:rsid w:val="00183F6D"/>
    <w:rsid w:val="00184A9F"/>
    <w:rsid w:val="0018670E"/>
    <w:rsid w:val="0018681E"/>
    <w:rsid w:val="00187C00"/>
    <w:rsid w:val="00190C5B"/>
    <w:rsid w:val="00191505"/>
    <w:rsid w:val="0019172A"/>
    <w:rsid w:val="0019495A"/>
    <w:rsid w:val="00195077"/>
    <w:rsid w:val="001952A9"/>
    <w:rsid w:val="00195DBE"/>
    <w:rsid w:val="001A08AA"/>
    <w:rsid w:val="001A3FB9"/>
    <w:rsid w:val="001A4177"/>
    <w:rsid w:val="001A7004"/>
    <w:rsid w:val="001B35B8"/>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65B6"/>
    <w:rsid w:val="001F6C75"/>
    <w:rsid w:val="001F7E8A"/>
    <w:rsid w:val="00200A62"/>
    <w:rsid w:val="002010E0"/>
    <w:rsid w:val="0020272F"/>
    <w:rsid w:val="00202E9F"/>
    <w:rsid w:val="00203740"/>
    <w:rsid w:val="002046C7"/>
    <w:rsid w:val="00211143"/>
    <w:rsid w:val="0021162C"/>
    <w:rsid w:val="002138EA"/>
    <w:rsid w:val="00213F84"/>
    <w:rsid w:val="00214FBD"/>
    <w:rsid w:val="00216DA0"/>
    <w:rsid w:val="0022027F"/>
    <w:rsid w:val="00221F9A"/>
    <w:rsid w:val="00222897"/>
    <w:rsid w:val="00222B0C"/>
    <w:rsid w:val="00227A12"/>
    <w:rsid w:val="0023055E"/>
    <w:rsid w:val="00230769"/>
    <w:rsid w:val="00230859"/>
    <w:rsid w:val="002308FA"/>
    <w:rsid w:val="00232E2B"/>
    <w:rsid w:val="00234233"/>
    <w:rsid w:val="00235394"/>
    <w:rsid w:val="00235577"/>
    <w:rsid w:val="00241FA4"/>
    <w:rsid w:val="002435CA"/>
    <w:rsid w:val="0024469F"/>
    <w:rsid w:val="00251B51"/>
    <w:rsid w:val="002529D2"/>
    <w:rsid w:val="00252E27"/>
    <w:rsid w:val="002537BC"/>
    <w:rsid w:val="00254C45"/>
    <w:rsid w:val="0025516F"/>
    <w:rsid w:val="00255C56"/>
    <w:rsid w:val="00255C58"/>
    <w:rsid w:val="002572F8"/>
    <w:rsid w:val="002606B7"/>
    <w:rsid w:val="00260EC7"/>
    <w:rsid w:val="0026179F"/>
    <w:rsid w:val="00261CBB"/>
    <w:rsid w:val="00262550"/>
    <w:rsid w:val="0026389A"/>
    <w:rsid w:val="00264F5A"/>
    <w:rsid w:val="002739A8"/>
    <w:rsid w:val="00274E1A"/>
    <w:rsid w:val="002775B1"/>
    <w:rsid w:val="002775B9"/>
    <w:rsid w:val="002811C4"/>
    <w:rsid w:val="00281639"/>
    <w:rsid w:val="00282213"/>
    <w:rsid w:val="002830DA"/>
    <w:rsid w:val="00283E5E"/>
    <w:rsid w:val="00284016"/>
    <w:rsid w:val="002848C5"/>
    <w:rsid w:val="002858BF"/>
    <w:rsid w:val="0028737B"/>
    <w:rsid w:val="002928D0"/>
    <w:rsid w:val="002939AF"/>
    <w:rsid w:val="00294491"/>
    <w:rsid w:val="00294BDE"/>
    <w:rsid w:val="00295D81"/>
    <w:rsid w:val="00296A91"/>
    <w:rsid w:val="00297682"/>
    <w:rsid w:val="00297E2B"/>
    <w:rsid w:val="002A0952"/>
    <w:rsid w:val="002A0CED"/>
    <w:rsid w:val="002A2BEE"/>
    <w:rsid w:val="002A3395"/>
    <w:rsid w:val="002A3E60"/>
    <w:rsid w:val="002A4CD0"/>
    <w:rsid w:val="002A7047"/>
    <w:rsid w:val="002A70B7"/>
    <w:rsid w:val="002A7DA6"/>
    <w:rsid w:val="002A7DC4"/>
    <w:rsid w:val="002B00C9"/>
    <w:rsid w:val="002B01B7"/>
    <w:rsid w:val="002B47EE"/>
    <w:rsid w:val="002B4B6B"/>
    <w:rsid w:val="002B516C"/>
    <w:rsid w:val="002B60C1"/>
    <w:rsid w:val="002C1090"/>
    <w:rsid w:val="002C340A"/>
    <w:rsid w:val="002C3573"/>
    <w:rsid w:val="002C4B52"/>
    <w:rsid w:val="002C5C0E"/>
    <w:rsid w:val="002D03E5"/>
    <w:rsid w:val="002D14DE"/>
    <w:rsid w:val="002D2A56"/>
    <w:rsid w:val="002D36EB"/>
    <w:rsid w:val="002D5B91"/>
    <w:rsid w:val="002D6749"/>
    <w:rsid w:val="002D7B87"/>
    <w:rsid w:val="002E195F"/>
    <w:rsid w:val="002E2CBE"/>
    <w:rsid w:val="002E2CE9"/>
    <w:rsid w:val="002E345E"/>
    <w:rsid w:val="002E3BF7"/>
    <w:rsid w:val="002E5176"/>
    <w:rsid w:val="002E5694"/>
    <w:rsid w:val="002E6C7B"/>
    <w:rsid w:val="002F158C"/>
    <w:rsid w:val="002F2D2E"/>
    <w:rsid w:val="002F4028"/>
    <w:rsid w:val="002F4093"/>
    <w:rsid w:val="002F5636"/>
    <w:rsid w:val="003022A5"/>
    <w:rsid w:val="00303AF7"/>
    <w:rsid w:val="00305393"/>
    <w:rsid w:val="00305A1D"/>
    <w:rsid w:val="00305CF9"/>
    <w:rsid w:val="00305CFB"/>
    <w:rsid w:val="00311116"/>
    <w:rsid w:val="00311148"/>
    <w:rsid w:val="0031298A"/>
    <w:rsid w:val="003131AF"/>
    <w:rsid w:val="00315267"/>
    <w:rsid w:val="0031577E"/>
    <w:rsid w:val="00315867"/>
    <w:rsid w:val="00322146"/>
    <w:rsid w:val="003222F9"/>
    <w:rsid w:val="00323613"/>
    <w:rsid w:val="00324956"/>
    <w:rsid w:val="003260D7"/>
    <w:rsid w:val="003267D0"/>
    <w:rsid w:val="003302F3"/>
    <w:rsid w:val="0033138D"/>
    <w:rsid w:val="00331EED"/>
    <w:rsid w:val="00332A1C"/>
    <w:rsid w:val="003356B9"/>
    <w:rsid w:val="00342CE8"/>
    <w:rsid w:val="00344903"/>
    <w:rsid w:val="003511A4"/>
    <w:rsid w:val="00351B8E"/>
    <w:rsid w:val="00352BCD"/>
    <w:rsid w:val="00355873"/>
    <w:rsid w:val="0035660F"/>
    <w:rsid w:val="003567BD"/>
    <w:rsid w:val="003628B9"/>
    <w:rsid w:val="00362C6E"/>
    <w:rsid w:val="00362D8F"/>
    <w:rsid w:val="00367397"/>
    <w:rsid w:val="00367724"/>
    <w:rsid w:val="00370F68"/>
    <w:rsid w:val="003729EC"/>
    <w:rsid w:val="003730C9"/>
    <w:rsid w:val="0037351D"/>
    <w:rsid w:val="00373CF5"/>
    <w:rsid w:val="00375C55"/>
    <w:rsid w:val="003763D8"/>
    <w:rsid w:val="00376BB3"/>
    <w:rsid w:val="00377051"/>
    <w:rsid w:val="003770F6"/>
    <w:rsid w:val="0038254F"/>
    <w:rsid w:val="0038258E"/>
    <w:rsid w:val="00391FCC"/>
    <w:rsid w:val="003926FD"/>
    <w:rsid w:val="00392D61"/>
    <w:rsid w:val="00393042"/>
    <w:rsid w:val="00394AD5"/>
    <w:rsid w:val="00396133"/>
    <w:rsid w:val="0039642D"/>
    <w:rsid w:val="003A2E40"/>
    <w:rsid w:val="003A36EC"/>
    <w:rsid w:val="003A43FE"/>
    <w:rsid w:val="003A4F44"/>
    <w:rsid w:val="003B0158"/>
    <w:rsid w:val="003B027F"/>
    <w:rsid w:val="003B08C7"/>
    <w:rsid w:val="003B187D"/>
    <w:rsid w:val="003B3CB3"/>
    <w:rsid w:val="003B4DE7"/>
    <w:rsid w:val="003B56DB"/>
    <w:rsid w:val="003B5A80"/>
    <w:rsid w:val="003B5CA8"/>
    <w:rsid w:val="003B755E"/>
    <w:rsid w:val="003C000B"/>
    <w:rsid w:val="003C0E27"/>
    <w:rsid w:val="003C0FF6"/>
    <w:rsid w:val="003C228E"/>
    <w:rsid w:val="003C3ADA"/>
    <w:rsid w:val="003C3DF1"/>
    <w:rsid w:val="003C51E7"/>
    <w:rsid w:val="003C7B1F"/>
    <w:rsid w:val="003D0331"/>
    <w:rsid w:val="003D0CBF"/>
    <w:rsid w:val="003D1EFD"/>
    <w:rsid w:val="003D28BF"/>
    <w:rsid w:val="003D2C77"/>
    <w:rsid w:val="003D4215"/>
    <w:rsid w:val="003D6469"/>
    <w:rsid w:val="003D76A6"/>
    <w:rsid w:val="003D7719"/>
    <w:rsid w:val="003E0E24"/>
    <w:rsid w:val="003E382A"/>
    <w:rsid w:val="003E456F"/>
    <w:rsid w:val="003F0C1D"/>
    <w:rsid w:val="003F1C1B"/>
    <w:rsid w:val="004007FE"/>
    <w:rsid w:val="00401144"/>
    <w:rsid w:val="00405CC4"/>
    <w:rsid w:val="00407661"/>
    <w:rsid w:val="00410261"/>
    <w:rsid w:val="00410314"/>
    <w:rsid w:val="00411995"/>
    <w:rsid w:val="00412063"/>
    <w:rsid w:val="00412EB1"/>
    <w:rsid w:val="00414118"/>
    <w:rsid w:val="00416084"/>
    <w:rsid w:val="00416811"/>
    <w:rsid w:val="00416930"/>
    <w:rsid w:val="00422F51"/>
    <w:rsid w:val="00423E9E"/>
    <w:rsid w:val="00424F8C"/>
    <w:rsid w:val="004271BA"/>
    <w:rsid w:val="004338EE"/>
    <w:rsid w:val="00433F81"/>
    <w:rsid w:val="004344E5"/>
    <w:rsid w:val="00434DC1"/>
    <w:rsid w:val="004350F4"/>
    <w:rsid w:val="00435144"/>
    <w:rsid w:val="004363A9"/>
    <w:rsid w:val="004412A0"/>
    <w:rsid w:val="00445301"/>
    <w:rsid w:val="00450F27"/>
    <w:rsid w:val="00456A75"/>
    <w:rsid w:val="00457FAA"/>
    <w:rsid w:val="00461E39"/>
    <w:rsid w:val="00462D3A"/>
    <w:rsid w:val="004634EB"/>
    <w:rsid w:val="00463521"/>
    <w:rsid w:val="00471125"/>
    <w:rsid w:val="0047437A"/>
    <w:rsid w:val="004761C5"/>
    <w:rsid w:val="004811F4"/>
    <w:rsid w:val="00483760"/>
    <w:rsid w:val="00484C51"/>
    <w:rsid w:val="0048543E"/>
    <w:rsid w:val="00485492"/>
    <w:rsid w:val="004854B4"/>
    <w:rsid w:val="00486711"/>
    <w:rsid w:val="004868C1"/>
    <w:rsid w:val="00486A5C"/>
    <w:rsid w:val="004871E4"/>
    <w:rsid w:val="0048750F"/>
    <w:rsid w:val="00492919"/>
    <w:rsid w:val="00494D6A"/>
    <w:rsid w:val="00495D6D"/>
    <w:rsid w:val="004A09D4"/>
    <w:rsid w:val="004A2652"/>
    <w:rsid w:val="004A495F"/>
    <w:rsid w:val="004A71D7"/>
    <w:rsid w:val="004B05E1"/>
    <w:rsid w:val="004B20B3"/>
    <w:rsid w:val="004B6B0F"/>
    <w:rsid w:val="004B762D"/>
    <w:rsid w:val="004B7DAF"/>
    <w:rsid w:val="004C15FF"/>
    <w:rsid w:val="004C33EA"/>
    <w:rsid w:val="004C6326"/>
    <w:rsid w:val="004C68EB"/>
    <w:rsid w:val="004D01C5"/>
    <w:rsid w:val="004D27A9"/>
    <w:rsid w:val="004D43CA"/>
    <w:rsid w:val="004D5376"/>
    <w:rsid w:val="004D67CC"/>
    <w:rsid w:val="004E1ECF"/>
    <w:rsid w:val="004E2659"/>
    <w:rsid w:val="004E30DF"/>
    <w:rsid w:val="004E39EE"/>
    <w:rsid w:val="004E41AF"/>
    <w:rsid w:val="004E5573"/>
    <w:rsid w:val="004E56E0"/>
    <w:rsid w:val="004E7329"/>
    <w:rsid w:val="004F0DFB"/>
    <w:rsid w:val="004F15C8"/>
    <w:rsid w:val="004F2CB0"/>
    <w:rsid w:val="004F5B20"/>
    <w:rsid w:val="00500EE6"/>
    <w:rsid w:val="0050117F"/>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178CC"/>
    <w:rsid w:val="00521DDF"/>
    <w:rsid w:val="00522A7E"/>
    <w:rsid w:val="00522F20"/>
    <w:rsid w:val="005259B8"/>
    <w:rsid w:val="00526DCC"/>
    <w:rsid w:val="00530A2E"/>
    <w:rsid w:val="00530F8A"/>
    <w:rsid w:val="00530FBE"/>
    <w:rsid w:val="00533373"/>
    <w:rsid w:val="005339DB"/>
    <w:rsid w:val="00534C89"/>
    <w:rsid w:val="0053594E"/>
    <w:rsid w:val="00541573"/>
    <w:rsid w:val="00541D12"/>
    <w:rsid w:val="00541D59"/>
    <w:rsid w:val="0054348A"/>
    <w:rsid w:val="0054383B"/>
    <w:rsid w:val="00550DD1"/>
    <w:rsid w:val="00550E5A"/>
    <w:rsid w:val="0055136F"/>
    <w:rsid w:val="005516EA"/>
    <w:rsid w:val="005531AC"/>
    <w:rsid w:val="0056212A"/>
    <w:rsid w:val="0056479E"/>
    <w:rsid w:val="005814E2"/>
    <w:rsid w:val="00582081"/>
    <w:rsid w:val="0058519C"/>
    <w:rsid w:val="00587B82"/>
    <w:rsid w:val="00593201"/>
    <w:rsid w:val="005956EE"/>
    <w:rsid w:val="00595B3C"/>
    <w:rsid w:val="005976B1"/>
    <w:rsid w:val="005A083E"/>
    <w:rsid w:val="005A3355"/>
    <w:rsid w:val="005A4468"/>
    <w:rsid w:val="005A4EA2"/>
    <w:rsid w:val="005A74E2"/>
    <w:rsid w:val="005A7A26"/>
    <w:rsid w:val="005B0A97"/>
    <w:rsid w:val="005B145A"/>
    <w:rsid w:val="005B1539"/>
    <w:rsid w:val="005B44FA"/>
    <w:rsid w:val="005B7C47"/>
    <w:rsid w:val="005C087C"/>
    <w:rsid w:val="005C1EA6"/>
    <w:rsid w:val="005C20B6"/>
    <w:rsid w:val="005C6271"/>
    <w:rsid w:val="005C645E"/>
    <w:rsid w:val="005D0B99"/>
    <w:rsid w:val="005D190F"/>
    <w:rsid w:val="005D308E"/>
    <w:rsid w:val="005D3A48"/>
    <w:rsid w:val="005D5AC0"/>
    <w:rsid w:val="005D6E74"/>
    <w:rsid w:val="005D7D8C"/>
    <w:rsid w:val="005D7E46"/>
    <w:rsid w:val="005E0AF4"/>
    <w:rsid w:val="005E1CAA"/>
    <w:rsid w:val="005E5C23"/>
    <w:rsid w:val="005E726D"/>
    <w:rsid w:val="005F006F"/>
    <w:rsid w:val="005F2145"/>
    <w:rsid w:val="005F25CC"/>
    <w:rsid w:val="005F3301"/>
    <w:rsid w:val="005F57D1"/>
    <w:rsid w:val="00600202"/>
    <w:rsid w:val="00600BA4"/>
    <w:rsid w:val="006016E1"/>
    <w:rsid w:val="00601C4C"/>
    <w:rsid w:val="00602D27"/>
    <w:rsid w:val="006078E8"/>
    <w:rsid w:val="006134FE"/>
    <w:rsid w:val="00613625"/>
    <w:rsid w:val="006144A1"/>
    <w:rsid w:val="00616096"/>
    <w:rsid w:val="006160A2"/>
    <w:rsid w:val="0062168F"/>
    <w:rsid w:val="00626535"/>
    <w:rsid w:val="006302AA"/>
    <w:rsid w:val="00633A0C"/>
    <w:rsid w:val="00634BA9"/>
    <w:rsid w:val="00634D84"/>
    <w:rsid w:val="0063512E"/>
    <w:rsid w:val="00635B33"/>
    <w:rsid w:val="006363BD"/>
    <w:rsid w:val="00640590"/>
    <w:rsid w:val="006412DC"/>
    <w:rsid w:val="006437E5"/>
    <w:rsid w:val="0064399B"/>
    <w:rsid w:val="00644790"/>
    <w:rsid w:val="0064600B"/>
    <w:rsid w:val="006501AF"/>
    <w:rsid w:val="00650DDE"/>
    <w:rsid w:val="0065360C"/>
    <w:rsid w:val="0065561E"/>
    <w:rsid w:val="00655D27"/>
    <w:rsid w:val="006565C2"/>
    <w:rsid w:val="00656CCF"/>
    <w:rsid w:val="00660AC7"/>
    <w:rsid w:val="00660AE2"/>
    <w:rsid w:val="00666E03"/>
    <w:rsid w:val="00671257"/>
    <w:rsid w:val="00672307"/>
    <w:rsid w:val="00672BD3"/>
    <w:rsid w:val="00673538"/>
    <w:rsid w:val="00674A68"/>
    <w:rsid w:val="00677C8C"/>
    <w:rsid w:val="006808C6"/>
    <w:rsid w:val="00681BD6"/>
    <w:rsid w:val="006858D0"/>
    <w:rsid w:val="006871C1"/>
    <w:rsid w:val="00692A68"/>
    <w:rsid w:val="00695D85"/>
    <w:rsid w:val="00696AB3"/>
    <w:rsid w:val="00696DB7"/>
    <w:rsid w:val="00697AEF"/>
    <w:rsid w:val="006A2715"/>
    <w:rsid w:val="006A39DE"/>
    <w:rsid w:val="006A5171"/>
    <w:rsid w:val="006A5871"/>
    <w:rsid w:val="006A6D23"/>
    <w:rsid w:val="006B012A"/>
    <w:rsid w:val="006B111B"/>
    <w:rsid w:val="006B18C8"/>
    <w:rsid w:val="006B26B5"/>
    <w:rsid w:val="006B5654"/>
    <w:rsid w:val="006C0717"/>
    <w:rsid w:val="006C1C3B"/>
    <w:rsid w:val="006C241D"/>
    <w:rsid w:val="006C37B3"/>
    <w:rsid w:val="006C4E43"/>
    <w:rsid w:val="006C5EFA"/>
    <w:rsid w:val="006C62D3"/>
    <w:rsid w:val="006C6435"/>
    <w:rsid w:val="006C643E"/>
    <w:rsid w:val="006C7ACB"/>
    <w:rsid w:val="006D1716"/>
    <w:rsid w:val="006D173D"/>
    <w:rsid w:val="006D3671"/>
    <w:rsid w:val="006D3CC5"/>
    <w:rsid w:val="006D470A"/>
    <w:rsid w:val="006D48B8"/>
    <w:rsid w:val="006D50FF"/>
    <w:rsid w:val="006D5659"/>
    <w:rsid w:val="006E0A73"/>
    <w:rsid w:val="006E0FEE"/>
    <w:rsid w:val="006E2700"/>
    <w:rsid w:val="006E2F4C"/>
    <w:rsid w:val="006E36B3"/>
    <w:rsid w:val="006E59F4"/>
    <w:rsid w:val="006E6C11"/>
    <w:rsid w:val="006E7881"/>
    <w:rsid w:val="006F2D49"/>
    <w:rsid w:val="006F5564"/>
    <w:rsid w:val="006F57C6"/>
    <w:rsid w:val="006F74E4"/>
    <w:rsid w:val="006F7C0C"/>
    <w:rsid w:val="00700755"/>
    <w:rsid w:val="00700954"/>
    <w:rsid w:val="007048E2"/>
    <w:rsid w:val="00704EFF"/>
    <w:rsid w:val="0070641C"/>
    <w:rsid w:val="0070646B"/>
    <w:rsid w:val="0071232B"/>
    <w:rsid w:val="007130A2"/>
    <w:rsid w:val="00715463"/>
    <w:rsid w:val="0071575F"/>
    <w:rsid w:val="007167D8"/>
    <w:rsid w:val="00721E1E"/>
    <w:rsid w:val="00722413"/>
    <w:rsid w:val="0072327C"/>
    <w:rsid w:val="00724CCA"/>
    <w:rsid w:val="00726BB0"/>
    <w:rsid w:val="00726CD2"/>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60FAB"/>
    <w:rsid w:val="00761F65"/>
    <w:rsid w:val="00761FA8"/>
    <w:rsid w:val="00763E02"/>
    <w:rsid w:val="00772164"/>
    <w:rsid w:val="00772410"/>
    <w:rsid w:val="007737D8"/>
    <w:rsid w:val="007763C1"/>
    <w:rsid w:val="00777E82"/>
    <w:rsid w:val="00780F36"/>
    <w:rsid w:val="00781359"/>
    <w:rsid w:val="0078325C"/>
    <w:rsid w:val="00785251"/>
    <w:rsid w:val="00787237"/>
    <w:rsid w:val="0079061F"/>
    <w:rsid w:val="0079126D"/>
    <w:rsid w:val="00791B81"/>
    <w:rsid w:val="00794A50"/>
    <w:rsid w:val="007977C8"/>
    <w:rsid w:val="007A06D5"/>
    <w:rsid w:val="007A1DA0"/>
    <w:rsid w:val="007A41CA"/>
    <w:rsid w:val="007A5ACC"/>
    <w:rsid w:val="007A6D4E"/>
    <w:rsid w:val="007A6D8E"/>
    <w:rsid w:val="007A73CC"/>
    <w:rsid w:val="007A79FD"/>
    <w:rsid w:val="007B0B9D"/>
    <w:rsid w:val="007B157E"/>
    <w:rsid w:val="007B43D6"/>
    <w:rsid w:val="007B5A43"/>
    <w:rsid w:val="007B709B"/>
    <w:rsid w:val="007C1343"/>
    <w:rsid w:val="007C1C76"/>
    <w:rsid w:val="007C1E65"/>
    <w:rsid w:val="007C45B6"/>
    <w:rsid w:val="007C4640"/>
    <w:rsid w:val="007C5EF1"/>
    <w:rsid w:val="007C68FC"/>
    <w:rsid w:val="007C7BF5"/>
    <w:rsid w:val="007D0706"/>
    <w:rsid w:val="007D75E5"/>
    <w:rsid w:val="007D773E"/>
    <w:rsid w:val="007E066E"/>
    <w:rsid w:val="007E0AFF"/>
    <w:rsid w:val="007E1356"/>
    <w:rsid w:val="007E20FC"/>
    <w:rsid w:val="007E2CA0"/>
    <w:rsid w:val="007E4CD4"/>
    <w:rsid w:val="007E5E5A"/>
    <w:rsid w:val="007E7062"/>
    <w:rsid w:val="007F0E1E"/>
    <w:rsid w:val="007F29A7"/>
    <w:rsid w:val="007F2D47"/>
    <w:rsid w:val="007F31CD"/>
    <w:rsid w:val="007F409E"/>
    <w:rsid w:val="007F5FB0"/>
    <w:rsid w:val="007F6658"/>
    <w:rsid w:val="007F7559"/>
    <w:rsid w:val="008021CD"/>
    <w:rsid w:val="00802CBD"/>
    <w:rsid w:val="00803915"/>
    <w:rsid w:val="008051D1"/>
    <w:rsid w:val="00805901"/>
    <w:rsid w:val="00810E9A"/>
    <w:rsid w:val="00812612"/>
    <w:rsid w:val="008145E5"/>
    <w:rsid w:val="00815AB6"/>
    <w:rsid w:val="00816078"/>
    <w:rsid w:val="008171F3"/>
    <w:rsid w:val="008177E3"/>
    <w:rsid w:val="00820415"/>
    <w:rsid w:val="00821DDF"/>
    <w:rsid w:val="00823419"/>
    <w:rsid w:val="00823AA9"/>
    <w:rsid w:val="00825CD8"/>
    <w:rsid w:val="00827324"/>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563C7"/>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12EA"/>
    <w:rsid w:val="00882F62"/>
    <w:rsid w:val="008865BF"/>
    <w:rsid w:val="00886653"/>
    <w:rsid w:val="00886D1F"/>
    <w:rsid w:val="00886F1E"/>
    <w:rsid w:val="008871E9"/>
    <w:rsid w:val="008903AA"/>
    <w:rsid w:val="008909E5"/>
    <w:rsid w:val="0089178B"/>
    <w:rsid w:val="00891EE1"/>
    <w:rsid w:val="00893987"/>
    <w:rsid w:val="008963EF"/>
    <w:rsid w:val="0089688E"/>
    <w:rsid w:val="008A04E8"/>
    <w:rsid w:val="008A1013"/>
    <w:rsid w:val="008A19E0"/>
    <w:rsid w:val="008A1FBE"/>
    <w:rsid w:val="008A4046"/>
    <w:rsid w:val="008B2961"/>
    <w:rsid w:val="008B5AE7"/>
    <w:rsid w:val="008B5DB5"/>
    <w:rsid w:val="008B789A"/>
    <w:rsid w:val="008C132E"/>
    <w:rsid w:val="008C184A"/>
    <w:rsid w:val="008C31D7"/>
    <w:rsid w:val="008C5994"/>
    <w:rsid w:val="008C60E9"/>
    <w:rsid w:val="008D1B7C"/>
    <w:rsid w:val="008D4552"/>
    <w:rsid w:val="008D482A"/>
    <w:rsid w:val="008D6657"/>
    <w:rsid w:val="008D6909"/>
    <w:rsid w:val="008D72B6"/>
    <w:rsid w:val="008E0362"/>
    <w:rsid w:val="008E17F5"/>
    <w:rsid w:val="008E1F60"/>
    <w:rsid w:val="008E220A"/>
    <w:rsid w:val="008E24E9"/>
    <w:rsid w:val="008E307E"/>
    <w:rsid w:val="008F1F17"/>
    <w:rsid w:val="008F2829"/>
    <w:rsid w:val="008F299B"/>
    <w:rsid w:val="008F2A72"/>
    <w:rsid w:val="008F3138"/>
    <w:rsid w:val="008F544F"/>
    <w:rsid w:val="008F6056"/>
    <w:rsid w:val="00901DD0"/>
    <w:rsid w:val="00902C07"/>
    <w:rsid w:val="0090421D"/>
    <w:rsid w:val="00904AAD"/>
    <w:rsid w:val="00905652"/>
    <w:rsid w:val="00905804"/>
    <w:rsid w:val="0090796D"/>
    <w:rsid w:val="009101E2"/>
    <w:rsid w:val="00910A49"/>
    <w:rsid w:val="00911C55"/>
    <w:rsid w:val="00913266"/>
    <w:rsid w:val="009149B2"/>
    <w:rsid w:val="00914B09"/>
    <w:rsid w:val="00915D73"/>
    <w:rsid w:val="00916077"/>
    <w:rsid w:val="009170A2"/>
    <w:rsid w:val="0091727C"/>
    <w:rsid w:val="009208A6"/>
    <w:rsid w:val="00920E9F"/>
    <w:rsid w:val="00924514"/>
    <w:rsid w:val="009256D1"/>
    <w:rsid w:val="00926352"/>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445D"/>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0F1B"/>
    <w:rsid w:val="009932AC"/>
    <w:rsid w:val="009A1DBF"/>
    <w:rsid w:val="009A3891"/>
    <w:rsid w:val="009A3B3C"/>
    <w:rsid w:val="009A68E6"/>
    <w:rsid w:val="009A7598"/>
    <w:rsid w:val="009B144A"/>
    <w:rsid w:val="009B1D10"/>
    <w:rsid w:val="009B1DF8"/>
    <w:rsid w:val="009B3D20"/>
    <w:rsid w:val="009B53EB"/>
    <w:rsid w:val="009B5418"/>
    <w:rsid w:val="009B6531"/>
    <w:rsid w:val="009B699F"/>
    <w:rsid w:val="009B6FAF"/>
    <w:rsid w:val="009B7197"/>
    <w:rsid w:val="009C0727"/>
    <w:rsid w:val="009C1030"/>
    <w:rsid w:val="009C2778"/>
    <w:rsid w:val="009C37A4"/>
    <w:rsid w:val="009C407A"/>
    <w:rsid w:val="009C492F"/>
    <w:rsid w:val="009C5F17"/>
    <w:rsid w:val="009D279A"/>
    <w:rsid w:val="009D2FF2"/>
    <w:rsid w:val="009D3226"/>
    <w:rsid w:val="009D3385"/>
    <w:rsid w:val="009D7874"/>
    <w:rsid w:val="009D7EC4"/>
    <w:rsid w:val="009E156C"/>
    <w:rsid w:val="009E16A9"/>
    <w:rsid w:val="009E375F"/>
    <w:rsid w:val="009E432C"/>
    <w:rsid w:val="009E5401"/>
    <w:rsid w:val="009E6A9F"/>
    <w:rsid w:val="009F567F"/>
    <w:rsid w:val="009F7ED2"/>
    <w:rsid w:val="00A05B26"/>
    <w:rsid w:val="00A0758F"/>
    <w:rsid w:val="00A07BCD"/>
    <w:rsid w:val="00A10439"/>
    <w:rsid w:val="00A11E3B"/>
    <w:rsid w:val="00A13468"/>
    <w:rsid w:val="00A13742"/>
    <w:rsid w:val="00A143E2"/>
    <w:rsid w:val="00A1570A"/>
    <w:rsid w:val="00A16E97"/>
    <w:rsid w:val="00A211B4"/>
    <w:rsid w:val="00A211F9"/>
    <w:rsid w:val="00A2392A"/>
    <w:rsid w:val="00A23EFD"/>
    <w:rsid w:val="00A25795"/>
    <w:rsid w:val="00A25A11"/>
    <w:rsid w:val="00A317C4"/>
    <w:rsid w:val="00A33B4F"/>
    <w:rsid w:val="00A33DDF"/>
    <w:rsid w:val="00A34547"/>
    <w:rsid w:val="00A359D8"/>
    <w:rsid w:val="00A3613D"/>
    <w:rsid w:val="00A362DE"/>
    <w:rsid w:val="00A376B7"/>
    <w:rsid w:val="00A41BF5"/>
    <w:rsid w:val="00A434AD"/>
    <w:rsid w:val="00A43F09"/>
    <w:rsid w:val="00A4681F"/>
    <w:rsid w:val="00A469E7"/>
    <w:rsid w:val="00A503DB"/>
    <w:rsid w:val="00A52133"/>
    <w:rsid w:val="00A548ED"/>
    <w:rsid w:val="00A56596"/>
    <w:rsid w:val="00A604A4"/>
    <w:rsid w:val="00A60E29"/>
    <w:rsid w:val="00A64004"/>
    <w:rsid w:val="00A64A13"/>
    <w:rsid w:val="00A6605B"/>
    <w:rsid w:val="00A66ADC"/>
    <w:rsid w:val="00A7118B"/>
    <w:rsid w:val="00A7147D"/>
    <w:rsid w:val="00A724EC"/>
    <w:rsid w:val="00A72612"/>
    <w:rsid w:val="00A77B41"/>
    <w:rsid w:val="00A812CF"/>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07F0"/>
    <w:rsid w:val="00AA1CFD"/>
    <w:rsid w:val="00AA2239"/>
    <w:rsid w:val="00AA31D5"/>
    <w:rsid w:val="00AA33D2"/>
    <w:rsid w:val="00AA646D"/>
    <w:rsid w:val="00AB0C57"/>
    <w:rsid w:val="00AB1195"/>
    <w:rsid w:val="00AB2A32"/>
    <w:rsid w:val="00AB4182"/>
    <w:rsid w:val="00AB4210"/>
    <w:rsid w:val="00AB5793"/>
    <w:rsid w:val="00AB6423"/>
    <w:rsid w:val="00AB6A41"/>
    <w:rsid w:val="00AB7BEA"/>
    <w:rsid w:val="00AC27DB"/>
    <w:rsid w:val="00AC6D6B"/>
    <w:rsid w:val="00AD030F"/>
    <w:rsid w:val="00AD0353"/>
    <w:rsid w:val="00AD1085"/>
    <w:rsid w:val="00AD21F0"/>
    <w:rsid w:val="00AD3BD4"/>
    <w:rsid w:val="00AD3FB9"/>
    <w:rsid w:val="00AD47A8"/>
    <w:rsid w:val="00AD7736"/>
    <w:rsid w:val="00AD785D"/>
    <w:rsid w:val="00AE70D4"/>
    <w:rsid w:val="00AE7684"/>
    <w:rsid w:val="00AE7868"/>
    <w:rsid w:val="00AF0407"/>
    <w:rsid w:val="00AF0B3B"/>
    <w:rsid w:val="00AF1677"/>
    <w:rsid w:val="00AF1DFE"/>
    <w:rsid w:val="00AF2EA8"/>
    <w:rsid w:val="00AF30F5"/>
    <w:rsid w:val="00AF3204"/>
    <w:rsid w:val="00B00012"/>
    <w:rsid w:val="00B02FD3"/>
    <w:rsid w:val="00B034E8"/>
    <w:rsid w:val="00B072AB"/>
    <w:rsid w:val="00B1071A"/>
    <w:rsid w:val="00B163F8"/>
    <w:rsid w:val="00B17E5F"/>
    <w:rsid w:val="00B17F9F"/>
    <w:rsid w:val="00B21700"/>
    <w:rsid w:val="00B2472D"/>
    <w:rsid w:val="00B2549F"/>
    <w:rsid w:val="00B267DD"/>
    <w:rsid w:val="00B36DD9"/>
    <w:rsid w:val="00B37D08"/>
    <w:rsid w:val="00B51652"/>
    <w:rsid w:val="00B536E2"/>
    <w:rsid w:val="00B55064"/>
    <w:rsid w:val="00B566EE"/>
    <w:rsid w:val="00B57265"/>
    <w:rsid w:val="00B633AE"/>
    <w:rsid w:val="00B6424C"/>
    <w:rsid w:val="00B65009"/>
    <w:rsid w:val="00B665D2"/>
    <w:rsid w:val="00B6737C"/>
    <w:rsid w:val="00B70B36"/>
    <w:rsid w:val="00B715E1"/>
    <w:rsid w:val="00B7214D"/>
    <w:rsid w:val="00B73E95"/>
    <w:rsid w:val="00B74372"/>
    <w:rsid w:val="00B75974"/>
    <w:rsid w:val="00B77F06"/>
    <w:rsid w:val="00B80283"/>
    <w:rsid w:val="00B8095F"/>
    <w:rsid w:val="00B80B0C"/>
    <w:rsid w:val="00B80B11"/>
    <w:rsid w:val="00B8446C"/>
    <w:rsid w:val="00B8591D"/>
    <w:rsid w:val="00B86B5A"/>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6C98"/>
    <w:rsid w:val="00BB74FD"/>
    <w:rsid w:val="00BC1696"/>
    <w:rsid w:val="00BC1A15"/>
    <w:rsid w:val="00BC38C3"/>
    <w:rsid w:val="00BC3BFA"/>
    <w:rsid w:val="00BC40C4"/>
    <w:rsid w:val="00BC5982"/>
    <w:rsid w:val="00BC64C6"/>
    <w:rsid w:val="00BC6966"/>
    <w:rsid w:val="00BD07FD"/>
    <w:rsid w:val="00BD4E6B"/>
    <w:rsid w:val="00BD6404"/>
    <w:rsid w:val="00BE079B"/>
    <w:rsid w:val="00BE178E"/>
    <w:rsid w:val="00BE181D"/>
    <w:rsid w:val="00BE2412"/>
    <w:rsid w:val="00BE33AE"/>
    <w:rsid w:val="00BF046F"/>
    <w:rsid w:val="00BF1FF3"/>
    <w:rsid w:val="00BF3593"/>
    <w:rsid w:val="00BF3E75"/>
    <w:rsid w:val="00BF5743"/>
    <w:rsid w:val="00BF6E31"/>
    <w:rsid w:val="00BF6FE4"/>
    <w:rsid w:val="00C019F0"/>
    <w:rsid w:val="00C01D50"/>
    <w:rsid w:val="00C0289B"/>
    <w:rsid w:val="00C047A8"/>
    <w:rsid w:val="00C04A18"/>
    <w:rsid w:val="00C0537C"/>
    <w:rsid w:val="00C056DC"/>
    <w:rsid w:val="00C11C37"/>
    <w:rsid w:val="00C1329B"/>
    <w:rsid w:val="00C132CA"/>
    <w:rsid w:val="00C17202"/>
    <w:rsid w:val="00C17F5B"/>
    <w:rsid w:val="00C20979"/>
    <w:rsid w:val="00C21D53"/>
    <w:rsid w:val="00C230E2"/>
    <w:rsid w:val="00C24687"/>
    <w:rsid w:val="00C31283"/>
    <w:rsid w:val="00C33C48"/>
    <w:rsid w:val="00C340E5"/>
    <w:rsid w:val="00C3513D"/>
    <w:rsid w:val="00C35AA7"/>
    <w:rsid w:val="00C35D14"/>
    <w:rsid w:val="00C36968"/>
    <w:rsid w:val="00C43BA1"/>
    <w:rsid w:val="00C43DAB"/>
    <w:rsid w:val="00C44AB1"/>
    <w:rsid w:val="00C45B48"/>
    <w:rsid w:val="00C45C42"/>
    <w:rsid w:val="00C47F08"/>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6ABA"/>
    <w:rsid w:val="00C93F72"/>
    <w:rsid w:val="00C943F3"/>
    <w:rsid w:val="00CA08C6"/>
    <w:rsid w:val="00CA1B0D"/>
    <w:rsid w:val="00CA2729"/>
    <w:rsid w:val="00CA3057"/>
    <w:rsid w:val="00CA45F8"/>
    <w:rsid w:val="00CA5A72"/>
    <w:rsid w:val="00CB23CD"/>
    <w:rsid w:val="00CB33C7"/>
    <w:rsid w:val="00CB4B5B"/>
    <w:rsid w:val="00CB5EAC"/>
    <w:rsid w:val="00CC0AE4"/>
    <w:rsid w:val="00CC25B4"/>
    <w:rsid w:val="00CC2E7B"/>
    <w:rsid w:val="00CC4AFB"/>
    <w:rsid w:val="00CC69C8"/>
    <w:rsid w:val="00CC77A2"/>
    <w:rsid w:val="00CC7AEA"/>
    <w:rsid w:val="00CD319D"/>
    <w:rsid w:val="00CD5914"/>
    <w:rsid w:val="00CD6A1B"/>
    <w:rsid w:val="00CE0A7F"/>
    <w:rsid w:val="00CE1718"/>
    <w:rsid w:val="00CE2973"/>
    <w:rsid w:val="00CE2EF6"/>
    <w:rsid w:val="00CE4029"/>
    <w:rsid w:val="00CE64A0"/>
    <w:rsid w:val="00CF1F95"/>
    <w:rsid w:val="00CF278C"/>
    <w:rsid w:val="00CF4156"/>
    <w:rsid w:val="00D03D00"/>
    <w:rsid w:val="00D05168"/>
    <w:rsid w:val="00D05C30"/>
    <w:rsid w:val="00D060AA"/>
    <w:rsid w:val="00D06399"/>
    <w:rsid w:val="00D079E7"/>
    <w:rsid w:val="00D11359"/>
    <w:rsid w:val="00D1317E"/>
    <w:rsid w:val="00D14B0D"/>
    <w:rsid w:val="00D15E37"/>
    <w:rsid w:val="00D17607"/>
    <w:rsid w:val="00D17AEF"/>
    <w:rsid w:val="00D20007"/>
    <w:rsid w:val="00D20406"/>
    <w:rsid w:val="00D2154B"/>
    <w:rsid w:val="00D23849"/>
    <w:rsid w:val="00D2499E"/>
    <w:rsid w:val="00D24D31"/>
    <w:rsid w:val="00D27537"/>
    <w:rsid w:val="00D3188C"/>
    <w:rsid w:val="00D31F1E"/>
    <w:rsid w:val="00D34FA0"/>
    <w:rsid w:val="00D35658"/>
    <w:rsid w:val="00D35F9B"/>
    <w:rsid w:val="00D35FD4"/>
    <w:rsid w:val="00D3667C"/>
    <w:rsid w:val="00D36B69"/>
    <w:rsid w:val="00D408DD"/>
    <w:rsid w:val="00D426A6"/>
    <w:rsid w:val="00D4570E"/>
    <w:rsid w:val="00D45CED"/>
    <w:rsid w:val="00D45D72"/>
    <w:rsid w:val="00D520E4"/>
    <w:rsid w:val="00D539E0"/>
    <w:rsid w:val="00D575DD"/>
    <w:rsid w:val="00D57816"/>
    <w:rsid w:val="00D57A7C"/>
    <w:rsid w:val="00D57C14"/>
    <w:rsid w:val="00D57DFA"/>
    <w:rsid w:val="00D60689"/>
    <w:rsid w:val="00D65EC2"/>
    <w:rsid w:val="00D66DE9"/>
    <w:rsid w:val="00D706AA"/>
    <w:rsid w:val="00D709CE"/>
    <w:rsid w:val="00D71F73"/>
    <w:rsid w:val="00D7281F"/>
    <w:rsid w:val="00D72848"/>
    <w:rsid w:val="00D73B9B"/>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A7E80"/>
    <w:rsid w:val="00DB2347"/>
    <w:rsid w:val="00DB49AE"/>
    <w:rsid w:val="00DB6708"/>
    <w:rsid w:val="00DB7665"/>
    <w:rsid w:val="00DC2644"/>
    <w:rsid w:val="00DC4CC6"/>
    <w:rsid w:val="00DC4D4A"/>
    <w:rsid w:val="00DC6A6A"/>
    <w:rsid w:val="00DC77DC"/>
    <w:rsid w:val="00DC781F"/>
    <w:rsid w:val="00DD0C2C"/>
    <w:rsid w:val="00DD234B"/>
    <w:rsid w:val="00DD28BC"/>
    <w:rsid w:val="00DD7071"/>
    <w:rsid w:val="00DD71FD"/>
    <w:rsid w:val="00DE22F5"/>
    <w:rsid w:val="00DE31F0"/>
    <w:rsid w:val="00DE3D1C"/>
    <w:rsid w:val="00DE6290"/>
    <w:rsid w:val="00DF13CF"/>
    <w:rsid w:val="00DF2E94"/>
    <w:rsid w:val="00DF5483"/>
    <w:rsid w:val="00DF72F8"/>
    <w:rsid w:val="00E01CC3"/>
    <w:rsid w:val="00E0227D"/>
    <w:rsid w:val="00E02F4E"/>
    <w:rsid w:val="00E04056"/>
    <w:rsid w:val="00E04B84"/>
    <w:rsid w:val="00E0603D"/>
    <w:rsid w:val="00E06CFB"/>
    <w:rsid w:val="00E06FDA"/>
    <w:rsid w:val="00E1068A"/>
    <w:rsid w:val="00E12E8C"/>
    <w:rsid w:val="00E160A5"/>
    <w:rsid w:val="00E16574"/>
    <w:rsid w:val="00E16A48"/>
    <w:rsid w:val="00E1713D"/>
    <w:rsid w:val="00E20A43"/>
    <w:rsid w:val="00E221F6"/>
    <w:rsid w:val="00E2316C"/>
    <w:rsid w:val="00E235F2"/>
    <w:rsid w:val="00E23898"/>
    <w:rsid w:val="00E2410B"/>
    <w:rsid w:val="00E24785"/>
    <w:rsid w:val="00E26085"/>
    <w:rsid w:val="00E27A13"/>
    <w:rsid w:val="00E33CD2"/>
    <w:rsid w:val="00E37618"/>
    <w:rsid w:val="00E40E90"/>
    <w:rsid w:val="00E4303D"/>
    <w:rsid w:val="00E465FA"/>
    <w:rsid w:val="00E50AE3"/>
    <w:rsid w:val="00E50E23"/>
    <w:rsid w:val="00E531EB"/>
    <w:rsid w:val="00E53A18"/>
    <w:rsid w:val="00E54874"/>
    <w:rsid w:val="00E54B6F"/>
    <w:rsid w:val="00E55ACA"/>
    <w:rsid w:val="00E57B74"/>
    <w:rsid w:val="00E62B51"/>
    <w:rsid w:val="00E661FF"/>
    <w:rsid w:val="00E70C6E"/>
    <w:rsid w:val="00E71A93"/>
    <w:rsid w:val="00E726EB"/>
    <w:rsid w:val="00E72BD4"/>
    <w:rsid w:val="00E80B52"/>
    <w:rsid w:val="00E80C3B"/>
    <w:rsid w:val="00E824C3"/>
    <w:rsid w:val="00E83CE9"/>
    <w:rsid w:val="00E840B3"/>
    <w:rsid w:val="00E84172"/>
    <w:rsid w:val="00E8629F"/>
    <w:rsid w:val="00E8769C"/>
    <w:rsid w:val="00E91008"/>
    <w:rsid w:val="00E91564"/>
    <w:rsid w:val="00E9224D"/>
    <w:rsid w:val="00E92CEE"/>
    <w:rsid w:val="00E9374E"/>
    <w:rsid w:val="00E93FA9"/>
    <w:rsid w:val="00E9420C"/>
    <w:rsid w:val="00E94F54"/>
    <w:rsid w:val="00EA1111"/>
    <w:rsid w:val="00EA3B4F"/>
    <w:rsid w:val="00EA3C24"/>
    <w:rsid w:val="00EA5DC7"/>
    <w:rsid w:val="00EA6575"/>
    <w:rsid w:val="00EA73DF"/>
    <w:rsid w:val="00EB04AC"/>
    <w:rsid w:val="00EB335C"/>
    <w:rsid w:val="00EB55B4"/>
    <w:rsid w:val="00EB61A6"/>
    <w:rsid w:val="00EB61AE"/>
    <w:rsid w:val="00EC1A60"/>
    <w:rsid w:val="00EC1DD4"/>
    <w:rsid w:val="00EC322D"/>
    <w:rsid w:val="00EC3D3C"/>
    <w:rsid w:val="00EC4384"/>
    <w:rsid w:val="00EC4741"/>
    <w:rsid w:val="00EC6573"/>
    <w:rsid w:val="00ED014D"/>
    <w:rsid w:val="00ED1F71"/>
    <w:rsid w:val="00ED3307"/>
    <w:rsid w:val="00ED4182"/>
    <w:rsid w:val="00ED7649"/>
    <w:rsid w:val="00EE14C9"/>
    <w:rsid w:val="00EF55EB"/>
    <w:rsid w:val="00F00B3F"/>
    <w:rsid w:val="00F00DCC"/>
    <w:rsid w:val="00F0156F"/>
    <w:rsid w:val="00F040C5"/>
    <w:rsid w:val="00F05AC8"/>
    <w:rsid w:val="00F07167"/>
    <w:rsid w:val="00F072D8"/>
    <w:rsid w:val="00F07CE0"/>
    <w:rsid w:val="00F1147D"/>
    <w:rsid w:val="00F11706"/>
    <w:rsid w:val="00F11AD5"/>
    <w:rsid w:val="00F12011"/>
    <w:rsid w:val="00F13D05"/>
    <w:rsid w:val="00F1671E"/>
    <w:rsid w:val="00F1679D"/>
    <w:rsid w:val="00F1682C"/>
    <w:rsid w:val="00F200B9"/>
    <w:rsid w:val="00F20B91"/>
    <w:rsid w:val="00F22137"/>
    <w:rsid w:val="00F23041"/>
    <w:rsid w:val="00F244A4"/>
    <w:rsid w:val="00F24B8B"/>
    <w:rsid w:val="00F25167"/>
    <w:rsid w:val="00F26B6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45888"/>
    <w:rsid w:val="00F45DAA"/>
    <w:rsid w:val="00F521C4"/>
    <w:rsid w:val="00F53F94"/>
    <w:rsid w:val="00F552D1"/>
    <w:rsid w:val="00F55E2D"/>
    <w:rsid w:val="00F56685"/>
    <w:rsid w:val="00F6083D"/>
    <w:rsid w:val="00F61598"/>
    <w:rsid w:val="00F618EF"/>
    <w:rsid w:val="00F61F33"/>
    <w:rsid w:val="00F65582"/>
    <w:rsid w:val="00F66E75"/>
    <w:rsid w:val="00F77530"/>
    <w:rsid w:val="00F77EB0"/>
    <w:rsid w:val="00F836EE"/>
    <w:rsid w:val="00F84584"/>
    <w:rsid w:val="00F8714A"/>
    <w:rsid w:val="00F87CDD"/>
    <w:rsid w:val="00F9169C"/>
    <w:rsid w:val="00F91D53"/>
    <w:rsid w:val="00F92818"/>
    <w:rsid w:val="00F933F0"/>
    <w:rsid w:val="00F93B24"/>
    <w:rsid w:val="00F9436C"/>
    <w:rsid w:val="00F94672"/>
    <w:rsid w:val="00F94715"/>
    <w:rsid w:val="00F94BAD"/>
    <w:rsid w:val="00F964DB"/>
    <w:rsid w:val="00F96B02"/>
    <w:rsid w:val="00F96E3E"/>
    <w:rsid w:val="00F979AE"/>
    <w:rsid w:val="00FA4718"/>
    <w:rsid w:val="00FA4A05"/>
    <w:rsid w:val="00FA7F3D"/>
    <w:rsid w:val="00FB4CCF"/>
    <w:rsid w:val="00FB5893"/>
    <w:rsid w:val="00FC051F"/>
    <w:rsid w:val="00FC06FF"/>
    <w:rsid w:val="00FC545A"/>
    <w:rsid w:val="00FC69EA"/>
    <w:rsid w:val="00FC71BD"/>
    <w:rsid w:val="00FD0694"/>
    <w:rsid w:val="00FD25BE"/>
    <w:rsid w:val="00FD2E70"/>
    <w:rsid w:val="00FD67AB"/>
    <w:rsid w:val="00FD7AA7"/>
    <w:rsid w:val="00FE65AF"/>
    <w:rsid w:val="00FE710B"/>
    <w:rsid w:val="00FF111E"/>
    <w:rsid w:val="00FF1FCB"/>
    <w:rsid w:val="00FF44C3"/>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EA0AA83-CE07-432F-9EEC-335C23D1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573"/>
    <w:rPr>
      <w:rFonts w:ascii="Times" w:eastAsia="Batang" w:hAnsi="Times"/>
      <w:szCs w:val="24"/>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pPr>
    <w:rPr>
      <w:rFonts w:ascii="Times New Roman" w:eastAsia="宋体" w:hAnsi="Times New Roman"/>
      <w:szCs w:val="20"/>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宋体" w:hAnsi="Arial"/>
      <w:sz w:val="18"/>
      <w:szCs w:val="20"/>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宋体" w:hAnsi="Times New Roman"/>
      <w:szCs w:val="20"/>
    </w:rPr>
  </w:style>
  <w:style w:type="paragraph" w:customStyle="1" w:styleId="FP">
    <w:name w:val="FP"/>
    <w:basedOn w:val="a"/>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宋体" w:hAnsi="Times New Roman"/>
      <w:szCs w:val="20"/>
    </w:rPr>
  </w:style>
  <w:style w:type="paragraph" w:customStyle="1" w:styleId="INDENT2">
    <w:name w:val="INDENT2"/>
    <w:basedOn w:val="a"/>
    <w:pPr>
      <w:spacing w:after="180"/>
      <w:ind w:left="1135" w:hanging="284"/>
    </w:pPr>
    <w:rPr>
      <w:rFonts w:ascii="Times New Roman" w:eastAsia="宋体" w:hAnsi="Times New Roman"/>
      <w:szCs w:val="20"/>
    </w:rPr>
  </w:style>
  <w:style w:type="paragraph" w:customStyle="1" w:styleId="INDENT3">
    <w:name w:val="INDENT3"/>
    <w:basedOn w:val="a"/>
    <w:pPr>
      <w:spacing w:after="180"/>
      <w:ind w:left="1701" w:hanging="567"/>
    </w:pPr>
    <w:rPr>
      <w:rFonts w:ascii="Times New Roman" w:eastAsia="宋体" w:hAnsi="Times New Roman"/>
      <w:szCs w:val="2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
    <w:pPr>
      <w:keepNext/>
      <w:keepLines/>
      <w:spacing w:after="180"/>
    </w:pPr>
    <w:rPr>
      <w:rFonts w:ascii="Times New Roman" w:eastAsia="宋体" w:hAnsi="Times New Roman"/>
      <w:b/>
      <w:szCs w:val="20"/>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
    <w:pPr>
      <w:keepNext/>
      <w:keepLines/>
      <w:spacing w:before="240" w:after="180"/>
      <w:ind w:left="1418"/>
    </w:pPr>
    <w:rPr>
      <w:rFonts w:ascii="Arial" w:eastAsia="宋体" w:hAnsi="Arial"/>
      <w:b/>
      <w:sz w:val="36"/>
      <w:szCs w:val="20"/>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rFonts w:ascii="Times New Roman" w:eastAsia="宋体" w:hAnsi="Times New Roman"/>
      <w:b/>
      <w:szCs w:val="20"/>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eastAsia="宋体" w:hAnsi="Courier New"/>
      <w:szCs w:val="20"/>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ascii="Times New Roman" w:eastAsia="宋体" w:hAnsi="Times New Roman"/>
      <w:szCs w:val="20"/>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eastAsia="宋体" w:hAnsi="Times New Roman"/>
      <w:i/>
      <w:color w:val="0000FF"/>
      <w:szCs w:val="20"/>
      <w:lang w:val="x-none"/>
    </w:rPr>
  </w:style>
  <w:style w:type="paragraph" w:styleId="af8">
    <w:name w:val="annotation text"/>
    <w:basedOn w:val="a"/>
    <w:link w:val="af9"/>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eastAsia="宋体" w:hAnsi="Times New Roman"/>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aliases w:val="Table Heading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Cs w:val="20"/>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sz w:val="24"/>
    </w:rPr>
  </w:style>
  <w:style w:type="paragraph" w:customStyle="1" w:styleId="tal0">
    <w:name w:val="tal"/>
    <w:basedOn w:val="a"/>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清單段落1,列表段落11"/>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character" w:styleId="affa">
    <w:name w:val="Placeholder Text"/>
    <w:basedOn w:val="a0"/>
    <w:uiPriority w:val="99"/>
    <w:semiHidden/>
    <w:rsid w:val="00724C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8973338">
      <w:bodyDiv w:val="1"/>
      <w:marLeft w:val="0"/>
      <w:marRight w:val="0"/>
      <w:marTop w:val="0"/>
      <w:marBottom w:val="0"/>
      <w:divBdr>
        <w:top w:val="none" w:sz="0" w:space="0" w:color="auto"/>
        <w:left w:val="none" w:sz="0" w:space="0" w:color="auto"/>
        <w:bottom w:val="none" w:sz="0" w:space="0" w:color="auto"/>
        <w:right w:val="none" w:sz="0" w:space="0" w:color="auto"/>
      </w:divBdr>
      <w:divsChild>
        <w:div w:id="1807816239">
          <w:marLeft w:val="274"/>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768199">
      <w:bodyDiv w:val="1"/>
      <w:marLeft w:val="0"/>
      <w:marRight w:val="0"/>
      <w:marTop w:val="0"/>
      <w:marBottom w:val="0"/>
      <w:divBdr>
        <w:top w:val="none" w:sz="0" w:space="0" w:color="auto"/>
        <w:left w:val="none" w:sz="0" w:space="0" w:color="auto"/>
        <w:bottom w:val="none" w:sz="0" w:space="0" w:color="auto"/>
        <w:right w:val="none" w:sz="0" w:space="0" w:color="auto"/>
      </w:divBdr>
      <w:divsChild>
        <w:div w:id="375277324">
          <w:marLeft w:val="274"/>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0558904">
      <w:bodyDiv w:val="1"/>
      <w:marLeft w:val="0"/>
      <w:marRight w:val="0"/>
      <w:marTop w:val="0"/>
      <w:marBottom w:val="0"/>
      <w:divBdr>
        <w:top w:val="none" w:sz="0" w:space="0" w:color="auto"/>
        <w:left w:val="none" w:sz="0" w:space="0" w:color="auto"/>
        <w:bottom w:val="none" w:sz="0" w:space="0" w:color="auto"/>
        <w:right w:val="none" w:sz="0" w:space="0" w:color="auto"/>
      </w:divBdr>
      <w:divsChild>
        <w:div w:id="306129178">
          <w:marLeft w:val="547"/>
          <w:marRight w:val="0"/>
          <w:marTop w:val="0"/>
          <w:marBottom w:val="0"/>
          <w:divBdr>
            <w:top w:val="none" w:sz="0" w:space="0" w:color="auto"/>
            <w:left w:val="none" w:sz="0" w:space="0" w:color="auto"/>
            <w:bottom w:val="none" w:sz="0" w:space="0" w:color="auto"/>
            <w:right w:val="none" w:sz="0" w:space="0" w:color="auto"/>
          </w:divBdr>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19942111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7773F-9AA7-4BE5-833F-8007C0793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4</Pages>
  <Words>1811</Words>
  <Characters>10326</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103</cp:revision>
  <cp:lastPrinted>2019-04-25T01:09:00Z</cp:lastPrinted>
  <dcterms:created xsi:type="dcterms:W3CDTF">2023-02-11T15:55:00Z</dcterms:created>
  <dcterms:modified xsi:type="dcterms:W3CDTF">2023-02-17T14:06:00Z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