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1979D" w14:textId="3361C036" w:rsidR="00520E68" w:rsidRPr="009907C9" w:rsidRDefault="00520E68" w:rsidP="003822B5">
      <w:pPr>
        <w:tabs>
          <w:tab w:val="right" w:pos="9072"/>
        </w:tabs>
        <w:rPr>
          <w:rFonts w:ascii="Arial" w:hAnsi="Arial" w:cs="Arial"/>
          <w:b/>
          <w:sz w:val="24"/>
          <w:szCs w:val="28"/>
          <w:shd w:val="pct15" w:color="auto" w:fill="FFFFFF"/>
        </w:rPr>
      </w:pPr>
      <w:bookmarkStart w:id="0" w:name="_Hlk32315000"/>
      <w:bookmarkStart w:id="1" w:name="_Hlk77701553"/>
      <w:bookmarkEnd w:id="0"/>
      <w:r w:rsidRPr="009907C9">
        <w:rPr>
          <w:rFonts w:ascii="Arial" w:hAnsi="Arial" w:cs="Arial"/>
          <w:b/>
          <w:sz w:val="24"/>
          <w:szCs w:val="28"/>
        </w:rPr>
        <w:t xml:space="preserve">3GPP TSG RAN WG4 Meeting </w:t>
      </w:r>
      <w:r w:rsidR="00FD17AD" w:rsidRPr="009907C9">
        <w:rPr>
          <w:rFonts w:ascii="Arial" w:hAnsi="Arial" w:cs="Arial"/>
          <w:b/>
          <w:sz w:val="24"/>
          <w:szCs w:val="28"/>
        </w:rPr>
        <w:t>#10</w:t>
      </w:r>
      <w:r w:rsidR="00C934AF" w:rsidRPr="009907C9">
        <w:rPr>
          <w:rFonts w:ascii="Arial" w:hAnsi="Arial" w:cs="Arial"/>
          <w:b/>
          <w:sz w:val="24"/>
          <w:szCs w:val="28"/>
        </w:rPr>
        <w:t>6</w:t>
      </w:r>
      <w:r w:rsidR="00262B34" w:rsidRPr="009907C9">
        <w:rPr>
          <w:rFonts w:ascii="Arial" w:hAnsi="Arial" w:cs="Arial"/>
          <w:b/>
          <w:sz w:val="24"/>
          <w:szCs w:val="28"/>
        </w:rPr>
        <w:t xml:space="preserve">                   </w:t>
      </w:r>
      <w:r w:rsidR="008B1D41" w:rsidRPr="009907C9">
        <w:rPr>
          <w:rFonts w:ascii="Arial" w:hAnsi="Arial" w:cs="Arial"/>
          <w:b/>
          <w:sz w:val="24"/>
          <w:szCs w:val="28"/>
        </w:rPr>
        <w:t xml:space="preserve">      </w:t>
      </w:r>
      <w:r w:rsidR="006F0B17" w:rsidRPr="009907C9">
        <w:rPr>
          <w:rFonts w:ascii="Arial" w:hAnsi="Arial" w:cs="Arial"/>
          <w:b/>
          <w:sz w:val="24"/>
          <w:szCs w:val="28"/>
        </w:rPr>
        <w:t>R4-</w:t>
      </w:r>
      <w:r w:rsidR="00262B34" w:rsidRPr="009907C9">
        <w:t xml:space="preserve"> </w:t>
      </w:r>
      <w:r w:rsidR="00262B34" w:rsidRPr="009907C9">
        <w:rPr>
          <w:rFonts w:ascii="Arial" w:hAnsi="Arial" w:cs="Arial"/>
          <w:b/>
          <w:sz w:val="24"/>
          <w:szCs w:val="28"/>
        </w:rPr>
        <w:t>2</w:t>
      </w:r>
      <w:r w:rsidR="00C934AF" w:rsidRPr="009907C9">
        <w:rPr>
          <w:rFonts w:ascii="Arial" w:hAnsi="Arial" w:cs="Arial"/>
          <w:b/>
          <w:sz w:val="24"/>
          <w:szCs w:val="28"/>
        </w:rPr>
        <w:t>3</w:t>
      </w:r>
      <w:r w:rsidR="003C5BF0">
        <w:rPr>
          <w:rFonts w:ascii="Arial" w:hAnsi="Arial" w:cs="Arial"/>
          <w:b/>
          <w:sz w:val="24"/>
          <w:szCs w:val="28"/>
        </w:rPr>
        <w:t>00296</w:t>
      </w:r>
      <w:r w:rsidR="00C934AF" w:rsidRPr="009907C9">
        <w:rPr>
          <w:rFonts w:ascii="Arial" w:hAnsi="Arial" w:cs="Arial"/>
          <w:b/>
          <w:sz w:val="24"/>
          <w:szCs w:val="28"/>
        </w:rPr>
        <w:tab/>
      </w:r>
    </w:p>
    <w:p w14:paraId="2B780616" w14:textId="77777777" w:rsidR="00C934AF" w:rsidRPr="009907C9" w:rsidRDefault="00C934AF" w:rsidP="003822B5">
      <w:pPr>
        <w:ind w:left="1985" w:hanging="1985"/>
        <w:rPr>
          <w:rFonts w:ascii="Arial" w:hAnsi="Arial" w:cs="Arial"/>
          <w:b/>
          <w:sz w:val="24"/>
          <w:szCs w:val="28"/>
        </w:rPr>
      </w:pPr>
      <w:r w:rsidRPr="009907C9">
        <w:rPr>
          <w:rFonts w:ascii="Arial" w:hAnsi="Arial" w:cs="Arial"/>
          <w:b/>
          <w:sz w:val="24"/>
          <w:szCs w:val="28"/>
        </w:rPr>
        <w:t>Athens, Greece, February 27 – March 3, 2022</w:t>
      </w:r>
    </w:p>
    <w:p w14:paraId="4752F198" w14:textId="3D9B3E65" w:rsidR="001A3247" w:rsidRPr="009907C9" w:rsidRDefault="001A3247" w:rsidP="003822B5">
      <w:pPr>
        <w:ind w:left="1985" w:hanging="1985"/>
        <w:rPr>
          <w:rFonts w:ascii="Arial" w:eastAsia="宋体" w:hAnsi="Arial" w:cs="Arial"/>
        </w:rPr>
      </w:pPr>
      <w:r w:rsidRPr="009907C9">
        <w:rPr>
          <w:rFonts w:ascii="Arial" w:eastAsia="MS Mincho" w:hAnsi="Arial" w:cs="Arial"/>
          <w:b/>
        </w:rPr>
        <w:t>Title:</w:t>
      </w:r>
      <w:r w:rsidRPr="009907C9">
        <w:rPr>
          <w:rFonts w:ascii="Arial" w:eastAsia="MS Mincho" w:hAnsi="Arial" w:cs="Arial"/>
          <w:b/>
        </w:rPr>
        <w:tab/>
      </w:r>
      <w:r w:rsidR="00847219" w:rsidRPr="009907C9">
        <w:rPr>
          <w:sz w:val="24"/>
        </w:rPr>
        <w:t>Discussion on</w:t>
      </w:r>
      <w:r w:rsidR="00DC0CC0">
        <w:rPr>
          <w:sz w:val="24"/>
        </w:rPr>
        <w:t xml:space="preserve"> </w:t>
      </w:r>
      <w:r w:rsidR="00DC0CC0">
        <w:rPr>
          <w:rFonts w:hint="eastAsia"/>
          <w:sz w:val="24"/>
        </w:rPr>
        <w:t>LTM</w:t>
      </w:r>
      <w:r w:rsidR="00847219" w:rsidRPr="009907C9">
        <w:rPr>
          <w:sz w:val="24"/>
        </w:rPr>
        <w:t xml:space="preserve"> </w:t>
      </w:r>
      <w:r w:rsidR="009B0ECC" w:rsidRPr="009B0ECC">
        <w:rPr>
          <w:sz w:val="24"/>
        </w:rPr>
        <w:t>L1-RSRP measurement requirements</w:t>
      </w:r>
    </w:p>
    <w:p w14:paraId="4BF886DD" w14:textId="77777777" w:rsidR="001A3247" w:rsidRPr="009907C9" w:rsidRDefault="001A3247" w:rsidP="003822B5">
      <w:pPr>
        <w:ind w:left="1985" w:hanging="1985"/>
        <w:rPr>
          <w:rFonts w:eastAsia="宋体"/>
          <w:sz w:val="24"/>
        </w:rPr>
      </w:pPr>
      <w:r w:rsidRPr="009907C9">
        <w:rPr>
          <w:rFonts w:ascii="Arial" w:eastAsia="MS Mincho" w:hAnsi="Arial" w:cs="Arial"/>
          <w:b/>
        </w:rPr>
        <w:t>Source:</w:t>
      </w:r>
      <w:r w:rsidRPr="009907C9">
        <w:rPr>
          <w:rFonts w:ascii="Arial" w:eastAsia="MS Mincho" w:hAnsi="Arial" w:cs="Arial"/>
          <w:b/>
        </w:rPr>
        <w:tab/>
      </w:r>
      <w:bookmarkStart w:id="2" w:name="OLE_LINK39"/>
      <w:bookmarkStart w:id="3" w:name="OLE_LINK40"/>
      <w:r w:rsidRPr="009907C9">
        <w:rPr>
          <w:rFonts w:eastAsia="宋体"/>
          <w:sz w:val="24"/>
        </w:rPr>
        <w:t>China Telecom</w:t>
      </w:r>
      <w:bookmarkEnd w:id="2"/>
      <w:bookmarkEnd w:id="3"/>
    </w:p>
    <w:p w14:paraId="67567A4C" w14:textId="66DA53AF" w:rsidR="001A3247" w:rsidRPr="009907C9" w:rsidRDefault="001A3247" w:rsidP="003822B5">
      <w:pPr>
        <w:tabs>
          <w:tab w:val="left" w:pos="284"/>
          <w:tab w:val="left" w:pos="568"/>
          <w:tab w:val="left" w:pos="852"/>
          <w:tab w:val="left" w:pos="1136"/>
          <w:tab w:val="left" w:pos="1420"/>
          <w:tab w:val="left" w:pos="1704"/>
          <w:tab w:val="left" w:pos="1988"/>
          <w:tab w:val="left" w:pos="4215"/>
        </w:tabs>
        <w:ind w:left="1985" w:hanging="1985"/>
        <w:rPr>
          <w:rFonts w:ascii="Arial" w:hAnsi="Arial" w:cs="Arial"/>
          <w:bCs/>
        </w:rPr>
      </w:pPr>
      <w:r w:rsidRPr="009907C9">
        <w:rPr>
          <w:rFonts w:ascii="Arial" w:eastAsia="MS Mincho" w:hAnsi="Arial" w:cs="Arial"/>
          <w:b/>
          <w:color w:val="000000"/>
        </w:rPr>
        <w:t>Agenda item:</w:t>
      </w:r>
      <w:r w:rsidRPr="009907C9">
        <w:rPr>
          <w:rFonts w:ascii="Arial" w:eastAsia="MS Mincho" w:hAnsi="Arial" w:cs="Arial"/>
          <w:b/>
        </w:rPr>
        <w:tab/>
      </w:r>
      <w:r w:rsidRPr="009907C9">
        <w:rPr>
          <w:rFonts w:ascii="Arial" w:eastAsia="MS Mincho" w:hAnsi="Arial" w:cs="Arial"/>
          <w:b/>
          <w:lang w:eastAsia="ja-JP"/>
        </w:rPr>
        <w:tab/>
      </w:r>
      <w:r w:rsidRPr="009907C9">
        <w:rPr>
          <w:rFonts w:ascii="Arial" w:eastAsia="MS Mincho" w:hAnsi="Arial" w:cs="Arial"/>
          <w:b/>
          <w:lang w:eastAsia="ja-JP"/>
        </w:rPr>
        <w:tab/>
      </w:r>
      <w:r w:rsidR="00C934AF" w:rsidRPr="009907C9">
        <w:rPr>
          <w:rFonts w:ascii="Arial" w:hAnsi="Arial" w:cs="Arial"/>
        </w:rPr>
        <w:t>9</w:t>
      </w:r>
      <w:r w:rsidRPr="009907C9">
        <w:rPr>
          <w:rFonts w:ascii="Arial" w:hAnsi="Arial" w:cs="Arial"/>
        </w:rPr>
        <w:t>.2</w:t>
      </w:r>
      <w:r w:rsidR="00C934AF" w:rsidRPr="009907C9">
        <w:rPr>
          <w:rFonts w:ascii="Arial" w:hAnsi="Arial" w:cs="Arial"/>
        </w:rPr>
        <w:t>3</w:t>
      </w:r>
      <w:r w:rsidRPr="009907C9">
        <w:rPr>
          <w:rFonts w:ascii="Arial" w:hAnsi="Arial" w:cs="Arial"/>
        </w:rPr>
        <w:t>.3.</w:t>
      </w:r>
      <w:r w:rsidR="009B0ECC">
        <w:rPr>
          <w:rFonts w:ascii="Arial" w:hAnsi="Arial" w:cs="Arial"/>
        </w:rPr>
        <w:t>2</w:t>
      </w:r>
    </w:p>
    <w:p w14:paraId="36B0EF7C" w14:textId="00CBCB3B" w:rsidR="001A3247" w:rsidRPr="009907C9" w:rsidRDefault="001A3247" w:rsidP="003822B5">
      <w:pPr>
        <w:ind w:left="1985" w:hanging="1985"/>
        <w:rPr>
          <w:rFonts w:ascii="Arial" w:hAnsi="Arial" w:cs="Arial"/>
          <w:color w:val="000000"/>
        </w:rPr>
      </w:pPr>
      <w:r w:rsidRPr="009907C9">
        <w:rPr>
          <w:rFonts w:ascii="Arial" w:eastAsia="MS Mincho" w:hAnsi="Arial" w:cs="Arial"/>
          <w:b/>
          <w:color w:val="000000"/>
        </w:rPr>
        <w:t>Document for:</w:t>
      </w:r>
      <w:r w:rsidRPr="009907C9">
        <w:rPr>
          <w:rFonts w:ascii="Arial" w:eastAsia="MS Mincho" w:hAnsi="Arial" w:cs="Arial"/>
          <w:b/>
          <w:color w:val="000000"/>
        </w:rPr>
        <w:tab/>
      </w:r>
      <w:r w:rsidRPr="009907C9">
        <w:rPr>
          <w:rFonts w:ascii="Arial" w:hAnsi="Arial" w:cs="Arial"/>
          <w:color w:val="000000"/>
        </w:rPr>
        <w:t>Discussion</w:t>
      </w:r>
    </w:p>
    <w:bookmarkEnd w:id="1"/>
    <w:p w14:paraId="5A3DB27B" w14:textId="77777777" w:rsidR="00520E68" w:rsidRPr="009907C9" w:rsidRDefault="00520E68">
      <w:pPr>
        <w:keepNext/>
        <w:keepLines/>
        <w:widowControl/>
        <w:numPr>
          <w:ilvl w:val="0"/>
          <w:numId w:val="1"/>
        </w:numPr>
        <w:pBdr>
          <w:top w:val="single" w:sz="12" w:space="3" w:color="auto"/>
        </w:pBdr>
        <w:spacing w:before="240" w:after="120"/>
        <w:ind w:left="357" w:hanging="357"/>
        <w:contextualSpacing/>
        <w:jc w:val="left"/>
        <w:outlineLvl w:val="0"/>
        <w:rPr>
          <w:rFonts w:ascii="Arial" w:eastAsia="DengXian" w:hAnsi="Arial"/>
          <w:sz w:val="36"/>
          <w:szCs w:val="36"/>
        </w:rPr>
      </w:pPr>
      <w:r w:rsidRPr="009907C9">
        <w:rPr>
          <w:rFonts w:ascii="Arial" w:eastAsia="DengXian" w:hAnsi="Arial"/>
          <w:sz w:val="36"/>
          <w:szCs w:val="36"/>
        </w:rPr>
        <w:t>Introduction</w:t>
      </w:r>
    </w:p>
    <w:p w14:paraId="5DD529D8" w14:textId="0B0A0CE5" w:rsidR="002559F4" w:rsidRPr="009907C9" w:rsidRDefault="002559F4" w:rsidP="00093933">
      <w:pPr>
        <w:pStyle w:val="afc"/>
        <w:rPr>
          <w:rFonts w:eastAsia="宋体"/>
        </w:rPr>
      </w:pPr>
      <w:r w:rsidRPr="009907C9">
        <w:rPr>
          <w:rFonts w:eastAsia="宋体"/>
        </w:rPr>
        <w:t>In the RAN4 #10</w:t>
      </w:r>
      <w:r w:rsidR="00B3413E" w:rsidRPr="009907C9">
        <w:rPr>
          <w:rFonts w:eastAsia="宋体"/>
        </w:rPr>
        <w:t>5</w:t>
      </w:r>
      <w:r w:rsidRPr="009907C9">
        <w:rPr>
          <w:rFonts w:eastAsia="宋体"/>
        </w:rPr>
        <w:t xml:space="preserve"> meeting, the L1/L2 based inter-cell mobility were discussed </w:t>
      </w:r>
      <w:bookmarkStart w:id="4" w:name="OLE_LINK1"/>
      <w:bookmarkStart w:id="5" w:name="OLE_LINK2"/>
      <w:r w:rsidRPr="009907C9">
        <w:rPr>
          <w:rFonts w:eastAsia="宋体"/>
        </w:rPr>
        <w:t>and WF</w:t>
      </w:r>
      <w:r w:rsidR="00A26311" w:rsidRPr="009907C9">
        <w:rPr>
          <w:rFonts w:eastAsia="宋体"/>
        </w:rPr>
        <w:t xml:space="preserve"> </w:t>
      </w:r>
      <w:r w:rsidRPr="009907C9">
        <w:rPr>
          <w:rFonts w:eastAsia="宋体"/>
        </w:rPr>
        <w:t xml:space="preserve">[1] has been approved. </w:t>
      </w:r>
      <w:bookmarkEnd w:id="4"/>
      <w:bookmarkEnd w:id="5"/>
      <w:r w:rsidRPr="009907C9">
        <w:rPr>
          <w:rFonts w:eastAsia="宋体"/>
        </w:rPr>
        <w:t xml:space="preserve">In this paper, some issues on </w:t>
      </w:r>
      <w:r w:rsidR="009B0ECC" w:rsidRPr="009B0ECC">
        <w:rPr>
          <w:rFonts w:eastAsia="宋体"/>
        </w:rPr>
        <w:t>L1-RSRP measurement requirements</w:t>
      </w:r>
      <w:r w:rsidRPr="009907C9">
        <w:rPr>
          <w:rFonts w:eastAsia="宋体"/>
        </w:rPr>
        <w:t xml:space="preserve"> are further discussed.</w:t>
      </w:r>
    </w:p>
    <w:p w14:paraId="2120D4AB" w14:textId="32E1B98F" w:rsidR="00F93427" w:rsidRPr="009907C9" w:rsidRDefault="00520E68">
      <w:pPr>
        <w:keepNext/>
        <w:keepLines/>
        <w:widowControl/>
        <w:numPr>
          <w:ilvl w:val="0"/>
          <w:numId w:val="1"/>
        </w:numPr>
        <w:pBdr>
          <w:top w:val="single" w:sz="12" w:space="3" w:color="auto"/>
        </w:pBdr>
        <w:spacing w:before="240" w:after="120"/>
        <w:ind w:left="357" w:hanging="357"/>
        <w:jc w:val="left"/>
        <w:outlineLvl w:val="0"/>
        <w:rPr>
          <w:rFonts w:ascii="Arial" w:eastAsia="DengXian" w:hAnsi="Arial"/>
          <w:sz w:val="36"/>
          <w:szCs w:val="20"/>
        </w:rPr>
      </w:pPr>
      <w:r w:rsidRPr="009907C9">
        <w:rPr>
          <w:rFonts w:ascii="Arial" w:eastAsia="DengXian" w:hAnsi="Arial"/>
          <w:sz w:val="36"/>
          <w:szCs w:val="20"/>
        </w:rPr>
        <w:t>Discussion</w:t>
      </w:r>
      <w:bookmarkStart w:id="6" w:name="OLE_LINK108"/>
      <w:bookmarkStart w:id="7" w:name="OLE_LINK109"/>
    </w:p>
    <w:p w14:paraId="2320D904" w14:textId="77777777" w:rsidR="009B0ECC" w:rsidRPr="0051008C" w:rsidRDefault="009B0ECC" w:rsidP="009B0ECC">
      <w:pPr>
        <w:spacing w:afterLines="50" w:after="156"/>
        <w:rPr>
          <w:b/>
        </w:rPr>
      </w:pPr>
      <w:r>
        <w:rPr>
          <w:b/>
          <w:u w:val="single"/>
        </w:rPr>
        <w:t>Issue 2-1-1: Whether L1 measurement configured after r</w:t>
      </w:r>
      <w:r w:rsidRPr="002B2768">
        <w:rPr>
          <w:b/>
          <w:u w:val="single"/>
        </w:rPr>
        <w:t>eceiving L3 measurement report</w:t>
      </w:r>
      <w:r>
        <w:rPr>
          <w:b/>
          <w:u w:val="single"/>
        </w:rPr>
        <w:t xml:space="preserve"> on that cell</w:t>
      </w:r>
    </w:p>
    <w:p w14:paraId="146DC8CC" w14:textId="3FE1E37F" w:rsidR="00851844" w:rsidRPr="009907C9" w:rsidRDefault="00851844" w:rsidP="00093933">
      <w:pPr>
        <w:pStyle w:val="afc"/>
      </w:pPr>
      <w:r w:rsidRPr="009907C9">
        <w:t>In last meeting,</w:t>
      </w:r>
      <w:r w:rsidRPr="009907C9">
        <w:rPr>
          <w:rFonts w:eastAsia="宋体"/>
        </w:rPr>
        <w:t xml:space="preserve"> companies had different views on </w:t>
      </w:r>
      <w:r w:rsidR="00AD4615">
        <w:rPr>
          <w:rFonts w:eastAsia="宋体"/>
        </w:rPr>
        <w:t>w</w:t>
      </w:r>
      <w:r w:rsidR="00AD4615" w:rsidRPr="00AD4615">
        <w:rPr>
          <w:rFonts w:eastAsia="宋体"/>
        </w:rPr>
        <w:t>hether L1 measurement configured after receiving L3 measurement report on that cell</w:t>
      </w:r>
      <w:r w:rsidR="0039660A" w:rsidRPr="009907C9">
        <w:rPr>
          <w:rFonts w:eastAsia="宋体"/>
        </w:rPr>
        <w:t>. In detail,</w:t>
      </w:r>
      <w:r w:rsidRPr="009907C9">
        <w:rPr>
          <w:rFonts w:eastAsia="宋体"/>
        </w:rPr>
        <w:t xml:space="preserve"> </w:t>
      </w:r>
      <w:r w:rsidR="0039660A" w:rsidRPr="009907C9">
        <w:rPr>
          <w:rFonts w:eastAsia="宋体"/>
        </w:rPr>
        <w:t>t</w:t>
      </w:r>
      <w:r w:rsidRPr="009907C9">
        <w:rPr>
          <w:rFonts w:eastAsia="宋体"/>
        </w:rPr>
        <w:t xml:space="preserve">he </w:t>
      </w:r>
      <w:r w:rsidR="0039660A" w:rsidRPr="009907C9">
        <w:rPr>
          <w:rFonts w:eastAsia="宋体"/>
        </w:rPr>
        <w:t>w</w:t>
      </w:r>
      <w:r w:rsidRPr="009907C9">
        <w:rPr>
          <w:rFonts w:eastAsia="宋体"/>
        </w:rPr>
        <w:t xml:space="preserve">ay forward during the last meeting is </w:t>
      </w:r>
      <w:bookmarkStart w:id="8" w:name="OLE_LINK25"/>
      <w:bookmarkStart w:id="9" w:name="OLE_LINK26"/>
      <w:r w:rsidRPr="009907C9">
        <w:rPr>
          <w:rFonts w:eastAsia="宋体"/>
        </w:rPr>
        <w:t>duplicate</w:t>
      </w:r>
      <w:bookmarkEnd w:id="8"/>
      <w:bookmarkEnd w:id="9"/>
      <w:r w:rsidRPr="009907C9">
        <w:rPr>
          <w:rFonts w:eastAsia="宋体"/>
        </w:rPr>
        <w:t>d as below [1]:</w:t>
      </w:r>
    </w:p>
    <w:tbl>
      <w:tblPr>
        <w:tblStyle w:val="a9"/>
        <w:tblW w:w="0" w:type="auto"/>
        <w:tblLook w:val="04A0" w:firstRow="1" w:lastRow="0" w:firstColumn="1" w:lastColumn="0" w:noHBand="0" w:noVBand="1"/>
      </w:tblPr>
      <w:tblGrid>
        <w:gridCol w:w="8296"/>
      </w:tblGrid>
      <w:tr w:rsidR="003C4178" w:rsidRPr="009907C9" w14:paraId="3F8BBAE4" w14:textId="77777777" w:rsidTr="003C4178">
        <w:tc>
          <w:tcPr>
            <w:tcW w:w="8296" w:type="dxa"/>
          </w:tcPr>
          <w:p w14:paraId="69EBDBF6" w14:textId="6F7FD4D8" w:rsidR="00BE77F3" w:rsidRDefault="00BE77F3" w:rsidP="00BE77F3">
            <w:pPr>
              <w:pStyle w:val="af8"/>
            </w:pPr>
            <w:r>
              <w:rPr>
                <w:b/>
              </w:rPr>
              <w:t xml:space="preserve">&lt; </w:t>
            </w:r>
            <w:proofErr w:type="spellStart"/>
            <w:r>
              <w:rPr>
                <w:b/>
              </w:rPr>
              <w:t>Wayforward</w:t>
            </w:r>
            <w:proofErr w:type="spellEnd"/>
            <w:r>
              <w:rPr>
                <w:b/>
              </w:rPr>
              <w:t xml:space="preserve"> &gt;</w:t>
            </w:r>
            <w:r>
              <w:t>: FFS the following options</w:t>
            </w:r>
          </w:p>
          <w:p w14:paraId="18626E38" w14:textId="77777777" w:rsidR="00BE77F3" w:rsidRPr="00152A48" w:rsidRDefault="00BE77F3">
            <w:pPr>
              <w:pStyle w:val="af8"/>
              <w:numPr>
                <w:ilvl w:val="0"/>
                <w:numId w:val="3"/>
              </w:numPr>
              <w:rPr>
                <w:szCs w:val="24"/>
              </w:rPr>
            </w:pPr>
            <w:r>
              <w:rPr>
                <w:szCs w:val="24"/>
              </w:rPr>
              <w:t>Option 1</w:t>
            </w:r>
            <w:r w:rsidRPr="00152A48">
              <w:rPr>
                <w:szCs w:val="24"/>
              </w:rPr>
              <w:t xml:space="preserve"> (</w:t>
            </w:r>
            <w:r>
              <w:rPr>
                <w:szCs w:val="24"/>
              </w:rPr>
              <w:t xml:space="preserve">CTC, Apple, </w:t>
            </w:r>
            <w:r w:rsidRPr="00152A48">
              <w:rPr>
                <w:szCs w:val="24"/>
              </w:rPr>
              <w:t>MTK</w:t>
            </w:r>
            <w:r>
              <w:rPr>
                <w:szCs w:val="24"/>
              </w:rPr>
              <w:t>, Xiaomi, Huawei</w:t>
            </w:r>
            <w:r w:rsidRPr="00152A48">
              <w:rPr>
                <w:szCs w:val="24"/>
              </w:rPr>
              <w:t>): Network shall configure L1 measurement on a neighbor cell after receiving L3 measurement report on that cell</w:t>
            </w:r>
          </w:p>
          <w:p w14:paraId="132B2BDE" w14:textId="77777777" w:rsidR="00BE77F3" w:rsidRDefault="00BE77F3">
            <w:pPr>
              <w:pStyle w:val="af8"/>
              <w:numPr>
                <w:ilvl w:val="0"/>
                <w:numId w:val="3"/>
              </w:numPr>
              <w:rPr>
                <w:szCs w:val="24"/>
              </w:rPr>
            </w:pPr>
            <w:r>
              <w:rPr>
                <w:szCs w:val="24"/>
              </w:rPr>
              <w:t xml:space="preserve">Option 2 (CATT, Ericsson): </w:t>
            </w:r>
            <w:r w:rsidRPr="003727CD">
              <w:rPr>
                <w:szCs w:val="24"/>
              </w:rPr>
              <w:t>L3 measurement report is not the prerequisite of L1 measurement configuration on a neighbor cell</w:t>
            </w:r>
            <w:r w:rsidRPr="000C196A">
              <w:rPr>
                <w:szCs w:val="24"/>
              </w:rPr>
              <w:t>.</w:t>
            </w:r>
          </w:p>
          <w:p w14:paraId="7A3EAF19" w14:textId="77777777" w:rsidR="00BE77F3" w:rsidRDefault="00BE77F3">
            <w:pPr>
              <w:pStyle w:val="af8"/>
              <w:numPr>
                <w:ilvl w:val="0"/>
                <w:numId w:val="3"/>
              </w:numPr>
              <w:rPr>
                <w:szCs w:val="24"/>
              </w:rPr>
            </w:pPr>
            <w:r>
              <w:rPr>
                <w:rFonts w:hint="eastAsia"/>
                <w:szCs w:val="24"/>
              </w:rPr>
              <w:t>O</w:t>
            </w:r>
            <w:r>
              <w:rPr>
                <w:szCs w:val="24"/>
              </w:rPr>
              <w:t>ption 3 (CMCC): wait for RAN1/2 progress</w:t>
            </w:r>
          </w:p>
          <w:p w14:paraId="70A33095" w14:textId="6739B79B" w:rsidR="003C4178" w:rsidRPr="00BE77F3" w:rsidRDefault="00BE77F3">
            <w:pPr>
              <w:pStyle w:val="af8"/>
              <w:numPr>
                <w:ilvl w:val="0"/>
                <w:numId w:val="3"/>
              </w:numPr>
              <w:rPr>
                <w:szCs w:val="24"/>
              </w:rPr>
            </w:pPr>
            <w:r>
              <w:rPr>
                <w:rFonts w:hint="eastAsia"/>
                <w:szCs w:val="24"/>
              </w:rPr>
              <w:t>Option</w:t>
            </w:r>
            <w:r>
              <w:rPr>
                <w:szCs w:val="24"/>
              </w:rPr>
              <w:t xml:space="preserve"> 4 </w:t>
            </w:r>
            <w:r>
              <w:rPr>
                <w:rFonts w:hint="eastAsia"/>
                <w:szCs w:val="24"/>
              </w:rPr>
              <w:t>(</w:t>
            </w:r>
            <w:r>
              <w:rPr>
                <w:szCs w:val="24"/>
              </w:rPr>
              <w:t xml:space="preserve">vivo): Pending on </w:t>
            </w:r>
            <w:r w:rsidRPr="00C77F38">
              <w:rPr>
                <w:szCs w:val="24"/>
              </w:rPr>
              <w:t>wh</w:t>
            </w:r>
            <w:r>
              <w:rPr>
                <w:szCs w:val="24"/>
              </w:rPr>
              <w:t>ether</w:t>
            </w:r>
            <w:r w:rsidRPr="00C77F38">
              <w:rPr>
                <w:szCs w:val="24"/>
              </w:rPr>
              <w:t xml:space="preserve"> intermediate results from L3 measurements is used in L1-RSRP reporting for both serving cell and candidate cell</w:t>
            </w:r>
          </w:p>
        </w:tc>
      </w:tr>
    </w:tbl>
    <w:p w14:paraId="72DFCAA9" w14:textId="63AE0097" w:rsidR="00956F80" w:rsidRDefault="00196F33" w:rsidP="00196F33">
      <w:pPr>
        <w:pStyle w:val="afc"/>
        <w:rPr>
          <w:rFonts w:eastAsiaTheme="minorEastAsia"/>
        </w:rPr>
      </w:pPr>
      <w:bookmarkStart w:id="10" w:name="_Hlk116572629"/>
      <w:r>
        <w:rPr>
          <w:rFonts w:eastAsiaTheme="minorEastAsia" w:hint="eastAsia"/>
        </w:rPr>
        <w:t>In</w:t>
      </w:r>
      <w:r>
        <w:rPr>
          <w:rFonts w:eastAsiaTheme="minorEastAsia"/>
        </w:rPr>
        <w:t xml:space="preserve"> </w:t>
      </w:r>
      <w:r>
        <w:rPr>
          <w:rFonts w:eastAsiaTheme="minorEastAsia" w:hint="eastAsia"/>
        </w:rPr>
        <w:t>legacy</w:t>
      </w:r>
      <w:r>
        <w:rPr>
          <w:rFonts w:eastAsiaTheme="minorEastAsia"/>
        </w:rPr>
        <w:t xml:space="preserve"> </w:t>
      </w:r>
      <w:r w:rsidRPr="001B63C4">
        <w:rPr>
          <w:rFonts w:eastAsiaTheme="minorEastAsia" w:hint="eastAsia"/>
        </w:rPr>
        <w:t>L</w:t>
      </w:r>
      <w:r w:rsidRPr="001B63C4">
        <w:rPr>
          <w:rFonts w:eastAsiaTheme="minorEastAsia"/>
        </w:rPr>
        <w:t xml:space="preserve">3 </w:t>
      </w:r>
      <w:r>
        <w:rPr>
          <w:rFonts w:eastAsiaTheme="minorEastAsia" w:hint="eastAsia"/>
        </w:rPr>
        <w:t>HO</w:t>
      </w:r>
      <w:r>
        <w:rPr>
          <w:rFonts w:eastAsiaTheme="minorEastAsia"/>
        </w:rPr>
        <w:t xml:space="preserve">, </w:t>
      </w:r>
      <w:r w:rsidR="000D6CB0">
        <w:rPr>
          <w:rFonts w:eastAsiaTheme="minorEastAsia"/>
        </w:rPr>
        <w:t xml:space="preserve">after network receives the L3 </w:t>
      </w:r>
      <w:r w:rsidRPr="001B63C4">
        <w:rPr>
          <w:rFonts w:eastAsiaTheme="minorEastAsia"/>
        </w:rPr>
        <w:t xml:space="preserve">measurement </w:t>
      </w:r>
      <w:r w:rsidR="000D6CB0">
        <w:rPr>
          <w:rFonts w:eastAsiaTheme="minorEastAsia"/>
        </w:rPr>
        <w:t xml:space="preserve">report, </w:t>
      </w:r>
      <w:r w:rsidR="009A601C">
        <w:rPr>
          <w:rFonts w:eastAsiaTheme="minorEastAsia"/>
        </w:rPr>
        <w:t xml:space="preserve">NW </w:t>
      </w:r>
      <w:r w:rsidR="000D6CB0">
        <w:rPr>
          <w:rFonts w:eastAsiaTheme="minorEastAsia"/>
        </w:rPr>
        <w:t>transmit</w:t>
      </w:r>
      <w:r w:rsidR="008C058A">
        <w:rPr>
          <w:rFonts w:eastAsiaTheme="minorEastAsia" w:hint="eastAsia"/>
        </w:rPr>
        <w:t>s</w:t>
      </w:r>
      <w:r w:rsidR="000D6CB0">
        <w:rPr>
          <w:rFonts w:eastAsiaTheme="minorEastAsia"/>
        </w:rPr>
        <w:t xml:space="preserve"> the cell switch command </w:t>
      </w:r>
      <w:r w:rsidR="009A601C">
        <w:rPr>
          <w:rFonts w:eastAsiaTheme="minorEastAsia"/>
        </w:rPr>
        <w:t xml:space="preserve">which indicates the target cell </w:t>
      </w:r>
      <w:r w:rsidR="000D6CB0">
        <w:rPr>
          <w:rFonts w:eastAsiaTheme="minorEastAsia"/>
        </w:rPr>
        <w:t xml:space="preserve">to UE. Then UE </w:t>
      </w:r>
      <w:r w:rsidR="00436988">
        <w:rPr>
          <w:rFonts w:eastAsiaTheme="minorEastAsia"/>
        </w:rPr>
        <w:t xml:space="preserve">performs </w:t>
      </w:r>
      <w:r w:rsidR="00B74431">
        <w:rPr>
          <w:rFonts w:eastAsiaTheme="minorEastAsia"/>
        </w:rPr>
        <w:t>target cell</w:t>
      </w:r>
      <w:r w:rsidR="00436988">
        <w:rPr>
          <w:rFonts w:eastAsiaTheme="minorEastAsia"/>
        </w:rPr>
        <w:t xml:space="preserve"> search</w:t>
      </w:r>
      <w:r w:rsidR="00B74431">
        <w:rPr>
          <w:rFonts w:eastAsiaTheme="minorEastAsia"/>
        </w:rPr>
        <w:t xml:space="preserve"> and </w:t>
      </w:r>
      <w:r w:rsidR="00B74431" w:rsidRPr="00B74431">
        <w:rPr>
          <w:rFonts w:eastAsiaTheme="minorEastAsia"/>
        </w:rPr>
        <w:t>appropriate</w:t>
      </w:r>
      <w:r w:rsidR="00B74431">
        <w:rPr>
          <w:rFonts w:eastAsiaTheme="minorEastAsia"/>
        </w:rPr>
        <w:t xml:space="preserve"> </w:t>
      </w:r>
      <w:r w:rsidR="00B74431">
        <w:rPr>
          <w:rFonts w:eastAsiaTheme="minorEastAsia" w:hint="eastAsia"/>
        </w:rPr>
        <w:t>beam</w:t>
      </w:r>
      <w:r w:rsidR="00436988">
        <w:rPr>
          <w:rFonts w:eastAsiaTheme="minorEastAsia"/>
        </w:rPr>
        <w:t xml:space="preserve"> selection</w:t>
      </w:r>
      <w:r w:rsidR="00956F80">
        <w:rPr>
          <w:rFonts w:eastAsiaTheme="minorEastAsia" w:hint="eastAsia"/>
        </w:rPr>
        <w:t>.</w:t>
      </w:r>
    </w:p>
    <w:p w14:paraId="5DAF6F46" w14:textId="38D1D0FC" w:rsidR="00196F33" w:rsidRDefault="00956F80" w:rsidP="00196F33">
      <w:pPr>
        <w:pStyle w:val="afc"/>
        <w:rPr>
          <w:rFonts w:eastAsiaTheme="minorEastAsia"/>
        </w:rPr>
      </w:pPr>
      <w:r>
        <w:rPr>
          <w:rFonts w:eastAsiaTheme="minorEastAsia" w:hint="eastAsia"/>
        </w:rPr>
        <w:t>I</w:t>
      </w:r>
      <w:r w:rsidR="00302414">
        <w:rPr>
          <w:rFonts w:eastAsiaTheme="minorEastAsia"/>
        </w:rPr>
        <w:t xml:space="preserve">n MIMO case, </w:t>
      </w:r>
      <w:r w:rsidR="009A601C">
        <w:rPr>
          <w:rFonts w:eastAsiaTheme="minorEastAsia"/>
        </w:rPr>
        <w:t xml:space="preserve">cells in FR2 have large numbers of beam, </w:t>
      </w:r>
      <w:r w:rsidR="00302414">
        <w:rPr>
          <w:rFonts w:eastAsiaTheme="minorEastAsia"/>
        </w:rPr>
        <w:t xml:space="preserve">which is challenge for UE to </w:t>
      </w:r>
      <w:r w:rsidR="00AD4615">
        <w:rPr>
          <w:rFonts w:eastAsiaTheme="minorEastAsia"/>
        </w:rPr>
        <w:t>measure so many beams</w:t>
      </w:r>
      <w:r w:rsidR="008C058A">
        <w:rPr>
          <w:rFonts w:eastAsiaTheme="minorEastAsia"/>
        </w:rPr>
        <w:t xml:space="preserve"> in the case of L1-RSRP measurement</w:t>
      </w:r>
      <w:r w:rsidR="00302414">
        <w:rPr>
          <w:rFonts w:eastAsiaTheme="minorEastAsia"/>
        </w:rPr>
        <w:t xml:space="preserve">. </w:t>
      </w:r>
      <w:proofErr w:type="gramStart"/>
      <w:r w:rsidR="008C058A">
        <w:rPr>
          <w:rFonts w:eastAsiaTheme="minorEastAsia"/>
        </w:rPr>
        <w:t>So</w:t>
      </w:r>
      <w:proofErr w:type="gramEnd"/>
      <w:r w:rsidR="00AD4615">
        <w:rPr>
          <w:rFonts w:eastAsiaTheme="minorEastAsia"/>
        </w:rPr>
        <w:t xml:space="preserve"> t</w:t>
      </w:r>
      <w:r w:rsidR="00196F33" w:rsidRPr="001B63C4">
        <w:rPr>
          <w:rFonts w:eastAsiaTheme="minorEastAsia"/>
        </w:rPr>
        <w:t>ake the capabilities of UE into account, L3 measurement is important to indicate the scope of L1</w:t>
      </w:r>
      <w:r w:rsidR="008C058A">
        <w:rPr>
          <w:rFonts w:eastAsiaTheme="minorEastAsia"/>
        </w:rPr>
        <w:t>-RSRP</w:t>
      </w:r>
      <w:r w:rsidR="00196F33" w:rsidRPr="001B63C4">
        <w:rPr>
          <w:rFonts w:eastAsiaTheme="minorEastAsia"/>
        </w:rPr>
        <w:t xml:space="preserve"> measurement.</w:t>
      </w:r>
    </w:p>
    <w:p w14:paraId="30ACEB65" w14:textId="125141B9" w:rsidR="008C058A" w:rsidRPr="001B63C4" w:rsidRDefault="008C058A" w:rsidP="00196F33">
      <w:pPr>
        <w:pStyle w:val="afc"/>
        <w:rPr>
          <w:rFonts w:eastAsiaTheme="minorEastAsia"/>
        </w:rPr>
      </w:pPr>
      <w:r>
        <w:rPr>
          <w:rFonts w:eastAsiaTheme="minorEastAsia" w:hint="eastAsia"/>
        </w:rPr>
        <w:t>I</w:t>
      </w:r>
      <w:r>
        <w:rPr>
          <w:rFonts w:eastAsiaTheme="minorEastAsia"/>
        </w:rPr>
        <w:t>n addition, for FR1, in our understanding, the Tx</w:t>
      </w:r>
      <w:r>
        <w:rPr>
          <w:rFonts w:eastAsiaTheme="minorEastAsia" w:hint="eastAsia"/>
        </w:rPr>
        <w:t xml:space="preserve"> </w:t>
      </w:r>
      <w:r>
        <w:rPr>
          <w:rFonts w:eastAsiaTheme="minorEastAsia"/>
        </w:rPr>
        <w:t xml:space="preserve">beams and Rx beam </w:t>
      </w:r>
      <w:r w:rsidR="009A601C">
        <w:rPr>
          <w:rFonts w:eastAsiaTheme="minorEastAsia"/>
        </w:rPr>
        <w:t xml:space="preserve">are </w:t>
      </w:r>
      <w:r>
        <w:rPr>
          <w:rFonts w:eastAsiaTheme="minorEastAsia"/>
        </w:rPr>
        <w:t>same for L1-RSRP measurement and L3 measurement</w:t>
      </w:r>
      <w:r w:rsidR="00EB35E2">
        <w:rPr>
          <w:rFonts w:eastAsiaTheme="minorEastAsia"/>
        </w:rPr>
        <w:t xml:space="preserve">. In this case, </w:t>
      </w:r>
      <w:r w:rsidR="00EB35E2" w:rsidRPr="00EB35E2">
        <w:rPr>
          <w:rFonts w:eastAsiaTheme="minorEastAsia"/>
        </w:rPr>
        <w:t>the intermedia result of L3 measurement</w:t>
      </w:r>
      <w:r w:rsidR="009A601C">
        <w:rPr>
          <w:rFonts w:eastAsiaTheme="minorEastAsia"/>
        </w:rPr>
        <w:t xml:space="preserve"> could be reused</w:t>
      </w:r>
      <w:r w:rsidR="00EB35E2" w:rsidRPr="00EB35E2">
        <w:rPr>
          <w:rFonts w:eastAsiaTheme="minorEastAsia"/>
        </w:rPr>
        <w:t xml:space="preserve"> as L1-RSRP measurement result</w:t>
      </w:r>
      <w:r w:rsidR="00EB35E2">
        <w:rPr>
          <w:rFonts w:eastAsiaTheme="minorEastAsia"/>
        </w:rPr>
        <w:t xml:space="preserve">, so need not to </w:t>
      </w:r>
      <w:r w:rsidR="00EB35E2" w:rsidRPr="00152A48">
        <w:rPr>
          <w:szCs w:val="24"/>
        </w:rPr>
        <w:t>configure L1</w:t>
      </w:r>
      <w:r w:rsidR="00EB35E2">
        <w:rPr>
          <w:szCs w:val="24"/>
        </w:rPr>
        <w:t>-RSRP</w:t>
      </w:r>
      <w:r w:rsidR="00EB35E2" w:rsidRPr="00152A48">
        <w:rPr>
          <w:szCs w:val="24"/>
        </w:rPr>
        <w:t xml:space="preserve"> measurement on a </w:t>
      </w:r>
      <w:r w:rsidR="00EB35E2" w:rsidRPr="00152A48">
        <w:rPr>
          <w:szCs w:val="24"/>
        </w:rPr>
        <w:lastRenderedPageBreak/>
        <w:t>neighbor cell after receiving L3 measurement report on that cell</w:t>
      </w:r>
      <w:r w:rsidR="00EB35E2">
        <w:rPr>
          <w:szCs w:val="24"/>
        </w:rPr>
        <w:t>.</w:t>
      </w:r>
    </w:p>
    <w:p w14:paraId="2E4CAB2B" w14:textId="45DF0E57" w:rsidR="00196F33" w:rsidRDefault="00196F33" w:rsidP="00196F33">
      <w:pPr>
        <w:spacing w:line="264" w:lineRule="auto"/>
        <w:rPr>
          <w:rFonts w:eastAsiaTheme="minorEastAsia"/>
          <w:b/>
          <w:bCs/>
        </w:rPr>
      </w:pPr>
      <w:r w:rsidRPr="001B63C4">
        <w:rPr>
          <w:rFonts w:eastAsiaTheme="minorEastAsia"/>
          <w:b/>
          <w:bCs/>
        </w:rPr>
        <w:t xml:space="preserve">Proposal </w:t>
      </w:r>
      <w:r>
        <w:rPr>
          <w:rFonts w:eastAsiaTheme="minorEastAsia"/>
          <w:b/>
          <w:bCs/>
        </w:rPr>
        <w:t>1</w:t>
      </w:r>
      <w:r w:rsidRPr="001B63C4">
        <w:rPr>
          <w:rFonts w:eastAsiaTheme="minorEastAsia"/>
          <w:b/>
          <w:bCs/>
        </w:rPr>
        <w:t xml:space="preserve">: L3 measure is important to indicate the </w:t>
      </w:r>
      <w:r>
        <w:rPr>
          <w:rFonts w:eastAsiaTheme="minorEastAsia"/>
          <w:b/>
          <w:bCs/>
        </w:rPr>
        <w:t>candidate cell(s) for</w:t>
      </w:r>
      <w:r w:rsidRPr="001B63C4">
        <w:rPr>
          <w:rFonts w:eastAsiaTheme="minorEastAsia"/>
          <w:b/>
          <w:bCs/>
        </w:rPr>
        <w:t xml:space="preserve"> L1 measurement before UE performs L1 measurement</w:t>
      </w:r>
      <w:r w:rsidR="00EB35E2">
        <w:rPr>
          <w:rFonts w:eastAsiaTheme="minorEastAsia"/>
          <w:b/>
          <w:bCs/>
        </w:rPr>
        <w:t>, ex</w:t>
      </w:r>
      <w:r w:rsidR="000D42BB">
        <w:rPr>
          <w:rFonts w:eastAsiaTheme="minorEastAsia"/>
          <w:b/>
          <w:bCs/>
        </w:rPr>
        <w:t>cept</w:t>
      </w:r>
    </w:p>
    <w:p w14:paraId="193608CF" w14:textId="5D1D6E6B" w:rsidR="000D42BB" w:rsidRPr="000D42BB" w:rsidRDefault="000D42BB">
      <w:pPr>
        <w:pStyle w:val="aa"/>
        <w:numPr>
          <w:ilvl w:val="0"/>
          <w:numId w:val="6"/>
        </w:numPr>
        <w:spacing w:line="264" w:lineRule="auto"/>
        <w:ind w:firstLineChars="0"/>
        <w:rPr>
          <w:rFonts w:eastAsiaTheme="minorEastAsia"/>
          <w:b/>
          <w:bCs/>
        </w:rPr>
      </w:pPr>
      <w:r w:rsidRPr="000D42BB">
        <w:rPr>
          <w:rFonts w:eastAsiaTheme="minorEastAsia" w:hint="eastAsia"/>
          <w:b/>
          <w:bCs/>
        </w:rPr>
        <w:t>F</w:t>
      </w:r>
      <w:r w:rsidRPr="000D42BB">
        <w:rPr>
          <w:rFonts w:eastAsiaTheme="minorEastAsia"/>
          <w:b/>
          <w:bCs/>
        </w:rPr>
        <w:t xml:space="preserve">or FR1, </w:t>
      </w:r>
      <w:r w:rsidR="00204668">
        <w:rPr>
          <w:rFonts w:eastAsiaTheme="minorEastAsia"/>
          <w:b/>
          <w:bCs/>
        </w:rPr>
        <w:t xml:space="preserve">the </w:t>
      </w:r>
      <w:r w:rsidRPr="000D42BB">
        <w:rPr>
          <w:rFonts w:eastAsiaTheme="minorEastAsia"/>
          <w:b/>
          <w:bCs/>
        </w:rPr>
        <w:t xml:space="preserve">Tx beams and Rx beam </w:t>
      </w:r>
      <w:r w:rsidR="00204668">
        <w:rPr>
          <w:rFonts w:eastAsiaTheme="minorEastAsia"/>
          <w:b/>
          <w:bCs/>
        </w:rPr>
        <w:t>are</w:t>
      </w:r>
      <w:r w:rsidR="00204668" w:rsidRPr="000D42BB">
        <w:rPr>
          <w:rFonts w:eastAsiaTheme="minorEastAsia"/>
          <w:b/>
          <w:bCs/>
        </w:rPr>
        <w:t xml:space="preserve"> </w:t>
      </w:r>
      <w:r w:rsidRPr="000D42BB">
        <w:rPr>
          <w:rFonts w:eastAsiaTheme="minorEastAsia"/>
          <w:b/>
          <w:bCs/>
        </w:rPr>
        <w:t>same for L1-RSRP measurement and L3 measurement, we could reuse the intermedia result of L3 measurement as L1-RSRP measurement result.</w:t>
      </w:r>
    </w:p>
    <w:p w14:paraId="64CD8702" w14:textId="77777777" w:rsidR="000D42BB" w:rsidRPr="001B63C4" w:rsidRDefault="000D42BB" w:rsidP="00196F33">
      <w:pPr>
        <w:spacing w:line="264" w:lineRule="auto"/>
        <w:rPr>
          <w:rFonts w:eastAsiaTheme="minorEastAsia"/>
          <w:b/>
          <w:bCs/>
        </w:rPr>
      </w:pPr>
    </w:p>
    <w:bookmarkEnd w:id="10"/>
    <w:p w14:paraId="688A8122" w14:textId="1B54C79A" w:rsidR="00CE6D0E" w:rsidRPr="009907C9" w:rsidRDefault="009B0ECC" w:rsidP="00CE6D0E">
      <w:pPr>
        <w:spacing w:afterLines="50" w:after="156"/>
        <w:rPr>
          <w:b/>
          <w:u w:val="single"/>
        </w:rPr>
      </w:pPr>
      <w:r w:rsidRPr="002705A6">
        <w:rPr>
          <w:b/>
          <w:u w:val="single"/>
        </w:rPr>
        <w:t xml:space="preserve">Issue </w:t>
      </w:r>
      <w:r>
        <w:rPr>
          <w:b/>
          <w:u w:val="single"/>
        </w:rPr>
        <w:t>2-1-3</w:t>
      </w:r>
      <w:r w:rsidRPr="002705A6">
        <w:rPr>
          <w:b/>
          <w:u w:val="single"/>
        </w:rPr>
        <w:t>:</w:t>
      </w:r>
      <w:r>
        <w:rPr>
          <w:b/>
          <w:u w:val="single"/>
        </w:rPr>
        <w:t xml:space="preserve"> How to get L1-RSRP measurement results</w:t>
      </w:r>
    </w:p>
    <w:p w14:paraId="750CCBD4" w14:textId="7C6DD246" w:rsidR="008969D4" w:rsidRPr="009907C9" w:rsidRDefault="008969D4" w:rsidP="008969D4">
      <w:pPr>
        <w:pStyle w:val="afc"/>
      </w:pPr>
      <w:r w:rsidRPr="009907C9">
        <w:t>In last meeting,</w:t>
      </w:r>
      <w:r w:rsidRPr="009907C9">
        <w:rPr>
          <w:rFonts w:eastAsia="宋体"/>
        </w:rPr>
        <w:t xml:space="preserve"> companies had different views on </w:t>
      </w:r>
      <w:r w:rsidR="00AD4615">
        <w:rPr>
          <w:rFonts w:eastAsia="宋体"/>
        </w:rPr>
        <w:t>h</w:t>
      </w:r>
      <w:r w:rsidR="00AD4615" w:rsidRPr="00AD4615">
        <w:rPr>
          <w:rFonts w:eastAsia="宋体"/>
        </w:rPr>
        <w:t>ow to get L1-RSRP measurement results</w:t>
      </w:r>
      <w:r w:rsidRPr="009907C9">
        <w:rPr>
          <w:rFonts w:eastAsia="宋体"/>
        </w:rPr>
        <w:t>. The Way forward during the last meeting is duplicated as below [1]:</w:t>
      </w:r>
    </w:p>
    <w:tbl>
      <w:tblPr>
        <w:tblStyle w:val="a9"/>
        <w:tblW w:w="0" w:type="auto"/>
        <w:tblLook w:val="04A0" w:firstRow="1" w:lastRow="0" w:firstColumn="1" w:lastColumn="0" w:noHBand="0" w:noVBand="1"/>
      </w:tblPr>
      <w:tblGrid>
        <w:gridCol w:w="8296"/>
      </w:tblGrid>
      <w:tr w:rsidR="008969D4" w:rsidRPr="009907C9" w14:paraId="1FB7804F" w14:textId="77777777" w:rsidTr="008969D4">
        <w:tc>
          <w:tcPr>
            <w:tcW w:w="8296" w:type="dxa"/>
          </w:tcPr>
          <w:p w14:paraId="0E92F282" w14:textId="77777777" w:rsidR="00BE77F3" w:rsidRDefault="00BE77F3" w:rsidP="00BE77F3">
            <w:pPr>
              <w:pStyle w:val="af8"/>
            </w:pPr>
            <w:r>
              <w:rPr>
                <w:b/>
              </w:rPr>
              <w:t xml:space="preserve">&lt; </w:t>
            </w:r>
            <w:proofErr w:type="spellStart"/>
            <w:r>
              <w:rPr>
                <w:b/>
              </w:rPr>
              <w:t>Wayforward</w:t>
            </w:r>
            <w:proofErr w:type="spellEnd"/>
            <w:r>
              <w:rPr>
                <w:b/>
              </w:rPr>
              <w:t xml:space="preserve"> &gt;</w:t>
            </w:r>
            <w:r>
              <w:t>: FFS the following options</w:t>
            </w:r>
          </w:p>
          <w:p w14:paraId="366E2AFC" w14:textId="77777777" w:rsidR="00BE77F3" w:rsidRDefault="00BE77F3">
            <w:pPr>
              <w:pStyle w:val="af8"/>
              <w:numPr>
                <w:ilvl w:val="0"/>
                <w:numId w:val="4"/>
              </w:numPr>
              <w:rPr>
                <w:szCs w:val="24"/>
              </w:rPr>
            </w:pPr>
            <w:r>
              <w:rPr>
                <w:rFonts w:hint="eastAsia"/>
                <w:szCs w:val="24"/>
              </w:rPr>
              <w:t>O</w:t>
            </w:r>
            <w:r>
              <w:rPr>
                <w:szCs w:val="24"/>
              </w:rPr>
              <w:t xml:space="preserve">ption 1 (vivo, Ericsson): For both intra-frequency and inter-frequency L1 measurement, </w:t>
            </w:r>
            <w:r w:rsidRPr="00EE1C2E">
              <w:rPr>
                <w:szCs w:val="24"/>
              </w:rPr>
              <w:t xml:space="preserve">RAN4 to </w:t>
            </w:r>
            <w:r>
              <w:rPr>
                <w:szCs w:val="24"/>
              </w:rPr>
              <w:t>discuss using</w:t>
            </w:r>
            <w:r w:rsidRPr="00EE1C2E">
              <w:rPr>
                <w:szCs w:val="24"/>
              </w:rPr>
              <w:t xml:space="preserve"> L3 measurement framework as baseline for LTM HO</w:t>
            </w:r>
          </w:p>
          <w:p w14:paraId="3B73E382" w14:textId="77777777" w:rsidR="00BE77F3" w:rsidRDefault="00BE77F3">
            <w:pPr>
              <w:pStyle w:val="af8"/>
              <w:numPr>
                <w:ilvl w:val="0"/>
                <w:numId w:val="5"/>
              </w:numPr>
              <w:rPr>
                <w:szCs w:val="24"/>
              </w:rPr>
            </w:pPr>
            <w:r w:rsidRPr="006E4C9E">
              <w:rPr>
                <w:szCs w:val="24"/>
              </w:rPr>
              <w:t xml:space="preserve">RAN4 to assume same RX beam </w:t>
            </w:r>
            <w:r>
              <w:rPr>
                <w:szCs w:val="24"/>
              </w:rPr>
              <w:t xml:space="preserve">(rough beam) </w:t>
            </w:r>
            <w:r w:rsidRPr="006E4C9E">
              <w:rPr>
                <w:szCs w:val="24"/>
              </w:rPr>
              <w:t xml:space="preserve">for L3 measurement and L1 measurement </w:t>
            </w:r>
          </w:p>
          <w:p w14:paraId="67EBC386" w14:textId="77777777" w:rsidR="00BE77F3" w:rsidRDefault="00BE77F3">
            <w:pPr>
              <w:pStyle w:val="af8"/>
              <w:numPr>
                <w:ilvl w:val="0"/>
                <w:numId w:val="5"/>
              </w:numPr>
              <w:rPr>
                <w:szCs w:val="24"/>
              </w:rPr>
            </w:pPr>
            <w:r w:rsidRPr="006E4C9E">
              <w:rPr>
                <w:szCs w:val="24"/>
              </w:rPr>
              <w:t>RAN4 to reuse intermediate results of L3 measurement for L1 measurement.</w:t>
            </w:r>
          </w:p>
          <w:p w14:paraId="617D51C9" w14:textId="4FE3A421" w:rsidR="008969D4" w:rsidRPr="00BE77F3" w:rsidRDefault="00BE77F3">
            <w:pPr>
              <w:pStyle w:val="af8"/>
              <w:numPr>
                <w:ilvl w:val="0"/>
                <w:numId w:val="4"/>
              </w:numPr>
              <w:rPr>
                <w:szCs w:val="24"/>
              </w:rPr>
            </w:pPr>
            <w:r>
              <w:rPr>
                <w:rFonts w:hint="eastAsia"/>
                <w:szCs w:val="24"/>
              </w:rPr>
              <w:t>O</w:t>
            </w:r>
            <w:r>
              <w:rPr>
                <w:szCs w:val="24"/>
              </w:rPr>
              <w:t xml:space="preserve">ption 2 (Huawei): </w:t>
            </w:r>
            <w:r w:rsidRPr="00C06FF5">
              <w:rPr>
                <w:szCs w:val="24"/>
              </w:rPr>
              <w:t>SSB based inter-frequency L1-RSRP measurement can be simultaneously performed with inter-frequency L3 measurement on the same frequency layer</w:t>
            </w:r>
            <w:r>
              <w:rPr>
                <w:szCs w:val="24"/>
              </w:rPr>
              <w:t xml:space="preserve"> in FR1</w:t>
            </w:r>
            <w:r w:rsidRPr="00C06FF5">
              <w:rPr>
                <w:szCs w:val="24"/>
              </w:rPr>
              <w:t>.</w:t>
            </w:r>
          </w:p>
        </w:tc>
      </w:tr>
    </w:tbl>
    <w:p w14:paraId="22593C04" w14:textId="30EA348A" w:rsidR="0039660A" w:rsidRDefault="00AD4615" w:rsidP="009B0ECC">
      <w:pPr>
        <w:spacing w:before="60"/>
        <w:rPr>
          <w:rFonts w:eastAsiaTheme="minorEastAsia"/>
        </w:rPr>
      </w:pPr>
      <w:r>
        <w:rPr>
          <w:rFonts w:eastAsiaTheme="minorEastAsia"/>
        </w:rPr>
        <w:t xml:space="preserve">When UE performs L3 measurement, </w:t>
      </w:r>
      <w:r w:rsidR="002E691E">
        <w:rPr>
          <w:rFonts w:eastAsiaTheme="minorEastAsia"/>
        </w:rPr>
        <w:t xml:space="preserve">it firstly processes L1-RSRP measurement, then gets the result of L3 via </w:t>
      </w:r>
      <w:r w:rsidR="002E691E" w:rsidRPr="002E691E">
        <w:rPr>
          <w:rFonts w:eastAsiaTheme="minorEastAsia"/>
        </w:rPr>
        <w:t>filter</w:t>
      </w:r>
      <w:r w:rsidR="002E691E">
        <w:rPr>
          <w:rFonts w:eastAsiaTheme="minorEastAsia"/>
        </w:rPr>
        <w:t xml:space="preserve">. </w:t>
      </w:r>
      <w:proofErr w:type="gramStart"/>
      <w:r w:rsidR="002E691E">
        <w:rPr>
          <w:rFonts w:eastAsiaTheme="minorEastAsia"/>
        </w:rPr>
        <w:t>So</w:t>
      </w:r>
      <w:proofErr w:type="gramEnd"/>
      <w:r w:rsidR="002E691E">
        <w:rPr>
          <w:rFonts w:eastAsiaTheme="minorEastAsia"/>
        </w:rPr>
        <w:t xml:space="preserve"> we think the </w:t>
      </w:r>
      <w:r w:rsidR="002E691E" w:rsidRPr="002E691E">
        <w:rPr>
          <w:rFonts w:eastAsiaTheme="minorEastAsia"/>
        </w:rPr>
        <w:t xml:space="preserve">intermediate results of L3 measurement </w:t>
      </w:r>
      <w:r w:rsidR="002E691E">
        <w:rPr>
          <w:rFonts w:eastAsiaTheme="minorEastAsia"/>
        </w:rPr>
        <w:t xml:space="preserve">could be reused </w:t>
      </w:r>
      <w:r w:rsidR="002E691E" w:rsidRPr="002E691E">
        <w:rPr>
          <w:rFonts w:eastAsiaTheme="minorEastAsia"/>
        </w:rPr>
        <w:t>for L1 measurement</w:t>
      </w:r>
      <w:r w:rsidR="000D42BB">
        <w:rPr>
          <w:rFonts w:eastAsiaTheme="minorEastAsia"/>
        </w:rPr>
        <w:t xml:space="preserve"> when the</w:t>
      </w:r>
      <w:r w:rsidR="00204668">
        <w:rPr>
          <w:rFonts w:eastAsiaTheme="minorEastAsia"/>
        </w:rPr>
        <w:t xml:space="preserve"> </w:t>
      </w:r>
      <w:r w:rsidR="000D42BB">
        <w:rPr>
          <w:rFonts w:eastAsiaTheme="minorEastAsia"/>
        </w:rPr>
        <w:t>Tx</w:t>
      </w:r>
      <w:r w:rsidR="000D42BB">
        <w:rPr>
          <w:rFonts w:eastAsiaTheme="minorEastAsia" w:hint="eastAsia"/>
        </w:rPr>
        <w:t xml:space="preserve"> </w:t>
      </w:r>
      <w:r w:rsidR="000D42BB">
        <w:rPr>
          <w:rFonts w:eastAsiaTheme="minorEastAsia"/>
        </w:rPr>
        <w:t>beams and Rx beams for L1-RSRP measurement and L3 measurement</w:t>
      </w:r>
      <w:r w:rsidR="000D42BB" w:rsidRPr="000D42BB">
        <w:rPr>
          <w:rFonts w:eastAsiaTheme="minorEastAsia"/>
        </w:rPr>
        <w:t xml:space="preserve"> </w:t>
      </w:r>
      <w:r w:rsidR="00A376CD">
        <w:rPr>
          <w:rFonts w:eastAsiaTheme="minorEastAsia" w:hint="eastAsia"/>
        </w:rPr>
        <w:t>are</w:t>
      </w:r>
      <w:r w:rsidR="000D42BB">
        <w:rPr>
          <w:rFonts w:eastAsiaTheme="minorEastAsia"/>
        </w:rPr>
        <w:t xml:space="preserve"> same.</w:t>
      </w:r>
    </w:p>
    <w:p w14:paraId="7696064F" w14:textId="739AE096" w:rsidR="000D42BB" w:rsidRPr="002E691E" w:rsidRDefault="000D42BB" w:rsidP="009B0ECC">
      <w:pPr>
        <w:spacing w:before="60"/>
        <w:rPr>
          <w:rFonts w:eastAsiaTheme="minorEastAsia"/>
        </w:rPr>
      </w:pPr>
      <w:r>
        <w:rPr>
          <w:rFonts w:eastAsiaTheme="minorEastAsia"/>
        </w:rPr>
        <w:t xml:space="preserve">Otherwise, </w:t>
      </w:r>
      <w:r>
        <w:rPr>
          <w:rFonts w:eastAsiaTheme="minorEastAsia" w:hint="eastAsia"/>
        </w:rPr>
        <w:t>redo</w:t>
      </w:r>
      <w:r>
        <w:rPr>
          <w:rFonts w:eastAsiaTheme="minorEastAsia"/>
        </w:rPr>
        <w:t xml:space="preserve"> the L1-RSRP measurement.</w:t>
      </w:r>
    </w:p>
    <w:p w14:paraId="076F5FB4" w14:textId="421A7164" w:rsidR="0039660A" w:rsidRPr="002E691E" w:rsidRDefault="0039660A" w:rsidP="0039660A">
      <w:pPr>
        <w:rPr>
          <w:rFonts w:eastAsiaTheme="minorEastAsia"/>
          <w:b/>
          <w:bCs/>
        </w:rPr>
      </w:pPr>
      <w:r w:rsidRPr="002E691E">
        <w:rPr>
          <w:rFonts w:eastAsiaTheme="minorEastAsia"/>
          <w:b/>
          <w:bCs/>
        </w:rPr>
        <w:t xml:space="preserve">Proposal </w:t>
      </w:r>
      <w:r w:rsidR="00301200" w:rsidRPr="002E691E">
        <w:rPr>
          <w:rFonts w:eastAsiaTheme="minorEastAsia"/>
          <w:b/>
          <w:bCs/>
        </w:rPr>
        <w:t>2</w:t>
      </w:r>
      <w:r w:rsidRPr="002E691E">
        <w:rPr>
          <w:rFonts w:eastAsiaTheme="minorEastAsia"/>
          <w:b/>
          <w:bCs/>
        </w:rPr>
        <w:t xml:space="preserve">: </w:t>
      </w:r>
      <w:r w:rsidR="002E691E" w:rsidRPr="002E691E">
        <w:rPr>
          <w:rFonts w:eastAsiaTheme="minorEastAsia"/>
          <w:b/>
          <w:bCs/>
        </w:rPr>
        <w:t>The intermediate results of L3 measurement could be reused for L1 measurement</w:t>
      </w:r>
      <w:r w:rsidR="000D42BB">
        <w:rPr>
          <w:rFonts w:eastAsiaTheme="minorEastAsia"/>
          <w:b/>
          <w:bCs/>
        </w:rPr>
        <w:t xml:space="preserve"> </w:t>
      </w:r>
      <w:r w:rsidR="000D42BB" w:rsidRPr="000D42BB">
        <w:rPr>
          <w:rFonts w:eastAsiaTheme="minorEastAsia"/>
          <w:b/>
          <w:bCs/>
        </w:rPr>
        <w:t xml:space="preserve">when the Tx beams and Rx beams for L1-RSRP measurement and L3 measurement </w:t>
      </w:r>
      <w:r w:rsidR="00A4198E">
        <w:rPr>
          <w:rFonts w:eastAsiaTheme="minorEastAsia"/>
          <w:b/>
          <w:bCs/>
        </w:rPr>
        <w:t>are</w:t>
      </w:r>
      <w:r w:rsidR="000D42BB" w:rsidRPr="000D42BB">
        <w:rPr>
          <w:rFonts w:eastAsiaTheme="minorEastAsia"/>
          <w:b/>
          <w:bCs/>
        </w:rPr>
        <w:t xml:space="preserve"> same</w:t>
      </w:r>
      <w:r w:rsidR="000D42BB">
        <w:rPr>
          <w:rFonts w:eastAsiaTheme="minorEastAsia"/>
          <w:b/>
          <w:bCs/>
        </w:rPr>
        <w:t>.</w:t>
      </w:r>
      <w:r w:rsidR="00635925">
        <w:rPr>
          <w:rFonts w:eastAsiaTheme="minorEastAsia"/>
          <w:b/>
          <w:bCs/>
        </w:rPr>
        <w:t xml:space="preserve"> Otherwise, </w:t>
      </w:r>
      <w:r w:rsidR="00204668">
        <w:rPr>
          <w:rFonts w:eastAsiaTheme="minorEastAsia"/>
          <w:b/>
          <w:bCs/>
        </w:rPr>
        <w:t>require additional</w:t>
      </w:r>
      <w:r w:rsidR="00635925" w:rsidRPr="00635925">
        <w:rPr>
          <w:rFonts w:eastAsiaTheme="minorEastAsia"/>
          <w:b/>
          <w:bCs/>
        </w:rPr>
        <w:t xml:space="preserve"> L1-RSRP measurement.</w:t>
      </w:r>
    </w:p>
    <w:p w14:paraId="2A9BCCCD" w14:textId="77777777" w:rsidR="002E5446" w:rsidRPr="009907C9" w:rsidRDefault="002E5446" w:rsidP="00CE6D0E">
      <w:pPr>
        <w:spacing w:afterLines="50" w:after="156"/>
        <w:rPr>
          <w:b/>
          <w:u w:val="single"/>
        </w:rPr>
      </w:pPr>
    </w:p>
    <w:bookmarkEnd w:id="6"/>
    <w:bookmarkEnd w:id="7"/>
    <w:p w14:paraId="7D45F4BA" w14:textId="77777777" w:rsidR="00520E68" w:rsidRPr="009907C9" w:rsidRDefault="00520E68">
      <w:pPr>
        <w:keepNext/>
        <w:keepLines/>
        <w:widowControl/>
        <w:numPr>
          <w:ilvl w:val="0"/>
          <w:numId w:val="1"/>
        </w:numPr>
        <w:pBdr>
          <w:top w:val="single" w:sz="12" w:space="3" w:color="auto"/>
        </w:pBdr>
        <w:spacing w:before="240" w:after="120"/>
        <w:ind w:left="357" w:hanging="357"/>
        <w:jc w:val="left"/>
        <w:outlineLvl w:val="0"/>
        <w:rPr>
          <w:rFonts w:ascii="Arial" w:eastAsia="DengXian" w:hAnsi="Arial"/>
          <w:sz w:val="36"/>
          <w:szCs w:val="20"/>
        </w:rPr>
      </w:pPr>
      <w:r w:rsidRPr="009907C9">
        <w:rPr>
          <w:rFonts w:ascii="Arial" w:eastAsia="DengXian" w:hAnsi="Arial"/>
          <w:sz w:val="36"/>
          <w:szCs w:val="20"/>
        </w:rPr>
        <w:t>Summary</w:t>
      </w:r>
    </w:p>
    <w:p w14:paraId="7FCA87F7" w14:textId="1736DB68" w:rsidR="00520E68" w:rsidRPr="009907C9" w:rsidRDefault="00520E68" w:rsidP="00093933">
      <w:pPr>
        <w:pStyle w:val="afc"/>
        <w:rPr>
          <w:rFonts w:eastAsia="DengXian"/>
        </w:rPr>
      </w:pPr>
      <w:bookmarkStart w:id="11" w:name="OLE_LINK51"/>
      <w:r w:rsidRPr="009907C9">
        <w:rPr>
          <w:rFonts w:eastAsia="DengXian"/>
        </w:rPr>
        <w:t>In th</w:t>
      </w:r>
      <w:bookmarkStart w:id="12" w:name="OLE_LINK20"/>
      <w:bookmarkStart w:id="13" w:name="OLE_LINK21"/>
      <w:r w:rsidRPr="009907C9">
        <w:rPr>
          <w:rFonts w:eastAsia="DengXian"/>
        </w:rPr>
        <w:t>is p</w:t>
      </w:r>
      <w:bookmarkEnd w:id="12"/>
      <w:bookmarkEnd w:id="13"/>
      <w:r w:rsidRPr="009907C9">
        <w:rPr>
          <w:rFonts w:eastAsia="DengXian"/>
        </w:rPr>
        <w:t>aper, we provide our views on</w:t>
      </w:r>
      <w:r w:rsidR="00262B34" w:rsidRPr="009907C9">
        <w:t xml:space="preserve"> </w:t>
      </w:r>
      <w:r w:rsidR="00BE77F3" w:rsidRPr="00BE77F3">
        <w:rPr>
          <w:rFonts w:eastAsia="DengXian"/>
        </w:rPr>
        <w:t>L1-RSRP measurement requirements</w:t>
      </w:r>
      <w:r w:rsidRPr="009907C9">
        <w:rPr>
          <w:rFonts w:eastAsia="DengXian"/>
        </w:rPr>
        <w:t xml:space="preserve">. From this discussion we have derived the following </w:t>
      </w:r>
      <w:r w:rsidR="0097427A" w:rsidRPr="009907C9">
        <w:rPr>
          <w:rFonts w:eastAsia="DengXian"/>
        </w:rPr>
        <w:t xml:space="preserve">observations and </w:t>
      </w:r>
      <w:r w:rsidRPr="009907C9">
        <w:rPr>
          <w:rFonts w:eastAsia="DengXian"/>
        </w:rPr>
        <w:t xml:space="preserve">proposals: </w:t>
      </w:r>
    </w:p>
    <w:p w14:paraId="2DDC45B1" w14:textId="77777777" w:rsidR="00204668" w:rsidRDefault="00204668" w:rsidP="00204668">
      <w:pPr>
        <w:spacing w:line="264" w:lineRule="auto"/>
        <w:rPr>
          <w:rFonts w:eastAsiaTheme="minorEastAsia"/>
          <w:b/>
          <w:bCs/>
        </w:rPr>
      </w:pPr>
      <w:r w:rsidRPr="001B63C4">
        <w:rPr>
          <w:rFonts w:eastAsiaTheme="minorEastAsia"/>
          <w:b/>
          <w:bCs/>
        </w:rPr>
        <w:t xml:space="preserve">Proposal </w:t>
      </w:r>
      <w:r>
        <w:rPr>
          <w:rFonts w:eastAsiaTheme="minorEastAsia"/>
          <w:b/>
          <w:bCs/>
        </w:rPr>
        <w:t>1</w:t>
      </w:r>
      <w:r w:rsidRPr="001B63C4">
        <w:rPr>
          <w:rFonts w:eastAsiaTheme="minorEastAsia"/>
          <w:b/>
          <w:bCs/>
        </w:rPr>
        <w:t xml:space="preserve">: L3 measure is important to indicate the </w:t>
      </w:r>
      <w:r>
        <w:rPr>
          <w:rFonts w:eastAsiaTheme="minorEastAsia"/>
          <w:b/>
          <w:bCs/>
        </w:rPr>
        <w:t>candidate cell(s) for</w:t>
      </w:r>
      <w:r w:rsidRPr="001B63C4">
        <w:rPr>
          <w:rFonts w:eastAsiaTheme="minorEastAsia"/>
          <w:b/>
          <w:bCs/>
        </w:rPr>
        <w:t xml:space="preserve"> L1 measurement before UE performs L1 measurement</w:t>
      </w:r>
      <w:r>
        <w:rPr>
          <w:rFonts w:eastAsiaTheme="minorEastAsia"/>
          <w:b/>
          <w:bCs/>
        </w:rPr>
        <w:t>, except</w:t>
      </w:r>
    </w:p>
    <w:p w14:paraId="766A62D3" w14:textId="77777777" w:rsidR="00204668" w:rsidRPr="000D42BB" w:rsidRDefault="00204668" w:rsidP="00204668">
      <w:pPr>
        <w:pStyle w:val="aa"/>
        <w:numPr>
          <w:ilvl w:val="0"/>
          <w:numId w:val="6"/>
        </w:numPr>
        <w:spacing w:line="264" w:lineRule="auto"/>
        <w:ind w:firstLineChars="0"/>
        <w:rPr>
          <w:rFonts w:eastAsiaTheme="minorEastAsia"/>
          <w:b/>
          <w:bCs/>
        </w:rPr>
      </w:pPr>
      <w:r w:rsidRPr="000D42BB">
        <w:rPr>
          <w:rFonts w:eastAsiaTheme="minorEastAsia" w:hint="eastAsia"/>
          <w:b/>
          <w:bCs/>
        </w:rPr>
        <w:t>F</w:t>
      </w:r>
      <w:r w:rsidRPr="000D42BB">
        <w:rPr>
          <w:rFonts w:eastAsiaTheme="minorEastAsia"/>
          <w:b/>
          <w:bCs/>
        </w:rPr>
        <w:t xml:space="preserve">or FR1, </w:t>
      </w:r>
      <w:r>
        <w:rPr>
          <w:rFonts w:eastAsiaTheme="minorEastAsia"/>
          <w:b/>
          <w:bCs/>
        </w:rPr>
        <w:t xml:space="preserve">the </w:t>
      </w:r>
      <w:r w:rsidRPr="000D42BB">
        <w:rPr>
          <w:rFonts w:eastAsiaTheme="minorEastAsia"/>
          <w:b/>
          <w:bCs/>
        </w:rPr>
        <w:t xml:space="preserve">Tx beams and Rx beam </w:t>
      </w:r>
      <w:r>
        <w:rPr>
          <w:rFonts w:eastAsiaTheme="minorEastAsia"/>
          <w:b/>
          <w:bCs/>
        </w:rPr>
        <w:t>are</w:t>
      </w:r>
      <w:r w:rsidRPr="000D42BB">
        <w:rPr>
          <w:rFonts w:eastAsiaTheme="minorEastAsia"/>
          <w:b/>
          <w:bCs/>
        </w:rPr>
        <w:t xml:space="preserve"> </w:t>
      </w:r>
      <w:r w:rsidRPr="000D42BB">
        <w:rPr>
          <w:rFonts w:eastAsiaTheme="minorEastAsia"/>
          <w:b/>
          <w:bCs/>
        </w:rPr>
        <w:t xml:space="preserve">same for L1-RSRP measurement and L3 </w:t>
      </w:r>
      <w:r w:rsidRPr="000D42BB">
        <w:rPr>
          <w:rFonts w:eastAsiaTheme="minorEastAsia"/>
          <w:b/>
          <w:bCs/>
        </w:rPr>
        <w:lastRenderedPageBreak/>
        <w:t>measurement, we could reuse the intermedia result of L3 measurement as L1-RSRP measurement result.</w:t>
      </w:r>
    </w:p>
    <w:p w14:paraId="2F77871E" w14:textId="00588EBE" w:rsidR="00204668" w:rsidRPr="00204668" w:rsidRDefault="00204668" w:rsidP="00204668">
      <w:pPr>
        <w:rPr>
          <w:rFonts w:eastAsiaTheme="minorEastAsia"/>
          <w:b/>
          <w:bCs/>
        </w:rPr>
      </w:pPr>
      <w:r w:rsidRPr="00204668">
        <w:rPr>
          <w:rFonts w:eastAsiaTheme="minorEastAsia"/>
          <w:b/>
          <w:bCs/>
        </w:rPr>
        <w:t xml:space="preserve">Proposal 2: The intermediate results of L3 measurement could be reused for L1 measurement when the Tx beams and Rx beams for L1-RSRP measurement and L3 measurement </w:t>
      </w:r>
      <w:r w:rsidR="00A4198E">
        <w:rPr>
          <w:rFonts w:eastAsiaTheme="minorEastAsia"/>
          <w:b/>
          <w:bCs/>
        </w:rPr>
        <w:t>are</w:t>
      </w:r>
      <w:r w:rsidRPr="00204668">
        <w:rPr>
          <w:rFonts w:eastAsiaTheme="minorEastAsia"/>
          <w:b/>
          <w:bCs/>
        </w:rPr>
        <w:t xml:space="preserve"> same. Otherwise, require additional L1-RSRP measurement.</w:t>
      </w:r>
    </w:p>
    <w:p w14:paraId="638755A2" w14:textId="77777777" w:rsidR="00301200" w:rsidRPr="002E691E" w:rsidRDefault="00301200" w:rsidP="0039660A">
      <w:pPr>
        <w:pStyle w:val="afc"/>
        <w:rPr>
          <w:b/>
          <w:bCs/>
          <w:color w:val="000000"/>
          <w:szCs w:val="24"/>
        </w:rPr>
      </w:pPr>
    </w:p>
    <w:bookmarkEnd w:id="11"/>
    <w:p w14:paraId="0EF5F3FA" w14:textId="77777777" w:rsidR="00520E68" w:rsidRPr="009907C9" w:rsidRDefault="00520E68">
      <w:pPr>
        <w:keepNext/>
        <w:keepLines/>
        <w:widowControl/>
        <w:numPr>
          <w:ilvl w:val="0"/>
          <w:numId w:val="1"/>
        </w:numPr>
        <w:pBdr>
          <w:top w:val="single" w:sz="12" w:space="3" w:color="auto"/>
        </w:pBdr>
        <w:spacing w:before="240" w:after="120"/>
        <w:ind w:left="357" w:hanging="357"/>
        <w:jc w:val="left"/>
        <w:outlineLvl w:val="0"/>
        <w:rPr>
          <w:rFonts w:ascii="Arial" w:eastAsia="DengXian" w:hAnsi="Arial"/>
          <w:sz w:val="36"/>
          <w:szCs w:val="36"/>
        </w:rPr>
      </w:pPr>
      <w:r w:rsidRPr="009907C9">
        <w:rPr>
          <w:rFonts w:ascii="Arial" w:eastAsia="DengXian" w:hAnsi="Arial"/>
          <w:sz w:val="36"/>
          <w:szCs w:val="20"/>
        </w:rPr>
        <w:t>References</w:t>
      </w:r>
    </w:p>
    <w:p w14:paraId="5E830854" w14:textId="0CA10DC7" w:rsidR="0039660A" w:rsidRPr="002C229B" w:rsidRDefault="00093933" w:rsidP="00093933">
      <w:pPr>
        <w:rPr>
          <w:rFonts w:eastAsia="DengXian"/>
        </w:rPr>
      </w:pPr>
      <w:r w:rsidRPr="009907C9">
        <w:rPr>
          <w:rFonts w:eastAsia="DengXian"/>
        </w:rPr>
        <w:t xml:space="preserve">[1] </w:t>
      </w:r>
      <w:r w:rsidR="0014149C" w:rsidRPr="009907C9">
        <w:rPr>
          <w:rFonts w:eastAsia="DengXian"/>
        </w:rPr>
        <w:t>R4-2220403</w:t>
      </w:r>
      <w:r w:rsidR="00B43276" w:rsidRPr="009907C9">
        <w:rPr>
          <w:rFonts w:eastAsia="DengXian"/>
        </w:rPr>
        <w:t xml:space="preserve">, </w:t>
      </w:r>
      <w:r w:rsidR="006C331B" w:rsidRPr="009907C9">
        <w:rPr>
          <w:rFonts w:eastAsia="DengXian"/>
        </w:rPr>
        <w:t>WF on L1/L2 inter-cell mobility</w:t>
      </w:r>
      <w:r w:rsidR="00262B34" w:rsidRPr="009907C9">
        <w:rPr>
          <w:rFonts w:eastAsia="DengXian"/>
        </w:rPr>
        <w:t>, MediaTek Inc.</w:t>
      </w:r>
    </w:p>
    <w:sectPr w:rsidR="0039660A" w:rsidRPr="002C229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D1C9D" w14:textId="77777777" w:rsidR="000D7946" w:rsidRDefault="000D7946" w:rsidP="00CB1324">
      <w:r>
        <w:separator/>
      </w:r>
    </w:p>
  </w:endnote>
  <w:endnote w:type="continuationSeparator" w:id="0">
    <w:p w14:paraId="4C90FBA1" w14:textId="77777777" w:rsidR="000D7946" w:rsidRDefault="000D7946" w:rsidP="00CB1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41732" w14:textId="77777777" w:rsidR="000D7946" w:rsidRDefault="000D7946" w:rsidP="00CB1324">
      <w:r>
        <w:separator/>
      </w:r>
    </w:p>
  </w:footnote>
  <w:footnote w:type="continuationSeparator" w:id="0">
    <w:p w14:paraId="7B0BC2E9" w14:textId="77777777" w:rsidR="000D7946" w:rsidRDefault="000D7946" w:rsidP="00CB13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434E9"/>
    <w:multiLevelType w:val="hybridMultilevel"/>
    <w:tmpl w:val="F61653A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A51975"/>
    <w:multiLevelType w:val="hybridMultilevel"/>
    <w:tmpl w:val="C37610D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676426AA"/>
    <w:multiLevelType w:val="hybridMultilevel"/>
    <w:tmpl w:val="0406A85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8B546B1"/>
    <w:multiLevelType w:val="hybridMultilevel"/>
    <w:tmpl w:val="28E2CC0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1111"/>
        </w:tabs>
        <w:ind w:left="-1111" w:hanging="360"/>
      </w:pPr>
      <w:rPr>
        <w:rFonts w:ascii="Courier New" w:hAnsi="Courier New" w:cs="Courier New" w:hint="default"/>
      </w:rPr>
    </w:lvl>
    <w:lvl w:ilvl="2">
      <w:start w:val="1"/>
      <w:numFmt w:val="bullet"/>
      <w:lvlText w:val=""/>
      <w:lvlJc w:val="left"/>
      <w:pPr>
        <w:tabs>
          <w:tab w:val="left" w:pos="-391"/>
        </w:tabs>
        <w:ind w:left="-391" w:hanging="360"/>
      </w:pPr>
      <w:rPr>
        <w:rFonts w:ascii="Wingdings" w:hAnsi="Wingdings" w:hint="default"/>
      </w:rPr>
    </w:lvl>
    <w:lvl w:ilvl="3">
      <w:start w:val="1"/>
      <w:numFmt w:val="bullet"/>
      <w:lvlText w:val=""/>
      <w:lvlJc w:val="left"/>
      <w:pPr>
        <w:tabs>
          <w:tab w:val="left" w:pos="329"/>
        </w:tabs>
        <w:ind w:left="329" w:hanging="360"/>
      </w:pPr>
      <w:rPr>
        <w:rFonts w:ascii="Symbol" w:hAnsi="Symbol" w:hint="default"/>
      </w:rPr>
    </w:lvl>
    <w:lvl w:ilvl="4">
      <w:start w:val="1"/>
      <w:numFmt w:val="bullet"/>
      <w:lvlText w:val="o"/>
      <w:lvlJc w:val="left"/>
      <w:pPr>
        <w:tabs>
          <w:tab w:val="left" w:pos="1049"/>
        </w:tabs>
        <w:ind w:left="1049" w:hanging="360"/>
      </w:pPr>
      <w:rPr>
        <w:rFonts w:ascii="Courier New" w:hAnsi="Courier New" w:cs="Courier New" w:hint="default"/>
      </w:rPr>
    </w:lvl>
    <w:lvl w:ilvl="5">
      <w:start w:val="1"/>
      <w:numFmt w:val="bullet"/>
      <w:lvlText w:val=""/>
      <w:lvlJc w:val="left"/>
      <w:pPr>
        <w:tabs>
          <w:tab w:val="left" w:pos="1769"/>
        </w:tabs>
        <w:ind w:left="1769" w:hanging="360"/>
      </w:pPr>
      <w:rPr>
        <w:rFonts w:ascii="Wingdings" w:hAnsi="Wingdings" w:hint="default"/>
      </w:rPr>
    </w:lvl>
    <w:lvl w:ilvl="6">
      <w:start w:val="1"/>
      <w:numFmt w:val="bullet"/>
      <w:lvlText w:val=""/>
      <w:lvlJc w:val="left"/>
      <w:pPr>
        <w:tabs>
          <w:tab w:val="left" w:pos="2489"/>
        </w:tabs>
        <w:ind w:left="2489" w:hanging="360"/>
      </w:pPr>
      <w:rPr>
        <w:rFonts w:ascii="Symbol" w:hAnsi="Symbol" w:hint="default"/>
      </w:rPr>
    </w:lvl>
    <w:lvl w:ilvl="7">
      <w:start w:val="1"/>
      <w:numFmt w:val="bullet"/>
      <w:lvlText w:val="o"/>
      <w:lvlJc w:val="left"/>
      <w:pPr>
        <w:tabs>
          <w:tab w:val="left" w:pos="3209"/>
        </w:tabs>
        <w:ind w:left="3209" w:hanging="360"/>
      </w:pPr>
      <w:rPr>
        <w:rFonts w:ascii="Courier New" w:hAnsi="Courier New" w:cs="Courier New" w:hint="default"/>
      </w:rPr>
    </w:lvl>
    <w:lvl w:ilvl="8">
      <w:start w:val="1"/>
      <w:numFmt w:val="bullet"/>
      <w:lvlText w:val=""/>
      <w:lvlJc w:val="left"/>
      <w:pPr>
        <w:tabs>
          <w:tab w:val="left" w:pos="3929"/>
        </w:tabs>
        <w:ind w:left="3929" w:hanging="360"/>
      </w:pPr>
      <w:rPr>
        <w:rFonts w:ascii="Wingdings" w:hAnsi="Wingdings" w:hint="default"/>
      </w:rPr>
    </w:lvl>
  </w:abstractNum>
  <w:abstractNum w:abstractNumId="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483356203">
    <w:abstractNumId w:val="5"/>
  </w:num>
  <w:num w:numId="2" w16cid:durableId="1570652710">
    <w:abstractNumId w:val="4"/>
  </w:num>
  <w:num w:numId="3" w16cid:durableId="482506494">
    <w:abstractNumId w:val="2"/>
  </w:num>
  <w:num w:numId="4" w16cid:durableId="1357316698">
    <w:abstractNumId w:val="3"/>
  </w:num>
  <w:num w:numId="5" w16cid:durableId="223687905">
    <w:abstractNumId w:val="1"/>
  </w:num>
  <w:num w:numId="6" w16cid:durableId="1367606143">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bordersDoNotSurroundHeader/>
  <w:bordersDoNotSurroundFooter/>
  <w:activeWritingStyle w:appName="MSWord" w:lang="en-US" w:vendorID="64" w:dllVersion="0" w:nlCheck="1" w:checkStyle="0"/>
  <w:activeWritingStyle w:appName="MSWord" w:lang="fi-FI" w:vendorID="64" w:dllVersion="0" w:nlCheck="1" w:checkStyle="0"/>
  <w:activeWritingStyle w:appName="MSWord" w:lang="en-GB" w:vendorID="64" w:dllVersion="0" w:nlCheck="1" w:checkStyle="0"/>
  <w:activeWritingStyle w:appName="MSWord" w:lang="pt-BR" w:vendorID="64" w:dllVersion="0" w:nlCheck="1" w:checkStyle="0"/>
  <w:activeWritingStyle w:appName="MSWord" w:lang="en-US" w:vendorID="64" w:dllVersion="4096" w:nlCheck="1" w:checkStyle="0"/>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71C"/>
    <w:rsid w:val="0001433F"/>
    <w:rsid w:val="000147CE"/>
    <w:rsid w:val="00033FA4"/>
    <w:rsid w:val="00041BAE"/>
    <w:rsid w:val="000557A9"/>
    <w:rsid w:val="0006333E"/>
    <w:rsid w:val="00073305"/>
    <w:rsid w:val="00093933"/>
    <w:rsid w:val="0009671C"/>
    <w:rsid w:val="00097F39"/>
    <w:rsid w:val="000A2058"/>
    <w:rsid w:val="000A2109"/>
    <w:rsid w:val="000B5C08"/>
    <w:rsid w:val="000B6D56"/>
    <w:rsid w:val="000C13CA"/>
    <w:rsid w:val="000C2691"/>
    <w:rsid w:val="000C4D28"/>
    <w:rsid w:val="000D16B9"/>
    <w:rsid w:val="000D1E23"/>
    <w:rsid w:val="000D40B4"/>
    <w:rsid w:val="000D42BB"/>
    <w:rsid w:val="000D5336"/>
    <w:rsid w:val="000D6CB0"/>
    <w:rsid w:val="000D7946"/>
    <w:rsid w:val="000E15CD"/>
    <w:rsid w:val="000E4C6F"/>
    <w:rsid w:val="000E4CBE"/>
    <w:rsid w:val="000E5060"/>
    <w:rsid w:val="000F5EC6"/>
    <w:rsid w:val="00106452"/>
    <w:rsid w:val="00116803"/>
    <w:rsid w:val="00117039"/>
    <w:rsid w:val="001230D8"/>
    <w:rsid w:val="00124E7B"/>
    <w:rsid w:val="00140B12"/>
    <w:rsid w:val="0014139B"/>
    <w:rsid w:val="0014149C"/>
    <w:rsid w:val="00150769"/>
    <w:rsid w:val="00150F40"/>
    <w:rsid w:val="00152660"/>
    <w:rsid w:val="001621AF"/>
    <w:rsid w:val="0017293B"/>
    <w:rsid w:val="00176B3F"/>
    <w:rsid w:val="00177428"/>
    <w:rsid w:val="00177B6C"/>
    <w:rsid w:val="001830DF"/>
    <w:rsid w:val="0018374E"/>
    <w:rsid w:val="00186344"/>
    <w:rsid w:val="001906B9"/>
    <w:rsid w:val="00196F33"/>
    <w:rsid w:val="001A1338"/>
    <w:rsid w:val="001A1BA2"/>
    <w:rsid w:val="001A3247"/>
    <w:rsid w:val="001B4190"/>
    <w:rsid w:val="001B485F"/>
    <w:rsid w:val="001D5518"/>
    <w:rsid w:val="001F0691"/>
    <w:rsid w:val="0020324D"/>
    <w:rsid w:val="00204668"/>
    <w:rsid w:val="00212662"/>
    <w:rsid w:val="00216279"/>
    <w:rsid w:val="002262A2"/>
    <w:rsid w:val="00233F2B"/>
    <w:rsid w:val="00237688"/>
    <w:rsid w:val="0024614E"/>
    <w:rsid w:val="002473B4"/>
    <w:rsid w:val="0025584C"/>
    <w:rsid w:val="002559F4"/>
    <w:rsid w:val="00262B34"/>
    <w:rsid w:val="00263329"/>
    <w:rsid w:val="0027146B"/>
    <w:rsid w:val="00284C00"/>
    <w:rsid w:val="002A03A1"/>
    <w:rsid w:val="002B4653"/>
    <w:rsid w:val="002B65A0"/>
    <w:rsid w:val="002B7CCB"/>
    <w:rsid w:val="002C229B"/>
    <w:rsid w:val="002D0F4E"/>
    <w:rsid w:val="002D3171"/>
    <w:rsid w:val="002D5C8D"/>
    <w:rsid w:val="002E5446"/>
    <w:rsid w:val="002E691E"/>
    <w:rsid w:val="00301200"/>
    <w:rsid w:val="003019FB"/>
    <w:rsid w:val="00302414"/>
    <w:rsid w:val="00307F0C"/>
    <w:rsid w:val="0031027C"/>
    <w:rsid w:val="00311997"/>
    <w:rsid w:val="00311D9C"/>
    <w:rsid w:val="00312A3A"/>
    <w:rsid w:val="00312DBE"/>
    <w:rsid w:val="00316413"/>
    <w:rsid w:val="0032013F"/>
    <w:rsid w:val="00325623"/>
    <w:rsid w:val="0032673F"/>
    <w:rsid w:val="003324B4"/>
    <w:rsid w:val="00343D0B"/>
    <w:rsid w:val="0035622D"/>
    <w:rsid w:val="00357976"/>
    <w:rsid w:val="003616AE"/>
    <w:rsid w:val="00361D13"/>
    <w:rsid w:val="0037395D"/>
    <w:rsid w:val="0037406B"/>
    <w:rsid w:val="003748D4"/>
    <w:rsid w:val="003777C6"/>
    <w:rsid w:val="00380309"/>
    <w:rsid w:val="003822B5"/>
    <w:rsid w:val="00385C7B"/>
    <w:rsid w:val="00387E9A"/>
    <w:rsid w:val="0039660A"/>
    <w:rsid w:val="0039680B"/>
    <w:rsid w:val="0039706F"/>
    <w:rsid w:val="003A1E80"/>
    <w:rsid w:val="003A2171"/>
    <w:rsid w:val="003A24B8"/>
    <w:rsid w:val="003B10F4"/>
    <w:rsid w:val="003B17A5"/>
    <w:rsid w:val="003B24CC"/>
    <w:rsid w:val="003B4D17"/>
    <w:rsid w:val="003C1C12"/>
    <w:rsid w:val="003C3749"/>
    <w:rsid w:val="003C4178"/>
    <w:rsid w:val="003C476B"/>
    <w:rsid w:val="003C5509"/>
    <w:rsid w:val="003C5BF0"/>
    <w:rsid w:val="00400E41"/>
    <w:rsid w:val="00403C1B"/>
    <w:rsid w:val="004122F8"/>
    <w:rsid w:val="004133DD"/>
    <w:rsid w:val="00414E00"/>
    <w:rsid w:val="00436988"/>
    <w:rsid w:val="00437D77"/>
    <w:rsid w:val="004453F2"/>
    <w:rsid w:val="00453976"/>
    <w:rsid w:val="00463132"/>
    <w:rsid w:val="004757A4"/>
    <w:rsid w:val="004A1271"/>
    <w:rsid w:val="004B368A"/>
    <w:rsid w:val="004B7613"/>
    <w:rsid w:val="004C0F36"/>
    <w:rsid w:val="004C14F5"/>
    <w:rsid w:val="004C1952"/>
    <w:rsid w:val="004D0A5E"/>
    <w:rsid w:val="004D1E48"/>
    <w:rsid w:val="004D6CEF"/>
    <w:rsid w:val="004D7E17"/>
    <w:rsid w:val="004E3A00"/>
    <w:rsid w:val="004E727C"/>
    <w:rsid w:val="004F17B0"/>
    <w:rsid w:val="004F2C02"/>
    <w:rsid w:val="004F2DAA"/>
    <w:rsid w:val="004F3D72"/>
    <w:rsid w:val="004F634D"/>
    <w:rsid w:val="00502995"/>
    <w:rsid w:val="0050361C"/>
    <w:rsid w:val="005056AC"/>
    <w:rsid w:val="00506D96"/>
    <w:rsid w:val="00511508"/>
    <w:rsid w:val="005118CE"/>
    <w:rsid w:val="00512E44"/>
    <w:rsid w:val="0051439F"/>
    <w:rsid w:val="00520E68"/>
    <w:rsid w:val="005215EC"/>
    <w:rsid w:val="00521A81"/>
    <w:rsid w:val="00543818"/>
    <w:rsid w:val="005524EB"/>
    <w:rsid w:val="00552944"/>
    <w:rsid w:val="005544F1"/>
    <w:rsid w:val="00556244"/>
    <w:rsid w:val="0056093E"/>
    <w:rsid w:val="00561F10"/>
    <w:rsid w:val="005624EF"/>
    <w:rsid w:val="0056367A"/>
    <w:rsid w:val="0056407A"/>
    <w:rsid w:val="00565BD2"/>
    <w:rsid w:val="0057059D"/>
    <w:rsid w:val="0057617F"/>
    <w:rsid w:val="005818CA"/>
    <w:rsid w:val="00582B5E"/>
    <w:rsid w:val="00590495"/>
    <w:rsid w:val="00594A88"/>
    <w:rsid w:val="005A4EE0"/>
    <w:rsid w:val="005A6F36"/>
    <w:rsid w:val="005A7CC4"/>
    <w:rsid w:val="005B0C60"/>
    <w:rsid w:val="005B1236"/>
    <w:rsid w:val="005B1FF0"/>
    <w:rsid w:val="005B5650"/>
    <w:rsid w:val="005B6108"/>
    <w:rsid w:val="005B7DB8"/>
    <w:rsid w:val="005C268B"/>
    <w:rsid w:val="005C5616"/>
    <w:rsid w:val="005D4307"/>
    <w:rsid w:val="005D5E37"/>
    <w:rsid w:val="005D60D5"/>
    <w:rsid w:val="005D7F00"/>
    <w:rsid w:val="005E0A6F"/>
    <w:rsid w:val="005E3D5C"/>
    <w:rsid w:val="005E4EE1"/>
    <w:rsid w:val="005E7D88"/>
    <w:rsid w:val="005F33E0"/>
    <w:rsid w:val="005F5E45"/>
    <w:rsid w:val="005F6E18"/>
    <w:rsid w:val="005F6FB8"/>
    <w:rsid w:val="00605A93"/>
    <w:rsid w:val="00607DBC"/>
    <w:rsid w:val="00634CB6"/>
    <w:rsid w:val="00635925"/>
    <w:rsid w:val="00635BE6"/>
    <w:rsid w:val="00640259"/>
    <w:rsid w:val="006415C1"/>
    <w:rsid w:val="00645F18"/>
    <w:rsid w:val="00655E80"/>
    <w:rsid w:val="00660A61"/>
    <w:rsid w:val="00660EF0"/>
    <w:rsid w:val="006623E5"/>
    <w:rsid w:val="00670D67"/>
    <w:rsid w:val="00692FFB"/>
    <w:rsid w:val="00695983"/>
    <w:rsid w:val="006A26F9"/>
    <w:rsid w:val="006A5B68"/>
    <w:rsid w:val="006C2E4F"/>
    <w:rsid w:val="006C331B"/>
    <w:rsid w:val="006C5E68"/>
    <w:rsid w:val="006C6874"/>
    <w:rsid w:val="006D4DDD"/>
    <w:rsid w:val="006E36FF"/>
    <w:rsid w:val="006E6813"/>
    <w:rsid w:val="006F0B17"/>
    <w:rsid w:val="006F53B5"/>
    <w:rsid w:val="00702601"/>
    <w:rsid w:val="00702620"/>
    <w:rsid w:val="00705A5F"/>
    <w:rsid w:val="0071591C"/>
    <w:rsid w:val="00717E81"/>
    <w:rsid w:val="0072103B"/>
    <w:rsid w:val="007254EC"/>
    <w:rsid w:val="00737845"/>
    <w:rsid w:val="007438B4"/>
    <w:rsid w:val="00764241"/>
    <w:rsid w:val="007740C9"/>
    <w:rsid w:val="00776158"/>
    <w:rsid w:val="0077775A"/>
    <w:rsid w:val="00782A34"/>
    <w:rsid w:val="007845AB"/>
    <w:rsid w:val="0078712E"/>
    <w:rsid w:val="00794529"/>
    <w:rsid w:val="00795D25"/>
    <w:rsid w:val="00796F68"/>
    <w:rsid w:val="00797D16"/>
    <w:rsid w:val="007A0D18"/>
    <w:rsid w:val="007A4989"/>
    <w:rsid w:val="007B1C4D"/>
    <w:rsid w:val="007B44E6"/>
    <w:rsid w:val="007B7AC5"/>
    <w:rsid w:val="007C6DBB"/>
    <w:rsid w:val="007C6FE8"/>
    <w:rsid w:val="007D2498"/>
    <w:rsid w:val="00800DCE"/>
    <w:rsid w:val="00805FDD"/>
    <w:rsid w:val="008120C1"/>
    <w:rsid w:val="00830F51"/>
    <w:rsid w:val="0083765A"/>
    <w:rsid w:val="00841D39"/>
    <w:rsid w:val="008447D4"/>
    <w:rsid w:val="00845FD8"/>
    <w:rsid w:val="00846769"/>
    <w:rsid w:val="00847219"/>
    <w:rsid w:val="008517B1"/>
    <w:rsid w:val="00851844"/>
    <w:rsid w:val="00851AA7"/>
    <w:rsid w:val="00865B1F"/>
    <w:rsid w:val="0086672B"/>
    <w:rsid w:val="008836FE"/>
    <w:rsid w:val="00886306"/>
    <w:rsid w:val="00886E37"/>
    <w:rsid w:val="00890531"/>
    <w:rsid w:val="00891587"/>
    <w:rsid w:val="00895E89"/>
    <w:rsid w:val="0089659F"/>
    <w:rsid w:val="008969D4"/>
    <w:rsid w:val="008973AE"/>
    <w:rsid w:val="008B1D41"/>
    <w:rsid w:val="008B5E09"/>
    <w:rsid w:val="008C058A"/>
    <w:rsid w:val="008C5A38"/>
    <w:rsid w:val="008D2358"/>
    <w:rsid w:val="008D5DF2"/>
    <w:rsid w:val="008D66F7"/>
    <w:rsid w:val="008E2D88"/>
    <w:rsid w:val="008F2484"/>
    <w:rsid w:val="008F276A"/>
    <w:rsid w:val="008F29EE"/>
    <w:rsid w:val="00903609"/>
    <w:rsid w:val="00904D65"/>
    <w:rsid w:val="00905CBA"/>
    <w:rsid w:val="00917619"/>
    <w:rsid w:val="00950A40"/>
    <w:rsid w:val="00950E5C"/>
    <w:rsid w:val="00956F80"/>
    <w:rsid w:val="00964933"/>
    <w:rsid w:val="0097427A"/>
    <w:rsid w:val="00984DE9"/>
    <w:rsid w:val="009907C9"/>
    <w:rsid w:val="00991D6C"/>
    <w:rsid w:val="00996B3E"/>
    <w:rsid w:val="009A3CDB"/>
    <w:rsid w:val="009A601C"/>
    <w:rsid w:val="009B0ECC"/>
    <w:rsid w:val="009B5583"/>
    <w:rsid w:val="009C2B5A"/>
    <w:rsid w:val="009C7CA5"/>
    <w:rsid w:val="009D234D"/>
    <w:rsid w:val="009D3410"/>
    <w:rsid w:val="009E088A"/>
    <w:rsid w:val="009E4532"/>
    <w:rsid w:val="009E5154"/>
    <w:rsid w:val="009E65FB"/>
    <w:rsid w:val="009F1227"/>
    <w:rsid w:val="009F2E29"/>
    <w:rsid w:val="009F3381"/>
    <w:rsid w:val="009F5251"/>
    <w:rsid w:val="00A1070B"/>
    <w:rsid w:val="00A12547"/>
    <w:rsid w:val="00A14C9D"/>
    <w:rsid w:val="00A16380"/>
    <w:rsid w:val="00A174D1"/>
    <w:rsid w:val="00A21E89"/>
    <w:rsid w:val="00A26311"/>
    <w:rsid w:val="00A319E7"/>
    <w:rsid w:val="00A32A4B"/>
    <w:rsid w:val="00A32A88"/>
    <w:rsid w:val="00A34AA6"/>
    <w:rsid w:val="00A34ABB"/>
    <w:rsid w:val="00A376CD"/>
    <w:rsid w:val="00A4198E"/>
    <w:rsid w:val="00A574F4"/>
    <w:rsid w:val="00A62639"/>
    <w:rsid w:val="00A63B56"/>
    <w:rsid w:val="00A71FAA"/>
    <w:rsid w:val="00A76E56"/>
    <w:rsid w:val="00A83584"/>
    <w:rsid w:val="00A83CFD"/>
    <w:rsid w:val="00A90584"/>
    <w:rsid w:val="00A927A9"/>
    <w:rsid w:val="00A94400"/>
    <w:rsid w:val="00A97D1A"/>
    <w:rsid w:val="00AA2D76"/>
    <w:rsid w:val="00AA7579"/>
    <w:rsid w:val="00AB1567"/>
    <w:rsid w:val="00AB1A83"/>
    <w:rsid w:val="00AB291E"/>
    <w:rsid w:val="00AB5658"/>
    <w:rsid w:val="00AB682B"/>
    <w:rsid w:val="00AB7EAC"/>
    <w:rsid w:val="00AC0D54"/>
    <w:rsid w:val="00AC3F13"/>
    <w:rsid w:val="00AC6F1C"/>
    <w:rsid w:val="00AD0BF2"/>
    <w:rsid w:val="00AD24C5"/>
    <w:rsid w:val="00AD4615"/>
    <w:rsid w:val="00AD5C42"/>
    <w:rsid w:val="00AE084B"/>
    <w:rsid w:val="00AE7319"/>
    <w:rsid w:val="00AF0818"/>
    <w:rsid w:val="00AF2B89"/>
    <w:rsid w:val="00AF70BF"/>
    <w:rsid w:val="00B07CF5"/>
    <w:rsid w:val="00B15AB1"/>
    <w:rsid w:val="00B25484"/>
    <w:rsid w:val="00B3413E"/>
    <w:rsid w:val="00B3526C"/>
    <w:rsid w:val="00B43276"/>
    <w:rsid w:val="00B43FD6"/>
    <w:rsid w:val="00B52813"/>
    <w:rsid w:val="00B65304"/>
    <w:rsid w:val="00B705FE"/>
    <w:rsid w:val="00B74431"/>
    <w:rsid w:val="00B75368"/>
    <w:rsid w:val="00B8040C"/>
    <w:rsid w:val="00B945C8"/>
    <w:rsid w:val="00BA0C37"/>
    <w:rsid w:val="00BA30CE"/>
    <w:rsid w:val="00BA7E0D"/>
    <w:rsid w:val="00BB1E51"/>
    <w:rsid w:val="00BD1625"/>
    <w:rsid w:val="00BD70BB"/>
    <w:rsid w:val="00BE4CA8"/>
    <w:rsid w:val="00BE5685"/>
    <w:rsid w:val="00BE5E7B"/>
    <w:rsid w:val="00BE77F3"/>
    <w:rsid w:val="00BF6018"/>
    <w:rsid w:val="00BF6A1D"/>
    <w:rsid w:val="00BF7376"/>
    <w:rsid w:val="00C04601"/>
    <w:rsid w:val="00C11402"/>
    <w:rsid w:val="00C16269"/>
    <w:rsid w:val="00C324D3"/>
    <w:rsid w:val="00C367BB"/>
    <w:rsid w:val="00C556E8"/>
    <w:rsid w:val="00C71474"/>
    <w:rsid w:val="00C81730"/>
    <w:rsid w:val="00C934AF"/>
    <w:rsid w:val="00CA1FA0"/>
    <w:rsid w:val="00CA54FB"/>
    <w:rsid w:val="00CA7AD1"/>
    <w:rsid w:val="00CB1324"/>
    <w:rsid w:val="00CB2929"/>
    <w:rsid w:val="00CB3109"/>
    <w:rsid w:val="00CB5A05"/>
    <w:rsid w:val="00CC12A4"/>
    <w:rsid w:val="00CD7242"/>
    <w:rsid w:val="00CE4766"/>
    <w:rsid w:val="00CE6D0E"/>
    <w:rsid w:val="00CF65DC"/>
    <w:rsid w:val="00D023DD"/>
    <w:rsid w:val="00D075C1"/>
    <w:rsid w:val="00D129F2"/>
    <w:rsid w:val="00D22770"/>
    <w:rsid w:val="00D23685"/>
    <w:rsid w:val="00D26F0D"/>
    <w:rsid w:val="00D324C7"/>
    <w:rsid w:val="00D41CF9"/>
    <w:rsid w:val="00D44024"/>
    <w:rsid w:val="00D44D6E"/>
    <w:rsid w:val="00D5410E"/>
    <w:rsid w:val="00D67D49"/>
    <w:rsid w:val="00D81E9D"/>
    <w:rsid w:val="00D86E5D"/>
    <w:rsid w:val="00D93B25"/>
    <w:rsid w:val="00D9689F"/>
    <w:rsid w:val="00DA3F5B"/>
    <w:rsid w:val="00DA4592"/>
    <w:rsid w:val="00DA6DDF"/>
    <w:rsid w:val="00DA7FF3"/>
    <w:rsid w:val="00DB5706"/>
    <w:rsid w:val="00DB782C"/>
    <w:rsid w:val="00DC0CC0"/>
    <w:rsid w:val="00DD03EC"/>
    <w:rsid w:val="00DF1DCF"/>
    <w:rsid w:val="00DF6078"/>
    <w:rsid w:val="00DF725C"/>
    <w:rsid w:val="00E018CE"/>
    <w:rsid w:val="00E03360"/>
    <w:rsid w:val="00E1485B"/>
    <w:rsid w:val="00E26939"/>
    <w:rsid w:val="00E32EDE"/>
    <w:rsid w:val="00E34658"/>
    <w:rsid w:val="00E5054D"/>
    <w:rsid w:val="00E543DB"/>
    <w:rsid w:val="00E63D62"/>
    <w:rsid w:val="00E65584"/>
    <w:rsid w:val="00E71AFA"/>
    <w:rsid w:val="00E95DF0"/>
    <w:rsid w:val="00E96E8E"/>
    <w:rsid w:val="00EA2D57"/>
    <w:rsid w:val="00EA55CE"/>
    <w:rsid w:val="00EB2E62"/>
    <w:rsid w:val="00EB35E2"/>
    <w:rsid w:val="00EB3B29"/>
    <w:rsid w:val="00EC37D5"/>
    <w:rsid w:val="00EC4B20"/>
    <w:rsid w:val="00ED1E6C"/>
    <w:rsid w:val="00ED3171"/>
    <w:rsid w:val="00EF00BC"/>
    <w:rsid w:val="00EF1F6B"/>
    <w:rsid w:val="00EF4971"/>
    <w:rsid w:val="00EF6BAC"/>
    <w:rsid w:val="00EF737F"/>
    <w:rsid w:val="00F062FE"/>
    <w:rsid w:val="00F0725D"/>
    <w:rsid w:val="00F10412"/>
    <w:rsid w:val="00F12F29"/>
    <w:rsid w:val="00F26474"/>
    <w:rsid w:val="00F2741D"/>
    <w:rsid w:val="00F463B4"/>
    <w:rsid w:val="00F500B0"/>
    <w:rsid w:val="00F549B6"/>
    <w:rsid w:val="00F60CEE"/>
    <w:rsid w:val="00F63436"/>
    <w:rsid w:val="00F64343"/>
    <w:rsid w:val="00F744A4"/>
    <w:rsid w:val="00F851E9"/>
    <w:rsid w:val="00F901CF"/>
    <w:rsid w:val="00F911AD"/>
    <w:rsid w:val="00F93427"/>
    <w:rsid w:val="00FA0541"/>
    <w:rsid w:val="00FA3567"/>
    <w:rsid w:val="00FA38A5"/>
    <w:rsid w:val="00FB2BC9"/>
    <w:rsid w:val="00FB2D51"/>
    <w:rsid w:val="00FB3D0E"/>
    <w:rsid w:val="00FC49E3"/>
    <w:rsid w:val="00FD083C"/>
    <w:rsid w:val="00FD1461"/>
    <w:rsid w:val="00FD17AD"/>
    <w:rsid w:val="00FD27DB"/>
    <w:rsid w:val="00FE3FAF"/>
    <w:rsid w:val="00FE76DB"/>
    <w:rsid w:val="00FF0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2FD56"/>
  <w15:docId w15:val="{BAB57987-B17B-0442-971C-4546BE21C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22B5"/>
    <w:pPr>
      <w:widowControl w:val="0"/>
      <w:spacing w:after="60" w:line="288" w:lineRule="auto"/>
      <w:jc w:val="both"/>
    </w:pPr>
    <w:rPr>
      <w:rFonts w:ascii="Times New Roman" w:eastAsia="Times New Roman" w:hAnsi="Times New Roman" w:cs="Times New Roman"/>
      <w:szCs w:val="21"/>
    </w:rPr>
  </w:style>
  <w:style w:type="paragraph" w:styleId="1">
    <w:name w:val="heading 1"/>
    <w:basedOn w:val="a"/>
    <w:next w:val="a"/>
    <w:link w:val="10"/>
    <w:uiPriority w:val="9"/>
    <w:qFormat/>
    <w:rsid w:val="00A83CFD"/>
    <w:pPr>
      <w:keepNext/>
      <w:keepLines/>
      <w:spacing w:before="240" w:after="120"/>
      <w:outlineLvl w:val="0"/>
    </w:pPr>
    <w:rPr>
      <w:rFonts w:ascii="Arial" w:eastAsia="Arial" w:hAnsi="Arial" w:cs="Arial"/>
      <w:b/>
      <w:bCs/>
      <w:kern w:val="44"/>
      <w:sz w:val="44"/>
      <w:szCs w:val="44"/>
    </w:rPr>
  </w:style>
  <w:style w:type="paragraph" w:styleId="2">
    <w:name w:val="heading 2"/>
    <w:basedOn w:val="a"/>
    <w:next w:val="a"/>
    <w:link w:val="20"/>
    <w:uiPriority w:val="9"/>
    <w:semiHidden/>
    <w:unhideWhenUsed/>
    <w:qFormat/>
    <w:rsid w:val="005C561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5">
    <w:name w:val="heading 5"/>
    <w:basedOn w:val="a"/>
    <w:next w:val="a"/>
    <w:link w:val="50"/>
    <w:uiPriority w:val="9"/>
    <w:semiHidden/>
    <w:unhideWhenUsed/>
    <w:qFormat/>
    <w:rsid w:val="009E65F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a4"/>
    <w:rsid w:val="0009671C"/>
    <w:pPr>
      <w:ind w:firstLine="420"/>
    </w:pPr>
    <w:rPr>
      <w:rFonts w:eastAsia="宋体"/>
      <w:szCs w:val="20"/>
      <w:lang w:val="x-none" w:eastAsia="x-none"/>
    </w:rPr>
  </w:style>
  <w:style w:type="character" w:customStyle="1" w:styleId="a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3"/>
    <w:locked/>
    <w:rsid w:val="0009671C"/>
    <w:rPr>
      <w:rFonts w:ascii="Times New Roman" w:eastAsia="宋体" w:hAnsi="Times New Roman" w:cs="Times New Roman"/>
      <w:szCs w:val="20"/>
      <w:lang w:val="x-none" w:eastAsia="x-none"/>
    </w:rPr>
  </w:style>
  <w:style w:type="paragraph" w:styleId="a5">
    <w:name w:val="header"/>
    <w:basedOn w:val="a"/>
    <w:link w:val="a6"/>
    <w:uiPriority w:val="99"/>
    <w:unhideWhenUsed/>
    <w:rsid w:val="00CB132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CB1324"/>
    <w:rPr>
      <w:sz w:val="18"/>
      <w:szCs w:val="18"/>
    </w:rPr>
  </w:style>
  <w:style w:type="paragraph" w:styleId="a7">
    <w:name w:val="footer"/>
    <w:basedOn w:val="a"/>
    <w:link w:val="a8"/>
    <w:uiPriority w:val="99"/>
    <w:unhideWhenUsed/>
    <w:rsid w:val="00CB1324"/>
    <w:pPr>
      <w:tabs>
        <w:tab w:val="center" w:pos="4153"/>
        <w:tab w:val="right" w:pos="8306"/>
      </w:tabs>
      <w:snapToGrid w:val="0"/>
      <w:jc w:val="left"/>
    </w:pPr>
    <w:rPr>
      <w:sz w:val="18"/>
      <w:szCs w:val="18"/>
    </w:rPr>
  </w:style>
  <w:style w:type="character" w:customStyle="1" w:styleId="a8">
    <w:name w:val="页脚 字符"/>
    <w:basedOn w:val="a0"/>
    <w:link w:val="a7"/>
    <w:uiPriority w:val="99"/>
    <w:rsid w:val="00CB1324"/>
    <w:rPr>
      <w:sz w:val="18"/>
      <w:szCs w:val="18"/>
    </w:rPr>
  </w:style>
  <w:style w:type="table" w:styleId="a9">
    <w:name w:val="Table Grid"/>
    <w:basedOn w:val="a1"/>
    <w:uiPriority w:val="39"/>
    <w:qFormat/>
    <w:rsid w:val="00CB13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Task Body"/>
    <w:basedOn w:val="a"/>
    <w:link w:val="ab"/>
    <w:uiPriority w:val="34"/>
    <w:qFormat/>
    <w:rsid w:val="005056AC"/>
    <w:pPr>
      <w:ind w:firstLineChars="200" w:firstLine="420"/>
    </w:pPr>
  </w:style>
  <w:style w:type="character" w:customStyle="1" w:styleId="ab">
    <w:name w:val="列表段落 字符"/>
    <w:aliases w:val="- Bullets 字符1,?? ?? 字符1,????? 字符1,???? 字符1,Lista1 字符1,中等深浅网格 1 - 着色 21 字符1,¥¡¡¡¡ì¬º¥¹¥È¶ÎÂä 字符1,ÁÐ³ö¶ÎÂä 字符1,¥ê¥¹¥È¶ÎÂä 字符1,列表段落1 字符1,—ño’i—Ž 字符1,列出段落1 字符1,목록 단락 字符,リスト段落 字符1,1st level - Bullet List Paragraph 字符1,Lettre d'introduction 字符1"/>
    <w:link w:val="aa"/>
    <w:uiPriority w:val="34"/>
    <w:qFormat/>
    <w:locked/>
    <w:rsid w:val="00841D39"/>
  </w:style>
  <w:style w:type="paragraph" w:customStyle="1" w:styleId="H6">
    <w:name w:val="H6"/>
    <w:basedOn w:val="5"/>
    <w:next w:val="a"/>
    <w:link w:val="H6Char"/>
    <w:rsid w:val="009E65FB"/>
    <w:pPr>
      <w:widowControl/>
      <w:numPr>
        <w:ilvl w:val="4"/>
      </w:numPr>
      <w:spacing w:before="120" w:after="180" w:line="240" w:lineRule="auto"/>
      <w:ind w:left="1985" w:hanging="1985"/>
      <w:jc w:val="left"/>
      <w:outlineLvl w:val="9"/>
    </w:pPr>
    <w:rPr>
      <w:rFonts w:ascii="Arial" w:eastAsia="宋体" w:hAnsi="Arial"/>
      <w:b w:val="0"/>
      <w:bCs w:val="0"/>
      <w:kern w:val="0"/>
      <w:sz w:val="20"/>
      <w:szCs w:val="18"/>
      <w:lang w:val="sv-SE"/>
    </w:rPr>
  </w:style>
  <w:style w:type="character" w:customStyle="1" w:styleId="H6Char">
    <w:name w:val="H6 Char"/>
    <w:link w:val="H6"/>
    <w:rsid w:val="009E65FB"/>
    <w:rPr>
      <w:rFonts w:ascii="Arial" w:eastAsia="宋体" w:hAnsi="Arial" w:cs="Times New Roman"/>
      <w:kern w:val="0"/>
      <w:sz w:val="20"/>
      <w:szCs w:val="18"/>
      <w:lang w:val="sv-SE"/>
    </w:rPr>
  </w:style>
  <w:style w:type="character" w:customStyle="1" w:styleId="50">
    <w:name w:val="标题 5 字符"/>
    <w:basedOn w:val="a0"/>
    <w:link w:val="5"/>
    <w:uiPriority w:val="9"/>
    <w:semiHidden/>
    <w:rsid w:val="009E65FB"/>
    <w:rPr>
      <w:b/>
      <w:bCs/>
      <w:sz w:val="28"/>
      <w:szCs w:val="28"/>
    </w:rPr>
  </w:style>
  <w:style w:type="paragraph" w:customStyle="1" w:styleId="3GPP">
    <w:name w:val="3GPP 正文"/>
    <w:basedOn w:val="a"/>
    <w:link w:val="3GPPChar"/>
    <w:qFormat/>
    <w:rsid w:val="006C2E4F"/>
    <w:pPr>
      <w:widowControl/>
      <w:spacing w:after="180"/>
      <w:jc w:val="left"/>
    </w:pPr>
    <w:rPr>
      <w:kern w:val="0"/>
      <w:sz w:val="20"/>
      <w:lang w:val="en-GB" w:eastAsia="ja-JP"/>
    </w:rPr>
  </w:style>
  <w:style w:type="character" w:customStyle="1" w:styleId="3GPPChar">
    <w:name w:val="3GPP 正文 Char"/>
    <w:link w:val="3GPP"/>
    <w:qFormat/>
    <w:rsid w:val="006C2E4F"/>
    <w:rPr>
      <w:kern w:val="0"/>
      <w:sz w:val="20"/>
      <w:lang w:val="en-GB" w:eastAsia="ja-JP"/>
    </w:rPr>
  </w:style>
  <w:style w:type="character" w:customStyle="1" w:styleId="20">
    <w:name w:val="标题 2 字符"/>
    <w:basedOn w:val="a0"/>
    <w:link w:val="2"/>
    <w:uiPriority w:val="9"/>
    <w:semiHidden/>
    <w:rsid w:val="005C5616"/>
    <w:rPr>
      <w:rFonts w:asciiTheme="majorHAnsi" w:eastAsiaTheme="majorEastAsia" w:hAnsiTheme="majorHAnsi" w:cstheme="majorBidi"/>
      <w:b/>
      <w:bCs/>
      <w:sz w:val="32"/>
      <w:szCs w:val="32"/>
    </w:rPr>
  </w:style>
  <w:style w:type="paragraph" w:styleId="ac">
    <w:name w:val="Balloon Text"/>
    <w:basedOn w:val="a"/>
    <w:link w:val="ad"/>
    <w:uiPriority w:val="99"/>
    <w:semiHidden/>
    <w:unhideWhenUsed/>
    <w:rsid w:val="00511508"/>
    <w:rPr>
      <w:sz w:val="18"/>
      <w:szCs w:val="18"/>
    </w:rPr>
  </w:style>
  <w:style w:type="character" w:customStyle="1" w:styleId="ad">
    <w:name w:val="批注框文本 字符"/>
    <w:basedOn w:val="a0"/>
    <w:link w:val="ac"/>
    <w:uiPriority w:val="99"/>
    <w:semiHidden/>
    <w:rsid w:val="00511508"/>
    <w:rPr>
      <w:sz w:val="18"/>
      <w:szCs w:val="18"/>
    </w:rPr>
  </w:style>
  <w:style w:type="character" w:customStyle="1" w:styleId="THChar">
    <w:name w:val="TH Char"/>
    <w:link w:val="TH"/>
    <w:qFormat/>
    <w:rsid w:val="00212662"/>
    <w:rPr>
      <w:rFonts w:ascii="Arial" w:hAnsi="Arial"/>
      <w:b/>
      <w:lang w:val="en-GB" w:eastAsia="en-US"/>
    </w:rPr>
  </w:style>
  <w:style w:type="paragraph" w:customStyle="1" w:styleId="TH">
    <w:name w:val="TH"/>
    <w:basedOn w:val="a"/>
    <w:link w:val="THChar"/>
    <w:qFormat/>
    <w:rsid w:val="00212662"/>
    <w:pPr>
      <w:keepNext/>
      <w:keepLines/>
      <w:widowControl/>
      <w:spacing w:before="60" w:after="180" w:line="259" w:lineRule="auto"/>
      <w:jc w:val="center"/>
    </w:pPr>
    <w:rPr>
      <w:rFonts w:ascii="Arial" w:hAnsi="Arial"/>
      <w:b/>
      <w:lang w:val="en-GB" w:eastAsia="en-US"/>
    </w:rPr>
  </w:style>
  <w:style w:type="paragraph" w:customStyle="1" w:styleId="TF">
    <w:name w:val="TF"/>
    <w:basedOn w:val="TH"/>
    <w:link w:val="TFChar"/>
    <w:qFormat/>
    <w:rsid w:val="00212662"/>
    <w:pPr>
      <w:keepNext w:val="0"/>
      <w:spacing w:before="0" w:after="240"/>
    </w:pPr>
  </w:style>
  <w:style w:type="character" w:customStyle="1" w:styleId="TFChar">
    <w:name w:val="TF Char"/>
    <w:link w:val="TF"/>
    <w:qFormat/>
    <w:rsid w:val="00212662"/>
    <w:rPr>
      <w:rFonts w:ascii="Arial" w:hAnsi="Arial"/>
      <w:b/>
      <w:lang w:val="en-GB" w:eastAsia="en-US"/>
    </w:rPr>
  </w:style>
  <w:style w:type="paragraph" w:customStyle="1" w:styleId="Agreement">
    <w:name w:val="Agreement"/>
    <w:basedOn w:val="a"/>
    <w:next w:val="a"/>
    <w:qFormat/>
    <w:rsid w:val="00212662"/>
    <w:pPr>
      <w:widowControl/>
      <w:numPr>
        <w:numId w:val="2"/>
      </w:numPr>
      <w:spacing w:before="60" w:line="259" w:lineRule="auto"/>
      <w:jc w:val="left"/>
    </w:pPr>
    <w:rPr>
      <w:rFonts w:ascii="Arial" w:eastAsia="MS Mincho" w:hAnsi="Arial"/>
      <w:b/>
      <w:kern w:val="0"/>
      <w:sz w:val="20"/>
      <w:szCs w:val="24"/>
      <w:lang w:val="en-GB" w:eastAsia="en-GB"/>
    </w:rPr>
  </w:style>
  <w:style w:type="character" w:customStyle="1" w:styleId="ae">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uiPriority w:val="34"/>
    <w:qFormat/>
    <w:locked/>
    <w:rsid w:val="005D5E37"/>
    <w:rPr>
      <w:rFonts w:ascii="Times New Roman" w:hAnsi="Times New Roman"/>
      <w:lang w:val="en-GB" w:eastAsia="en-US"/>
    </w:rPr>
  </w:style>
  <w:style w:type="character" w:styleId="af">
    <w:name w:val="annotation reference"/>
    <w:uiPriority w:val="99"/>
    <w:semiHidden/>
    <w:unhideWhenUsed/>
    <w:rsid w:val="005D5E37"/>
    <w:rPr>
      <w:sz w:val="21"/>
      <w:szCs w:val="21"/>
    </w:rPr>
  </w:style>
  <w:style w:type="paragraph" w:styleId="af0">
    <w:name w:val="annotation text"/>
    <w:basedOn w:val="a"/>
    <w:link w:val="af1"/>
    <w:uiPriority w:val="99"/>
    <w:unhideWhenUsed/>
    <w:rsid w:val="005D5E37"/>
    <w:pPr>
      <w:widowControl/>
      <w:spacing w:after="180"/>
      <w:jc w:val="left"/>
    </w:pPr>
    <w:rPr>
      <w:rFonts w:eastAsia="宋体"/>
      <w:kern w:val="0"/>
      <w:sz w:val="20"/>
      <w:szCs w:val="20"/>
      <w:lang w:val="en-GB" w:eastAsia="en-US"/>
    </w:rPr>
  </w:style>
  <w:style w:type="character" w:customStyle="1" w:styleId="af1">
    <w:name w:val="批注文字 字符"/>
    <w:basedOn w:val="a0"/>
    <w:link w:val="af0"/>
    <w:uiPriority w:val="99"/>
    <w:rsid w:val="005D5E37"/>
    <w:rPr>
      <w:rFonts w:ascii="Times New Roman" w:eastAsia="宋体" w:hAnsi="Times New Roman" w:cs="Times New Roman"/>
      <w:kern w:val="0"/>
      <w:sz w:val="20"/>
      <w:szCs w:val="20"/>
      <w:lang w:val="en-GB" w:eastAsia="en-US"/>
    </w:rPr>
  </w:style>
  <w:style w:type="paragraph" w:styleId="af2">
    <w:name w:val="Body Text"/>
    <w:aliases w:val="bt,AvtalBrödtext, ändrad,ändrad,Corps de texte Car,Corps de texte Car1 Car,Corps de texte Car Car Car,Corps de texte Car1 Car Car Car,Corps de texte Car Car Car Car Car,Corps de texte Car1 Car Car Car Car Car,bt Car"/>
    <w:basedOn w:val="a"/>
    <w:link w:val="af3"/>
    <w:rsid w:val="002559F4"/>
    <w:pPr>
      <w:widowControl/>
    </w:pPr>
    <w:rPr>
      <w:rFonts w:eastAsia="MS Mincho"/>
      <w:kern w:val="0"/>
      <w:sz w:val="20"/>
      <w:szCs w:val="24"/>
      <w:lang w:val="x-none" w:eastAsia="en-US"/>
    </w:rPr>
  </w:style>
  <w:style w:type="character" w:customStyle="1" w:styleId="af3">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f2"/>
    <w:rsid w:val="002559F4"/>
    <w:rPr>
      <w:rFonts w:ascii="Times New Roman" w:eastAsia="MS Mincho" w:hAnsi="Times New Roman" w:cs="Times New Roman"/>
      <w:kern w:val="0"/>
      <w:sz w:val="20"/>
      <w:szCs w:val="24"/>
      <w:lang w:val="x-none" w:eastAsia="en-US"/>
    </w:rPr>
  </w:style>
  <w:style w:type="paragraph" w:customStyle="1" w:styleId="R4bullets">
    <w:name w:val="R4_bullets"/>
    <w:aliases w:val="清單段落1"/>
    <w:basedOn w:val="a"/>
    <w:next w:val="aa"/>
    <w:link w:val="Char"/>
    <w:uiPriority w:val="34"/>
    <w:rsid w:val="00F911AD"/>
    <w:pPr>
      <w:widowControl/>
      <w:spacing w:after="180"/>
      <w:ind w:firstLineChars="200" w:firstLine="420"/>
      <w:jc w:val="left"/>
    </w:pPr>
    <w:rPr>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R4bullets"/>
    <w:uiPriority w:val="34"/>
    <w:qFormat/>
    <w:locked/>
    <w:rsid w:val="00F911AD"/>
    <w:rPr>
      <w:rFonts w:ascii="Times New Roman" w:hAnsi="Times New Roman"/>
      <w:lang w:val="en-GB" w:eastAsia="en-US"/>
    </w:rPr>
  </w:style>
  <w:style w:type="paragraph" w:customStyle="1" w:styleId="af4">
    <w:basedOn w:val="a"/>
    <w:next w:val="aa"/>
    <w:uiPriority w:val="34"/>
    <w:qFormat/>
    <w:rsid w:val="00F93427"/>
    <w:pPr>
      <w:widowControl/>
      <w:spacing w:after="180"/>
      <w:ind w:firstLineChars="200" w:firstLine="420"/>
      <w:jc w:val="left"/>
    </w:pPr>
    <w:rPr>
      <w:rFonts w:eastAsia="宋体"/>
      <w:kern w:val="0"/>
      <w:sz w:val="20"/>
      <w:szCs w:val="20"/>
      <w:lang w:val="en-GB" w:eastAsia="en-US"/>
    </w:rPr>
  </w:style>
  <w:style w:type="paragraph" w:styleId="af5">
    <w:name w:val="Date"/>
    <w:basedOn w:val="a"/>
    <w:next w:val="a"/>
    <w:link w:val="11"/>
    <w:uiPriority w:val="99"/>
    <w:semiHidden/>
    <w:unhideWhenUsed/>
    <w:rsid w:val="00F93427"/>
    <w:pPr>
      <w:widowControl/>
      <w:spacing w:after="180"/>
      <w:ind w:leftChars="2500" w:left="100"/>
      <w:jc w:val="left"/>
    </w:pPr>
    <w:rPr>
      <w:rFonts w:eastAsia="宋体"/>
      <w:kern w:val="0"/>
      <w:sz w:val="20"/>
      <w:szCs w:val="20"/>
      <w:lang w:val="en-GB" w:eastAsia="en-US"/>
    </w:rPr>
  </w:style>
  <w:style w:type="character" w:customStyle="1" w:styleId="af6">
    <w:name w:val="日期 字符"/>
    <w:basedOn w:val="a0"/>
    <w:uiPriority w:val="99"/>
    <w:semiHidden/>
    <w:rsid w:val="00F93427"/>
  </w:style>
  <w:style w:type="character" w:customStyle="1" w:styleId="11">
    <w:name w:val="日期 字符1"/>
    <w:link w:val="af5"/>
    <w:uiPriority w:val="99"/>
    <w:semiHidden/>
    <w:rsid w:val="00F93427"/>
    <w:rPr>
      <w:rFonts w:ascii="Times New Roman" w:eastAsia="宋体" w:hAnsi="Times New Roman" w:cs="Times New Roman"/>
      <w:kern w:val="0"/>
      <w:sz w:val="20"/>
      <w:szCs w:val="20"/>
      <w:lang w:val="en-GB" w:eastAsia="en-US"/>
    </w:rPr>
  </w:style>
  <w:style w:type="paragraph" w:customStyle="1" w:styleId="af7">
    <w:basedOn w:val="a"/>
    <w:next w:val="aa"/>
    <w:uiPriority w:val="34"/>
    <w:qFormat/>
    <w:rsid w:val="00F93427"/>
    <w:pPr>
      <w:widowControl/>
      <w:spacing w:after="180"/>
      <w:ind w:firstLineChars="200" w:firstLine="420"/>
      <w:jc w:val="left"/>
    </w:pPr>
    <w:rPr>
      <w:rFonts w:eastAsia="宋体"/>
      <w:kern w:val="0"/>
      <w:sz w:val="20"/>
      <w:szCs w:val="20"/>
      <w:lang w:val="en-GB" w:eastAsia="en-US"/>
    </w:rPr>
  </w:style>
  <w:style w:type="paragraph" w:styleId="af8">
    <w:name w:val="No Spacing"/>
    <w:aliases w:val="表格内"/>
    <w:uiPriority w:val="1"/>
    <w:qFormat/>
    <w:rsid w:val="00093933"/>
    <w:pPr>
      <w:widowControl w:val="0"/>
      <w:spacing w:line="264" w:lineRule="auto"/>
      <w:jc w:val="both"/>
    </w:pPr>
    <w:rPr>
      <w:rFonts w:ascii="Times New Roman" w:eastAsia="Times New Roman" w:hAnsi="Times New Roman" w:cs="Times New Roman"/>
      <w:szCs w:val="21"/>
    </w:rPr>
  </w:style>
  <w:style w:type="paragraph" w:styleId="af9">
    <w:name w:val="Title"/>
    <w:aliases w:val="Issue"/>
    <w:basedOn w:val="a"/>
    <w:next w:val="a"/>
    <w:link w:val="afa"/>
    <w:uiPriority w:val="10"/>
    <w:qFormat/>
    <w:rsid w:val="00AE7319"/>
    <w:pPr>
      <w:jc w:val="center"/>
      <w:outlineLvl w:val="0"/>
    </w:pPr>
    <w:rPr>
      <w:rFonts w:asciiTheme="majorHAnsi" w:hAnsiTheme="majorHAnsi" w:cstheme="majorBidi"/>
      <w:b/>
      <w:bCs/>
      <w:sz w:val="22"/>
      <w:szCs w:val="32"/>
    </w:rPr>
  </w:style>
  <w:style w:type="character" w:customStyle="1" w:styleId="afa">
    <w:name w:val="标题 字符"/>
    <w:aliases w:val="Issue 字符"/>
    <w:basedOn w:val="a0"/>
    <w:link w:val="af9"/>
    <w:uiPriority w:val="10"/>
    <w:rsid w:val="00AE7319"/>
    <w:rPr>
      <w:rFonts w:asciiTheme="majorHAnsi" w:eastAsia="Times New Roman" w:hAnsiTheme="majorHAnsi" w:cstheme="majorBidi"/>
      <w:b/>
      <w:bCs/>
      <w:sz w:val="22"/>
      <w:szCs w:val="32"/>
    </w:rPr>
  </w:style>
  <w:style w:type="paragraph" w:customStyle="1" w:styleId="afb">
    <w:basedOn w:val="a"/>
    <w:next w:val="aa"/>
    <w:uiPriority w:val="34"/>
    <w:qFormat/>
    <w:rsid w:val="003C4178"/>
    <w:pPr>
      <w:widowControl/>
      <w:spacing w:after="180" w:line="240" w:lineRule="auto"/>
      <w:ind w:firstLineChars="200" w:firstLine="420"/>
      <w:jc w:val="left"/>
    </w:pPr>
    <w:rPr>
      <w:rFonts w:eastAsia="宋体"/>
      <w:kern w:val="0"/>
      <w:sz w:val="20"/>
      <w:szCs w:val="20"/>
      <w:lang w:val="en-GB" w:eastAsia="en-US"/>
    </w:rPr>
  </w:style>
  <w:style w:type="paragraph" w:customStyle="1" w:styleId="src">
    <w:name w:val="src"/>
    <w:basedOn w:val="a"/>
    <w:rsid w:val="005B6108"/>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afc">
    <w:name w:val="正文首段"/>
    <w:basedOn w:val="a"/>
    <w:qFormat/>
    <w:rsid w:val="003822B5"/>
    <w:pPr>
      <w:spacing w:before="60"/>
    </w:pPr>
  </w:style>
  <w:style w:type="paragraph" w:styleId="afd">
    <w:name w:val="Revision"/>
    <w:hidden/>
    <w:uiPriority w:val="99"/>
    <w:semiHidden/>
    <w:rsid w:val="002B65A0"/>
    <w:rPr>
      <w:rFonts w:ascii="Times New Roman" w:eastAsia="Times New Roman" w:hAnsi="Times New Roman" w:cs="Times New Roman"/>
      <w:szCs w:val="21"/>
    </w:rPr>
  </w:style>
  <w:style w:type="paragraph" w:customStyle="1" w:styleId="afe">
    <w:basedOn w:val="a"/>
    <w:next w:val="aa"/>
    <w:uiPriority w:val="34"/>
    <w:qFormat/>
    <w:rsid w:val="001621AF"/>
    <w:pPr>
      <w:widowControl/>
      <w:spacing w:after="180" w:line="240" w:lineRule="auto"/>
      <w:ind w:firstLineChars="200" w:firstLine="420"/>
      <w:jc w:val="left"/>
    </w:pPr>
    <w:rPr>
      <w:rFonts w:eastAsia="宋体"/>
      <w:kern w:val="0"/>
      <w:sz w:val="20"/>
      <w:szCs w:val="20"/>
      <w:lang w:val="en-GB" w:eastAsia="en-US"/>
    </w:rPr>
  </w:style>
  <w:style w:type="paragraph" w:customStyle="1" w:styleId="aff">
    <w:basedOn w:val="a"/>
    <w:next w:val="aa"/>
    <w:uiPriority w:val="34"/>
    <w:qFormat/>
    <w:rsid w:val="001621AF"/>
    <w:pPr>
      <w:widowControl/>
      <w:spacing w:after="180" w:line="240" w:lineRule="auto"/>
      <w:ind w:firstLineChars="200" w:firstLine="420"/>
      <w:jc w:val="left"/>
    </w:pPr>
    <w:rPr>
      <w:rFonts w:eastAsia="宋体"/>
      <w:kern w:val="0"/>
      <w:sz w:val="20"/>
      <w:szCs w:val="20"/>
      <w:lang w:val="en-GB" w:eastAsia="en-US"/>
    </w:rPr>
  </w:style>
  <w:style w:type="paragraph" w:customStyle="1" w:styleId="aff0">
    <w:basedOn w:val="a"/>
    <w:next w:val="aa"/>
    <w:uiPriority w:val="34"/>
    <w:qFormat/>
    <w:rsid w:val="00F062FE"/>
    <w:pPr>
      <w:widowControl/>
      <w:spacing w:after="180" w:line="240" w:lineRule="auto"/>
      <w:ind w:firstLineChars="200" w:firstLine="420"/>
      <w:jc w:val="left"/>
    </w:pPr>
    <w:rPr>
      <w:rFonts w:eastAsia="宋体"/>
      <w:kern w:val="0"/>
      <w:sz w:val="20"/>
      <w:szCs w:val="20"/>
      <w:lang w:val="en-GB" w:eastAsia="en-US"/>
    </w:rPr>
  </w:style>
  <w:style w:type="paragraph" w:styleId="aff1">
    <w:name w:val="annotation subject"/>
    <w:basedOn w:val="af0"/>
    <w:next w:val="af0"/>
    <w:link w:val="aff2"/>
    <w:uiPriority w:val="99"/>
    <w:semiHidden/>
    <w:unhideWhenUsed/>
    <w:rsid w:val="00E63D62"/>
    <w:pPr>
      <w:widowControl w:val="0"/>
      <w:spacing w:after="120"/>
    </w:pPr>
    <w:rPr>
      <w:rFonts w:eastAsia="Times New Roman"/>
      <w:b/>
      <w:bCs/>
      <w:kern w:val="2"/>
      <w:sz w:val="21"/>
      <w:szCs w:val="21"/>
      <w:lang w:val="en-US" w:eastAsia="zh-CN"/>
    </w:rPr>
  </w:style>
  <w:style w:type="character" w:customStyle="1" w:styleId="aff2">
    <w:name w:val="批注主题 字符"/>
    <w:basedOn w:val="af1"/>
    <w:link w:val="aff1"/>
    <w:uiPriority w:val="99"/>
    <w:semiHidden/>
    <w:rsid w:val="00E63D62"/>
    <w:rPr>
      <w:rFonts w:ascii="Times New Roman" w:eastAsia="Times New Roman" w:hAnsi="Times New Roman" w:cs="Times New Roman"/>
      <w:b/>
      <w:bCs/>
      <w:kern w:val="0"/>
      <w:sz w:val="20"/>
      <w:szCs w:val="21"/>
      <w:lang w:val="en-GB" w:eastAsia="en-US"/>
    </w:rPr>
  </w:style>
  <w:style w:type="character" w:customStyle="1" w:styleId="10">
    <w:name w:val="标题 1 字符"/>
    <w:basedOn w:val="a0"/>
    <w:link w:val="1"/>
    <w:uiPriority w:val="9"/>
    <w:rsid w:val="00A83CFD"/>
    <w:rPr>
      <w:rFonts w:ascii="Arial" w:eastAsia="Arial" w:hAnsi="Arial" w:cs="Arial"/>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984320">
      <w:bodyDiv w:val="1"/>
      <w:marLeft w:val="0"/>
      <w:marRight w:val="0"/>
      <w:marTop w:val="0"/>
      <w:marBottom w:val="0"/>
      <w:divBdr>
        <w:top w:val="none" w:sz="0" w:space="0" w:color="auto"/>
        <w:left w:val="none" w:sz="0" w:space="0" w:color="auto"/>
        <w:bottom w:val="none" w:sz="0" w:space="0" w:color="auto"/>
        <w:right w:val="none" w:sz="0" w:space="0" w:color="auto"/>
      </w:divBdr>
      <w:divsChild>
        <w:div w:id="354697579">
          <w:marLeft w:val="0"/>
          <w:marRight w:val="0"/>
          <w:marTop w:val="0"/>
          <w:marBottom w:val="0"/>
          <w:divBdr>
            <w:top w:val="none" w:sz="0" w:space="0" w:color="auto"/>
            <w:left w:val="none" w:sz="0" w:space="0" w:color="auto"/>
            <w:bottom w:val="none" w:sz="0" w:space="0" w:color="auto"/>
            <w:right w:val="none" w:sz="0" w:space="0" w:color="auto"/>
          </w:divBdr>
          <w:divsChild>
            <w:div w:id="530267361">
              <w:marLeft w:val="0"/>
              <w:marRight w:val="0"/>
              <w:marTop w:val="0"/>
              <w:marBottom w:val="0"/>
              <w:divBdr>
                <w:top w:val="single" w:sz="6" w:space="0" w:color="DEDEDE"/>
                <w:left w:val="single" w:sz="6" w:space="0" w:color="DEDEDE"/>
                <w:bottom w:val="single" w:sz="6" w:space="0" w:color="DEDEDE"/>
                <w:right w:val="single" w:sz="6" w:space="0" w:color="DEDEDE"/>
              </w:divBdr>
              <w:divsChild>
                <w:div w:id="95563853">
                  <w:marLeft w:val="0"/>
                  <w:marRight w:val="0"/>
                  <w:marTop w:val="0"/>
                  <w:marBottom w:val="0"/>
                  <w:divBdr>
                    <w:top w:val="none" w:sz="0" w:space="0" w:color="auto"/>
                    <w:left w:val="none" w:sz="0" w:space="0" w:color="auto"/>
                    <w:bottom w:val="none" w:sz="0" w:space="0" w:color="auto"/>
                    <w:right w:val="none" w:sz="0" w:space="0" w:color="auto"/>
                  </w:divBdr>
                  <w:divsChild>
                    <w:div w:id="1978100350">
                      <w:marLeft w:val="0"/>
                      <w:marRight w:val="525"/>
                      <w:marTop w:val="0"/>
                      <w:marBottom w:val="0"/>
                      <w:divBdr>
                        <w:top w:val="none" w:sz="0" w:space="0" w:color="auto"/>
                        <w:left w:val="none" w:sz="0" w:space="0" w:color="auto"/>
                        <w:bottom w:val="none" w:sz="0" w:space="0" w:color="auto"/>
                        <w:right w:val="none" w:sz="0" w:space="0" w:color="auto"/>
                      </w:divBdr>
                      <w:divsChild>
                        <w:div w:id="35438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3506022">
          <w:marLeft w:val="0"/>
          <w:marRight w:val="0"/>
          <w:marTop w:val="0"/>
          <w:marBottom w:val="0"/>
          <w:divBdr>
            <w:top w:val="none" w:sz="0" w:space="0" w:color="auto"/>
            <w:left w:val="none" w:sz="0" w:space="0" w:color="auto"/>
            <w:bottom w:val="none" w:sz="0" w:space="0" w:color="auto"/>
            <w:right w:val="none" w:sz="0" w:space="0" w:color="auto"/>
          </w:divBdr>
          <w:divsChild>
            <w:div w:id="1660377736">
              <w:marLeft w:val="0"/>
              <w:marRight w:val="0"/>
              <w:marTop w:val="0"/>
              <w:marBottom w:val="0"/>
              <w:divBdr>
                <w:top w:val="none" w:sz="0" w:space="0" w:color="auto"/>
                <w:left w:val="none" w:sz="0" w:space="0" w:color="auto"/>
                <w:bottom w:val="none" w:sz="0" w:space="0" w:color="auto"/>
                <w:right w:val="none" w:sz="0" w:space="0" w:color="auto"/>
              </w:divBdr>
              <w:divsChild>
                <w:div w:id="1831559878">
                  <w:marLeft w:val="0"/>
                  <w:marRight w:val="0"/>
                  <w:marTop w:val="0"/>
                  <w:marBottom w:val="0"/>
                  <w:divBdr>
                    <w:top w:val="single" w:sz="6" w:space="8" w:color="EEEEEE"/>
                    <w:left w:val="none" w:sz="0" w:space="8" w:color="auto"/>
                    <w:bottom w:val="single" w:sz="6" w:space="8" w:color="EEEEEE"/>
                    <w:right w:val="single" w:sz="6" w:space="8" w:color="EEEEEE"/>
                  </w:divBdr>
                  <w:divsChild>
                    <w:div w:id="84371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1668741">
      <w:bodyDiv w:val="1"/>
      <w:marLeft w:val="0"/>
      <w:marRight w:val="0"/>
      <w:marTop w:val="0"/>
      <w:marBottom w:val="0"/>
      <w:divBdr>
        <w:top w:val="none" w:sz="0" w:space="0" w:color="auto"/>
        <w:left w:val="none" w:sz="0" w:space="0" w:color="auto"/>
        <w:bottom w:val="none" w:sz="0" w:space="0" w:color="auto"/>
        <w:right w:val="none" w:sz="0" w:space="0" w:color="auto"/>
      </w:divBdr>
      <w:divsChild>
        <w:div w:id="277031485">
          <w:marLeft w:val="0"/>
          <w:marRight w:val="0"/>
          <w:marTop w:val="0"/>
          <w:marBottom w:val="0"/>
          <w:divBdr>
            <w:top w:val="none" w:sz="0" w:space="0" w:color="auto"/>
            <w:left w:val="none" w:sz="0" w:space="0" w:color="auto"/>
            <w:bottom w:val="none" w:sz="0" w:space="0" w:color="auto"/>
            <w:right w:val="none" w:sz="0" w:space="0" w:color="auto"/>
          </w:divBdr>
          <w:divsChild>
            <w:div w:id="655110922">
              <w:marLeft w:val="0"/>
              <w:marRight w:val="0"/>
              <w:marTop w:val="0"/>
              <w:marBottom w:val="0"/>
              <w:divBdr>
                <w:top w:val="single" w:sz="6" w:space="0" w:color="4395FF"/>
                <w:left w:val="single" w:sz="6" w:space="0" w:color="4395FF"/>
                <w:bottom w:val="single" w:sz="6" w:space="0" w:color="4395FF"/>
                <w:right w:val="single" w:sz="6" w:space="0" w:color="4395FF"/>
              </w:divBdr>
              <w:divsChild>
                <w:div w:id="1923492644">
                  <w:marLeft w:val="0"/>
                  <w:marRight w:val="0"/>
                  <w:marTop w:val="0"/>
                  <w:marBottom w:val="0"/>
                  <w:divBdr>
                    <w:top w:val="none" w:sz="0" w:space="0" w:color="auto"/>
                    <w:left w:val="none" w:sz="0" w:space="0" w:color="auto"/>
                    <w:bottom w:val="none" w:sz="0" w:space="0" w:color="auto"/>
                    <w:right w:val="none" w:sz="0" w:space="0" w:color="auto"/>
                  </w:divBdr>
                  <w:divsChild>
                    <w:div w:id="103685213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14668408">
          <w:marLeft w:val="0"/>
          <w:marRight w:val="0"/>
          <w:marTop w:val="0"/>
          <w:marBottom w:val="0"/>
          <w:divBdr>
            <w:top w:val="none" w:sz="0" w:space="0" w:color="auto"/>
            <w:left w:val="none" w:sz="0" w:space="0" w:color="auto"/>
            <w:bottom w:val="none" w:sz="0" w:space="0" w:color="auto"/>
            <w:right w:val="none" w:sz="0" w:space="0" w:color="auto"/>
          </w:divBdr>
          <w:divsChild>
            <w:div w:id="845091840">
              <w:marLeft w:val="0"/>
              <w:marRight w:val="0"/>
              <w:marTop w:val="0"/>
              <w:marBottom w:val="0"/>
              <w:divBdr>
                <w:top w:val="none" w:sz="0" w:space="0" w:color="auto"/>
                <w:left w:val="none" w:sz="0" w:space="0" w:color="auto"/>
                <w:bottom w:val="none" w:sz="0" w:space="0" w:color="auto"/>
                <w:right w:val="none" w:sz="0" w:space="0" w:color="auto"/>
              </w:divBdr>
              <w:divsChild>
                <w:div w:id="1760908278">
                  <w:marLeft w:val="0"/>
                  <w:marRight w:val="0"/>
                  <w:marTop w:val="0"/>
                  <w:marBottom w:val="0"/>
                  <w:divBdr>
                    <w:top w:val="single" w:sz="6" w:space="8" w:color="EEEEEE"/>
                    <w:left w:val="none" w:sz="0" w:space="8" w:color="auto"/>
                    <w:bottom w:val="single" w:sz="6" w:space="8" w:color="EEEEEE"/>
                    <w:right w:val="single" w:sz="6" w:space="8" w:color="EEEEEE"/>
                  </w:divBdr>
                  <w:divsChild>
                    <w:div w:id="185028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794215">
      <w:bodyDiv w:val="1"/>
      <w:marLeft w:val="0"/>
      <w:marRight w:val="0"/>
      <w:marTop w:val="0"/>
      <w:marBottom w:val="0"/>
      <w:divBdr>
        <w:top w:val="none" w:sz="0" w:space="0" w:color="auto"/>
        <w:left w:val="none" w:sz="0" w:space="0" w:color="auto"/>
        <w:bottom w:val="none" w:sz="0" w:space="0" w:color="auto"/>
        <w:right w:val="none" w:sz="0" w:space="0" w:color="auto"/>
      </w:divBdr>
    </w:div>
    <w:div w:id="1512332228">
      <w:bodyDiv w:val="1"/>
      <w:marLeft w:val="0"/>
      <w:marRight w:val="0"/>
      <w:marTop w:val="0"/>
      <w:marBottom w:val="0"/>
      <w:divBdr>
        <w:top w:val="none" w:sz="0" w:space="0" w:color="auto"/>
        <w:left w:val="none" w:sz="0" w:space="0" w:color="auto"/>
        <w:bottom w:val="none" w:sz="0" w:space="0" w:color="auto"/>
        <w:right w:val="none" w:sz="0" w:space="0" w:color="auto"/>
      </w:divBdr>
    </w:div>
    <w:div w:id="1539665565">
      <w:bodyDiv w:val="1"/>
      <w:marLeft w:val="0"/>
      <w:marRight w:val="0"/>
      <w:marTop w:val="0"/>
      <w:marBottom w:val="0"/>
      <w:divBdr>
        <w:top w:val="none" w:sz="0" w:space="0" w:color="auto"/>
        <w:left w:val="none" w:sz="0" w:space="0" w:color="auto"/>
        <w:bottom w:val="none" w:sz="0" w:space="0" w:color="auto"/>
        <w:right w:val="none" w:sz="0" w:space="0" w:color="auto"/>
      </w:divBdr>
    </w:div>
    <w:div w:id="1761950510">
      <w:bodyDiv w:val="1"/>
      <w:marLeft w:val="0"/>
      <w:marRight w:val="0"/>
      <w:marTop w:val="0"/>
      <w:marBottom w:val="0"/>
      <w:divBdr>
        <w:top w:val="none" w:sz="0" w:space="0" w:color="auto"/>
        <w:left w:val="none" w:sz="0" w:space="0" w:color="auto"/>
        <w:bottom w:val="none" w:sz="0" w:space="0" w:color="auto"/>
        <w:right w:val="none" w:sz="0" w:space="0" w:color="auto"/>
      </w:divBdr>
    </w:div>
    <w:div w:id="1769814032">
      <w:bodyDiv w:val="1"/>
      <w:marLeft w:val="0"/>
      <w:marRight w:val="0"/>
      <w:marTop w:val="0"/>
      <w:marBottom w:val="0"/>
      <w:divBdr>
        <w:top w:val="none" w:sz="0" w:space="0" w:color="auto"/>
        <w:left w:val="none" w:sz="0" w:space="0" w:color="auto"/>
        <w:bottom w:val="none" w:sz="0" w:space="0" w:color="auto"/>
        <w:right w:val="none" w:sz="0" w:space="0" w:color="auto"/>
      </w:divBdr>
      <w:divsChild>
        <w:div w:id="893665347">
          <w:marLeft w:val="0"/>
          <w:marRight w:val="0"/>
          <w:marTop w:val="0"/>
          <w:marBottom w:val="0"/>
          <w:divBdr>
            <w:top w:val="none" w:sz="0" w:space="0" w:color="auto"/>
            <w:left w:val="none" w:sz="0" w:space="0" w:color="auto"/>
            <w:bottom w:val="none" w:sz="0" w:space="0" w:color="auto"/>
            <w:right w:val="none" w:sz="0" w:space="0" w:color="auto"/>
          </w:divBdr>
          <w:divsChild>
            <w:div w:id="530724355">
              <w:marLeft w:val="0"/>
              <w:marRight w:val="0"/>
              <w:marTop w:val="0"/>
              <w:marBottom w:val="0"/>
              <w:divBdr>
                <w:top w:val="single" w:sz="6" w:space="0" w:color="DEDEDE"/>
                <w:left w:val="single" w:sz="6" w:space="0" w:color="DEDEDE"/>
                <w:bottom w:val="single" w:sz="6" w:space="0" w:color="DEDEDE"/>
                <w:right w:val="single" w:sz="6" w:space="0" w:color="DEDEDE"/>
              </w:divBdr>
              <w:divsChild>
                <w:div w:id="1269659280">
                  <w:marLeft w:val="0"/>
                  <w:marRight w:val="0"/>
                  <w:marTop w:val="0"/>
                  <w:marBottom w:val="0"/>
                  <w:divBdr>
                    <w:top w:val="none" w:sz="0" w:space="0" w:color="auto"/>
                    <w:left w:val="none" w:sz="0" w:space="0" w:color="auto"/>
                    <w:bottom w:val="none" w:sz="0" w:space="0" w:color="auto"/>
                    <w:right w:val="none" w:sz="0" w:space="0" w:color="auto"/>
                  </w:divBdr>
                  <w:divsChild>
                    <w:div w:id="7721707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9521280">
          <w:marLeft w:val="0"/>
          <w:marRight w:val="0"/>
          <w:marTop w:val="0"/>
          <w:marBottom w:val="0"/>
          <w:divBdr>
            <w:top w:val="none" w:sz="0" w:space="0" w:color="auto"/>
            <w:left w:val="none" w:sz="0" w:space="0" w:color="auto"/>
            <w:bottom w:val="none" w:sz="0" w:space="0" w:color="auto"/>
            <w:right w:val="none" w:sz="0" w:space="0" w:color="auto"/>
          </w:divBdr>
          <w:divsChild>
            <w:div w:id="1574772475">
              <w:marLeft w:val="0"/>
              <w:marRight w:val="0"/>
              <w:marTop w:val="0"/>
              <w:marBottom w:val="0"/>
              <w:divBdr>
                <w:top w:val="none" w:sz="0" w:space="0" w:color="auto"/>
                <w:left w:val="none" w:sz="0" w:space="0" w:color="auto"/>
                <w:bottom w:val="none" w:sz="0" w:space="0" w:color="auto"/>
                <w:right w:val="none" w:sz="0" w:space="0" w:color="auto"/>
              </w:divBdr>
              <w:divsChild>
                <w:div w:id="2039232098">
                  <w:marLeft w:val="0"/>
                  <w:marRight w:val="0"/>
                  <w:marTop w:val="0"/>
                  <w:marBottom w:val="0"/>
                  <w:divBdr>
                    <w:top w:val="single" w:sz="6" w:space="8" w:color="EEEEEE"/>
                    <w:left w:val="none" w:sz="0" w:space="8" w:color="auto"/>
                    <w:bottom w:val="single" w:sz="6" w:space="8" w:color="EEEEEE"/>
                    <w:right w:val="single" w:sz="6" w:space="8" w:color="EEEEEE"/>
                  </w:divBdr>
                  <w:divsChild>
                    <w:div w:id="1698044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4833141">
      <w:bodyDiv w:val="1"/>
      <w:marLeft w:val="0"/>
      <w:marRight w:val="0"/>
      <w:marTop w:val="0"/>
      <w:marBottom w:val="0"/>
      <w:divBdr>
        <w:top w:val="none" w:sz="0" w:space="0" w:color="auto"/>
        <w:left w:val="none" w:sz="0" w:space="0" w:color="auto"/>
        <w:bottom w:val="none" w:sz="0" w:space="0" w:color="auto"/>
        <w:right w:val="none" w:sz="0" w:space="0" w:color="auto"/>
      </w:divBdr>
    </w:div>
    <w:div w:id="1931697164">
      <w:bodyDiv w:val="1"/>
      <w:marLeft w:val="0"/>
      <w:marRight w:val="0"/>
      <w:marTop w:val="0"/>
      <w:marBottom w:val="0"/>
      <w:divBdr>
        <w:top w:val="none" w:sz="0" w:space="0" w:color="auto"/>
        <w:left w:val="none" w:sz="0" w:space="0" w:color="auto"/>
        <w:bottom w:val="none" w:sz="0" w:space="0" w:color="auto"/>
        <w:right w:val="none" w:sz="0" w:space="0" w:color="auto"/>
      </w:divBdr>
      <w:divsChild>
        <w:div w:id="96753504">
          <w:marLeft w:val="0"/>
          <w:marRight w:val="0"/>
          <w:marTop w:val="0"/>
          <w:marBottom w:val="0"/>
          <w:divBdr>
            <w:top w:val="none" w:sz="0" w:space="0" w:color="auto"/>
            <w:left w:val="none" w:sz="0" w:space="0" w:color="auto"/>
            <w:bottom w:val="none" w:sz="0" w:space="0" w:color="auto"/>
            <w:right w:val="none" w:sz="0" w:space="0" w:color="auto"/>
          </w:divBdr>
          <w:divsChild>
            <w:div w:id="1856535614">
              <w:marLeft w:val="0"/>
              <w:marRight w:val="0"/>
              <w:marTop w:val="0"/>
              <w:marBottom w:val="0"/>
              <w:divBdr>
                <w:top w:val="single" w:sz="6" w:space="0" w:color="DEDEDE"/>
                <w:left w:val="single" w:sz="6" w:space="0" w:color="DEDEDE"/>
                <w:bottom w:val="single" w:sz="6" w:space="0" w:color="DEDEDE"/>
                <w:right w:val="single" w:sz="6" w:space="0" w:color="DEDEDE"/>
              </w:divBdr>
              <w:divsChild>
                <w:div w:id="1923829908">
                  <w:marLeft w:val="0"/>
                  <w:marRight w:val="0"/>
                  <w:marTop w:val="0"/>
                  <w:marBottom w:val="0"/>
                  <w:divBdr>
                    <w:top w:val="none" w:sz="0" w:space="0" w:color="auto"/>
                    <w:left w:val="none" w:sz="0" w:space="0" w:color="auto"/>
                    <w:bottom w:val="none" w:sz="0" w:space="0" w:color="auto"/>
                    <w:right w:val="none" w:sz="0" w:space="0" w:color="auto"/>
                  </w:divBdr>
                  <w:divsChild>
                    <w:div w:id="67399661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36872939">
          <w:marLeft w:val="0"/>
          <w:marRight w:val="0"/>
          <w:marTop w:val="0"/>
          <w:marBottom w:val="0"/>
          <w:divBdr>
            <w:top w:val="none" w:sz="0" w:space="0" w:color="auto"/>
            <w:left w:val="none" w:sz="0" w:space="0" w:color="auto"/>
            <w:bottom w:val="none" w:sz="0" w:space="0" w:color="auto"/>
            <w:right w:val="none" w:sz="0" w:space="0" w:color="auto"/>
          </w:divBdr>
          <w:divsChild>
            <w:div w:id="1316111171">
              <w:marLeft w:val="0"/>
              <w:marRight w:val="0"/>
              <w:marTop w:val="0"/>
              <w:marBottom w:val="0"/>
              <w:divBdr>
                <w:top w:val="none" w:sz="0" w:space="0" w:color="auto"/>
                <w:left w:val="none" w:sz="0" w:space="0" w:color="auto"/>
                <w:bottom w:val="none" w:sz="0" w:space="0" w:color="auto"/>
                <w:right w:val="none" w:sz="0" w:space="0" w:color="auto"/>
              </w:divBdr>
              <w:divsChild>
                <w:div w:id="505440489">
                  <w:marLeft w:val="0"/>
                  <w:marRight w:val="0"/>
                  <w:marTop w:val="0"/>
                  <w:marBottom w:val="0"/>
                  <w:divBdr>
                    <w:top w:val="single" w:sz="6" w:space="8" w:color="EEEEEE"/>
                    <w:left w:val="none" w:sz="0" w:space="8" w:color="auto"/>
                    <w:bottom w:val="single" w:sz="6" w:space="8" w:color="EEEEEE"/>
                    <w:right w:val="single" w:sz="6" w:space="8" w:color="EEEEEE"/>
                  </w:divBdr>
                  <w:divsChild>
                    <w:div w:id="35254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F5D36-57B3-4822-87E4-D001FC57C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681</Words>
  <Characters>3769</Characters>
  <Application>Microsoft Office Word</Application>
  <DocSecurity>0</DocSecurity>
  <Lines>117</Lines>
  <Paragraphs>88</Paragraphs>
  <ScaleCrop>false</ScaleCrop>
  <Company/>
  <LinksUpToDate>false</LinksUpToDate>
  <CharactersWithSpaces>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Weichen Ning</dc:creator>
  <cp:lastModifiedBy>Microsoft Office User</cp:lastModifiedBy>
  <cp:revision>4</cp:revision>
  <dcterms:created xsi:type="dcterms:W3CDTF">2023-02-17T08:26:00Z</dcterms:created>
  <dcterms:modified xsi:type="dcterms:W3CDTF">2023-02-17T08:32:00Z</dcterms:modified>
</cp:coreProperties>
</file>