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2B5BF" w14:textId="58D878F1" w:rsidR="000A4C13" w:rsidRPr="00EF698B" w:rsidRDefault="000A4C13" w:rsidP="000A4C1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42218" w:rsidRPr="00E4221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R4-2219771</w:t>
      </w:r>
    </w:p>
    <w:p w14:paraId="26E32446" w14:textId="3EC8061E" w:rsidR="000A4C13" w:rsidRPr="00EF698B" w:rsidRDefault="59947640" w:rsidP="6B4BEF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</w:rPr>
      </w:pPr>
      <w:r w:rsidRPr="6B4BEFCD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Toulouse, France</w:t>
      </w:r>
      <w:r w:rsidR="000A4C13" w:rsidRPr="6B4BEFCD">
        <w:rPr>
          <w:rFonts w:ascii="Arial" w:eastAsia="SimSun" w:hAnsi="Arial" w:cs="Times New Roman"/>
          <w:b/>
          <w:bCs/>
          <w:sz w:val="24"/>
          <w:szCs w:val="24"/>
        </w:rPr>
        <w:t>, November 14 – November 18, 2022</w:t>
      </w:r>
    </w:p>
    <w:bookmarkEnd w:id="0"/>
    <w:bookmarkEnd w:id="1"/>
    <w:p w14:paraId="72F35AA2" w14:textId="77777777" w:rsidR="000A4C13" w:rsidRPr="00EF698B" w:rsidRDefault="000A4C13" w:rsidP="000A4C1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CE8E472" w14:textId="77777777" w:rsidR="000A4C13" w:rsidRPr="00EF698B" w:rsidRDefault="000A4C13" w:rsidP="000A4C1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0D90E353" w14:textId="66548A24" w:rsidR="000A4C13" w:rsidRPr="00EF698B" w:rsidRDefault="000A4C13" w:rsidP="000A4C1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 xml:space="preserve">RRM aspects </w:t>
      </w:r>
      <w:r w:rsidR="00442678">
        <w:rPr>
          <w:rFonts w:ascii="Arial" w:eastAsia="Calibri" w:hAnsi="Arial" w:cs="Arial"/>
          <w:b/>
          <w:bCs/>
          <w:sz w:val="24"/>
        </w:rPr>
        <w:t>for PRS/SRS bandwidth aggregation for intra-band carriers</w:t>
      </w:r>
      <w:r>
        <w:rPr>
          <w:rFonts w:ascii="Arial" w:eastAsia="Calibri" w:hAnsi="Arial" w:cs="Arial"/>
          <w:b/>
          <w:bCs/>
          <w:sz w:val="24"/>
        </w:rPr>
        <w:t xml:space="preserve"> </w:t>
      </w:r>
    </w:p>
    <w:p w14:paraId="0A6DAF03" w14:textId="66C258E6" w:rsidR="000A4C13" w:rsidRPr="00EF698B" w:rsidRDefault="000A4C13" w:rsidP="000A4C1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8.19.4</w:t>
      </w:r>
      <w:r w:rsidR="00442678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2CDFC0FC" w14:textId="77777777" w:rsidR="000A4C13" w:rsidRPr="00EF698B" w:rsidRDefault="000A4C13" w:rsidP="000A4C1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95F053C" w14:textId="6CCCDACD" w:rsidR="00496DF7" w:rsidRPr="00914FC2" w:rsidRDefault="00496DF7" w:rsidP="00496DF7">
      <w:r>
        <w:t>The Rel-18 SID [1] investigates positioning accuracy enhancement with advanced techniques of bandwidth aggregation and carrier phase measurement. RAN4 has been assigned the two following two objectives.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96DF7" w14:paraId="71BC6690" w14:textId="77777777" w:rsidTr="001D3C4C">
        <w:tc>
          <w:tcPr>
            <w:tcW w:w="9617" w:type="dxa"/>
          </w:tcPr>
          <w:p w14:paraId="649F526F" w14:textId="77777777" w:rsidR="00496DF7" w:rsidRPr="00F257A4" w:rsidRDefault="00496DF7" w:rsidP="00496DF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120"/>
              <w:ind w:left="714" w:hanging="357"/>
              <w:textAlignment w:val="baseline"/>
              <w:rPr>
                <w:bCs/>
              </w:rPr>
            </w:pPr>
            <w:r w:rsidRPr="00F257A4">
              <w:rPr>
                <w:bCs/>
              </w:rPr>
              <w:t>Improved accuracy, integrity, and power efficiency:</w:t>
            </w:r>
          </w:p>
          <w:p w14:paraId="4F2A6675" w14:textId="77777777" w:rsidR="00496DF7" w:rsidRPr="00444E24" w:rsidRDefault="00496DF7" w:rsidP="00496DF7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257A4">
              <w:rPr>
                <w:bCs/>
              </w:rPr>
              <w:t xml:space="preserve">Study solutions for accuracy improvement based </w:t>
            </w:r>
            <w:r w:rsidRPr="00444E24">
              <w:rPr>
                <w:bCs/>
              </w:rPr>
              <w:t xml:space="preserve">on PRS/SRS bandwidth aggregation for intra-band carriers considering </w:t>
            </w:r>
            <w:proofErr w:type="gramStart"/>
            <w:r w:rsidRPr="00444E24">
              <w:rPr>
                <w:bCs/>
              </w:rPr>
              <w:t>e.g.</w:t>
            </w:r>
            <w:proofErr w:type="gramEnd"/>
            <w:r w:rsidRPr="00444E24">
              <w:rPr>
                <w:bCs/>
              </w:rPr>
              <w:t xml:space="preserve"> timing errors, phase coherency, frequency errors, power imbalance, </w:t>
            </w:r>
            <w:proofErr w:type="spellStart"/>
            <w:r w:rsidRPr="00444E24">
              <w:rPr>
                <w:bCs/>
              </w:rPr>
              <w:t>etc</w:t>
            </w:r>
            <w:proofErr w:type="spellEnd"/>
            <w:r w:rsidRPr="00444E24">
              <w:rPr>
                <w:bCs/>
              </w:rPr>
              <w:t xml:space="preserve"> [RAN4]:</w:t>
            </w:r>
          </w:p>
          <w:p w14:paraId="28A97331" w14:textId="77777777" w:rsidR="00496DF7" w:rsidRPr="00444E24" w:rsidRDefault="00496DF7" w:rsidP="00496DF7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444E24">
              <w:rPr>
                <w:bCs/>
              </w:rPr>
              <w:t>Study solutions for accuracy improvement based on NR carrier phase measurements [RAN1, RAN4]</w:t>
            </w:r>
          </w:p>
          <w:p w14:paraId="07B4ECBB" w14:textId="77777777" w:rsidR="00496DF7" w:rsidRPr="00F257A4" w:rsidRDefault="00496DF7" w:rsidP="00496DF7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257A4">
              <w:rPr>
                <w:bCs/>
              </w:rPr>
              <w:t>Reference signals, physical layer measurements, physical layer procedures to enable positioning based on NR carrier phase measurements for both UE-based and UE-assisted positioning [RAN1]</w:t>
            </w:r>
          </w:p>
          <w:p w14:paraId="42EA71D0" w14:textId="77777777" w:rsidR="00496DF7" w:rsidRPr="00F257A4" w:rsidRDefault="00496DF7" w:rsidP="00496DF7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257A4">
              <w:rPr>
                <w:bCs/>
              </w:rPr>
              <w:t>Focus on reuse of existing PRS and SRS, with new reference signals only considered if found necessary</w:t>
            </w:r>
          </w:p>
          <w:p w14:paraId="371D1506" w14:textId="77777777" w:rsidR="00496DF7" w:rsidRPr="00914FC2" w:rsidRDefault="00496DF7" w:rsidP="001D3C4C">
            <w:pPr>
              <w:rPr>
                <w:b/>
                <w:bCs/>
              </w:rPr>
            </w:pPr>
          </w:p>
        </w:tc>
      </w:tr>
    </w:tbl>
    <w:p w14:paraId="63B784EB" w14:textId="77777777" w:rsidR="00496DF7" w:rsidRDefault="00496DF7" w:rsidP="00221C49">
      <w:pPr>
        <w:spacing w:after="0"/>
      </w:pPr>
    </w:p>
    <w:p w14:paraId="3C00D6BD" w14:textId="3075E460" w:rsidR="00CE736C" w:rsidRDefault="00666EC1" w:rsidP="00EB7323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</w:t>
      </w:r>
      <w:r w:rsidR="00CE736C">
        <w:rPr>
          <w:bCs/>
          <w:lang w:eastAsia="zh-CN"/>
        </w:rPr>
        <w:t xml:space="preserve">he WF from RAN4#104-bis-e </w:t>
      </w:r>
      <w:r w:rsidR="00244CC1">
        <w:rPr>
          <w:bCs/>
          <w:lang w:eastAsia="zh-CN"/>
        </w:rPr>
        <w:t>[</w:t>
      </w:r>
      <w:r w:rsidR="00040A71">
        <w:rPr>
          <w:bCs/>
          <w:lang w:eastAsia="zh-CN"/>
        </w:rPr>
        <w:t>2</w:t>
      </w:r>
      <w:r w:rsidR="00244CC1">
        <w:rPr>
          <w:bCs/>
          <w:lang w:eastAsia="zh-CN"/>
        </w:rPr>
        <w:t xml:space="preserve">] </w:t>
      </w:r>
      <w:r w:rsidR="00CE736C">
        <w:rPr>
          <w:bCs/>
          <w:lang w:eastAsia="zh-CN"/>
        </w:rPr>
        <w:t>includes the following agreements</w:t>
      </w:r>
      <w:r w:rsidR="00244CC1">
        <w:rPr>
          <w:bCs/>
          <w:lang w:eastAsia="zh-CN"/>
        </w:rPr>
        <w:t xml:space="preserve"> on PRS/SRS bandwidth aggregation for intra-band carriers: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736C" w14:paraId="1A1B3EB3" w14:textId="77777777" w:rsidTr="6B4BEFCD">
        <w:tc>
          <w:tcPr>
            <w:tcW w:w="9617" w:type="dxa"/>
          </w:tcPr>
          <w:p w14:paraId="2F74FCDD" w14:textId="77777777" w:rsidR="00CE736C" w:rsidRPr="00693A98" w:rsidRDefault="00CE736C" w:rsidP="00CE736C">
            <w:pPr>
              <w:rPr>
                <w:rFonts w:eastAsiaTheme="minorEastAsia"/>
                <w:b/>
                <w:bCs/>
                <w:iCs/>
                <w:u w:val="single"/>
                <w:lang w:eastAsia="zh-CN"/>
              </w:rPr>
            </w:pPr>
            <w:r w:rsidRPr="00693A98">
              <w:rPr>
                <w:rFonts w:eastAsiaTheme="minorEastAsia"/>
                <w:b/>
                <w:bCs/>
                <w:iCs/>
                <w:highlight w:val="green"/>
                <w:u w:val="single"/>
                <w:lang w:eastAsia="zh-CN"/>
              </w:rPr>
              <w:t>A</w:t>
            </w:r>
            <w:r w:rsidRPr="00693A98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eastAsia="zh-CN"/>
              </w:rPr>
              <w:t>greements</w:t>
            </w:r>
            <w:r w:rsidRPr="00693A98">
              <w:rPr>
                <w:rFonts w:eastAsiaTheme="minorEastAsia" w:hint="eastAsia"/>
                <w:i/>
                <w:lang w:eastAsia="zh-CN"/>
              </w:rPr>
              <w:t>:</w:t>
            </w:r>
          </w:p>
          <w:p w14:paraId="36158613" w14:textId="77777777" w:rsidR="00CE736C" w:rsidRPr="00693A98" w:rsidRDefault="00CE736C" w:rsidP="00CE736C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693A98">
              <w:rPr>
                <w:rFonts w:eastAsia="DengXian"/>
                <w:iCs/>
                <w:lang w:eastAsia="zh-CN"/>
              </w:rPr>
              <w:t>FFT/IFFT size is up to UE implementation.</w:t>
            </w:r>
          </w:p>
          <w:p w14:paraId="72C54DEE" w14:textId="77777777" w:rsidR="00CE736C" w:rsidRPr="00693A98" w:rsidRDefault="00CE736C" w:rsidP="00CE736C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693A98">
              <w:rPr>
                <w:rFonts w:eastAsia="DengXian"/>
                <w:iCs/>
                <w:lang w:eastAsia="zh-CN"/>
              </w:rPr>
              <w:t xml:space="preserve">Multicarrier (MC) positioning requirements should allow UE implementation flexibility </w:t>
            </w:r>
            <w:proofErr w:type="gramStart"/>
            <w:r w:rsidRPr="00693A98">
              <w:rPr>
                <w:rFonts w:eastAsia="DengXian"/>
                <w:iCs/>
                <w:lang w:eastAsia="zh-CN"/>
              </w:rPr>
              <w:t>i.e.</w:t>
            </w:r>
            <w:proofErr w:type="gramEnd"/>
            <w:r w:rsidRPr="00693A98">
              <w:rPr>
                <w:rFonts w:eastAsia="DengXian"/>
                <w:iCs/>
                <w:lang w:eastAsia="zh-CN"/>
              </w:rPr>
              <w:t xml:space="preserve"> single FFT/IFFT or multiple FFTs/IFFTs (i.e. FFT/IFFT per PFL) implementations.</w:t>
            </w:r>
          </w:p>
          <w:p w14:paraId="164BAB29" w14:textId="77777777" w:rsidR="00CE736C" w:rsidRPr="00693A98" w:rsidRDefault="00CE736C" w:rsidP="00CE736C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693A98">
              <w:rPr>
                <w:rFonts w:eastAsia="DengXian"/>
                <w:iCs/>
                <w:lang w:eastAsia="zh-CN"/>
              </w:rPr>
              <w:t>Impact of UE implementation flexibility in terms of FFT/IFFT on MC positioning requirements shall be discussed during the WI phase.</w:t>
            </w:r>
          </w:p>
          <w:p w14:paraId="203F1F55" w14:textId="77777777" w:rsidR="00CE736C" w:rsidRPr="00D141BD" w:rsidRDefault="00CE736C" w:rsidP="00CE736C">
            <w:pPr>
              <w:rPr>
                <w:rFonts w:eastAsiaTheme="minorEastAsia"/>
                <w:b/>
                <w:bCs/>
                <w:iCs/>
                <w:sz w:val="22"/>
                <w:u w:val="single"/>
                <w:lang w:eastAsia="zh-CN"/>
              </w:rPr>
            </w:pPr>
            <w:r w:rsidRPr="00D141BD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</w:t>
            </w:r>
            <w:r w:rsidRPr="00D141BD">
              <w:rPr>
                <w:rFonts w:eastAsiaTheme="minorEastAsia" w:hint="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greements</w:t>
            </w:r>
            <w:r w:rsidRPr="00D141BD">
              <w:rPr>
                <w:rFonts w:eastAsiaTheme="minorEastAsia" w:hint="eastAsia"/>
                <w:i/>
                <w:sz w:val="22"/>
                <w:lang w:eastAsia="zh-CN"/>
              </w:rPr>
              <w:t>:</w:t>
            </w:r>
          </w:p>
          <w:p w14:paraId="30A1D659" w14:textId="77777777" w:rsidR="00CE736C" w:rsidRPr="0055709D" w:rsidRDefault="00CE736C" w:rsidP="00CE736C">
            <w:pPr>
              <w:pStyle w:val="ListParagraph"/>
              <w:numPr>
                <w:ilvl w:val="0"/>
                <w:numId w:val="35"/>
              </w:numPr>
              <w:spacing w:after="180"/>
              <w:ind w:left="357" w:hanging="357"/>
              <w:contextualSpacing w:val="0"/>
              <w:rPr>
                <w:bCs/>
                <w:lang w:eastAsia="zh-CN"/>
              </w:rPr>
            </w:pPr>
            <w:r w:rsidRPr="0055709D">
              <w:rPr>
                <w:bCs/>
                <w:lang w:eastAsia="zh-CN"/>
              </w:rPr>
              <w:t>For PRS bandwidth aggregation, a common numerology is required across all intra-band contiguous PFLs to be aggregated.</w:t>
            </w:r>
          </w:p>
          <w:p w14:paraId="3538F0DB" w14:textId="77777777" w:rsidR="00CE736C" w:rsidRDefault="00CE736C" w:rsidP="00CE736C">
            <w:pPr>
              <w:rPr>
                <w:rFonts w:eastAsiaTheme="minorEastAsia"/>
                <w:i/>
                <w:sz w:val="22"/>
                <w:lang w:eastAsia="zh-CN"/>
              </w:rPr>
            </w:pPr>
            <w:r w:rsidRPr="004E3ED8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</w:t>
            </w:r>
            <w:r w:rsidRPr="004E3ED8">
              <w:rPr>
                <w:rFonts w:eastAsiaTheme="minorEastAsia" w:hint="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greements</w:t>
            </w:r>
            <w:r w:rsidRPr="004E3ED8">
              <w:rPr>
                <w:rFonts w:eastAsiaTheme="minorEastAsia" w:hint="eastAsia"/>
                <w:i/>
                <w:sz w:val="22"/>
                <w:lang w:eastAsia="zh-CN"/>
              </w:rPr>
              <w:t>:</w:t>
            </w:r>
          </w:p>
          <w:p w14:paraId="647CDD58" w14:textId="77777777" w:rsidR="00CE736C" w:rsidRPr="00FC2967" w:rsidRDefault="00CE736C" w:rsidP="00CE736C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FC2967">
              <w:rPr>
                <w:rFonts w:eastAsia="DengXian"/>
                <w:iCs/>
                <w:lang w:eastAsia="zh-CN"/>
              </w:rPr>
              <w:t xml:space="preserve">PRS resources in different PFLs to be aggregated for MC positioning measurements, shall be transmitted by the same TRP or </w:t>
            </w:r>
            <w:r>
              <w:rPr>
                <w:rFonts w:eastAsia="DengXian"/>
                <w:iCs/>
                <w:lang w:eastAsia="zh-CN"/>
              </w:rPr>
              <w:t xml:space="preserve">FFS whether can also by transmitted </w:t>
            </w:r>
            <w:r w:rsidRPr="00FC2967">
              <w:rPr>
                <w:rFonts w:eastAsia="DengXian"/>
                <w:iCs/>
                <w:lang w:eastAsia="zh-CN"/>
              </w:rPr>
              <w:t>by the co-located TRPs.</w:t>
            </w:r>
          </w:p>
          <w:p w14:paraId="2544665E" w14:textId="77777777" w:rsidR="00CE736C" w:rsidRDefault="00CE736C" w:rsidP="00CE736C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PRS resources to be aggregated from </w:t>
            </w:r>
            <w:r w:rsidRPr="00FC2967">
              <w:rPr>
                <w:rFonts w:eastAsia="DengXian"/>
                <w:iCs/>
                <w:lang w:eastAsia="zh-CN"/>
              </w:rPr>
              <w:t xml:space="preserve">different PFLs </w:t>
            </w:r>
            <w:r>
              <w:rPr>
                <w:rFonts w:eastAsiaTheme="minorEastAsia"/>
                <w:lang w:eastAsia="zh-CN"/>
              </w:rPr>
              <w:t>should be associated with a common Antenna Reference Point (ARP) or</w:t>
            </w:r>
          </w:p>
          <w:p w14:paraId="4C17DF1E" w14:textId="77777777" w:rsidR="00CE736C" w:rsidRPr="00FC2967" w:rsidRDefault="00CE736C" w:rsidP="00CE736C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FC2967">
              <w:rPr>
                <w:rFonts w:eastAsia="DengXian"/>
                <w:iCs/>
                <w:lang w:eastAsia="zh-CN"/>
              </w:rPr>
              <w:t>If PRS resources in different PFLs are transmitted from different antennas, then the antennas shall be physical close to each other.</w:t>
            </w:r>
          </w:p>
          <w:p w14:paraId="4AD759DD" w14:textId="77777777" w:rsidR="00CE736C" w:rsidRDefault="00CE736C" w:rsidP="00CE736C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FC2967">
              <w:rPr>
                <w:rFonts w:eastAsia="DengXian"/>
                <w:iCs/>
                <w:lang w:eastAsia="zh-CN"/>
              </w:rPr>
              <w:t>The condition on physical proximity between antennas is beyond the scope of RRM.</w:t>
            </w:r>
          </w:p>
          <w:p w14:paraId="20B4914E" w14:textId="77777777" w:rsidR="00244CC1" w:rsidRPr="00D141BD" w:rsidRDefault="00244CC1" w:rsidP="00244CC1">
            <w:pPr>
              <w:rPr>
                <w:rFonts w:eastAsiaTheme="minorEastAsia"/>
                <w:b/>
                <w:bCs/>
                <w:iCs/>
                <w:sz w:val="22"/>
                <w:u w:val="single"/>
                <w:lang w:eastAsia="zh-CN"/>
              </w:rPr>
            </w:pPr>
            <w:r w:rsidRPr="00D141BD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</w:t>
            </w:r>
            <w:r w:rsidRPr="00D141BD">
              <w:rPr>
                <w:rFonts w:eastAsiaTheme="minorEastAsia" w:hint="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greements</w:t>
            </w:r>
            <w:r w:rsidRPr="00D141BD">
              <w:rPr>
                <w:rFonts w:eastAsiaTheme="minorEastAsia" w:hint="eastAsia"/>
                <w:i/>
                <w:sz w:val="22"/>
                <w:lang w:eastAsia="zh-CN"/>
              </w:rPr>
              <w:t>:</w:t>
            </w:r>
          </w:p>
          <w:p w14:paraId="4A372D22" w14:textId="77777777" w:rsidR="00244CC1" w:rsidRPr="004546C4" w:rsidRDefault="00244CC1" w:rsidP="00244CC1">
            <w:pPr>
              <w:pStyle w:val="ListParagraph"/>
              <w:numPr>
                <w:ilvl w:val="0"/>
                <w:numId w:val="37"/>
              </w:numPr>
              <w:spacing w:after="180"/>
              <w:contextualSpacing w:val="0"/>
              <w:rPr>
                <w:bCs/>
                <w:lang w:eastAsia="zh-CN"/>
              </w:rPr>
            </w:pPr>
            <w:r w:rsidRPr="004546C4">
              <w:rPr>
                <w:bCs/>
                <w:lang w:eastAsia="zh-CN"/>
              </w:rPr>
              <w:lastRenderedPageBreak/>
              <w:t>PRS resources to be aggregated for MC positioning measurements from different PFLs can have different bandwidths (</w:t>
            </w:r>
            <w:proofErr w:type="gramStart"/>
            <w:r w:rsidRPr="004546C4">
              <w:rPr>
                <w:bCs/>
                <w:lang w:eastAsia="zh-CN"/>
              </w:rPr>
              <w:t>i.e.</w:t>
            </w:r>
            <w:proofErr w:type="gramEnd"/>
            <w:r w:rsidRPr="004546C4">
              <w:rPr>
                <w:bCs/>
                <w:lang w:eastAsia="zh-CN"/>
              </w:rPr>
              <w:t xml:space="preserve"> different number of PRS RBs).</w:t>
            </w:r>
          </w:p>
          <w:p w14:paraId="52AC036A" w14:textId="77777777" w:rsidR="00244CC1" w:rsidRPr="00D141BD" w:rsidRDefault="00244CC1" w:rsidP="00244CC1">
            <w:pPr>
              <w:rPr>
                <w:rFonts w:eastAsiaTheme="minorEastAsia"/>
                <w:b/>
                <w:bCs/>
                <w:iCs/>
                <w:sz w:val="22"/>
                <w:u w:val="single"/>
                <w:lang w:eastAsia="zh-CN"/>
              </w:rPr>
            </w:pPr>
            <w:r w:rsidRPr="00D141BD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</w:t>
            </w:r>
            <w:r w:rsidRPr="00D141BD">
              <w:rPr>
                <w:rFonts w:eastAsiaTheme="minorEastAsia" w:hint="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greements</w:t>
            </w:r>
            <w:r w:rsidRPr="00D141BD">
              <w:rPr>
                <w:rFonts w:eastAsiaTheme="minorEastAsia" w:hint="eastAsia"/>
                <w:i/>
                <w:sz w:val="22"/>
                <w:lang w:eastAsia="zh-CN"/>
              </w:rPr>
              <w:t>:</w:t>
            </w:r>
          </w:p>
          <w:p w14:paraId="2C0BCDE1" w14:textId="77777777" w:rsidR="00244CC1" w:rsidRPr="00F52B13" w:rsidRDefault="00244CC1" w:rsidP="00244CC1">
            <w:pPr>
              <w:pStyle w:val="ListParagraph"/>
              <w:numPr>
                <w:ilvl w:val="0"/>
                <w:numId w:val="35"/>
              </w:numPr>
              <w:spacing w:after="180"/>
              <w:ind w:left="357" w:hanging="357"/>
              <w:contextualSpacing w:val="0"/>
              <w:rPr>
                <w:bCs/>
                <w:lang w:eastAsia="zh-CN"/>
              </w:rPr>
            </w:pPr>
            <w:r w:rsidRPr="00F52B13">
              <w:rPr>
                <w:bCs/>
                <w:lang w:eastAsia="zh-CN"/>
              </w:rPr>
              <w:t>To study the RRM impact, prioritize the aggregation of PRS or SRS transmitted in the same slot and in the same symbols from the intra-band contiguous PFLs.</w:t>
            </w:r>
          </w:p>
          <w:p w14:paraId="1E53549E" w14:textId="77777777" w:rsidR="00244CC1" w:rsidRPr="00D141BD" w:rsidRDefault="00244CC1" w:rsidP="00244CC1">
            <w:pPr>
              <w:rPr>
                <w:rFonts w:eastAsiaTheme="minorEastAsia"/>
                <w:b/>
                <w:bCs/>
                <w:iCs/>
                <w:sz w:val="22"/>
                <w:u w:val="single"/>
                <w:lang w:eastAsia="zh-CN"/>
              </w:rPr>
            </w:pPr>
            <w:r w:rsidRPr="00877ACD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</w:t>
            </w:r>
            <w:r w:rsidRPr="00877ACD">
              <w:rPr>
                <w:rFonts w:eastAsiaTheme="minorEastAsia" w:hint="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greements</w:t>
            </w:r>
            <w:r w:rsidRPr="00877ACD">
              <w:rPr>
                <w:rFonts w:eastAsiaTheme="minorEastAsia" w:hint="eastAsia"/>
                <w:i/>
                <w:sz w:val="22"/>
                <w:highlight w:val="green"/>
                <w:lang w:eastAsia="zh-CN"/>
              </w:rPr>
              <w:t>:</w:t>
            </w:r>
          </w:p>
          <w:p w14:paraId="7DE1F402" w14:textId="77777777" w:rsidR="00244CC1" w:rsidRPr="001F011C" w:rsidRDefault="00244CC1" w:rsidP="00244CC1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363" w:hanging="357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1F011C">
              <w:rPr>
                <w:rFonts w:eastAsiaTheme="minorEastAsia"/>
                <w:iCs/>
                <w:lang w:eastAsia="zh-CN"/>
              </w:rPr>
              <w:t>Number of intra-band contiguous PFLs for the aggregation of PRS or SRS is up to RF agreements.</w:t>
            </w:r>
          </w:p>
          <w:p w14:paraId="605ADCEC" w14:textId="77777777" w:rsidR="00244CC1" w:rsidRPr="004104F3" w:rsidRDefault="00244CC1" w:rsidP="00244CC1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hanging="357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4104F3">
              <w:rPr>
                <w:rFonts w:eastAsiaTheme="minorEastAsia"/>
                <w:iCs/>
                <w:lang w:eastAsia="zh-CN"/>
              </w:rPr>
              <w:t>To study the RRM impact, the number of PFLs is the same as the number of PFLs agreed in RF session</w:t>
            </w:r>
          </w:p>
          <w:p w14:paraId="51E29616" w14:textId="77777777" w:rsidR="00244CC1" w:rsidRDefault="00244CC1" w:rsidP="00244CC1">
            <w:pPr>
              <w:rPr>
                <w:rFonts w:eastAsiaTheme="minorEastAsia"/>
                <w:i/>
                <w:sz w:val="22"/>
                <w:lang w:eastAsia="zh-CN"/>
              </w:rPr>
            </w:pPr>
            <w:r w:rsidRPr="00EB012B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Agreements</w:t>
            </w:r>
            <w:r w:rsidRPr="00EB012B">
              <w:rPr>
                <w:rFonts w:eastAsiaTheme="minorEastAsia"/>
                <w:i/>
                <w:sz w:val="22"/>
                <w:highlight w:val="green"/>
                <w:lang w:eastAsia="zh-CN"/>
              </w:rPr>
              <w:t>:</w:t>
            </w:r>
          </w:p>
          <w:p w14:paraId="7CA4BC7B" w14:textId="77777777" w:rsidR="00244CC1" w:rsidRPr="00E37524" w:rsidRDefault="00244CC1" w:rsidP="00244CC1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/>
              <w:ind w:left="357" w:hanging="357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E37524">
              <w:rPr>
                <w:rFonts w:eastAsiaTheme="minorEastAsia"/>
                <w:iCs/>
                <w:lang w:eastAsia="zh-CN"/>
              </w:rPr>
              <w:t xml:space="preserve">RRM impact of possible timing error between PRS/SRS from different PFLs in single RF chain (Tx/Rx) architecture if defined by RF </w:t>
            </w:r>
            <w:r>
              <w:rPr>
                <w:rFonts w:eastAsiaTheme="minorEastAsia"/>
                <w:iCs/>
                <w:lang w:eastAsia="zh-CN"/>
              </w:rPr>
              <w:t xml:space="preserve">session </w:t>
            </w:r>
            <w:r w:rsidRPr="00E37524">
              <w:rPr>
                <w:rFonts w:eastAsiaTheme="minorEastAsia"/>
                <w:iCs/>
                <w:lang w:eastAsia="zh-CN"/>
              </w:rPr>
              <w:t xml:space="preserve">will be considered in MC positioning requirements during the WI.   </w:t>
            </w:r>
          </w:p>
          <w:p w14:paraId="56DFA980" w14:textId="77777777" w:rsidR="00244CC1" w:rsidRPr="00E37524" w:rsidRDefault="00244CC1" w:rsidP="00244CC1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E37524">
              <w:rPr>
                <w:rFonts w:eastAsiaTheme="minorEastAsia"/>
                <w:iCs/>
                <w:lang w:eastAsia="zh-CN"/>
              </w:rPr>
              <w:t xml:space="preserve">No further discussion needed on impact of existing MRTD/MTTD on MC positioning measurement.  </w:t>
            </w:r>
          </w:p>
          <w:p w14:paraId="0732FC9B" w14:textId="77777777" w:rsidR="00244CC1" w:rsidRDefault="00244CC1" w:rsidP="00244CC1">
            <w:pPr>
              <w:rPr>
                <w:rFonts w:eastAsiaTheme="minorEastAsia"/>
                <w:i/>
                <w:sz w:val="22"/>
                <w:lang w:eastAsia="zh-CN"/>
              </w:rPr>
            </w:pPr>
            <w:r w:rsidRPr="00EB012B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Agreements</w:t>
            </w:r>
            <w:r w:rsidRPr="00EB012B">
              <w:rPr>
                <w:rFonts w:eastAsiaTheme="minorEastAsia"/>
                <w:i/>
                <w:sz w:val="22"/>
                <w:highlight w:val="green"/>
                <w:lang w:eastAsia="zh-CN"/>
              </w:rPr>
              <w:t>:</w:t>
            </w:r>
          </w:p>
          <w:p w14:paraId="4A1173A4" w14:textId="77777777" w:rsidR="00244CC1" w:rsidRPr="00B410BA" w:rsidRDefault="00244CC1" w:rsidP="00244CC1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/>
              <w:ind w:left="357" w:hanging="357"/>
              <w:textAlignment w:val="baseline"/>
              <w:rPr>
                <w:rFonts w:eastAsia="DengXian"/>
                <w:iCs/>
                <w:lang w:eastAsia="zh-CN"/>
              </w:rPr>
            </w:pPr>
            <w:r w:rsidRPr="00B410BA">
              <w:rPr>
                <w:rFonts w:eastAsia="DengXian"/>
                <w:iCs/>
                <w:lang w:eastAsia="zh-CN"/>
              </w:rPr>
              <w:t xml:space="preserve">RRM impact of possible frequency offset between PRS/SRS from different PFLs in single RF chain (Tx/Rx) architecture if defined by RF </w:t>
            </w:r>
            <w:r>
              <w:rPr>
                <w:rFonts w:eastAsia="DengXian"/>
                <w:iCs/>
                <w:lang w:eastAsia="zh-CN"/>
              </w:rPr>
              <w:t>session</w:t>
            </w:r>
            <w:r w:rsidRPr="00B410BA">
              <w:rPr>
                <w:rFonts w:eastAsia="DengXian"/>
                <w:iCs/>
                <w:lang w:eastAsia="zh-CN"/>
              </w:rPr>
              <w:t xml:space="preserve"> will be considered in MC positioning requirements during the WI.   </w:t>
            </w:r>
          </w:p>
          <w:p w14:paraId="1A8E304C" w14:textId="77777777" w:rsidR="00244CC1" w:rsidRPr="00B410BA" w:rsidRDefault="00244CC1" w:rsidP="00244CC1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B410BA">
              <w:rPr>
                <w:rFonts w:eastAsia="DengXian"/>
                <w:iCs/>
                <w:lang w:eastAsia="zh-CN"/>
              </w:rPr>
              <w:t>RRM impact of possible timing error/offset is covered under issue 1-2-1.</w:t>
            </w:r>
          </w:p>
          <w:p w14:paraId="23B1FEDB" w14:textId="77777777" w:rsidR="00244CC1" w:rsidRDefault="00244CC1" w:rsidP="00244CC1">
            <w:pPr>
              <w:rPr>
                <w:rFonts w:eastAsiaTheme="minorEastAsia"/>
                <w:i/>
                <w:sz w:val="22"/>
                <w:lang w:eastAsia="zh-CN"/>
              </w:rPr>
            </w:pPr>
            <w:r w:rsidRPr="00EB012B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Agreements</w:t>
            </w:r>
            <w:r w:rsidRPr="00EB012B">
              <w:rPr>
                <w:rFonts w:eastAsiaTheme="minorEastAsia"/>
                <w:i/>
                <w:sz w:val="22"/>
                <w:highlight w:val="green"/>
                <w:lang w:eastAsia="zh-CN"/>
              </w:rPr>
              <w:t>:</w:t>
            </w:r>
          </w:p>
          <w:p w14:paraId="7E8AECD3" w14:textId="77777777" w:rsidR="00244CC1" w:rsidRPr="001D6401" w:rsidRDefault="00244CC1" w:rsidP="00244CC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20"/>
              <w:ind w:left="357" w:hanging="357"/>
              <w:textAlignment w:val="baseline"/>
              <w:rPr>
                <w:rFonts w:eastAsia="DengXian"/>
                <w:iCs/>
                <w:lang w:eastAsia="zh-CN"/>
              </w:rPr>
            </w:pPr>
            <w:r w:rsidRPr="6B4BEFCD">
              <w:rPr>
                <w:rFonts w:eastAsia="DengXian"/>
                <w:lang w:eastAsia="zh-CN"/>
              </w:rPr>
              <w:t>Multicarrier positioning capability (MCPC) (</w:t>
            </w:r>
            <w:proofErr w:type="gramStart"/>
            <w:r w:rsidRPr="6B4BEFCD">
              <w:rPr>
                <w:rFonts w:eastAsia="DengXian"/>
                <w:lang w:eastAsia="zh-CN"/>
              </w:rPr>
              <w:t>e.g.</w:t>
            </w:r>
            <w:proofErr w:type="gramEnd"/>
            <w:r w:rsidRPr="6B4BEFCD">
              <w:rPr>
                <w:rFonts w:eastAsia="DengXian"/>
                <w:lang w:eastAsia="zh-CN"/>
              </w:rPr>
              <w:t xml:space="preserve"> number of intra-band contiguous PFLs) is to be defined during the WI.</w:t>
            </w:r>
          </w:p>
          <w:p w14:paraId="334820ED" w14:textId="77777777" w:rsidR="00244CC1" w:rsidRDefault="00244CC1" w:rsidP="00244CC1">
            <w:pPr>
              <w:rPr>
                <w:rFonts w:eastAsiaTheme="minorEastAsia"/>
                <w:i/>
                <w:sz w:val="22"/>
                <w:lang w:eastAsia="zh-CN"/>
              </w:rPr>
            </w:pPr>
            <w:r w:rsidRPr="00EB012B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Agreements</w:t>
            </w:r>
            <w:r w:rsidRPr="00EB012B">
              <w:rPr>
                <w:rFonts w:eastAsiaTheme="minorEastAsia"/>
                <w:i/>
                <w:sz w:val="22"/>
                <w:highlight w:val="green"/>
                <w:lang w:eastAsia="zh-CN"/>
              </w:rPr>
              <w:t>:</w:t>
            </w:r>
          </w:p>
          <w:p w14:paraId="712402E2" w14:textId="77777777" w:rsidR="00244CC1" w:rsidRPr="003963EE" w:rsidRDefault="00244CC1" w:rsidP="00244CC1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ind w:left="284" w:hanging="284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3963EE">
              <w:rPr>
                <w:rFonts w:eastAsiaTheme="minorEastAsia"/>
                <w:iCs/>
                <w:lang w:eastAsia="zh-CN"/>
              </w:rPr>
              <w:t>The impact of number of PFLs configured for MC positioning measurement on the PRS measurement period shall be part of WI.</w:t>
            </w:r>
          </w:p>
          <w:p w14:paraId="1C076A48" w14:textId="77777777" w:rsidR="00244CC1" w:rsidRDefault="00244CC1" w:rsidP="00244CC1">
            <w:pPr>
              <w:rPr>
                <w:rFonts w:eastAsiaTheme="minorEastAsia"/>
                <w:i/>
                <w:sz w:val="22"/>
                <w:lang w:eastAsia="zh-CN"/>
              </w:rPr>
            </w:pPr>
            <w:r w:rsidRPr="00EB012B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Agreements</w:t>
            </w:r>
            <w:r w:rsidRPr="00EB012B">
              <w:rPr>
                <w:rFonts w:eastAsiaTheme="minorEastAsia"/>
                <w:i/>
                <w:sz w:val="22"/>
                <w:highlight w:val="green"/>
                <w:lang w:eastAsia="zh-CN"/>
              </w:rPr>
              <w:t>:</w:t>
            </w:r>
          </w:p>
          <w:p w14:paraId="63852026" w14:textId="77777777" w:rsidR="00244CC1" w:rsidRPr="00A716C9" w:rsidRDefault="00244CC1" w:rsidP="00244CC1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ind w:left="284" w:hanging="284"/>
              <w:textAlignment w:val="baseline"/>
              <w:rPr>
                <w:rFonts w:eastAsia="DengXian"/>
                <w:iCs/>
                <w:lang w:eastAsia="zh-CN"/>
              </w:rPr>
            </w:pPr>
            <w:r w:rsidRPr="00A716C9">
              <w:rPr>
                <w:rFonts w:eastAsia="DengXian"/>
                <w:iCs/>
                <w:lang w:eastAsia="zh-CN"/>
              </w:rPr>
              <w:t xml:space="preserve">PRS/SRS bandwidth aggregation </w:t>
            </w:r>
            <w:r>
              <w:rPr>
                <w:rFonts w:eastAsia="DengXian"/>
                <w:iCs/>
                <w:lang w:eastAsia="zh-CN"/>
              </w:rPr>
              <w:t>may be supported</w:t>
            </w:r>
            <w:r w:rsidRPr="00A716C9">
              <w:rPr>
                <w:rFonts w:eastAsia="DengXian"/>
                <w:iCs/>
                <w:lang w:eastAsia="zh-CN"/>
              </w:rPr>
              <w:t xml:space="preserve"> in RRC_INACTIVE subject to UE capability.</w:t>
            </w:r>
          </w:p>
          <w:p w14:paraId="052F4366" w14:textId="77777777" w:rsidR="00244CC1" w:rsidRPr="00A716C9" w:rsidRDefault="00244CC1" w:rsidP="00244CC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DengXian"/>
                <w:iCs/>
                <w:lang w:eastAsia="zh-CN"/>
              </w:rPr>
            </w:pPr>
            <w:r w:rsidRPr="00A716C9">
              <w:rPr>
                <w:rFonts w:eastAsia="DengXian"/>
                <w:iCs/>
                <w:lang w:eastAsia="zh-CN"/>
              </w:rPr>
              <w:t>MC positioning requirements in RRC_INACTIVE shall be part of the WI.</w:t>
            </w:r>
          </w:p>
          <w:p w14:paraId="0139619F" w14:textId="77777777" w:rsidR="00244CC1" w:rsidRPr="00A716C9" w:rsidRDefault="00244CC1" w:rsidP="00244CC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A716C9">
              <w:rPr>
                <w:rFonts w:eastAsia="DengXian"/>
                <w:iCs/>
                <w:lang w:eastAsia="zh-CN"/>
              </w:rPr>
              <w:t>Any issue related to the feasibility can be discussed during the SI.</w:t>
            </w:r>
          </w:p>
          <w:p w14:paraId="76FEE885" w14:textId="77777777" w:rsidR="00244CC1" w:rsidRDefault="00244CC1" w:rsidP="00244CC1">
            <w:pPr>
              <w:rPr>
                <w:rFonts w:eastAsiaTheme="minorEastAsia"/>
                <w:i/>
                <w:sz w:val="22"/>
                <w:lang w:eastAsia="zh-CN"/>
              </w:rPr>
            </w:pPr>
            <w:r w:rsidRPr="00EB012B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Agreements</w:t>
            </w:r>
            <w:r w:rsidRPr="00EB012B">
              <w:rPr>
                <w:rFonts w:eastAsiaTheme="minorEastAsia"/>
                <w:i/>
                <w:sz w:val="22"/>
                <w:highlight w:val="green"/>
                <w:lang w:eastAsia="zh-CN"/>
              </w:rPr>
              <w:t>:</w:t>
            </w:r>
          </w:p>
          <w:p w14:paraId="2C2B3565" w14:textId="77777777" w:rsidR="00244CC1" w:rsidRPr="00636814" w:rsidRDefault="00244CC1" w:rsidP="00244CC1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ind w:left="284" w:hanging="284"/>
              <w:textAlignment w:val="baseline"/>
              <w:rPr>
                <w:rFonts w:eastAsia="DengXian"/>
                <w:iCs/>
                <w:lang w:eastAsia="zh-CN"/>
              </w:rPr>
            </w:pPr>
            <w:r w:rsidRPr="00636814">
              <w:rPr>
                <w:rFonts w:eastAsia="DengXian"/>
                <w:iCs/>
                <w:lang w:eastAsia="zh-CN"/>
              </w:rPr>
              <w:t xml:space="preserve">MC positioning requirements including PRS measurement period/reporting/accuracy (including margins) </w:t>
            </w:r>
            <w:proofErr w:type="spellStart"/>
            <w:r w:rsidRPr="00636814">
              <w:rPr>
                <w:rFonts w:eastAsia="DengXian"/>
                <w:iCs/>
                <w:lang w:eastAsia="zh-CN"/>
              </w:rPr>
              <w:t>etc</w:t>
            </w:r>
            <w:proofErr w:type="spellEnd"/>
            <w:r w:rsidRPr="00636814">
              <w:rPr>
                <w:rFonts w:eastAsia="DengXian"/>
                <w:iCs/>
                <w:lang w:eastAsia="zh-CN"/>
              </w:rPr>
              <w:t>, shall be part of the WI.</w:t>
            </w:r>
          </w:p>
          <w:p w14:paraId="10AC3FEE" w14:textId="77777777" w:rsidR="00244CC1" w:rsidRPr="00636814" w:rsidRDefault="00244CC1" w:rsidP="00244CC1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636814">
              <w:rPr>
                <w:rFonts w:eastAsia="DengXian"/>
                <w:iCs/>
                <w:lang w:eastAsia="zh-CN"/>
              </w:rPr>
              <w:t xml:space="preserve">MC positioning requirements </w:t>
            </w:r>
            <w:r>
              <w:rPr>
                <w:rFonts w:eastAsia="DengXian"/>
                <w:iCs/>
                <w:lang w:eastAsia="zh-CN"/>
              </w:rPr>
              <w:t xml:space="preserve">will </w:t>
            </w:r>
            <w:r w:rsidRPr="00636814">
              <w:rPr>
                <w:rFonts w:eastAsia="DengXian"/>
                <w:iCs/>
                <w:lang w:eastAsia="zh-CN"/>
              </w:rPr>
              <w:t>be defined with and without measurement gaps</w:t>
            </w:r>
            <w:r>
              <w:rPr>
                <w:rFonts w:eastAsia="DengXian"/>
                <w:iCs/>
                <w:lang w:eastAsia="zh-CN"/>
              </w:rPr>
              <w:t xml:space="preserve"> </w:t>
            </w:r>
            <w:r>
              <w:t>subject to RAN1 agreements during the WI phase</w:t>
            </w:r>
            <w:r w:rsidRPr="00636814">
              <w:rPr>
                <w:rFonts w:eastAsia="DengXian"/>
                <w:iCs/>
                <w:lang w:eastAsia="zh-CN"/>
              </w:rPr>
              <w:t xml:space="preserve">. </w:t>
            </w:r>
          </w:p>
          <w:p w14:paraId="3B1D57F1" w14:textId="77777777" w:rsidR="00244CC1" w:rsidRPr="00636814" w:rsidRDefault="00244CC1" w:rsidP="00244CC1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636814">
              <w:rPr>
                <w:rFonts w:eastAsia="DengXian"/>
                <w:iCs/>
                <w:lang w:eastAsia="zh-CN"/>
              </w:rPr>
              <w:t>The corresponding requirements shall be part of the WI.</w:t>
            </w:r>
          </w:p>
          <w:p w14:paraId="6430F54F" w14:textId="77777777" w:rsidR="00244CC1" w:rsidRDefault="00244CC1" w:rsidP="00244CC1">
            <w:pPr>
              <w:rPr>
                <w:rFonts w:eastAsiaTheme="minorEastAsia"/>
                <w:i/>
                <w:sz w:val="22"/>
                <w:lang w:eastAsia="zh-CN"/>
              </w:rPr>
            </w:pPr>
            <w:r w:rsidRPr="00EB012B">
              <w:rPr>
                <w:rFonts w:eastAsiaTheme="minorEastAsia"/>
                <w:b/>
                <w:bCs/>
                <w:iCs/>
                <w:sz w:val="22"/>
                <w:highlight w:val="green"/>
                <w:u w:val="single"/>
                <w:lang w:eastAsia="zh-CN"/>
              </w:rPr>
              <w:t>Agreements</w:t>
            </w:r>
            <w:r w:rsidRPr="00EB012B">
              <w:rPr>
                <w:rFonts w:eastAsiaTheme="minorEastAsia"/>
                <w:i/>
                <w:sz w:val="22"/>
                <w:highlight w:val="green"/>
                <w:lang w:eastAsia="zh-CN"/>
              </w:rPr>
              <w:t>:</w:t>
            </w:r>
          </w:p>
          <w:p w14:paraId="49DF6464" w14:textId="1CFD3B8C" w:rsidR="00CE736C" w:rsidRDefault="00244CC1" w:rsidP="002D72DB">
            <w:pPr>
              <w:spacing w:afterLines="50" w:after="120"/>
              <w:rPr>
                <w:bCs/>
                <w:lang w:eastAsia="zh-CN"/>
              </w:rPr>
            </w:pPr>
            <w:r>
              <w:rPr>
                <w:szCs w:val="24"/>
                <w:lang w:eastAsia="zh-CN"/>
              </w:rPr>
              <w:t xml:space="preserve">The work plan in </w:t>
            </w:r>
            <w:r w:rsidRPr="00847619">
              <w:rPr>
                <w:szCs w:val="24"/>
                <w:lang w:eastAsia="zh-CN"/>
              </w:rPr>
              <w:t>R4-2216685</w:t>
            </w:r>
            <w:r>
              <w:rPr>
                <w:szCs w:val="24"/>
                <w:lang w:eastAsia="zh-CN"/>
              </w:rPr>
              <w:t xml:space="preserve"> is agreeable from RRM perspective.</w:t>
            </w:r>
          </w:p>
        </w:tc>
      </w:tr>
    </w:tbl>
    <w:p w14:paraId="227E4502" w14:textId="44A707EA" w:rsidR="00416F44" w:rsidRDefault="00416F44" w:rsidP="00221C49">
      <w:pPr>
        <w:spacing w:after="0"/>
      </w:pPr>
      <w:r w:rsidRPr="00416F44">
        <w:lastRenderedPageBreak/>
        <w:t>Also, RAN4#104-bis-e has the remaining open issue</w:t>
      </w:r>
      <w:r w:rsidR="002D72DB">
        <w:t>s</w:t>
      </w:r>
      <w:r w:rsidRPr="00416F44">
        <w:t xml:space="preserve"> on </w:t>
      </w:r>
      <w:r>
        <w:t xml:space="preserve">RRM aspects </w:t>
      </w:r>
      <w:r w:rsidR="002D72DB">
        <w:rPr>
          <w:bCs/>
          <w:lang w:eastAsia="zh-CN"/>
        </w:rPr>
        <w:t>for PRS/SRS bandwidth aggregation for intra-band carriers</w:t>
      </w:r>
      <w:r w:rsidRPr="00416F44">
        <w:t xml:space="preserve"> [</w:t>
      </w:r>
      <w:r>
        <w:t>2</w:t>
      </w:r>
      <w:r w:rsidRPr="00416F44">
        <w:t>]:</w:t>
      </w:r>
    </w:p>
    <w:p w14:paraId="48663044" w14:textId="13567779" w:rsidR="00416F44" w:rsidRDefault="00416F44" w:rsidP="00221C49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6436F" w14:paraId="17455022" w14:textId="77777777" w:rsidTr="00416F44">
        <w:tc>
          <w:tcPr>
            <w:tcW w:w="9617" w:type="dxa"/>
          </w:tcPr>
          <w:p w14:paraId="641CE9EF" w14:textId="564E8B77" w:rsidR="00AE1704" w:rsidRDefault="00AE1704" w:rsidP="00AE170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FC2967">
              <w:rPr>
                <w:rFonts w:eastAsia="DengXian"/>
                <w:iCs/>
                <w:lang w:eastAsia="zh-CN"/>
              </w:rPr>
              <w:t xml:space="preserve">PRS resources in different PFLs to be aggregated for MC positioning measurements, shall be transmitted by the same TRP or </w:t>
            </w:r>
            <w:r>
              <w:rPr>
                <w:rFonts w:eastAsia="DengXian"/>
                <w:iCs/>
                <w:lang w:eastAsia="zh-CN"/>
              </w:rPr>
              <w:t xml:space="preserve">FFS whether can also by transmitted </w:t>
            </w:r>
            <w:r w:rsidRPr="00FC2967">
              <w:rPr>
                <w:rFonts w:eastAsia="DengXian"/>
                <w:iCs/>
                <w:lang w:eastAsia="zh-CN"/>
              </w:rPr>
              <w:t>by the co-located TRPs.</w:t>
            </w:r>
          </w:p>
          <w:p w14:paraId="164C59AA" w14:textId="77777777" w:rsidR="00AE1704" w:rsidRDefault="00AE1704" w:rsidP="00AE170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 w:rsidRPr="002F6B1B">
              <w:rPr>
                <w:rFonts w:eastAsia="DengXian"/>
                <w:iCs/>
                <w:lang w:eastAsia="zh-CN"/>
              </w:rPr>
              <w:t>FFS: Impact of MC positioning measurement on the carrier aggregation/dual connectivity (CA/DC) for</w:t>
            </w:r>
            <w:r w:rsidRPr="001D6401">
              <w:rPr>
                <w:rFonts w:eastAsia="DengXian"/>
                <w:iCs/>
                <w:lang w:eastAsia="zh-CN"/>
              </w:rPr>
              <w:t xml:space="preserve"> communication when both are configured in parallel</w:t>
            </w:r>
            <w:r>
              <w:rPr>
                <w:rFonts w:eastAsia="DengXian"/>
                <w:iCs/>
                <w:lang w:eastAsia="zh-CN"/>
              </w:rPr>
              <w:t>:</w:t>
            </w:r>
          </w:p>
          <w:p w14:paraId="0A1884EF" w14:textId="77777777" w:rsidR="00AE1704" w:rsidRPr="009E51B6" w:rsidRDefault="00AE1704" w:rsidP="00AE170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>
              <w:rPr>
                <w:rFonts w:eastAsia="DengXian"/>
                <w:iCs/>
                <w:lang w:eastAsia="zh-CN"/>
              </w:rPr>
              <w:t>Following i</w:t>
            </w:r>
            <w:r w:rsidRPr="009E51B6">
              <w:rPr>
                <w:rFonts w:eastAsia="DengXian"/>
                <w:iCs/>
                <w:lang w:eastAsia="zh-CN"/>
              </w:rPr>
              <w:t xml:space="preserve">ssues </w:t>
            </w:r>
            <w:r>
              <w:rPr>
                <w:rFonts w:eastAsia="DengXian"/>
                <w:iCs/>
                <w:lang w:eastAsia="zh-CN"/>
              </w:rPr>
              <w:t>related to concurrent CA/DC operation for communication and MC positioning measurement</w:t>
            </w:r>
            <w:r w:rsidRPr="009E51B6">
              <w:rPr>
                <w:rFonts w:eastAsia="DengXian"/>
                <w:iCs/>
                <w:lang w:eastAsia="zh-CN"/>
              </w:rPr>
              <w:t xml:space="preserve"> for further study during the SI and/or to be address</w:t>
            </w:r>
            <w:r>
              <w:rPr>
                <w:rFonts w:eastAsia="DengXian"/>
                <w:iCs/>
                <w:lang w:eastAsia="zh-CN"/>
              </w:rPr>
              <w:t>ed</w:t>
            </w:r>
            <w:r w:rsidRPr="009E51B6">
              <w:rPr>
                <w:rFonts w:eastAsia="DengXian"/>
                <w:iCs/>
                <w:lang w:eastAsia="zh-CN"/>
              </w:rPr>
              <w:t xml:space="preserve"> during the WI:</w:t>
            </w:r>
          </w:p>
          <w:p w14:paraId="69B084D0" w14:textId="77777777" w:rsidR="00AE1704" w:rsidRDefault="00AE1704" w:rsidP="00AE1704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>
              <w:rPr>
                <w:rFonts w:eastAsia="DengXian"/>
                <w:iCs/>
                <w:lang w:eastAsia="zh-CN"/>
              </w:rPr>
              <w:t>Whether MC positioning measurements should not impact the ongoing CA/DC operation.</w:t>
            </w:r>
          </w:p>
          <w:p w14:paraId="33E3FE0C" w14:textId="77777777" w:rsidR="00AE1704" w:rsidRDefault="00AE1704" w:rsidP="00AE1704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>
              <w:rPr>
                <w:rFonts w:eastAsia="DengXian"/>
                <w:iCs/>
                <w:lang w:eastAsia="zh-CN"/>
              </w:rPr>
              <w:t xml:space="preserve">Whether the impact is limited to the case with MC positioning measurements without gaps. </w:t>
            </w:r>
          </w:p>
          <w:p w14:paraId="4C95EE12" w14:textId="77777777" w:rsidR="00AE1704" w:rsidRDefault="00AE1704" w:rsidP="00AE1704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>
              <w:rPr>
                <w:rFonts w:eastAsia="DengXian"/>
                <w:iCs/>
                <w:lang w:eastAsia="zh-CN"/>
              </w:rPr>
              <w:lastRenderedPageBreak/>
              <w:t>Whether the existing Rel-16/Rel-17 PRS measurement restrictions for PRS measurement can be extended to MC positioning measurements.</w:t>
            </w:r>
          </w:p>
          <w:p w14:paraId="2EDB0EF8" w14:textId="77777777" w:rsidR="00AE1704" w:rsidRDefault="00AE1704" w:rsidP="00AE1704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iCs/>
                <w:lang w:eastAsia="zh-CN"/>
              </w:rPr>
            </w:pPr>
            <w:r>
              <w:rPr>
                <w:rFonts w:eastAsia="DengXian"/>
                <w:iCs/>
                <w:lang w:eastAsia="zh-CN"/>
              </w:rPr>
              <w:t>Impact of switching time of CCs.</w:t>
            </w:r>
          </w:p>
          <w:p w14:paraId="22D66DF7" w14:textId="631014D5" w:rsidR="00416F44" w:rsidRDefault="00AE1704" w:rsidP="00F50D6B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eastAsia="DengXian"/>
                <w:iCs/>
                <w:lang w:eastAsia="zh-CN"/>
              </w:rPr>
              <w:t xml:space="preserve">Whether MC positioning measurements can be done only on the activated CCs. </w:t>
            </w:r>
          </w:p>
        </w:tc>
      </w:tr>
    </w:tbl>
    <w:p w14:paraId="2A6C1551" w14:textId="77777777" w:rsidR="00416F44" w:rsidRDefault="00416F44" w:rsidP="00221C49">
      <w:pPr>
        <w:spacing w:after="0"/>
      </w:pPr>
    </w:p>
    <w:p w14:paraId="1BA44BB9" w14:textId="4D0F7C7F" w:rsidR="005B4801" w:rsidRPr="00EF698B" w:rsidRDefault="002D72DB" w:rsidP="005C23A4">
      <w:r>
        <w:t>In t</w:t>
      </w:r>
      <w:r w:rsidR="00666EC1">
        <w:t xml:space="preserve">he following section, </w:t>
      </w:r>
      <w:r w:rsidR="00D10A3C">
        <w:t xml:space="preserve">open issues related to </w:t>
      </w:r>
      <w:r w:rsidR="00666EC1" w:rsidRPr="00666EC1">
        <w:t xml:space="preserve">RRM aspects </w:t>
      </w:r>
      <w:r>
        <w:rPr>
          <w:bCs/>
          <w:lang w:eastAsia="zh-CN"/>
        </w:rPr>
        <w:t xml:space="preserve">for PRS/SRS bandwidth aggregation for intra-band carriers </w:t>
      </w:r>
      <w:r w:rsidR="00666EC1" w:rsidRPr="00666EC1">
        <w:t xml:space="preserve">in the study on expanded and improved NR positioning </w:t>
      </w:r>
      <w:r w:rsidR="00666EC1">
        <w:t>are discussed.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60881EE2" w14:textId="5242EADC" w:rsidR="00583E5D" w:rsidRDefault="004A7EC7" w:rsidP="005C23A4">
      <w:r>
        <w:t xml:space="preserve">RRM </w:t>
      </w:r>
      <w:r w:rsidR="00D66665">
        <w:t xml:space="preserve">impacts of </w:t>
      </w:r>
      <w:r w:rsidR="6E925611">
        <w:t xml:space="preserve">PRS/SRS </w:t>
      </w:r>
      <w:r w:rsidR="00D66665">
        <w:t>bandwidth aggregation are</w:t>
      </w:r>
      <w:r w:rsidR="007773DA">
        <w:t xml:space="preserve"> discussed in this section</w:t>
      </w:r>
      <w:r w:rsidR="005B4801">
        <w:t>.</w:t>
      </w:r>
    </w:p>
    <w:p w14:paraId="2A283668" w14:textId="04A4CD36" w:rsidR="00583E5D" w:rsidRPr="00F50D6B" w:rsidRDefault="00583E5D" w:rsidP="00583E5D">
      <w:pPr>
        <w:pStyle w:val="RAN4H2"/>
      </w:pPr>
      <w:r w:rsidRPr="00F50D6B">
        <w:t xml:space="preserve">PRS/SRS </w:t>
      </w:r>
      <w:r w:rsidR="00F6439F" w:rsidRPr="00F50D6B">
        <w:t>B</w:t>
      </w:r>
      <w:r w:rsidRPr="00F50D6B">
        <w:t xml:space="preserve">andwidth </w:t>
      </w:r>
      <w:r w:rsidR="00F6439F" w:rsidRPr="00F50D6B">
        <w:t>Aggregation for Intra-band Carriers</w:t>
      </w:r>
    </w:p>
    <w:p w14:paraId="07C5E194" w14:textId="19BF2AE7" w:rsidR="008E5655" w:rsidRPr="00F50D6B" w:rsidRDefault="00583E5D" w:rsidP="003F112A">
      <w:r w:rsidRPr="00F50D6B">
        <w:t>RAN4 has agreed to prioritize the intra-band contiguous CA scenario</w:t>
      </w:r>
      <w:r w:rsidR="00B536C8" w:rsidRPr="00F50D6B">
        <w:t xml:space="preserve"> [3]</w:t>
      </w:r>
      <w:r w:rsidR="00911C5A" w:rsidRPr="00F50D6B">
        <w:t xml:space="preserve"> and </w:t>
      </w:r>
      <w:r w:rsidR="00507B88" w:rsidRPr="00F50D6B">
        <w:t xml:space="preserve">to </w:t>
      </w:r>
      <w:r w:rsidR="00911C5A" w:rsidRPr="00F50D6B">
        <w:t>stud</w:t>
      </w:r>
      <w:r w:rsidR="00507B88" w:rsidRPr="00F50D6B">
        <w:t>y</w:t>
      </w:r>
      <w:r w:rsidR="003F112A" w:rsidRPr="00F50D6B">
        <w:t xml:space="preserve"> i</w:t>
      </w:r>
      <w:r w:rsidRPr="00F50D6B">
        <w:t>ntra-band contiguous CA with simultaneous PRS</w:t>
      </w:r>
      <w:r w:rsidR="009B243F" w:rsidRPr="00F50D6B">
        <w:t>/</w:t>
      </w:r>
      <w:r w:rsidRPr="00F50D6B">
        <w:t>SRS transmission</w:t>
      </w:r>
      <w:r w:rsidR="003F112A" w:rsidRPr="00F50D6B">
        <w:t xml:space="preserve"> for </w:t>
      </w:r>
      <w:r w:rsidRPr="00F50D6B">
        <w:rPr>
          <w:lang w:val="en-GB"/>
        </w:rPr>
        <w:t>the</w:t>
      </w:r>
      <w:r w:rsidR="00864F7D" w:rsidRPr="00F50D6B">
        <w:rPr>
          <w:lang w:val="en-GB"/>
        </w:rPr>
        <w:t xml:space="preserve"> </w:t>
      </w:r>
      <w:r w:rsidR="00E931D6" w:rsidRPr="00F50D6B">
        <w:rPr>
          <w:lang w:val="en-GB"/>
        </w:rPr>
        <w:t>RRM impacts</w:t>
      </w:r>
      <w:r w:rsidR="00507B88" w:rsidRPr="00F50D6B">
        <w:rPr>
          <w:lang w:val="en-GB"/>
        </w:rPr>
        <w:t xml:space="preserve"> [2]</w:t>
      </w:r>
      <w:r w:rsidR="003F112A" w:rsidRPr="00F50D6B">
        <w:rPr>
          <w:lang w:val="en-GB"/>
        </w:rPr>
        <w:t xml:space="preserve">. Therefore, it </w:t>
      </w:r>
      <w:r w:rsidR="00911C5A" w:rsidRPr="00F50D6B">
        <w:rPr>
          <w:lang w:val="en-GB"/>
        </w:rPr>
        <w:t xml:space="preserve">can be </w:t>
      </w:r>
      <w:r w:rsidR="003F112A" w:rsidRPr="00F50D6B">
        <w:rPr>
          <w:lang w:val="en-GB"/>
        </w:rPr>
        <w:t xml:space="preserve">assumed that </w:t>
      </w:r>
      <w:r w:rsidR="009B243F" w:rsidRPr="00F50D6B">
        <w:rPr>
          <w:lang w:val="en-GB"/>
        </w:rPr>
        <w:t xml:space="preserve">multiple PRS/SRS resources are transmitted on the same </w:t>
      </w:r>
      <w:r w:rsidR="003F112A" w:rsidRPr="00F50D6B">
        <w:rPr>
          <w:lang w:val="en-GB"/>
        </w:rPr>
        <w:t>s</w:t>
      </w:r>
      <w:r w:rsidR="00507B88" w:rsidRPr="00F50D6B">
        <w:rPr>
          <w:lang w:val="en-GB"/>
        </w:rPr>
        <w:t>ymbols</w:t>
      </w:r>
      <w:r w:rsidR="003F112A" w:rsidRPr="00F50D6B">
        <w:rPr>
          <w:lang w:val="en-GB"/>
        </w:rPr>
        <w:t xml:space="preserve"> </w:t>
      </w:r>
      <w:r w:rsidR="007773DA" w:rsidRPr="00F50D6B">
        <w:rPr>
          <w:lang w:val="en-GB"/>
        </w:rPr>
        <w:t>in the same slot. This is advantageous from delay and processing gain perspective</w:t>
      </w:r>
      <w:r w:rsidR="00BD33C3" w:rsidRPr="00F50D6B">
        <w:t xml:space="preserve">.  </w:t>
      </w:r>
      <w:r w:rsidR="008E5655" w:rsidRPr="00F50D6B">
        <w:rPr>
          <w:lang w:val="en-GB"/>
        </w:rPr>
        <w:t>Thus,</w:t>
      </w:r>
      <w:r w:rsidR="008E5655" w:rsidRPr="00F50D6B">
        <w:t xml:space="preserve"> RRM impacts </w:t>
      </w:r>
      <w:r w:rsidR="00507B88" w:rsidRPr="00F50D6B">
        <w:t xml:space="preserve">need to be </w:t>
      </w:r>
      <w:r w:rsidR="008E5655" w:rsidRPr="00F50D6B">
        <w:t>stud</w:t>
      </w:r>
      <w:r w:rsidR="00507B88" w:rsidRPr="00F50D6B">
        <w:t>ied</w:t>
      </w:r>
      <w:r w:rsidR="008E5655" w:rsidRPr="00F50D6B">
        <w:t xml:space="preserve"> </w:t>
      </w:r>
      <w:r w:rsidR="00507B88" w:rsidRPr="00F50D6B">
        <w:t xml:space="preserve">for </w:t>
      </w:r>
      <w:r w:rsidR="008E5655" w:rsidRPr="00F50D6B">
        <w:t>intra-band contiguous CA with simultaneous PRS or SRS symbols</w:t>
      </w:r>
      <w:r w:rsidR="00507B88" w:rsidRPr="00F50D6B">
        <w:t>, respectively,</w:t>
      </w:r>
      <w:r w:rsidR="008E5655" w:rsidRPr="00F50D6B">
        <w:t xml:space="preserve"> transmitted for the different carriers in the same slot.</w:t>
      </w:r>
      <w:r w:rsidR="00DA3167" w:rsidRPr="00F50D6B">
        <w:t xml:space="preserve"> </w:t>
      </w:r>
      <w:r w:rsidR="002D72DB" w:rsidRPr="00F50D6B">
        <w:t>Here, w</w:t>
      </w:r>
      <w:r w:rsidR="00DA3167" w:rsidRPr="00F50D6B">
        <w:t xml:space="preserve">e further discuss the issues of co-location of carriers and </w:t>
      </w:r>
      <w:r w:rsidR="002D72DB" w:rsidRPr="00F50D6B">
        <w:t xml:space="preserve">the </w:t>
      </w:r>
      <w:r w:rsidR="00DA3167" w:rsidRPr="00F50D6B">
        <w:t xml:space="preserve">impact of CA/DC on PRS/SRS bandwidth aggregation. </w:t>
      </w:r>
    </w:p>
    <w:p w14:paraId="0A6C8A91" w14:textId="3516EB41" w:rsidR="00F50D6B" w:rsidRDefault="00633421" w:rsidP="00F50D6B">
      <w:pPr>
        <w:pStyle w:val="RAN4H3"/>
        <w:rPr>
          <w:rStyle w:val="Heading3Char"/>
          <w:rFonts w:ascii="Arial" w:hAnsi="Arial" w:cs="Arial"/>
          <w:color w:val="000000" w:themeColor="text1"/>
        </w:rPr>
      </w:pPr>
      <w:r w:rsidRPr="00F50D6B">
        <w:rPr>
          <w:rStyle w:val="Heading3Char"/>
          <w:rFonts w:ascii="Arial" w:hAnsi="Arial" w:cs="Arial"/>
          <w:color w:val="000000" w:themeColor="text1"/>
        </w:rPr>
        <w:t>Co-location of carriers</w:t>
      </w:r>
    </w:p>
    <w:p w14:paraId="278FF8FF" w14:textId="000C53A9" w:rsidR="00F50D6B" w:rsidRPr="00F50D6B" w:rsidRDefault="00F50D6B" w:rsidP="00F50D6B">
      <w:pPr>
        <w:pStyle w:val="RAN4H2"/>
        <w:numPr>
          <w:ilvl w:val="0"/>
          <w:numId w:val="0"/>
        </w:numPr>
        <w:rPr>
          <w:rStyle w:val="Heading3Char"/>
          <w:rFonts w:ascii="Arial" w:hAnsi="Arial" w:cs="Arial"/>
          <w:color w:val="000000" w:themeColor="text1"/>
        </w:rPr>
      </w:pPr>
      <w:r>
        <w:rPr>
          <w:rStyle w:val="Heading3Char"/>
          <w:rFonts w:ascii="Arial" w:hAnsi="Arial" w:cs="Arial"/>
          <w:noProof/>
          <w:color w:val="000000" w:themeColor="text1"/>
        </w:rPr>
        <w:drawing>
          <wp:inline distT="0" distB="0" distL="0" distR="0" wp14:anchorId="4CBFEFFA" wp14:editId="1D88F0DD">
            <wp:extent cx="5910199" cy="1019271"/>
            <wp:effectExtent l="19050" t="19050" r="14605" b="285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044" cy="10351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E05E046" w14:textId="11F333D9" w:rsidR="002D72DB" w:rsidRPr="00F50D6B" w:rsidRDefault="002D72DB" w:rsidP="00F50D6B">
      <w:pPr>
        <w:pStyle w:val="Caption"/>
      </w:pPr>
      <w:r w:rsidRPr="00F50D6B">
        <w:t>Figure 1: TRP architectures for co-located carriers</w:t>
      </w:r>
      <w:r w:rsidR="00F50D6B" w:rsidRPr="00F50D6B">
        <w:t>:</w:t>
      </w:r>
    </w:p>
    <w:p w14:paraId="391DDA79" w14:textId="7D85D2C1" w:rsidR="00433BF8" w:rsidRPr="00F50D6B" w:rsidRDefault="00433BF8" w:rsidP="00F50D6B">
      <w:pPr>
        <w:pStyle w:val="Caption"/>
        <w:numPr>
          <w:ilvl w:val="0"/>
          <w:numId w:val="46"/>
        </w:numPr>
      </w:pPr>
      <w:r w:rsidRPr="00F50D6B">
        <w:t xml:space="preserve">Co-located TRPs, each </w:t>
      </w:r>
      <w:r w:rsidR="006D6897" w:rsidRPr="00F50D6B">
        <w:t xml:space="preserve">TRP </w:t>
      </w:r>
      <w:r w:rsidRPr="00F50D6B">
        <w:t>operating one PFL                           b) same TRP operating both PFLs</w:t>
      </w:r>
    </w:p>
    <w:p w14:paraId="21D4FFB0" w14:textId="230BF495" w:rsidR="003F112A" w:rsidRPr="00F50D6B" w:rsidRDefault="002D72DB" w:rsidP="00911C5A">
      <w:r w:rsidRPr="00F50D6B">
        <w:t xml:space="preserve">Figure 1 depicts two TRP architectures for co-located carriers. </w:t>
      </w:r>
      <w:r w:rsidR="00633421" w:rsidRPr="00F50D6B">
        <w:t xml:space="preserve">When </w:t>
      </w:r>
      <w:r w:rsidR="00DD2EFF" w:rsidRPr="00F50D6B">
        <w:t>two</w:t>
      </w:r>
      <w:r w:rsidR="00633421" w:rsidRPr="00F50D6B">
        <w:t xml:space="preserve"> </w:t>
      </w:r>
      <w:r w:rsidR="00433BF8" w:rsidRPr="00F50D6B">
        <w:t>TRPs</w:t>
      </w:r>
      <w:r w:rsidR="00633421" w:rsidRPr="00F50D6B">
        <w:t xml:space="preserve"> are co-located, </w:t>
      </w:r>
      <w:r w:rsidR="00191E8B" w:rsidRPr="00F50D6B">
        <w:t xml:space="preserve">radio </w:t>
      </w:r>
      <w:r w:rsidR="00633421" w:rsidRPr="00F50D6B">
        <w:t>channel properties over transmission time and frequenc</w:t>
      </w:r>
      <w:r w:rsidR="00507B88" w:rsidRPr="00F50D6B">
        <w:t>y</w:t>
      </w:r>
      <w:r w:rsidR="00633421" w:rsidRPr="00F50D6B">
        <w:t xml:space="preserve"> can be similar</w:t>
      </w:r>
      <w:r w:rsidR="00433BF8" w:rsidRPr="00F50D6B">
        <w:t xml:space="preserve">, if the </w:t>
      </w:r>
      <w:r w:rsidR="00C418D6" w:rsidRPr="00F50D6B">
        <w:t xml:space="preserve">transmitter </w:t>
      </w:r>
      <w:r w:rsidR="00433BF8" w:rsidRPr="00F50D6B">
        <w:t>time reference is shared</w:t>
      </w:r>
      <w:r w:rsidR="00191E8B" w:rsidRPr="00F50D6B">
        <w:t xml:space="preserve">, carriers are </w:t>
      </w:r>
      <w:proofErr w:type="gramStart"/>
      <w:r w:rsidR="00191E8B" w:rsidRPr="00F50D6B">
        <w:t>contiguous</w:t>
      </w:r>
      <w:proofErr w:type="gramEnd"/>
      <w:r w:rsidR="00413FF5">
        <w:t xml:space="preserve"> a</w:t>
      </w:r>
      <w:r w:rsidR="00191E8B" w:rsidRPr="00F50D6B">
        <w:t>nd transmission of PRS/SRS is simultaneous</w:t>
      </w:r>
      <w:r w:rsidR="00633421" w:rsidRPr="00F50D6B">
        <w:t xml:space="preserve">. </w:t>
      </w:r>
      <w:r w:rsidR="00A352EA" w:rsidRPr="00F50D6B">
        <w:t xml:space="preserve">In such case, </w:t>
      </w:r>
      <w:r w:rsidR="00633421" w:rsidRPr="00F50D6B">
        <w:t xml:space="preserve">the impairment in the measurement from </w:t>
      </w:r>
      <w:r w:rsidR="00A352EA" w:rsidRPr="00F50D6B">
        <w:t xml:space="preserve">aggregated PRS resources of different PFLs of </w:t>
      </w:r>
      <w:r w:rsidR="00633421" w:rsidRPr="00F50D6B">
        <w:t xml:space="preserve">co-located TRPs </w:t>
      </w:r>
      <w:r w:rsidR="00A352EA" w:rsidRPr="00F50D6B">
        <w:t>may be small. However</w:t>
      </w:r>
      <w:r w:rsidR="00C418D6" w:rsidRPr="00F50D6B">
        <w:t>,</w:t>
      </w:r>
      <w:r w:rsidR="00A352EA" w:rsidRPr="00F50D6B">
        <w:t xml:space="preserve"> this depends on the condition that antennas need to be located close, </w:t>
      </w:r>
      <w:r w:rsidR="00C418D6" w:rsidRPr="00F50D6B">
        <w:t xml:space="preserve">as agreed at RAN4#104bis-e, </w:t>
      </w:r>
      <w:r w:rsidR="00A352EA" w:rsidRPr="00F50D6B">
        <w:t>which needs further consideration in the RF session. Thus</w:t>
      </w:r>
      <w:r w:rsidR="00C418D6" w:rsidRPr="00F50D6B">
        <w:t>,</w:t>
      </w:r>
      <w:r w:rsidR="00A352EA" w:rsidRPr="00F50D6B">
        <w:t xml:space="preserve"> it is proposed that RRM impact</w:t>
      </w:r>
      <w:r w:rsidR="00C418D6" w:rsidRPr="00F50D6B">
        <w:t>s</w:t>
      </w:r>
      <w:r w:rsidR="00A352EA" w:rsidRPr="00F50D6B">
        <w:t xml:space="preserve"> </w:t>
      </w:r>
      <w:r w:rsidR="00C418D6" w:rsidRPr="00F50D6B">
        <w:t xml:space="preserve">are </w:t>
      </w:r>
      <w:r w:rsidR="00A352EA" w:rsidRPr="00F50D6B">
        <w:t xml:space="preserve">only </w:t>
      </w:r>
      <w:r w:rsidR="00C418D6" w:rsidRPr="00F50D6B">
        <w:t xml:space="preserve">investigated for </w:t>
      </w:r>
      <w:r w:rsidR="00A352EA" w:rsidRPr="00F50D6B">
        <w:t xml:space="preserve">the case where all PFL’s are transmitted from the same </w:t>
      </w:r>
      <w:proofErr w:type="gramStart"/>
      <w:r w:rsidR="00A352EA" w:rsidRPr="00F50D6B">
        <w:t>TRP</w:t>
      </w:r>
      <w:proofErr w:type="gramEnd"/>
      <w:r w:rsidR="00A352EA" w:rsidRPr="00F50D6B">
        <w:t xml:space="preserve"> and a common </w:t>
      </w:r>
      <w:r w:rsidR="00C418D6" w:rsidRPr="00F50D6B">
        <w:t>antenna reference point (</w:t>
      </w:r>
      <w:r w:rsidR="00A352EA" w:rsidRPr="00F50D6B">
        <w:t>ARP</w:t>
      </w:r>
      <w:r w:rsidR="00C418D6" w:rsidRPr="00F50D6B">
        <w:t>)</w:t>
      </w:r>
      <w:r w:rsidR="00A352EA" w:rsidRPr="00F50D6B">
        <w:t xml:space="preserve"> is defined. </w:t>
      </w:r>
    </w:p>
    <w:p w14:paraId="57CAC4BB" w14:textId="536D025B" w:rsidR="003F112A" w:rsidRPr="00F50D6B" w:rsidRDefault="00A352EA" w:rsidP="00633421">
      <w:pPr>
        <w:pStyle w:val="RAN4proposal"/>
        <w:rPr>
          <w:lang w:val="en-GB"/>
        </w:rPr>
      </w:pPr>
      <w:r w:rsidRPr="00F50D6B">
        <w:rPr>
          <w:lang w:val="en-GB"/>
        </w:rPr>
        <w:t xml:space="preserve">In the feasibility study consider only the case of transmission of PRS resources in different PFLs by the same </w:t>
      </w:r>
      <w:r w:rsidR="002D72DB" w:rsidRPr="00F50D6B">
        <w:rPr>
          <w:lang w:val="en-GB"/>
        </w:rPr>
        <w:t xml:space="preserve">ARP </w:t>
      </w:r>
      <w:r w:rsidR="00F66C38" w:rsidRPr="00F50D6B">
        <w:rPr>
          <w:lang w:val="en-GB"/>
        </w:rPr>
        <w:t xml:space="preserve">of a </w:t>
      </w:r>
      <w:r w:rsidRPr="00F50D6B">
        <w:rPr>
          <w:lang w:val="en-GB"/>
        </w:rPr>
        <w:t>TRP.</w:t>
      </w:r>
      <w:r w:rsidR="00633421" w:rsidRPr="00F50D6B">
        <w:rPr>
          <w:lang w:val="en-GB"/>
        </w:rPr>
        <w:t xml:space="preserve"> </w:t>
      </w:r>
    </w:p>
    <w:p w14:paraId="773DD199" w14:textId="2089E379" w:rsidR="00633421" w:rsidRPr="00F50D6B" w:rsidRDefault="00633421" w:rsidP="00F50D6B">
      <w:pPr>
        <w:pStyle w:val="RAN4H3"/>
        <w:rPr>
          <w:lang w:val="en-GB"/>
        </w:rPr>
      </w:pPr>
      <w:r w:rsidRPr="00F50D6B">
        <w:rPr>
          <w:lang w:val="en-GB"/>
        </w:rPr>
        <w:t>Impact of CA/DC on PRS/SRS bandwidth aggregation</w:t>
      </w:r>
    </w:p>
    <w:p w14:paraId="64E856FF" w14:textId="18003819" w:rsidR="00633421" w:rsidRPr="00F50D6B" w:rsidRDefault="00732082" w:rsidP="00633421">
      <w:pPr>
        <w:rPr>
          <w:lang w:val="en-GB"/>
        </w:rPr>
      </w:pPr>
      <w:r w:rsidRPr="00F50D6B">
        <w:rPr>
          <w:lang w:val="en-GB"/>
        </w:rPr>
        <w:t>In RAN4#104-bis-e, multicarrier positioning capability (MCPC)</w:t>
      </w:r>
      <w:r w:rsidR="007E0CD5" w:rsidRPr="00F50D6B">
        <w:rPr>
          <w:lang w:val="en-GB"/>
        </w:rPr>
        <w:t>, as proposed in [</w:t>
      </w:r>
      <w:r w:rsidR="1D64B9C2" w:rsidRPr="00F50D6B">
        <w:rPr>
          <w:lang w:val="en-GB"/>
        </w:rPr>
        <w:t>4</w:t>
      </w:r>
      <w:r w:rsidR="007E0CD5" w:rsidRPr="00F50D6B">
        <w:rPr>
          <w:lang w:val="en-GB"/>
        </w:rPr>
        <w:t>]</w:t>
      </w:r>
      <w:r w:rsidRPr="00F50D6B">
        <w:rPr>
          <w:lang w:val="en-GB"/>
        </w:rPr>
        <w:t xml:space="preserve"> is agreed to be defined during the WI phase. </w:t>
      </w:r>
      <w:r w:rsidR="009229B5" w:rsidRPr="00F50D6B">
        <w:rPr>
          <w:lang w:val="en-GB"/>
        </w:rPr>
        <w:t xml:space="preserve">The other issues on </w:t>
      </w:r>
      <w:r w:rsidRPr="00F50D6B">
        <w:rPr>
          <w:lang w:val="en-GB"/>
        </w:rPr>
        <w:t>the relation between CA/DC and PRS/SRS bandwidth aggregation capabilities are discussed</w:t>
      </w:r>
      <w:r w:rsidR="00191E8B" w:rsidRPr="00F50D6B">
        <w:rPr>
          <w:lang w:val="en-GB"/>
        </w:rPr>
        <w:t xml:space="preserve"> in the following</w:t>
      </w:r>
      <w:r w:rsidRPr="00F50D6B">
        <w:rPr>
          <w:lang w:val="en-GB"/>
        </w:rPr>
        <w:t>.</w:t>
      </w:r>
    </w:p>
    <w:p w14:paraId="1EC5F4F8" w14:textId="117CA51A" w:rsidR="00485449" w:rsidRPr="00F50D6B" w:rsidRDefault="00485449" w:rsidP="00633421">
      <w:pPr>
        <w:rPr>
          <w:lang w:val="en-GB"/>
        </w:rPr>
      </w:pPr>
      <w:r w:rsidRPr="00F50D6B">
        <w:rPr>
          <w:lang w:val="en-GB"/>
        </w:rPr>
        <w:t xml:space="preserve">For MC positioning, UE </w:t>
      </w:r>
      <w:r w:rsidR="00CD4476" w:rsidRPr="00F50D6B">
        <w:rPr>
          <w:lang w:val="en-GB"/>
        </w:rPr>
        <w:t>may</w:t>
      </w:r>
      <w:r w:rsidRPr="00F50D6B">
        <w:rPr>
          <w:lang w:val="en-GB"/>
        </w:rPr>
        <w:t xml:space="preserve"> </w:t>
      </w:r>
      <w:r w:rsidR="00CD4476" w:rsidRPr="00F50D6B">
        <w:rPr>
          <w:lang w:val="en-GB"/>
        </w:rPr>
        <w:t xml:space="preserve">either fully or </w:t>
      </w:r>
      <w:r w:rsidRPr="00F50D6B">
        <w:rPr>
          <w:lang w:val="en-GB"/>
        </w:rPr>
        <w:t xml:space="preserve">partially reuse </w:t>
      </w:r>
      <w:r w:rsidR="00CD4476" w:rsidRPr="00F50D6B">
        <w:rPr>
          <w:lang w:val="en-GB"/>
        </w:rPr>
        <w:t>RF</w:t>
      </w:r>
      <w:r w:rsidR="009A21A7" w:rsidRPr="00F50D6B">
        <w:rPr>
          <w:lang w:val="en-GB"/>
        </w:rPr>
        <w:t xml:space="preserve"> </w:t>
      </w:r>
      <w:r w:rsidRPr="00F50D6B">
        <w:rPr>
          <w:lang w:val="en-GB"/>
        </w:rPr>
        <w:t xml:space="preserve">resources </w:t>
      </w:r>
      <w:r w:rsidR="00CD4476" w:rsidRPr="00F50D6B">
        <w:rPr>
          <w:lang w:val="en-GB"/>
        </w:rPr>
        <w:t>as declared for CA/DC</w:t>
      </w:r>
      <w:r w:rsidRPr="00F50D6B">
        <w:rPr>
          <w:lang w:val="en-GB"/>
        </w:rPr>
        <w:t>.</w:t>
      </w:r>
      <w:r w:rsidR="00780270" w:rsidRPr="00F50D6B">
        <w:rPr>
          <w:lang w:val="en-GB"/>
        </w:rPr>
        <w:t xml:space="preserve"> Depending on the MC positioning capability of UE, </w:t>
      </w:r>
      <w:r w:rsidR="00CD4476" w:rsidRPr="00F50D6B">
        <w:rPr>
          <w:lang w:val="en-GB"/>
        </w:rPr>
        <w:t xml:space="preserve">a higher or lower number of </w:t>
      </w:r>
      <w:r w:rsidR="00780270" w:rsidRPr="00F50D6B">
        <w:rPr>
          <w:lang w:val="en-GB"/>
        </w:rPr>
        <w:t xml:space="preserve">CCs can be used </w:t>
      </w:r>
      <w:r w:rsidR="00CD4476" w:rsidRPr="00F50D6B">
        <w:rPr>
          <w:lang w:val="en-GB"/>
        </w:rPr>
        <w:t xml:space="preserve">for </w:t>
      </w:r>
      <w:r w:rsidR="00780270" w:rsidRPr="00F50D6B">
        <w:rPr>
          <w:lang w:val="en-GB"/>
        </w:rPr>
        <w:t>MC positioning accuracy improvement.</w:t>
      </w:r>
      <w:r w:rsidR="00535167" w:rsidRPr="00F50D6B">
        <w:rPr>
          <w:lang w:val="en-GB"/>
        </w:rPr>
        <w:t xml:space="preserve"> S</w:t>
      </w:r>
      <w:r w:rsidR="00780270" w:rsidRPr="00F50D6B">
        <w:rPr>
          <w:lang w:val="en-GB"/>
        </w:rPr>
        <w:t xml:space="preserve">ince the total number of CCs on a network is </w:t>
      </w:r>
      <w:r w:rsidR="00535167" w:rsidRPr="00F50D6B">
        <w:rPr>
          <w:lang w:val="en-GB"/>
        </w:rPr>
        <w:t>fixed</w:t>
      </w:r>
      <w:r w:rsidR="00780270" w:rsidRPr="00F50D6B">
        <w:rPr>
          <w:lang w:val="en-GB"/>
        </w:rPr>
        <w:t>, u</w:t>
      </w:r>
      <w:r w:rsidR="009D4DDB" w:rsidRPr="00F50D6B">
        <w:rPr>
          <w:lang w:val="en-GB"/>
        </w:rPr>
        <w:t xml:space="preserve">sing </w:t>
      </w:r>
      <w:r w:rsidR="007757B7" w:rsidRPr="00F50D6B">
        <w:rPr>
          <w:lang w:val="en-GB"/>
        </w:rPr>
        <w:t xml:space="preserve">available </w:t>
      </w:r>
      <w:r w:rsidR="009D4DDB" w:rsidRPr="00F50D6B">
        <w:rPr>
          <w:lang w:val="en-GB"/>
        </w:rPr>
        <w:t xml:space="preserve">CCs for the MC positioning measurements </w:t>
      </w:r>
      <w:r w:rsidR="00780270" w:rsidRPr="00F50D6B">
        <w:rPr>
          <w:lang w:val="en-GB"/>
        </w:rPr>
        <w:t xml:space="preserve">has an impact </w:t>
      </w:r>
      <w:r w:rsidR="009D4DDB" w:rsidRPr="00F50D6B">
        <w:rPr>
          <w:lang w:val="en-GB"/>
        </w:rPr>
        <w:t xml:space="preserve">to the CA/DC operation for communications. </w:t>
      </w:r>
      <w:r w:rsidR="00794D34" w:rsidRPr="00F50D6B">
        <w:rPr>
          <w:lang w:val="en-GB"/>
        </w:rPr>
        <w:t xml:space="preserve">Regarding the feasibility study, it is appropriate to investigate measurement accuracy performance for the UE supported number of CC’s, hence assuming there is no concurrent </w:t>
      </w:r>
      <w:r w:rsidR="00794D34" w:rsidRPr="00F50D6B">
        <w:rPr>
          <w:lang w:val="en-GB"/>
        </w:rPr>
        <w:lastRenderedPageBreak/>
        <w:t xml:space="preserve">CA/DC operation. </w:t>
      </w:r>
      <w:r w:rsidR="00535167" w:rsidRPr="00F50D6B">
        <w:rPr>
          <w:lang w:val="en-GB"/>
        </w:rPr>
        <w:t>Therefore, g</w:t>
      </w:r>
      <w:r w:rsidR="00780270" w:rsidRPr="00F50D6B">
        <w:rPr>
          <w:lang w:val="en-GB"/>
        </w:rPr>
        <w:t>iven the trade</w:t>
      </w:r>
      <w:r w:rsidR="00F50D6B">
        <w:rPr>
          <w:lang w:val="en-GB"/>
        </w:rPr>
        <w:t>-</w:t>
      </w:r>
      <w:r w:rsidR="00780270" w:rsidRPr="00F50D6B">
        <w:rPr>
          <w:lang w:val="en-GB"/>
        </w:rPr>
        <w:t>off between the MC positioning measurements and the CA/DC operation, i</w:t>
      </w:r>
      <w:r w:rsidR="009D4DDB" w:rsidRPr="00F50D6B">
        <w:rPr>
          <w:lang w:val="en-GB"/>
        </w:rPr>
        <w:t>n our view, t</w:t>
      </w:r>
      <w:r w:rsidR="007D70F2" w:rsidRPr="00F50D6B">
        <w:rPr>
          <w:lang w:val="en-GB"/>
        </w:rPr>
        <w:t xml:space="preserve">he ongoing CA/DC operation should </w:t>
      </w:r>
      <w:r w:rsidR="009D4DDB" w:rsidRPr="00F50D6B">
        <w:rPr>
          <w:lang w:val="en-GB"/>
        </w:rPr>
        <w:t xml:space="preserve">be prioritized and </w:t>
      </w:r>
      <w:r w:rsidR="007D70F2" w:rsidRPr="00F50D6B">
        <w:rPr>
          <w:lang w:val="en-GB"/>
        </w:rPr>
        <w:t xml:space="preserve">not be impacted by MC positioning measurement. </w:t>
      </w:r>
    </w:p>
    <w:p w14:paraId="52F27405" w14:textId="1C8D6131" w:rsidR="002D7CB6" w:rsidRPr="00F50D6B" w:rsidRDefault="00794D34" w:rsidP="002D7CB6">
      <w:pPr>
        <w:pStyle w:val="RAN4proposal"/>
        <w:rPr>
          <w:lang w:val="en-GB"/>
        </w:rPr>
      </w:pPr>
      <w:r w:rsidRPr="00F50D6B">
        <w:rPr>
          <w:lang w:val="en-GB"/>
        </w:rPr>
        <w:t xml:space="preserve">For the feasibility study, assume no concurrent </w:t>
      </w:r>
      <w:r w:rsidR="002D7CB6" w:rsidRPr="00F50D6B">
        <w:rPr>
          <w:lang w:val="en-GB"/>
        </w:rPr>
        <w:t>CA/DC operation.</w:t>
      </w:r>
    </w:p>
    <w:p w14:paraId="5500C80D" w14:textId="0717862C" w:rsidR="00C02DE0" w:rsidRPr="00F50D6B" w:rsidRDefault="00794D34" w:rsidP="00136B2E">
      <w:pPr>
        <w:rPr>
          <w:lang w:val="en-GB"/>
        </w:rPr>
      </w:pPr>
      <w:r w:rsidRPr="00F50D6B">
        <w:rPr>
          <w:lang w:val="en-GB"/>
        </w:rPr>
        <w:t>T</w:t>
      </w:r>
      <w:r w:rsidR="00C02DE0" w:rsidRPr="00F50D6B">
        <w:rPr>
          <w:lang w:val="en-GB"/>
        </w:rPr>
        <w:t>he number of CCs used in CA/DC for communications can change over time</w:t>
      </w:r>
      <w:r w:rsidR="00535167" w:rsidRPr="00F50D6B">
        <w:rPr>
          <w:lang w:val="en-GB"/>
        </w:rPr>
        <w:t xml:space="preserve">, and </w:t>
      </w:r>
      <w:r w:rsidR="00C02DE0" w:rsidRPr="00F50D6B">
        <w:rPr>
          <w:lang w:val="en-GB"/>
        </w:rPr>
        <w:t>LMF may not be able to know the current CA/DC operation</w:t>
      </w:r>
      <w:r w:rsidR="00780270" w:rsidRPr="00F50D6B">
        <w:rPr>
          <w:lang w:val="en-GB"/>
        </w:rPr>
        <w:t xml:space="preserve">. </w:t>
      </w:r>
      <w:r w:rsidR="00535167" w:rsidRPr="00F50D6B">
        <w:rPr>
          <w:lang w:val="en-GB"/>
        </w:rPr>
        <w:t xml:space="preserve">If there is less </w:t>
      </w:r>
      <w:r w:rsidRPr="00F50D6B">
        <w:rPr>
          <w:lang w:val="en-GB"/>
        </w:rPr>
        <w:t>available resource</w:t>
      </w:r>
      <w:r w:rsidR="00F66C38" w:rsidRPr="00F50D6B">
        <w:rPr>
          <w:lang w:val="en-GB"/>
        </w:rPr>
        <w:t xml:space="preserve"> (i.e. carriers)</w:t>
      </w:r>
      <w:r w:rsidR="00535167" w:rsidRPr="00F50D6B">
        <w:rPr>
          <w:lang w:val="en-GB"/>
        </w:rPr>
        <w:t xml:space="preserve"> for MC positioning, gap-less measurements can be performed. </w:t>
      </w:r>
      <w:r w:rsidRPr="00F50D6B">
        <w:rPr>
          <w:lang w:val="en-GB"/>
        </w:rPr>
        <w:t xml:space="preserve">However, as for the previous aspect, regarding the feasibility study, it is appropriate to investigate measurement accuracy performance for the measurement </w:t>
      </w:r>
      <w:proofErr w:type="gramStart"/>
      <w:r w:rsidRPr="00F50D6B">
        <w:rPr>
          <w:lang w:val="en-GB"/>
        </w:rPr>
        <w:t xml:space="preserve">gap </w:t>
      </w:r>
      <w:r w:rsidR="00F66C38" w:rsidRPr="00F50D6B">
        <w:rPr>
          <w:lang w:val="en-GB"/>
        </w:rPr>
        <w:t>bas</w:t>
      </w:r>
      <w:r w:rsidRPr="00F50D6B">
        <w:rPr>
          <w:lang w:val="en-GB"/>
        </w:rPr>
        <w:t>ed</w:t>
      </w:r>
      <w:proofErr w:type="gramEnd"/>
      <w:r w:rsidRPr="00F50D6B">
        <w:rPr>
          <w:lang w:val="en-GB"/>
        </w:rPr>
        <w:t xml:space="preserve"> case</w:t>
      </w:r>
      <w:r w:rsidR="00F66C38" w:rsidRPr="00F50D6B">
        <w:rPr>
          <w:lang w:val="en-GB"/>
        </w:rPr>
        <w:t xml:space="preserve"> corresponding to the full number of available carriers</w:t>
      </w:r>
      <w:r w:rsidRPr="00F50D6B">
        <w:rPr>
          <w:lang w:val="en-GB"/>
        </w:rPr>
        <w:t>.</w:t>
      </w:r>
      <w:r w:rsidR="00780270" w:rsidRPr="00F50D6B">
        <w:rPr>
          <w:lang w:val="en-GB"/>
        </w:rPr>
        <w:t xml:space="preserve"> </w:t>
      </w:r>
    </w:p>
    <w:p w14:paraId="5B372AD9" w14:textId="6EA3FF87" w:rsidR="00F66C38" w:rsidRPr="00F50D6B" w:rsidRDefault="00F66C38" w:rsidP="00F66C38">
      <w:pPr>
        <w:pStyle w:val="RAN4proposal"/>
        <w:rPr>
          <w:lang w:val="en-GB"/>
        </w:rPr>
      </w:pPr>
      <w:r w:rsidRPr="00F50D6B">
        <w:rPr>
          <w:lang w:val="en-GB"/>
        </w:rPr>
        <w:t>For the feasibility study, assume MG based PRS measurements</w:t>
      </w:r>
      <w:r w:rsidR="00FD2E02" w:rsidRPr="00F50D6B">
        <w:rPr>
          <w:lang w:val="en-GB"/>
        </w:rPr>
        <w:t>.</w:t>
      </w:r>
    </w:p>
    <w:p w14:paraId="4F68410F" w14:textId="248EDF39" w:rsidR="00CD0C4D" w:rsidRPr="00F50D6B" w:rsidRDefault="00DF05E1">
      <w:pPr>
        <w:rPr>
          <w:lang w:val="en-GB"/>
        </w:rPr>
      </w:pPr>
      <w:r w:rsidRPr="00F50D6B">
        <w:rPr>
          <w:lang w:val="en-GB"/>
        </w:rPr>
        <w:t>For PRS/SRS bandwidth aggregation in the intra-band contiguous CA scenario, the measurement period requirements need to be revisited. Especially due to effective</w:t>
      </w:r>
      <w:r w:rsidR="00C61CFD" w:rsidRPr="00F50D6B">
        <w:rPr>
          <w:lang w:val="en-GB"/>
        </w:rPr>
        <w:t>ly</w:t>
      </w:r>
      <w:r w:rsidRPr="00F50D6B">
        <w:rPr>
          <w:lang w:val="en-GB"/>
        </w:rPr>
        <w:t xml:space="preserve"> wider PRS/SRS BW, the PRS/SRS may be generally outside the active BWP and </w:t>
      </w:r>
      <w:r w:rsidR="00C61CFD" w:rsidRPr="00F50D6B">
        <w:rPr>
          <w:lang w:val="en-GB"/>
        </w:rPr>
        <w:t>the measurements are performed with a gap unless</w:t>
      </w:r>
      <w:r w:rsidRPr="00F50D6B">
        <w:rPr>
          <w:lang w:val="en-GB"/>
        </w:rPr>
        <w:t xml:space="preserve"> UE </w:t>
      </w:r>
      <w:r w:rsidR="00C15493" w:rsidRPr="00F50D6B">
        <w:rPr>
          <w:lang w:val="en-GB"/>
        </w:rPr>
        <w:t xml:space="preserve">has an idle </w:t>
      </w:r>
      <w:r w:rsidRPr="00F50D6B">
        <w:rPr>
          <w:lang w:val="en-GB"/>
        </w:rPr>
        <w:t xml:space="preserve">receiver </w:t>
      </w:r>
      <w:r w:rsidR="00C15493" w:rsidRPr="00F50D6B">
        <w:rPr>
          <w:lang w:val="en-GB"/>
        </w:rPr>
        <w:t xml:space="preserve">available </w:t>
      </w:r>
      <w:r w:rsidRPr="00F50D6B">
        <w:rPr>
          <w:lang w:val="en-GB"/>
        </w:rPr>
        <w:t xml:space="preserve">for monitoring PRS. </w:t>
      </w:r>
      <w:r w:rsidR="00820CE6" w:rsidRPr="00F50D6B">
        <w:rPr>
          <w:lang w:val="en-GB"/>
        </w:rPr>
        <w:t xml:space="preserve">The measurement restrictions may depend on the UE capability on MC positioning. The issue on any measurement restriction can be discussed in the WI phase. </w:t>
      </w:r>
    </w:p>
    <w:p w14:paraId="1F496DA8" w14:textId="19996E79" w:rsidR="002D7CB6" w:rsidRPr="00F50D6B" w:rsidRDefault="00820CE6" w:rsidP="002D7CB6">
      <w:pPr>
        <w:pStyle w:val="RAN4proposal"/>
        <w:rPr>
          <w:lang w:val="en-GB"/>
        </w:rPr>
      </w:pPr>
      <w:r w:rsidRPr="00F50D6B">
        <w:rPr>
          <w:lang w:val="en-GB"/>
        </w:rPr>
        <w:t>Whether t</w:t>
      </w:r>
      <w:r w:rsidR="002D7CB6" w:rsidRPr="00F50D6B">
        <w:rPr>
          <w:lang w:val="en-GB"/>
        </w:rPr>
        <w:t>he existing Rel-16/Rel-17 PRS measurement restrictions for PRS measurement can be extended to MC positioning measurements</w:t>
      </w:r>
      <w:r w:rsidRPr="00F50D6B">
        <w:rPr>
          <w:lang w:val="en-GB"/>
        </w:rPr>
        <w:t xml:space="preserve"> should be discussed in the WI phase.</w:t>
      </w:r>
    </w:p>
    <w:p w14:paraId="38FB9540" w14:textId="5BD95F1C" w:rsidR="008E5655" w:rsidRPr="00F50D6B" w:rsidRDefault="007D70F2" w:rsidP="00136B2E">
      <w:pPr>
        <w:rPr>
          <w:lang w:val="en-GB"/>
        </w:rPr>
      </w:pPr>
      <w:r w:rsidRPr="00F50D6B">
        <w:rPr>
          <w:lang w:val="en-GB"/>
        </w:rPr>
        <w:t>T</w:t>
      </w:r>
      <w:r w:rsidR="008E5655" w:rsidRPr="00F50D6B">
        <w:rPr>
          <w:lang w:val="en-GB"/>
        </w:rPr>
        <w:t>he number of transmitted CCs</w:t>
      </w:r>
      <w:r w:rsidRPr="00F50D6B">
        <w:rPr>
          <w:lang w:val="en-GB"/>
        </w:rPr>
        <w:t xml:space="preserve"> </w:t>
      </w:r>
      <w:r w:rsidR="00707870" w:rsidRPr="00F50D6B">
        <w:rPr>
          <w:lang w:val="en-GB"/>
        </w:rPr>
        <w:t xml:space="preserve">or the frequency location of the CCs </w:t>
      </w:r>
      <w:r w:rsidR="00C15493" w:rsidRPr="00F50D6B">
        <w:rPr>
          <w:lang w:val="en-GB"/>
        </w:rPr>
        <w:t xml:space="preserve">for MCPC </w:t>
      </w:r>
      <w:r w:rsidR="00707870" w:rsidRPr="00F50D6B">
        <w:rPr>
          <w:lang w:val="en-GB"/>
        </w:rPr>
        <w:t>may</w:t>
      </w:r>
      <w:r w:rsidRPr="00F50D6B">
        <w:rPr>
          <w:lang w:val="en-GB"/>
        </w:rPr>
        <w:t xml:space="preserve"> be varied</w:t>
      </w:r>
      <w:r w:rsidR="008E5655" w:rsidRPr="00F50D6B">
        <w:rPr>
          <w:lang w:val="en-GB"/>
        </w:rPr>
        <w:t xml:space="preserve">. </w:t>
      </w:r>
      <w:r w:rsidR="00820CE6" w:rsidRPr="00F50D6B">
        <w:rPr>
          <w:lang w:val="en-GB"/>
        </w:rPr>
        <w:t>For instance</w:t>
      </w:r>
      <w:r w:rsidR="008E5655" w:rsidRPr="00F50D6B">
        <w:rPr>
          <w:lang w:val="en-GB"/>
        </w:rPr>
        <w:t xml:space="preserve">, CA configurations with 2, 3 and 4 CCs </w:t>
      </w:r>
      <w:r w:rsidRPr="00F50D6B">
        <w:rPr>
          <w:lang w:val="en-GB"/>
        </w:rPr>
        <w:t xml:space="preserve">can be used. </w:t>
      </w:r>
      <w:r w:rsidR="00B64B39" w:rsidRPr="00F50D6B">
        <w:rPr>
          <w:lang w:val="en-GB"/>
        </w:rPr>
        <w:t>T</w:t>
      </w:r>
      <w:r w:rsidRPr="00F50D6B">
        <w:rPr>
          <w:lang w:val="en-GB"/>
        </w:rPr>
        <w:t xml:space="preserve">o </w:t>
      </w:r>
      <w:r w:rsidR="00C15493" w:rsidRPr="00F50D6B">
        <w:rPr>
          <w:lang w:val="en-GB"/>
        </w:rPr>
        <w:t>measure PRS on</w:t>
      </w:r>
      <w:r w:rsidRPr="00F50D6B">
        <w:rPr>
          <w:lang w:val="en-GB"/>
        </w:rPr>
        <w:t xml:space="preserve"> different CCs, a switching </w:t>
      </w:r>
      <w:r w:rsidR="00C15493" w:rsidRPr="00F50D6B">
        <w:rPr>
          <w:lang w:val="en-GB"/>
        </w:rPr>
        <w:t>delay</w:t>
      </w:r>
      <w:r w:rsidRPr="00F50D6B">
        <w:rPr>
          <w:lang w:val="en-GB"/>
        </w:rPr>
        <w:t xml:space="preserve"> </w:t>
      </w:r>
      <w:r w:rsidR="00C15493" w:rsidRPr="00F50D6B">
        <w:rPr>
          <w:lang w:val="en-GB"/>
        </w:rPr>
        <w:t>may</w:t>
      </w:r>
      <w:r w:rsidRPr="00F50D6B">
        <w:rPr>
          <w:lang w:val="en-GB"/>
        </w:rPr>
        <w:t xml:space="preserve"> be required</w:t>
      </w:r>
      <w:r w:rsidR="00C67E3E" w:rsidRPr="00F50D6B">
        <w:rPr>
          <w:lang w:val="en-GB"/>
        </w:rPr>
        <w:t>.</w:t>
      </w:r>
      <w:r w:rsidR="008E5655" w:rsidRPr="00F50D6B">
        <w:rPr>
          <w:lang w:val="en-GB"/>
        </w:rPr>
        <w:t xml:space="preserve"> </w:t>
      </w:r>
    </w:p>
    <w:p w14:paraId="5F0076CF" w14:textId="19085D6B" w:rsidR="002D7CB6" w:rsidRPr="00F50D6B" w:rsidRDefault="002D7CB6" w:rsidP="002D7CB6">
      <w:pPr>
        <w:pStyle w:val="RAN4proposal"/>
        <w:rPr>
          <w:lang w:val="en-GB"/>
        </w:rPr>
      </w:pPr>
      <w:r w:rsidRPr="00F50D6B">
        <w:rPr>
          <w:lang w:val="en-GB"/>
        </w:rPr>
        <w:t>Impact of switching CCs</w:t>
      </w:r>
      <w:r w:rsidR="00C15493" w:rsidRPr="00F50D6B">
        <w:rPr>
          <w:lang w:val="en-GB"/>
        </w:rPr>
        <w:t xml:space="preserve">, such as </w:t>
      </w:r>
      <w:r w:rsidR="00707870" w:rsidRPr="00F50D6B">
        <w:rPr>
          <w:lang w:val="en-GB"/>
        </w:rPr>
        <w:t>introducing a switching delay,</w:t>
      </w:r>
      <w:r w:rsidR="007D70F2" w:rsidRPr="00F50D6B">
        <w:rPr>
          <w:lang w:val="en-GB"/>
        </w:rPr>
        <w:t xml:space="preserve"> is investigated in the WI phase.</w:t>
      </w:r>
    </w:p>
    <w:p w14:paraId="005261D5" w14:textId="70F4A39D" w:rsidR="00CD0C4D" w:rsidRPr="00F50D6B" w:rsidRDefault="00B64B39" w:rsidP="00136B2E">
      <w:pPr>
        <w:rPr>
          <w:lang w:val="en-GB"/>
        </w:rPr>
      </w:pPr>
      <w:r w:rsidRPr="00F50D6B">
        <w:rPr>
          <w:lang w:val="en-GB"/>
        </w:rPr>
        <w:t>For</w:t>
      </w:r>
      <w:r w:rsidR="005D20F7" w:rsidRPr="00F50D6B">
        <w:rPr>
          <w:lang w:val="en-GB"/>
        </w:rPr>
        <w:t xml:space="preserve"> the simultaneous operation of MC positioning and CA/DC for communications, </w:t>
      </w:r>
      <w:r w:rsidRPr="00F50D6B">
        <w:rPr>
          <w:lang w:val="en-GB"/>
        </w:rPr>
        <w:t xml:space="preserve">if </w:t>
      </w:r>
      <w:r w:rsidR="005D20F7" w:rsidRPr="00F50D6B">
        <w:rPr>
          <w:lang w:val="en-GB"/>
        </w:rPr>
        <w:t>the activated CCs can be less than the max</w:t>
      </w:r>
      <w:r w:rsidRPr="00F50D6B">
        <w:rPr>
          <w:lang w:val="en-GB"/>
        </w:rPr>
        <w:t>imum number of</w:t>
      </w:r>
      <w:r w:rsidR="005D20F7" w:rsidRPr="00F50D6B">
        <w:rPr>
          <w:lang w:val="en-GB"/>
        </w:rPr>
        <w:t xml:space="preserve"> CCs supported by UE, </w:t>
      </w:r>
      <w:r w:rsidRPr="00F50D6B">
        <w:rPr>
          <w:lang w:val="en-GB"/>
        </w:rPr>
        <w:t xml:space="preserve">the </w:t>
      </w:r>
      <w:r w:rsidR="005D20F7" w:rsidRPr="00F50D6B">
        <w:rPr>
          <w:lang w:val="en-GB"/>
        </w:rPr>
        <w:t>UE could experience a temporal capability restriction in positioning. In this case, the network</w:t>
      </w:r>
      <w:r w:rsidR="000845E8" w:rsidRPr="00F50D6B">
        <w:rPr>
          <w:lang w:val="en-GB"/>
        </w:rPr>
        <w:t xml:space="preserve"> knows</w:t>
      </w:r>
      <w:r w:rsidR="005D20F7" w:rsidRPr="00F50D6B">
        <w:rPr>
          <w:lang w:val="en-GB"/>
        </w:rPr>
        <w:t xml:space="preserve"> the number of available, activated CCs </w:t>
      </w:r>
      <w:r w:rsidR="00707870" w:rsidRPr="00F50D6B">
        <w:rPr>
          <w:lang w:val="en-GB"/>
        </w:rPr>
        <w:t>for which</w:t>
      </w:r>
      <w:r w:rsidR="005D20F7" w:rsidRPr="00F50D6B">
        <w:rPr>
          <w:lang w:val="en-GB"/>
        </w:rPr>
        <w:t xml:space="preserve"> PRS is configured. </w:t>
      </w:r>
      <w:r w:rsidRPr="00F50D6B">
        <w:rPr>
          <w:lang w:val="en-GB"/>
        </w:rPr>
        <w:t>The CA/DC operations can be performed in parallel to the MC positioning measurement using the activated CCs</w:t>
      </w:r>
      <w:r w:rsidR="00707870" w:rsidRPr="00F50D6B">
        <w:rPr>
          <w:lang w:val="en-GB"/>
        </w:rPr>
        <w:t xml:space="preserve"> for CA/DC operation</w:t>
      </w:r>
      <w:r w:rsidRPr="00F50D6B">
        <w:rPr>
          <w:lang w:val="en-GB"/>
        </w:rPr>
        <w:t>.</w:t>
      </w:r>
      <w:r w:rsidR="00707870" w:rsidRPr="00F50D6B">
        <w:rPr>
          <w:lang w:val="en-GB"/>
        </w:rPr>
        <w:t xml:space="preserve"> For the feasibility study it is assumed that all carriers supported by UE are </w:t>
      </w:r>
      <w:r w:rsidR="00E7717B" w:rsidRPr="00F50D6B">
        <w:rPr>
          <w:lang w:val="en-GB"/>
        </w:rPr>
        <w:t xml:space="preserve">configured and </w:t>
      </w:r>
      <w:r w:rsidR="00707870" w:rsidRPr="00F50D6B">
        <w:rPr>
          <w:lang w:val="en-GB"/>
        </w:rPr>
        <w:t xml:space="preserve">activated for </w:t>
      </w:r>
      <w:r w:rsidR="00E7717B" w:rsidRPr="00F50D6B">
        <w:rPr>
          <w:lang w:val="en-GB"/>
        </w:rPr>
        <w:t>positioning measurements.</w:t>
      </w:r>
    </w:p>
    <w:p w14:paraId="1C22C78A" w14:textId="5BF0B012" w:rsidR="00F874D2" w:rsidRPr="00F50D6B" w:rsidRDefault="00A76D06" w:rsidP="00A94EE3">
      <w:pPr>
        <w:pStyle w:val="RAN4proposal"/>
        <w:rPr>
          <w:lang w:val="en-GB"/>
        </w:rPr>
      </w:pPr>
      <w:r w:rsidRPr="00F50D6B">
        <w:rPr>
          <w:lang w:val="en-GB"/>
        </w:rPr>
        <w:t xml:space="preserve">MC positioning measurements can be </w:t>
      </w:r>
      <w:r w:rsidR="00E7717B" w:rsidRPr="00F50D6B">
        <w:rPr>
          <w:lang w:val="en-GB"/>
        </w:rPr>
        <w:t>performed</w:t>
      </w:r>
      <w:r w:rsidR="005D20F7" w:rsidRPr="00F50D6B">
        <w:rPr>
          <w:lang w:val="en-GB"/>
        </w:rPr>
        <w:t xml:space="preserve"> only on the activated</w:t>
      </w:r>
      <w:r w:rsidRPr="00F50D6B">
        <w:rPr>
          <w:lang w:val="en-GB"/>
        </w:rPr>
        <w:t xml:space="preserve"> CC</w:t>
      </w:r>
      <w:r w:rsidR="00707870" w:rsidRPr="00F50D6B">
        <w:rPr>
          <w:lang w:val="en-GB"/>
        </w:rPr>
        <w:t>’s configured for positioning</w:t>
      </w:r>
      <w:r w:rsidR="00E7717B" w:rsidRPr="00F50D6B">
        <w:rPr>
          <w:lang w:val="en-GB"/>
        </w:rPr>
        <w:t xml:space="preserve"> which is investigated in the WI phase</w:t>
      </w:r>
      <w:r w:rsidRPr="00F50D6B">
        <w:rPr>
          <w:lang w:val="en-GB"/>
        </w:rPr>
        <w:t>.</w:t>
      </w:r>
    </w:p>
    <w:p w14:paraId="2969C79C" w14:textId="7F4997CA" w:rsidR="00B50847" w:rsidRPr="00F50D6B" w:rsidRDefault="00387E83" w:rsidP="00864F7D">
      <w:r w:rsidRPr="00F50D6B">
        <w:t>Further work needs to be dedicated to impairments, such as group delay calibration error, phase coherency errors, phase center offsets</w:t>
      </w:r>
      <w:r w:rsidR="00B868E9" w:rsidRPr="00F50D6B">
        <w:t xml:space="preserve"> that can</w:t>
      </w:r>
      <w:r w:rsidRPr="00F50D6B">
        <w:t xml:space="preserve"> lead to additions of margins, similar as for Rel-16 and Rel-17.</w:t>
      </w:r>
    </w:p>
    <w:p w14:paraId="76EC46B9" w14:textId="736764E5" w:rsidR="00B50847" w:rsidRPr="00F50D6B" w:rsidRDefault="00B50847" w:rsidP="001D3C4C">
      <w:pPr>
        <w:pStyle w:val="RAN4proposal"/>
      </w:pPr>
      <w:r w:rsidRPr="00F50D6B">
        <w:t>RRM impacts for</w:t>
      </w:r>
      <w:r w:rsidR="001D626F" w:rsidRPr="00F50D6B">
        <w:t xml:space="preserve"> </w:t>
      </w:r>
      <w:r w:rsidR="00E7717B" w:rsidRPr="00F50D6B">
        <w:t xml:space="preserve">specifying </w:t>
      </w:r>
      <w:r w:rsidRPr="00F50D6B">
        <w:t>impairments</w:t>
      </w:r>
      <w:r w:rsidR="00E7717B" w:rsidRPr="00F50D6B">
        <w:t xml:space="preserve"> margin</w:t>
      </w:r>
      <w:r w:rsidR="00F343FB" w:rsidRPr="00F50D6B">
        <w:t xml:space="preserve"> </w:t>
      </w:r>
      <w:r w:rsidR="00B868E9" w:rsidRPr="00F50D6B">
        <w:t>including group delay calibration error</w:t>
      </w:r>
      <w:r w:rsidR="001D626F" w:rsidRPr="00F50D6B">
        <w:t xml:space="preserve">, </w:t>
      </w:r>
      <w:r w:rsidR="00B868E9" w:rsidRPr="00F50D6B">
        <w:t>phase coherency errors</w:t>
      </w:r>
      <w:r w:rsidR="001D626F" w:rsidRPr="00F50D6B">
        <w:t>,</w:t>
      </w:r>
      <w:r w:rsidR="00B868E9" w:rsidRPr="00F50D6B">
        <w:t xml:space="preserve"> and</w:t>
      </w:r>
      <w:r w:rsidR="001D626F" w:rsidRPr="00F50D6B">
        <w:t xml:space="preserve"> phase</w:t>
      </w:r>
      <w:r w:rsidR="00B868E9" w:rsidRPr="00F50D6B">
        <w:t xml:space="preserve"> </w:t>
      </w:r>
      <w:r w:rsidR="001D626F" w:rsidRPr="00F50D6B">
        <w:t>center offsets</w:t>
      </w:r>
      <w:r w:rsidR="00E7717B" w:rsidRPr="00F50D6B">
        <w:t>, based on RF session outcome,</w:t>
      </w:r>
      <w:r w:rsidR="001D626F" w:rsidRPr="00F50D6B">
        <w:t xml:space="preserve"> are investigated in the WI phase.  </w:t>
      </w:r>
    </w:p>
    <w:p w14:paraId="16CA844C" w14:textId="77777777" w:rsidR="00CD7492" w:rsidRPr="00F50D6B" w:rsidRDefault="00CD7492" w:rsidP="00A37002">
      <w:pPr>
        <w:pStyle w:val="RAN4H1"/>
        <w:rPr>
          <w:lang w:val="en-US"/>
        </w:rPr>
      </w:pPr>
      <w:r w:rsidRPr="00F50D6B">
        <w:rPr>
          <w:lang w:val="en-US"/>
        </w:rPr>
        <w:t>Conclusion</w:t>
      </w:r>
    </w:p>
    <w:p w14:paraId="724223BC" w14:textId="00288564" w:rsidR="005C23A4" w:rsidRPr="00F50D6B" w:rsidRDefault="0020245E" w:rsidP="005C23A4">
      <w:r>
        <w:t xml:space="preserve">RRM impacts for </w:t>
      </w:r>
      <w:r w:rsidR="00FD2E02">
        <w:t xml:space="preserve">the </w:t>
      </w:r>
      <w:r w:rsidR="00F9390F">
        <w:t xml:space="preserve">Rel-18 </w:t>
      </w:r>
      <w:r>
        <w:t>NR accuracy improvement</w:t>
      </w:r>
      <w:r w:rsidR="00F9390F">
        <w:t xml:space="preserve"> PRS/SRS bandwidth aggregation </w:t>
      </w:r>
      <w:r w:rsidR="00F6439F">
        <w:t>for intra-band carriers</w:t>
      </w:r>
      <w:r w:rsidR="641A5580">
        <w:t xml:space="preserve"> [5]</w:t>
      </w:r>
      <w:r w:rsidR="00F6439F">
        <w:t xml:space="preserve"> </w:t>
      </w:r>
      <w:r>
        <w:t>are discussed in this contribution.</w:t>
      </w:r>
    </w:p>
    <w:p w14:paraId="5D6FB1E8" w14:textId="4FAF41D0" w:rsidR="00040A71" w:rsidRPr="00F50D6B" w:rsidRDefault="0020245E" w:rsidP="0020245E">
      <w:pPr>
        <w:rPr>
          <w:lang w:val="en-GB"/>
        </w:rPr>
      </w:pPr>
      <w:r w:rsidRPr="00F50D6B">
        <w:rPr>
          <w:lang w:val="en-GB"/>
        </w:rPr>
        <w:t>The following proposals are made.</w:t>
      </w:r>
    </w:p>
    <w:p w14:paraId="0BB46DF9" w14:textId="4D1642DB" w:rsidR="00F66C38" w:rsidRPr="00F50D6B" w:rsidRDefault="00F66C38" w:rsidP="00FD2E02">
      <w:pPr>
        <w:pStyle w:val="RAN4proposal"/>
        <w:numPr>
          <w:ilvl w:val="0"/>
          <w:numId w:val="45"/>
        </w:numPr>
        <w:ind w:left="0" w:firstLine="0"/>
        <w:rPr>
          <w:lang w:val="en-GB"/>
        </w:rPr>
      </w:pPr>
      <w:r w:rsidRPr="00F50D6B">
        <w:rPr>
          <w:lang w:val="en-GB"/>
        </w:rPr>
        <w:t xml:space="preserve">In the feasibility study consider only the case of transmission of PRS resources in different PFLs by the same ARP of a TRP. </w:t>
      </w:r>
    </w:p>
    <w:p w14:paraId="5EA627DC" w14:textId="343736F0" w:rsidR="00FD2E02" w:rsidRPr="00F50D6B" w:rsidRDefault="00F66C38" w:rsidP="00FD2E02">
      <w:pPr>
        <w:pStyle w:val="RAN4proposal"/>
        <w:rPr>
          <w:lang w:val="en-GB"/>
        </w:rPr>
      </w:pPr>
      <w:r w:rsidRPr="00F50D6B">
        <w:rPr>
          <w:lang w:val="en-GB"/>
        </w:rPr>
        <w:t>For the feasibility study, assume no concurrent CA/DC operation.</w:t>
      </w:r>
    </w:p>
    <w:p w14:paraId="3AC4D323" w14:textId="36B20777" w:rsidR="00FD2E02" w:rsidRPr="00F50D6B" w:rsidRDefault="00FD2E02" w:rsidP="00FD2E02">
      <w:pPr>
        <w:pStyle w:val="RAN4proposal"/>
        <w:rPr>
          <w:lang w:val="en-GB"/>
        </w:rPr>
      </w:pPr>
      <w:r w:rsidRPr="00F50D6B">
        <w:rPr>
          <w:lang w:val="en-GB"/>
        </w:rPr>
        <w:t>For the feasibility study, assume MG based PRS measurements.</w:t>
      </w:r>
    </w:p>
    <w:p w14:paraId="08B8AF5D" w14:textId="2950641A" w:rsidR="00FD2E02" w:rsidRPr="00F50D6B" w:rsidRDefault="00FD2E02" w:rsidP="00FD2E02">
      <w:pPr>
        <w:pStyle w:val="RAN4proposal"/>
        <w:rPr>
          <w:lang w:val="en-GB"/>
        </w:rPr>
      </w:pPr>
      <w:r w:rsidRPr="00F50D6B">
        <w:rPr>
          <w:lang w:val="en-GB"/>
        </w:rPr>
        <w:t>Whether the existing Rel-16/Rel-17 PRS measurement restrictions for PRS measurement can be extended to MC positioning measurements should be discussed in the WI phase.</w:t>
      </w:r>
    </w:p>
    <w:p w14:paraId="1EF7BFD4" w14:textId="283B7040" w:rsidR="00FD2E02" w:rsidRPr="00F50D6B" w:rsidRDefault="00FD2E02" w:rsidP="00FD2E02">
      <w:pPr>
        <w:pStyle w:val="RAN4proposal"/>
        <w:rPr>
          <w:lang w:val="en-GB"/>
        </w:rPr>
      </w:pPr>
      <w:r w:rsidRPr="00F50D6B">
        <w:rPr>
          <w:lang w:val="en-GB"/>
        </w:rPr>
        <w:t>Impact of switching CCs, such as introducing a switching delay, is investigated in the WI phase.</w:t>
      </w:r>
    </w:p>
    <w:p w14:paraId="2D0907F9" w14:textId="24341F85" w:rsidR="00FD2E02" w:rsidRPr="00F50D6B" w:rsidRDefault="00FD2E02" w:rsidP="00FD2E02">
      <w:pPr>
        <w:pStyle w:val="RAN4proposal"/>
        <w:rPr>
          <w:lang w:val="en-GB"/>
        </w:rPr>
      </w:pPr>
      <w:r w:rsidRPr="00F50D6B">
        <w:rPr>
          <w:lang w:val="en-GB"/>
        </w:rPr>
        <w:lastRenderedPageBreak/>
        <w:t>MC positioning measurements can be performed only on the activated CC’s configured for positioning which is investigated in the WI phase.</w:t>
      </w:r>
    </w:p>
    <w:p w14:paraId="1B3BE821" w14:textId="32E4EE48" w:rsidR="00F66C38" w:rsidRPr="00F50D6B" w:rsidRDefault="00FD2E02" w:rsidP="00FD2E02">
      <w:pPr>
        <w:pStyle w:val="RAN4proposal"/>
      </w:pPr>
      <w:r w:rsidRPr="00F50D6B">
        <w:t xml:space="preserve">RRM impacts for specifying impairments margin including group delay calibration error, phase coherency errors, and phase center offsets, based on RF session outcome, are investigated in the WI phase.  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9C69540" w14:textId="0D16214F" w:rsidR="00687FA0" w:rsidRDefault="00025687" w:rsidP="00D66188">
      <w:pPr>
        <w:pStyle w:val="ListParagraph"/>
        <w:numPr>
          <w:ilvl w:val="0"/>
          <w:numId w:val="21"/>
        </w:numPr>
        <w:ind w:right="-22"/>
      </w:pPr>
      <w:bookmarkStart w:id="3" w:name="_Ref114500673"/>
      <w:bookmarkEnd w:id="3"/>
      <w:r w:rsidRPr="00025687">
        <w:t xml:space="preserve">RP-213588, </w:t>
      </w:r>
      <w:r>
        <w:t>“</w:t>
      </w:r>
      <w:r w:rsidRPr="00025687">
        <w:t>Study on expanded and improved NR positioning</w:t>
      </w:r>
      <w:r>
        <w:t>”</w:t>
      </w:r>
      <w:r w:rsidR="00F50D6B">
        <w:t>,</w:t>
      </w:r>
      <w:r w:rsidRPr="00025687">
        <w:t xml:space="preserve"> </w:t>
      </w:r>
      <w:r>
        <w:t xml:space="preserve">Intel Corporation, </w:t>
      </w:r>
      <w:r w:rsidRPr="00025687">
        <w:t>RAN#94-e</w:t>
      </w:r>
    </w:p>
    <w:p w14:paraId="184BE50D" w14:textId="532DFB68" w:rsidR="00496DF7" w:rsidRDefault="00496DF7" w:rsidP="00D66188">
      <w:pPr>
        <w:pStyle w:val="ListParagraph"/>
        <w:numPr>
          <w:ilvl w:val="0"/>
          <w:numId w:val="21"/>
        </w:numPr>
        <w:ind w:right="-22"/>
      </w:pPr>
      <w:r w:rsidRPr="00496DF7">
        <w:t>R4</w:t>
      </w:r>
      <w:r w:rsidR="00040A71">
        <w:rPr>
          <w:bCs/>
          <w:lang w:eastAsia="zh-CN"/>
        </w:rPr>
        <w:t>-2217257</w:t>
      </w:r>
      <w:r>
        <w:t>, “</w:t>
      </w:r>
      <w:r w:rsidR="00040A71">
        <w:t>WF on Improved NR Positioning</w:t>
      </w:r>
      <w:r>
        <w:t>”</w:t>
      </w:r>
      <w:r w:rsidR="00F50D6B">
        <w:t>,</w:t>
      </w:r>
      <w:r>
        <w:t xml:space="preserve"> </w:t>
      </w:r>
      <w:r w:rsidR="00040A71">
        <w:t>Ericsson</w:t>
      </w:r>
    </w:p>
    <w:p w14:paraId="30C984C7" w14:textId="2234CFD1" w:rsidR="00496DF7" w:rsidRDefault="23473BA6" w:rsidP="42EA5F8F">
      <w:pPr>
        <w:pStyle w:val="ListParagraph"/>
        <w:numPr>
          <w:ilvl w:val="0"/>
          <w:numId w:val="21"/>
        </w:numPr>
        <w:ind w:right="-22"/>
      </w:pPr>
      <w:r w:rsidRPr="5AC093B6">
        <w:rPr>
          <w:rFonts w:eastAsia="Times New Roman" w:cs="Times New Roman"/>
          <w:color w:val="000000" w:themeColor="text1"/>
          <w:sz w:val="19"/>
          <w:szCs w:val="19"/>
        </w:rPr>
        <w:t>R4-2214462</w:t>
      </w:r>
      <w:r w:rsidR="1A8078EE">
        <w:t>, “</w:t>
      </w:r>
      <w:r w:rsidR="0080711E">
        <w:t>WF on expanded and improved NR positioning study”</w:t>
      </w:r>
      <w:r w:rsidR="00F50D6B">
        <w:t>,</w:t>
      </w:r>
      <w:r w:rsidR="0080711E">
        <w:t xml:space="preserve"> Intel Corporation</w:t>
      </w:r>
    </w:p>
    <w:p w14:paraId="4297D029" w14:textId="33C3F74A" w:rsidR="39B52A63" w:rsidRDefault="39B52A63" w:rsidP="1C1C58A0">
      <w:pPr>
        <w:pStyle w:val="ListParagraph"/>
        <w:numPr>
          <w:ilvl w:val="0"/>
          <w:numId w:val="21"/>
        </w:numPr>
        <w:ind w:right="-22"/>
      </w:pPr>
      <w:r>
        <w:t>R4-2215885, “RRM aspects of expanded and improved NR positioning”</w:t>
      </w:r>
      <w:r w:rsidR="00F50D6B">
        <w:t>,</w:t>
      </w:r>
      <w:r>
        <w:t xml:space="preserve"> Ericsson</w:t>
      </w:r>
    </w:p>
    <w:p w14:paraId="4CCFC04F" w14:textId="04C4FFA8" w:rsidR="00F9390F" w:rsidRDefault="00F9390F">
      <w:pPr>
        <w:pStyle w:val="ListParagraph"/>
        <w:numPr>
          <w:ilvl w:val="0"/>
          <w:numId w:val="21"/>
        </w:numPr>
        <w:ind w:right="-22"/>
      </w:pPr>
      <w:r>
        <w:t>3GPP TR 38.859</w:t>
      </w:r>
      <w:r w:rsidR="00EE1EEE">
        <w:t xml:space="preserve"> V</w:t>
      </w:r>
      <w:r>
        <w:t>0.1.0</w:t>
      </w:r>
      <w:r w:rsidR="00EE1EEE">
        <w:t>, “Study on Expanded and Improved NR Positioning (Release 18)”</w:t>
      </w:r>
    </w:p>
    <w:sectPr w:rsidR="00F9390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6EAE9" w14:textId="77777777" w:rsidR="00CB305D" w:rsidRDefault="00CB305D" w:rsidP="00001C9B">
      <w:pPr>
        <w:spacing w:after="0" w:line="240" w:lineRule="auto"/>
      </w:pPr>
      <w:r>
        <w:separator/>
      </w:r>
    </w:p>
  </w:endnote>
  <w:endnote w:type="continuationSeparator" w:id="0">
    <w:p w14:paraId="5DF76113" w14:textId="77777777" w:rsidR="00CB305D" w:rsidRDefault="00CB305D" w:rsidP="00001C9B">
      <w:pPr>
        <w:spacing w:after="0" w:line="240" w:lineRule="auto"/>
      </w:pPr>
      <w:r>
        <w:continuationSeparator/>
      </w:r>
    </w:p>
  </w:endnote>
  <w:endnote w:type="continuationNotice" w:id="1">
    <w:p w14:paraId="11EF6659" w14:textId="77777777" w:rsidR="00CB305D" w:rsidRDefault="00CB30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EDAC5" w14:textId="77777777" w:rsidR="00CB305D" w:rsidRDefault="00CB305D" w:rsidP="00001C9B">
      <w:pPr>
        <w:spacing w:after="0" w:line="240" w:lineRule="auto"/>
      </w:pPr>
      <w:r>
        <w:separator/>
      </w:r>
    </w:p>
  </w:footnote>
  <w:footnote w:type="continuationSeparator" w:id="0">
    <w:p w14:paraId="2B7EF648" w14:textId="77777777" w:rsidR="00CB305D" w:rsidRDefault="00CB305D" w:rsidP="00001C9B">
      <w:pPr>
        <w:spacing w:after="0" w:line="240" w:lineRule="auto"/>
      </w:pPr>
      <w:r>
        <w:continuationSeparator/>
      </w:r>
    </w:p>
  </w:footnote>
  <w:footnote w:type="continuationNotice" w:id="1">
    <w:p w14:paraId="5F5CDB6C" w14:textId="77777777" w:rsidR="00CB305D" w:rsidRDefault="00CB305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0F6"/>
    <w:multiLevelType w:val="hybridMultilevel"/>
    <w:tmpl w:val="D5441E12"/>
    <w:lvl w:ilvl="0" w:tplc="041D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02241"/>
    <w:multiLevelType w:val="hybridMultilevel"/>
    <w:tmpl w:val="8F38BA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8674E3"/>
    <w:multiLevelType w:val="hybridMultilevel"/>
    <w:tmpl w:val="21E48E08"/>
    <w:lvl w:ilvl="0" w:tplc="4F7CAEE6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10583"/>
    <w:multiLevelType w:val="hybridMultilevel"/>
    <w:tmpl w:val="296EBE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407F4"/>
    <w:multiLevelType w:val="hybridMultilevel"/>
    <w:tmpl w:val="515221E2"/>
    <w:lvl w:ilvl="0" w:tplc="C2AAAF3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ED464B92"/>
    <w:lvl w:ilvl="0" w:tplc="926A89F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D2FC8824"/>
    <w:lvl w:ilvl="0" w:tplc="33BC2A32">
      <w:start w:val="1"/>
      <w:numFmt w:val="decimal"/>
      <w:pStyle w:val="RAN4proposal"/>
      <w:suff w:val="space"/>
      <w:lvlText w:val="Proposal %1:"/>
      <w:lvlJc w:val="left"/>
      <w:pPr>
        <w:ind w:left="305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3F2627"/>
    <w:multiLevelType w:val="hybridMultilevel"/>
    <w:tmpl w:val="CB727C3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D6324"/>
    <w:multiLevelType w:val="hybridMultilevel"/>
    <w:tmpl w:val="5A9A525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D1390B"/>
    <w:multiLevelType w:val="hybridMultilevel"/>
    <w:tmpl w:val="22DE0904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32AE8FB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267C66"/>
    <w:multiLevelType w:val="hybridMultilevel"/>
    <w:tmpl w:val="2FD673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A74D81"/>
    <w:multiLevelType w:val="hybridMultilevel"/>
    <w:tmpl w:val="4F583C5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1"/>
  </w:num>
  <w:num w:numId="4">
    <w:abstractNumId w:val="7"/>
  </w:num>
  <w:num w:numId="5">
    <w:abstractNumId w:val="30"/>
  </w:num>
  <w:num w:numId="6">
    <w:abstractNumId w:val="18"/>
  </w:num>
  <w:num w:numId="7">
    <w:abstractNumId w:val="20"/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8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20"/>
    <w:lvlOverride w:ilvl="0">
      <w:startOverride w:val="1"/>
    </w:lvlOverride>
  </w:num>
  <w:num w:numId="15">
    <w:abstractNumId w:val="31"/>
  </w:num>
  <w:num w:numId="16">
    <w:abstractNumId w:val="6"/>
  </w:num>
  <w:num w:numId="17">
    <w:abstractNumId w:val="27"/>
  </w:num>
  <w:num w:numId="18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4"/>
  </w:num>
  <w:num w:numId="22">
    <w:abstractNumId w:val="18"/>
    <w:lvlOverride w:ilvl="0">
      <w:startOverride w:val="1"/>
    </w:lvlOverride>
  </w:num>
  <w:num w:numId="23">
    <w:abstractNumId w:val="20"/>
    <w:lvlOverride w:ilvl="0">
      <w:startOverride w:val="1"/>
    </w:lvlOverride>
  </w:num>
  <w:num w:numId="24">
    <w:abstractNumId w:val="4"/>
  </w:num>
  <w:num w:numId="25">
    <w:abstractNumId w:val="16"/>
  </w:num>
  <w:num w:numId="26">
    <w:abstractNumId w:val="9"/>
  </w:num>
  <w:num w:numId="27">
    <w:abstractNumId w:val="0"/>
  </w:num>
  <w:num w:numId="28">
    <w:abstractNumId w:val="32"/>
  </w:num>
  <w:num w:numId="29">
    <w:abstractNumId w:val="11"/>
  </w:num>
  <w:num w:numId="30">
    <w:abstractNumId w:val="14"/>
  </w:num>
  <w:num w:numId="31">
    <w:abstractNumId w:val="13"/>
  </w:num>
  <w:num w:numId="32">
    <w:abstractNumId w:val="2"/>
  </w:num>
  <w:num w:numId="33">
    <w:abstractNumId w:val="20"/>
    <w:lvlOverride w:ilvl="0">
      <w:startOverride w:val="1"/>
    </w:lvlOverride>
  </w:num>
  <w:num w:numId="34">
    <w:abstractNumId w:val="25"/>
  </w:num>
  <w:num w:numId="35">
    <w:abstractNumId w:val="28"/>
  </w:num>
  <w:num w:numId="36">
    <w:abstractNumId w:val="22"/>
  </w:num>
  <w:num w:numId="37">
    <w:abstractNumId w:val="23"/>
  </w:num>
  <w:num w:numId="38">
    <w:abstractNumId w:val="5"/>
  </w:num>
  <w:num w:numId="39">
    <w:abstractNumId w:val="19"/>
  </w:num>
  <w:num w:numId="40">
    <w:abstractNumId w:val="29"/>
  </w:num>
  <w:num w:numId="41">
    <w:abstractNumId w:val="26"/>
  </w:num>
  <w:num w:numId="42">
    <w:abstractNumId w:val="3"/>
  </w:num>
  <w:num w:numId="43">
    <w:abstractNumId w:val="15"/>
  </w:num>
  <w:num w:numId="44">
    <w:abstractNumId w:val="10"/>
  </w:num>
  <w:num w:numId="45">
    <w:abstractNumId w:val="20"/>
    <w:lvlOverride w:ilvl="0">
      <w:startOverride w:val="1"/>
    </w:lvlOverride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25687"/>
    <w:rsid w:val="00040A71"/>
    <w:rsid w:val="000513A2"/>
    <w:rsid w:val="00065330"/>
    <w:rsid w:val="00076F2C"/>
    <w:rsid w:val="000845E8"/>
    <w:rsid w:val="00086110"/>
    <w:rsid w:val="0008612A"/>
    <w:rsid w:val="00090E18"/>
    <w:rsid w:val="00091673"/>
    <w:rsid w:val="000A4C13"/>
    <w:rsid w:val="000A6D5B"/>
    <w:rsid w:val="000B0056"/>
    <w:rsid w:val="000C1868"/>
    <w:rsid w:val="000C6095"/>
    <w:rsid w:val="000D1EA6"/>
    <w:rsid w:val="00122E20"/>
    <w:rsid w:val="001355E7"/>
    <w:rsid w:val="00136B2E"/>
    <w:rsid w:val="00140221"/>
    <w:rsid w:val="00143F26"/>
    <w:rsid w:val="0016436F"/>
    <w:rsid w:val="00167DC2"/>
    <w:rsid w:val="001745F8"/>
    <w:rsid w:val="00174FB6"/>
    <w:rsid w:val="00177B3D"/>
    <w:rsid w:val="00177E87"/>
    <w:rsid w:val="001838CF"/>
    <w:rsid w:val="001868EE"/>
    <w:rsid w:val="00191E8B"/>
    <w:rsid w:val="00192780"/>
    <w:rsid w:val="00195A42"/>
    <w:rsid w:val="001A3BA4"/>
    <w:rsid w:val="001A6FB0"/>
    <w:rsid w:val="001C4C5B"/>
    <w:rsid w:val="001D3C4C"/>
    <w:rsid w:val="001D626F"/>
    <w:rsid w:val="001E30F6"/>
    <w:rsid w:val="001F0383"/>
    <w:rsid w:val="0020245E"/>
    <w:rsid w:val="00221C49"/>
    <w:rsid w:val="00222CA0"/>
    <w:rsid w:val="00235F5C"/>
    <w:rsid w:val="002408FA"/>
    <w:rsid w:val="00241950"/>
    <w:rsid w:val="00243981"/>
    <w:rsid w:val="00244CC1"/>
    <w:rsid w:val="00255180"/>
    <w:rsid w:val="002578D3"/>
    <w:rsid w:val="00271803"/>
    <w:rsid w:val="00284DFE"/>
    <w:rsid w:val="00291213"/>
    <w:rsid w:val="002925BB"/>
    <w:rsid w:val="002A1374"/>
    <w:rsid w:val="002B4922"/>
    <w:rsid w:val="002B7C69"/>
    <w:rsid w:val="002C20CF"/>
    <w:rsid w:val="002C2D19"/>
    <w:rsid w:val="002D10FA"/>
    <w:rsid w:val="002D2B9B"/>
    <w:rsid w:val="002D4C55"/>
    <w:rsid w:val="002D72DB"/>
    <w:rsid w:val="002D7CB6"/>
    <w:rsid w:val="002E2BF8"/>
    <w:rsid w:val="002E5E7F"/>
    <w:rsid w:val="002E6936"/>
    <w:rsid w:val="002F6E49"/>
    <w:rsid w:val="00302FB8"/>
    <w:rsid w:val="00321647"/>
    <w:rsid w:val="0032499A"/>
    <w:rsid w:val="003306F3"/>
    <w:rsid w:val="00372D88"/>
    <w:rsid w:val="00383ABB"/>
    <w:rsid w:val="0038544C"/>
    <w:rsid w:val="00387E83"/>
    <w:rsid w:val="003A3C67"/>
    <w:rsid w:val="003A710A"/>
    <w:rsid w:val="003B659E"/>
    <w:rsid w:val="003C75CA"/>
    <w:rsid w:val="003F1040"/>
    <w:rsid w:val="003F112A"/>
    <w:rsid w:val="00413FF5"/>
    <w:rsid w:val="00416F44"/>
    <w:rsid w:val="00433BF8"/>
    <w:rsid w:val="0043750A"/>
    <w:rsid w:val="00442678"/>
    <w:rsid w:val="004772B6"/>
    <w:rsid w:val="0048418D"/>
    <w:rsid w:val="00485449"/>
    <w:rsid w:val="004854BB"/>
    <w:rsid w:val="00492C29"/>
    <w:rsid w:val="00496DF7"/>
    <w:rsid w:val="004A304B"/>
    <w:rsid w:val="004A7EC7"/>
    <w:rsid w:val="004B5658"/>
    <w:rsid w:val="004E5E66"/>
    <w:rsid w:val="004F7DC0"/>
    <w:rsid w:val="005039B6"/>
    <w:rsid w:val="00503B4D"/>
    <w:rsid w:val="00504EE9"/>
    <w:rsid w:val="00507B88"/>
    <w:rsid w:val="00515E96"/>
    <w:rsid w:val="0052367B"/>
    <w:rsid w:val="005279AB"/>
    <w:rsid w:val="00530B72"/>
    <w:rsid w:val="00530F73"/>
    <w:rsid w:val="00532B9C"/>
    <w:rsid w:val="00535167"/>
    <w:rsid w:val="0054442C"/>
    <w:rsid w:val="00550285"/>
    <w:rsid w:val="00552C74"/>
    <w:rsid w:val="00556C09"/>
    <w:rsid w:val="00556DED"/>
    <w:rsid w:val="00572A20"/>
    <w:rsid w:val="00573D3E"/>
    <w:rsid w:val="005836F8"/>
    <w:rsid w:val="00583E5D"/>
    <w:rsid w:val="0058771D"/>
    <w:rsid w:val="005918FA"/>
    <w:rsid w:val="00593B5A"/>
    <w:rsid w:val="005A38C3"/>
    <w:rsid w:val="005B0048"/>
    <w:rsid w:val="005B35C0"/>
    <w:rsid w:val="005B4801"/>
    <w:rsid w:val="005C23A4"/>
    <w:rsid w:val="005D1CDF"/>
    <w:rsid w:val="005D20F7"/>
    <w:rsid w:val="005E4E9A"/>
    <w:rsid w:val="005E61A8"/>
    <w:rsid w:val="005F6419"/>
    <w:rsid w:val="00613368"/>
    <w:rsid w:val="00617400"/>
    <w:rsid w:val="00623200"/>
    <w:rsid w:val="00633421"/>
    <w:rsid w:val="006501A6"/>
    <w:rsid w:val="00664950"/>
    <w:rsid w:val="00664F42"/>
    <w:rsid w:val="00666EC1"/>
    <w:rsid w:val="0067050A"/>
    <w:rsid w:val="00670F43"/>
    <w:rsid w:val="00683220"/>
    <w:rsid w:val="00686459"/>
    <w:rsid w:val="00687FA0"/>
    <w:rsid w:val="006918FA"/>
    <w:rsid w:val="006A2DDA"/>
    <w:rsid w:val="006B7010"/>
    <w:rsid w:val="006D1638"/>
    <w:rsid w:val="006D6897"/>
    <w:rsid w:val="006E6311"/>
    <w:rsid w:val="00707870"/>
    <w:rsid w:val="007145FF"/>
    <w:rsid w:val="00715B2A"/>
    <w:rsid w:val="0072246A"/>
    <w:rsid w:val="00731FC7"/>
    <w:rsid w:val="00732082"/>
    <w:rsid w:val="00740114"/>
    <w:rsid w:val="00746E90"/>
    <w:rsid w:val="00751515"/>
    <w:rsid w:val="00756CD3"/>
    <w:rsid w:val="00762253"/>
    <w:rsid w:val="007757B7"/>
    <w:rsid w:val="007773DA"/>
    <w:rsid w:val="00780270"/>
    <w:rsid w:val="00784DF6"/>
    <w:rsid w:val="00785232"/>
    <w:rsid w:val="007936A7"/>
    <w:rsid w:val="0079388A"/>
    <w:rsid w:val="00794D34"/>
    <w:rsid w:val="007C3ED0"/>
    <w:rsid w:val="007D70F2"/>
    <w:rsid w:val="007E0CD5"/>
    <w:rsid w:val="007E750C"/>
    <w:rsid w:val="00800F3A"/>
    <w:rsid w:val="00806A76"/>
    <w:rsid w:val="0080711E"/>
    <w:rsid w:val="00811C9D"/>
    <w:rsid w:val="00816C80"/>
    <w:rsid w:val="00820CE6"/>
    <w:rsid w:val="00824891"/>
    <w:rsid w:val="00841BCD"/>
    <w:rsid w:val="00851A8E"/>
    <w:rsid w:val="00860F28"/>
    <w:rsid w:val="00864F7D"/>
    <w:rsid w:val="008826C1"/>
    <w:rsid w:val="008857E7"/>
    <w:rsid w:val="0089258F"/>
    <w:rsid w:val="00893E13"/>
    <w:rsid w:val="008A27D3"/>
    <w:rsid w:val="008B0941"/>
    <w:rsid w:val="008C4DF1"/>
    <w:rsid w:val="008D6147"/>
    <w:rsid w:val="008E5655"/>
    <w:rsid w:val="0090091A"/>
    <w:rsid w:val="009042BD"/>
    <w:rsid w:val="00911C5A"/>
    <w:rsid w:val="00920649"/>
    <w:rsid w:val="00922785"/>
    <w:rsid w:val="009229B5"/>
    <w:rsid w:val="009320EC"/>
    <w:rsid w:val="009445C5"/>
    <w:rsid w:val="009535CE"/>
    <w:rsid w:val="00953EC3"/>
    <w:rsid w:val="00961471"/>
    <w:rsid w:val="00975561"/>
    <w:rsid w:val="00976976"/>
    <w:rsid w:val="00977E1D"/>
    <w:rsid w:val="009864CD"/>
    <w:rsid w:val="00991B3D"/>
    <w:rsid w:val="009A21A7"/>
    <w:rsid w:val="009A621E"/>
    <w:rsid w:val="009A6679"/>
    <w:rsid w:val="009B243F"/>
    <w:rsid w:val="009D4DDB"/>
    <w:rsid w:val="009D5F57"/>
    <w:rsid w:val="00A04992"/>
    <w:rsid w:val="00A12368"/>
    <w:rsid w:val="00A129F2"/>
    <w:rsid w:val="00A147AA"/>
    <w:rsid w:val="00A21D71"/>
    <w:rsid w:val="00A22B78"/>
    <w:rsid w:val="00A25AE5"/>
    <w:rsid w:val="00A34786"/>
    <w:rsid w:val="00A34E72"/>
    <w:rsid w:val="00A352EA"/>
    <w:rsid w:val="00A37002"/>
    <w:rsid w:val="00A76D06"/>
    <w:rsid w:val="00A94EE3"/>
    <w:rsid w:val="00AA1B0E"/>
    <w:rsid w:val="00AB2468"/>
    <w:rsid w:val="00AC39BC"/>
    <w:rsid w:val="00AC5CA7"/>
    <w:rsid w:val="00AE1704"/>
    <w:rsid w:val="00AE2BA5"/>
    <w:rsid w:val="00AE53DA"/>
    <w:rsid w:val="00AE56B1"/>
    <w:rsid w:val="00AE6D09"/>
    <w:rsid w:val="00AE7525"/>
    <w:rsid w:val="00B22A51"/>
    <w:rsid w:val="00B22A7C"/>
    <w:rsid w:val="00B437CA"/>
    <w:rsid w:val="00B50847"/>
    <w:rsid w:val="00B536C8"/>
    <w:rsid w:val="00B64B39"/>
    <w:rsid w:val="00B73862"/>
    <w:rsid w:val="00B82F21"/>
    <w:rsid w:val="00B868E9"/>
    <w:rsid w:val="00BA6E48"/>
    <w:rsid w:val="00BD33C3"/>
    <w:rsid w:val="00BF2218"/>
    <w:rsid w:val="00C02DE0"/>
    <w:rsid w:val="00C15493"/>
    <w:rsid w:val="00C418D6"/>
    <w:rsid w:val="00C45BE7"/>
    <w:rsid w:val="00C50AA6"/>
    <w:rsid w:val="00C56849"/>
    <w:rsid w:val="00C61CFD"/>
    <w:rsid w:val="00C67E3E"/>
    <w:rsid w:val="00C8193B"/>
    <w:rsid w:val="00C93D2B"/>
    <w:rsid w:val="00C97221"/>
    <w:rsid w:val="00CB305D"/>
    <w:rsid w:val="00CB386B"/>
    <w:rsid w:val="00CD0C4D"/>
    <w:rsid w:val="00CD4476"/>
    <w:rsid w:val="00CD5591"/>
    <w:rsid w:val="00CD7492"/>
    <w:rsid w:val="00CE3A6B"/>
    <w:rsid w:val="00CE622E"/>
    <w:rsid w:val="00CE736C"/>
    <w:rsid w:val="00CF074E"/>
    <w:rsid w:val="00CF4A40"/>
    <w:rsid w:val="00CF5D6E"/>
    <w:rsid w:val="00D00211"/>
    <w:rsid w:val="00D06309"/>
    <w:rsid w:val="00D065F2"/>
    <w:rsid w:val="00D10A3C"/>
    <w:rsid w:val="00D11E64"/>
    <w:rsid w:val="00D145BB"/>
    <w:rsid w:val="00D351EA"/>
    <w:rsid w:val="00D43403"/>
    <w:rsid w:val="00D45E0B"/>
    <w:rsid w:val="00D62E71"/>
    <w:rsid w:val="00D63831"/>
    <w:rsid w:val="00D65C08"/>
    <w:rsid w:val="00D66188"/>
    <w:rsid w:val="00D66665"/>
    <w:rsid w:val="00D740CA"/>
    <w:rsid w:val="00D853EE"/>
    <w:rsid w:val="00D85728"/>
    <w:rsid w:val="00DA3167"/>
    <w:rsid w:val="00DA4916"/>
    <w:rsid w:val="00DB06FC"/>
    <w:rsid w:val="00DB7C22"/>
    <w:rsid w:val="00DC1FAE"/>
    <w:rsid w:val="00DD2EFF"/>
    <w:rsid w:val="00DF05E1"/>
    <w:rsid w:val="00DF1AFB"/>
    <w:rsid w:val="00DF2997"/>
    <w:rsid w:val="00E04251"/>
    <w:rsid w:val="00E129FC"/>
    <w:rsid w:val="00E24952"/>
    <w:rsid w:val="00E40968"/>
    <w:rsid w:val="00E42218"/>
    <w:rsid w:val="00E44A80"/>
    <w:rsid w:val="00E455E9"/>
    <w:rsid w:val="00E6743D"/>
    <w:rsid w:val="00E721FD"/>
    <w:rsid w:val="00E7717B"/>
    <w:rsid w:val="00E8680D"/>
    <w:rsid w:val="00E931D6"/>
    <w:rsid w:val="00EA5A33"/>
    <w:rsid w:val="00EA7FDA"/>
    <w:rsid w:val="00EB7323"/>
    <w:rsid w:val="00EC7BC3"/>
    <w:rsid w:val="00ED7600"/>
    <w:rsid w:val="00EE1EEE"/>
    <w:rsid w:val="00EF698B"/>
    <w:rsid w:val="00F1362C"/>
    <w:rsid w:val="00F343FB"/>
    <w:rsid w:val="00F41590"/>
    <w:rsid w:val="00F4542E"/>
    <w:rsid w:val="00F46B9B"/>
    <w:rsid w:val="00F4738E"/>
    <w:rsid w:val="00F508B8"/>
    <w:rsid w:val="00F50D6B"/>
    <w:rsid w:val="00F6439F"/>
    <w:rsid w:val="00F66C38"/>
    <w:rsid w:val="00F77256"/>
    <w:rsid w:val="00F82396"/>
    <w:rsid w:val="00F824F5"/>
    <w:rsid w:val="00F874D2"/>
    <w:rsid w:val="00F91792"/>
    <w:rsid w:val="00F9390F"/>
    <w:rsid w:val="00FA30F0"/>
    <w:rsid w:val="00FA7010"/>
    <w:rsid w:val="00FC29B9"/>
    <w:rsid w:val="00FC6FD3"/>
    <w:rsid w:val="00FD2E02"/>
    <w:rsid w:val="00FF0301"/>
    <w:rsid w:val="00FF1293"/>
    <w:rsid w:val="0AC9B2B1"/>
    <w:rsid w:val="0C6BDC06"/>
    <w:rsid w:val="0D11926E"/>
    <w:rsid w:val="1A8078EE"/>
    <w:rsid w:val="1B9E6DBB"/>
    <w:rsid w:val="1C1C58A0"/>
    <w:rsid w:val="1D1FC2D3"/>
    <w:rsid w:val="1D64B9C2"/>
    <w:rsid w:val="23473BA6"/>
    <w:rsid w:val="240A79E5"/>
    <w:rsid w:val="2522B55C"/>
    <w:rsid w:val="2E4568E3"/>
    <w:rsid w:val="39B52A63"/>
    <w:rsid w:val="3D903808"/>
    <w:rsid w:val="42EA5F8F"/>
    <w:rsid w:val="4AE064D2"/>
    <w:rsid w:val="4DFF27E6"/>
    <w:rsid w:val="4E441ED5"/>
    <w:rsid w:val="50142AF2"/>
    <w:rsid w:val="59947640"/>
    <w:rsid w:val="5AC093B6"/>
    <w:rsid w:val="641A5580"/>
    <w:rsid w:val="666CAA92"/>
    <w:rsid w:val="67779CA9"/>
    <w:rsid w:val="6919C5FE"/>
    <w:rsid w:val="6B4BEFCD"/>
    <w:rsid w:val="6BA02D6A"/>
    <w:rsid w:val="6CF971D8"/>
    <w:rsid w:val="6E925611"/>
    <w:rsid w:val="71513DED"/>
    <w:rsid w:val="7240F9BF"/>
    <w:rsid w:val="7D81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5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3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36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D145B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686459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2022-11-07T17:44:00Z</dcterms:created>
  <dcterms:modified xsi:type="dcterms:W3CDTF">2022-11-07T17:44:00Z</dcterms:modified>
</cp:coreProperties>
</file>