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221CBA" w:rsidRPr="00221CBA">
        <w:rPr>
          <w:rFonts w:ascii="Arial" w:hAnsi="Arial" w:cs="Arial"/>
          <w:b/>
          <w:sz w:val="24"/>
          <w:lang w:val="en-US" w:eastAsia="zh-CN"/>
        </w:rPr>
        <w:t>R4-2219534</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F5B21" w:rsidRPr="000F5B21">
        <w:rPr>
          <w:rFonts w:ascii="Arial" w:eastAsia="宋体" w:hAnsi="Arial"/>
          <w:b/>
          <w:sz w:val="24"/>
          <w:lang w:val="en-US" w:eastAsia="zh-CN"/>
        </w:rPr>
        <w:t>Discussion on other requirements for NTN RRM</w:t>
      </w:r>
      <w:bookmarkStart w:id="0" w:name="_GoBack"/>
      <w:bookmarkEnd w:id="0"/>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F5B21">
        <w:rPr>
          <w:rFonts w:ascii="Arial" w:eastAsia="宋体" w:hAnsi="Arial"/>
          <w:b/>
          <w:sz w:val="24"/>
          <w:lang w:val="en-US" w:eastAsia="zh-CN"/>
        </w:rPr>
        <w:t>6.2.4.2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95076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FB311A">
        <w:rPr>
          <w:rFonts w:eastAsia="宋体" w:hint="eastAsia"/>
          <w:lang w:eastAsia="zh-CN"/>
        </w:rPr>
        <w:t>requirements</w:t>
      </w:r>
      <w:r w:rsidR="00FB311A">
        <w:rPr>
          <w:rFonts w:eastAsia="宋体"/>
          <w:lang w:eastAsia="zh-CN"/>
        </w:rPr>
        <w:t xml:space="preserve"> </w:t>
      </w:r>
      <w:r>
        <w:rPr>
          <w:rFonts w:eastAsia="宋体"/>
          <w:lang w:eastAsia="zh-CN"/>
        </w:rPr>
        <w:t xml:space="preserve">for </w:t>
      </w:r>
      <w:r w:rsidR="00FB311A">
        <w:rPr>
          <w:rFonts w:eastAsia="宋体"/>
          <w:lang w:eastAsia="zh-CN"/>
        </w:rPr>
        <w:t>NTN</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FF4FB5" w:rsidRPr="00FF4FB5" w:rsidRDefault="00DC29C8"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HO/CHO delay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 xml:space="preserve">remaining issues </w:t>
      </w:r>
      <w:r w:rsidR="00DC29C8">
        <w:rPr>
          <w:rFonts w:eastAsia="宋体"/>
          <w:lang w:val="en-US" w:eastAsia="zh-CN"/>
        </w:rPr>
        <w:t>for NTN RRM</w:t>
      </w:r>
      <w:r w:rsidR="00E87502">
        <w:rPr>
          <w:rFonts w:eastAsia="宋体"/>
          <w:lang w:eastAsia="zh-CN"/>
        </w:rPr>
        <w:t>.</w:t>
      </w:r>
    </w:p>
    <w:p w:rsidR="00FA0C0C" w:rsidRDefault="00FA0C0C" w:rsidP="00FA0C0C">
      <w:pPr>
        <w:pStyle w:val="1"/>
        <w:jc w:val="both"/>
        <w:rPr>
          <w:lang w:val="en-US"/>
        </w:rPr>
      </w:pPr>
      <w:r>
        <w:rPr>
          <w:lang w:val="en-US"/>
        </w:rPr>
        <w:t>Discussion</w:t>
      </w:r>
    </w:p>
    <w:p w:rsidR="00DC29C8" w:rsidRDefault="00DC29C8" w:rsidP="00DC29C8">
      <w:pPr>
        <w:pStyle w:val="2"/>
        <w:rPr>
          <w:lang w:eastAsia="zh-CN"/>
        </w:rPr>
      </w:pPr>
      <w:r>
        <w:rPr>
          <w:lang w:eastAsia="zh-CN"/>
        </w:rPr>
        <w:t>HO/CHO delay requirements</w:t>
      </w:r>
    </w:p>
    <w:tbl>
      <w:tblPr>
        <w:tblStyle w:val="afa"/>
        <w:tblW w:w="0" w:type="auto"/>
        <w:tblLook w:val="04A0" w:firstRow="1" w:lastRow="0" w:firstColumn="1" w:lastColumn="0" w:noHBand="0" w:noVBand="1"/>
      </w:tblPr>
      <w:tblGrid>
        <w:gridCol w:w="9621"/>
      </w:tblGrid>
      <w:tr w:rsidR="00DC29C8" w:rsidTr="00DC29C8">
        <w:tc>
          <w:tcPr>
            <w:tcW w:w="9621" w:type="dxa"/>
          </w:tcPr>
          <w:p w:rsidR="00DC29C8" w:rsidRPr="00DC29C8" w:rsidRDefault="00DC29C8" w:rsidP="00DC29C8">
            <w:pPr>
              <w:spacing w:beforeLines="0" w:before="0" w:afterLines="0" w:after="180" w:line="276" w:lineRule="auto"/>
              <w:outlineLvl w:val="2"/>
              <w:rPr>
                <w:rFonts w:eastAsia="等线"/>
                <w:b/>
                <w:sz w:val="20"/>
                <w:u w:val="single"/>
                <w:lang w:eastAsia="ko-KR"/>
              </w:rPr>
            </w:pPr>
            <w:r w:rsidRPr="00DC29C8">
              <w:rPr>
                <w:rFonts w:eastAsia="等线"/>
                <w:b/>
                <w:sz w:val="20"/>
                <w:u w:val="single"/>
                <w:lang w:eastAsia="ko-KR"/>
              </w:rPr>
              <w:t>Issue 7: Configuration of HO aspects for HO TC</w:t>
            </w:r>
          </w:p>
          <w:p w:rsidR="00DC29C8" w:rsidRPr="00DC29C8" w:rsidRDefault="00DC29C8" w:rsidP="00DC29C8">
            <w:pPr>
              <w:spacing w:beforeLines="0" w:before="0" w:afterLines="0" w:after="120" w:line="252" w:lineRule="auto"/>
              <w:ind w:firstLine="284"/>
              <w:rPr>
                <w:rFonts w:eastAsia="等线"/>
                <w:b/>
                <w:bCs/>
                <w:i/>
                <w:iCs/>
                <w:sz w:val="20"/>
                <w:u w:val="single"/>
                <w:lang w:eastAsia="ja-JP"/>
              </w:rPr>
            </w:pPr>
            <w:r w:rsidRPr="00DC29C8">
              <w:rPr>
                <w:rFonts w:eastAsia="等线"/>
                <w:b/>
                <w:bCs/>
                <w:i/>
                <w:iCs/>
                <w:sz w:val="20"/>
                <w:u w:val="single"/>
                <w:lang w:eastAsia="ja-JP"/>
              </w:rPr>
              <w:t>Agreement</w:t>
            </w:r>
          </w:p>
          <w:p w:rsidR="00DC29C8" w:rsidRPr="00DC29C8" w:rsidRDefault="00DC29C8" w:rsidP="00DC29C8">
            <w:pPr>
              <w:numPr>
                <w:ilvl w:val="0"/>
                <w:numId w:val="14"/>
              </w:numPr>
              <w:overflowPunct w:val="0"/>
              <w:autoSpaceDE w:val="0"/>
              <w:autoSpaceDN w:val="0"/>
              <w:adjustRightInd w:val="0"/>
              <w:spacing w:beforeLines="0" w:before="0" w:afterLines="0" w:after="120" w:line="276" w:lineRule="auto"/>
              <w:ind w:left="644"/>
              <w:textAlignment w:val="baseline"/>
              <w:rPr>
                <w:bCs/>
                <w:sz w:val="20"/>
                <w:lang w:eastAsia="zh-CN"/>
              </w:rPr>
            </w:pPr>
            <w:r w:rsidRPr="00DC29C8">
              <w:rPr>
                <w:bCs/>
                <w:sz w:val="20"/>
                <w:lang w:eastAsia="zh-CN"/>
              </w:rPr>
              <w:t>Further discuss and conclude on the following in RAN4#105:</w:t>
            </w:r>
          </w:p>
          <w:p w:rsidR="00DC29C8" w:rsidRPr="00DC29C8" w:rsidRDefault="00DC29C8" w:rsidP="00DC29C8">
            <w:pPr>
              <w:numPr>
                <w:ilvl w:val="1"/>
                <w:numId w:val="14"/>
              </w:numPr>
              <w:overflowPunct w:val="0"/>
              <w:autoSpaceDE w:val="0"/>
              <w:autoSpaceDN w:val="0"/>
              <w:adjustRightInd w:val="0"/>
              <w:spacing w:beforeLines="0" w:before="0" w:afterLines="0" w:after="120" w:line="276" w:lineRule="auto"/>
              <w:ind w:left="1364"/>
              <w:textAlignment w:val="baseline"/>
              <w:rPr>
                <w:bCs/>
                <w:sz w:val="20"/>
                <w:lang w:eastAsia="zh-CN"/>
              </w:rPr>
            </w:pPr>
            <w:r w:rsidRPr="00DC29C8">
              <w:rPr>
                <w:bCs/>
                <w:sz w:val="20"/>
                <w:lang w:eastAsia="zh-CN"/>
              </w:rPr>
              <w:t>RAN4 to decide the best way to deal with the additional delay introduced in the CHO procedure for NTN caused by the cases where the UE has to wait for the epoch time to be reached or re-acquire a new ephemeris information.</w:t>
            </w:r>
          </w:p>
          <w:p w:rsidR="00DC29C8" w:rsidRPr="00DC29C8" w:rsidRDefault="00DC29C8" w:rsidP="00DC29C8">
            <w:pPr>
              <w:numPr>
                <w:ilvl w:val="1"/>
                <w:numId w:val="14"/>
              </w:numPr>
              <w:overflowPunct w:val="0"/>
              <w:autoSpaceDE w:val="0"/>
              <w:autoSpaceDN w:val="0"/>
              <w:adjustRightInd w:val="0"/>
              <w:spacing w:beforeLines="0" w:before="0" w:afterLines="0" w:after="120" w:line="276" w:lineRule="auto"/>
              <w:ind w:left="1364"/>
              <w:textAlignment w:val="baseline"/>
              <w:rPr>
                <w:bCs/>
                <w:sz w:val="20"/>
                <w:lang w:eastAsia="zh-CN"/>
              </w:rPr>
            </w:pPr>
            <w:r w:rsidRPr="00DC29C8">
              <w:rPr>
                <w:bCs/>
                <w:sz w:val="20"/>
                <w:lang w:eastAsia="zh-CN"/>
              </w:rPr>
              <w:t>If the UE needs to re-acquire ephemeris information, the handover delay requirements and the time interruption requirements must be extended to account for that.</w:t>
            </w:r>
          </w:p>
          <w:p w:rsidR="00DC29C8" w:rsidRPr="00DC29C8" w:rsidRDefault="00DC29C8" w:rsidP="00DC29C8">
            <w:pPr>
              <w:widowControl w:val="0"/>
              <w:spacing w:beforeLines="0" w:before="0" w:after="120"/>
              <w:jc w:val="both"/>
              <w:rPr>
                <w:rFonts w:eastAsia="等线"/>
                <w:bCs/>
                <w:sz w:val="20"/>
                <w:szCs w:val="21"/>
                <w:lang w:eastAsia="zh-CN"/>
              </w:rPr>
            </w:pPr>
          </w:p>
          <w:p w:rsidR="00DC29C8" w:rsidRPr="00DC29C8" w:rsidRDefault="00DC29C8" w:rsidP="00DC29C8">
            <w:pPr>
              <w:spacing w:beforeLines="0" w:before="0" w:afterLines="0" w:after="180" w:line="276" w:lineRule="auto"/>
              <w:outlineLvl w:val="2"/>
              <w:rPr>
                <w:rFonts w:eastAsia="等线"/>
                <w:b/>
                <w:sz w:val="20"/>
                <w:u w:val="single"/>
                <w:lang w:eastAsia="ko-KR"/>
              </w:rPr>
            </w:pPr>
            <w:r w:rsidRPr="00DC29C8">
              <w:rPr>
                <w:rFonts w:eastAsia="等线"/>
                <w:b/>
                <w:sz w:val="20"/>
                <w:u w:val="single"/>
                <w:lang w:eastAsia="ko-KR"/>
              </w:rPr>
              <w:t>Issue 8: Configuration of CHO aspects for CHO TC</w:t>
            </w:r>
          </w:p>
          <w:p w:rsidR="00DC29C8" w:rsidRPr="00DC29C8" w:rsidRDefault="00DC29C8" w:rsidP="00DC29C8">
            <w:pPr>
              <w:spacing w:beforeLines="0" w:before="0" w:afterLines="0" w:after="120" w:line="252" w:lineRule="auto"/>
              <w:ind w:firstLine="284"/>
              <w:rPr>
                <w:rFonts w:eastAsia="等线"/>
                <w:b/>
                <w:bCs/>
                <w:i/>
                <w:iCs/>
                <w:sz w:val="20"/>
                <w:u w:val="single"/>
                <w:lang w:eastAsia="ja-JP"/>
              </w:rPr>
            </w:pPr>
            <w:r w:rsidRPr="00DC29C8">
              <w:rPr>
                <w:rFonts w:eastAsia="等线"/>
                <w:b/>
                <w:bCs/>
                <w:i/>
                <w:iCs/>
                <w:sz w:val="20"/>
                <w:u w:val="single"/>
                <w:lang w:eastAsia="ja-JP"/>
              </w:rPr>
              <w:t>Agreement</w:t>
            </w:r>
          </w:p>
          <w:p w:rsidR="00DC29C8" w:rsidRPr="00DC29C8" w:rsidRDefault="00DC29C8" w:rsidP="00DC29C8">
            <w:pPr>
              <w:numPr>
                <w:ilvl w:val="0"/>
                <w:numId w:val="14"/>
              </w:numPr>
              <w:overflowPunct w:val="0"/>
              <w:autoSpaceDE w:val="0"/>
              <w:autoSpaceDN w:val="0"/>
              <w:adjustRightInd w:val="0"/>
              <w:spacing w:beforeLines="0" w:before="0" w:afterLines="0" w:after="120" w:line="276" w:lineRule="auto"/>
              <w:ind w:left="644"/>
              <w:textAlignment w:val="baseline"/>
              <w:rPr>
                <w:bCs/>
                <w:sz w:val="20"/>
                <w:lang w:eastAsia="zh-CN"/>
              </w:rPr>
            </w:pPr>
            <w:r w:rsidRPr="00DC29C8">
              <w:rPr>
                <w:bCs/>
                <w:sz w:val="20"/>
                <w:lang w:eastAsia="zh-CN"/>
              </w:rPr>
              <w:t>Further discuss and conclude on the following in RAN4#105:</w:t>
            </w:r>
          </w:p>
          <w:p w:rsidR="00DC29C8" w:rsidRPr="00DC29C8" w:rsidRDefault="00DC29C8" w:rsidP="00DC29C8">
            <w:pPr>
              <w:numPr>
                <w:ilvl w:val="1"/>
                <w:numId w:val="14"/>
              </w:numPr>
              <w:overflowPunct w:val="0"/>
              <w:autoSpaceDE w:val="0"/>
              <w:autoSpaceDN w:val="0"/>
              <w:adjustRightInd w:val="0"/>
              <w:spacing w:beforeLines="0" w:before="0" w:afterLines="0" w:after="120" w:line="276" w:lineRule="auto"/>
              <w:ind w:left="1364"/>
              <w:textAlignment w:val="baseline"/>
              <w:rPr>
                <w:rFonts w:eastAsiaTheme="minorEastAsia"/>
                <w:lang w:eastAsia="zh-CN"/>
              </w:rPr>
            </w:pPr>
            <w:r w:rsidRPr="00DC29C8">
              <w:rPr>
                <w:bCs/>
                <w:sz w:val="20"/>
                <w:lang w:eastAsia="zh-CN"/>
              </w:rPr>
              <w:t>RAN4 to decide the best way to deal with the additional delay introduced in the CHO procedure for NTN caused by the cases where the UE has to wait for the epoch time to be reached or re-acquire a new ephemeris information.</w:t>
            </w:r>
          </w:p>
          <w:p w:rsidR="00DC29C8" w:rsidRDefault="00DC29C8" w:rsidP="00DC29C8">
            <w:pPr>
              <w:numPr>
                <w:ilvl w:val="1"/>
                <w:numId w:val="14"/>
              </w:numPr>
              <w:overflowPunct w:val="0"/>
              <w:autoSpaceDE w:val="0"/>
              <w:autoSpaceDN w:val="0"/>
              <w:adjustRightInd w:val="0"/>
              <w:spacing w:beforeLines="0" w:before="0" w:afterLines="0" w:after="120" w:line="276" w:lineRule="auto"/>
              <w:ind w:left="1364"/>
              <w:textAlignment w:val="baseline"/>
              <w:rPr>
                <w:rFonts w:eastAsiaTheme="minorEastAsia"/>
                <w:lang w:eastAsia="zh-CN"/>
              </w:rPr>
            </w:pPr>
            <w:r w:rsidRPr="00DC29C8">
              <w:rPr>
                <w:rFonts w:eastAsia="等线"/>
                <w:bCs/>
                <w:sz w:val="20"/>
                <w:lang w:eastAsia="zh-CN"/>
              </w:rPr>
              <w:t>If the UE needs to re-acquire ephemeris information, the handover delay requirements and the time interruption requirements must be extended to account for that.</w:t>
            </w:r>
          </w:p>
        </w:tc>
      </w:tr>
    </w:tbl>
    <w:p w:rsidR="00DC29C8" w:rsidRDefault="00DC29C8" w:rsidP="00DC29C8">
      <w:pPr>
        <w:spacing w:before="120" w:after="120"/>
        <w:rPr>
          <w:rFonts w:eastAsiaTheme="minorEastAsia"/>
          <w:lang w:eastAsia="zh-CN"/>
        </w:rPr>
      </w:pPr>
      <w:r>
        <w:rPr>
          <w:rFonts w:eastAsiaTheme="minorEastAsia"/>
          <w:lang w:eastAsia="zh-CN"/>
        </w:rPr>
        <w:t>The issues are firstly raised in [2</w:t>
      </w:r>
      <w:r w:rsidR="00E741BF">
        <w:rPr>
          <w:rFonts w:eastAsiaTheme="minorEastAsia"/>
          <w:lang w:eastAsia="zh-CN"/>
        </w:rPr>
        <w:t>] and [</w:t>
      </w:r>
      <w:r>
        <w:rPr>
          <w:rFonts w:eastAsiaTheme="minorEastAsia"/>
          <w:lang w:eastAsia="zh-CN"/>
        </w:rPr>
        <w:t xml:space="preserve">3] for HO and CHO. </w:t>
      </w:r>
    </w:p>
    <w:p w:rsidR="00DC29C8" w:rsidRPr="00E741BF" w:rsidRDefault="00DC29C8" w:rsidP="00DC29C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HO, the </w:t>
      </w:r>
      <w:r w:rsidR="00E741BF">
        <w:rPr>
          <w:rFonts w:eastAsiaTheme="minorEastAsia"/>
          <w:lang w:eastAsia="zh-CN"/>
        </w:rPr>
        <w:t xml:space="preserve">claimed issue in [2] are copied below. </w:t>
      </w:r>
      <w:r w:rsidR="00E741BF">
        <w:rPr>
          <w:rFonts w:eastAsiaTheme="minorEastAsia" w:hint="eastAsia"/>
          <w:lang w:eastAsia="zh-CN"/>
        </w:rPr>
        <w:t>W</w:t>
      </w:r>
      <w:r w:rsidR="00E741BF">
        <w:rPr>
          <w:rFonts w:eastAsiaTheme="minorEastAsia"/>
          <w:lang w:eastAsia="zh-CN"/>
        </w:rPr>
        <w:t xml:space="preserve">e think at least the assumption in 1 and 2 are pending on RAN1 and RAN2 discussion. </w:t>
      </w:r>
    </w:p>
    <w:tbl>
      <w:tblPr>
        <w:tblStyle w:val="afa"/>
        <w:tblW w:w="0" w:type="auto"/>
        <w:tblLook w:val="04A0" w:firstRow="1" w:lastRow="0" w:firstColumn="1" w:lastColumn="0" w:noHBand="0" w:noVBand="1"/>
      </w:tblPr>
      <w:tblGrid>
        <w:gridCol w:w="9621"/>
      </w:tblGrid>
      <w:tr w:rsidR="00E741BF" w:rsidTr="00E741BF">
        <w:tc>
          <w:tcPr>
            <w:tcW w:w="9621" w:type="dxa"/>
          </w:tcPr>
          <w:p w:rsidR="00E741BF" w:rsidRPr="00E741BF" w:rsidRDefault="00E741BF" w:rsidP="00E741BF">
            <w:pPr>
              <w:pStyle w:val="paragraph"/>
              <w:numPr>
                <w:ilvl w:val="0"/>
                <w:numId w:val="24"/>
              </w:numPr>
              <w:spacing w:before="120" w:beforeAutospacing="0" w:after="120" w:afterAutospacing="0"/>
              <w:textAlignment w:val="baseline"/>
              <w:rPr>
                <w:rStyle w:val="normaltextrun"/>
                <w:szCs w:val="20"/>
              </w:rPr>
            </w:pPr>
            <w:r>
              <w:rPr>
                <w:rStyle w:val="normaltextrun"/>
                <w:sz w:val="20"/>
                <w:szCs w:val="20"/>
              </w:rPr>
              <w:t xml:space="preserve">A UE that does not have a validity timer running towards the target cell, is assumed out-of-sync and cannot perform UL transmissions. </w:t>
            </w:r>
          </w:p>
          <w:p w:rsidR="00E741BF" w:rsidRPr="00E741BF" w:rsidRDefault="00E741BF" w:rsidP="00E741BF">
            <w:pPr>
              <w:pStyle w:val="paragraph"/>
              <w:numPr>
                <w:ilvl w:val="0"/>
                <w:numId w:val="24"/>
              </w:numPr>
              <w:spacing w:before="120" w:beforeAutospacing="0" w:after="120" w:afterAutospacing="0"/>
              <w:textAlignment w:val="baseline"/>
              <w:rPr>
                <w:rStyle w:val="normaltextrun"/>
                <w:sz w:val="20"/>
                <w:szCs w:val="20"/>
              </w:rPr>
            </w:pPr>
            <w:r>
              <w:rPr>
                <w:rStyle w:val="normaltextrun"/>
                <w:sz w:val="20"/>
                <w:szCs w:val="20"/>
              </w:rPr>
              <w:t>T430 (validity timer) can only be initiated at the epoch time provided in the satellite assistance information.</w:t>
            </w:r>
          </w:p>
          <w:p w:rsidR="00E741BF" w:rsidRPr="00E741BF" w:rsidRDefault="00E741BF" w:rsidP="00E741BF">
            <w:pPr>
              <w:pStyle w:val="paragraph"/>
              <w:numPr>
                <w:ilvl w:val="0"/>
                <w:numId w:val="24"/>
              </w:numPr>
              <w:spacing w:before="120" w:beforeAutospacing="0" w:after="120" w:afterAutospacing="0"/>
              <w:textAlignment w:val="baseline"/>
              <w:rPr>
                <w:rStyle w:val="normaltextrun"/>
                <w:sz w:val="20"/>
                <w:szCs w:val="20"/>
              </w:rPr>
            </w:pPr>
            <w:r w:rsidRPr="00E741BF">
              <w:rPr>
                <w:rStyle w:val="normaltextrun"/>
                <w:sz w:val="20"/>
                <w:szCs w:val="20"/>
              </w:rPr>
              <w:lastRenderedPageBreak/>
              <w:t>There is only one instance of the timer T430 running at the UE side – and it is associated to the serving cell. The UE is not expected to have T430 running towards the target cell.</w:t>
            </w:r>
          </w:p>
          <w:p w:rsidR="00E741BF" w:rsidRPr="00E741BF" w:rsidRDefault="00E741BF" w:rsidP="00E741BF">
            <w:pPr>
              <w:pStyle w:val="paragraph"/>
              <w:numPr>
                <w:ilvl w:val="0"/>
                <w:numId w:val="24"/>
              </w:numPr>
              <w:spacing w:before="120" w:beforeAutospacing="0" w:after="120" w:afterAutospacing="0"/>
              <w:textAlignment w:val="baseline"/>
              <w:rPr>
                <w:rStyle w:val="normaltextrun"/>
                <w:sz w:val="20"/>
                <w:szCs w:val="20"/>
              </w:rPr>
            </w:pPr>
            <w:r w:rsidRPr="00E741BF">
              <w:rPr>
                <w:rStyle w:val="normaltextrun"/>
                <w:sz w:val="20"/>
                <w:szCs w:val="20"/>
              </w:rPr>
              <w:t>Upon receiving the HO command the UE must:</w:t>
            </w:r>
          </w:p>
          <w:p w:rsidR="00E741BF" w:rsidRPr="00E741BF" w:rsidRDefault="00E741BF" w:rsidP="00E741BF">
            <w:pPr>
              <w:pStyle w:val="paragraph"/>
              <w:numPr>
                <w:ilvl w:val="1"/>
                <w:numId w:val="24"/>
              </w:numPr>
              <w:spacing w:before="120" w:beforeAutospacing="0" w:after="120" w:afterAutospacing="0"/>
              <w:textAlignment w:val="baseline"/>
              <w:rPr>
                <w:rStyle w:val="normaltextrun"/>
                <w:sz w:val="20"/>
                <w:szCs w:val="20"/>
              </w:rPr>
            </w:pPr>
            <w:r w:rsidRPr="00E741BF">
              <w:rPr>
                <w:rStyle w:val="normaltextrun"/>
                <w:sz w:val="20"/>
                <w:szCs w:val="20"/>
              </w:rPr>
              <w:t xml:space="preserve">stop the running T430 in the serving cell </w:t>
            </w:r>
          </w:p>
          <w:p w:rsidR="00E741BF" w:rsidRPr="00E741BF" w:rsidRDefault="00E741BF" w:rsidP="00E741BF">
            <w:pPr>
              <w:pStyle w:val="paragraph"/>
              <w:numPr>
                <w:ilvl w:val="1"/>
                <w:numId w:val="24"/>
              </w:numPr>
              <w:spacing w:before="120" w:beforeAutospacing="0" w:after="120" w:afterAutospacing="0"/>
              <w:textAlignment w:val="baseline"/>
              <w:rPr>
                <w:szCs w:val="20"/>
              </w:rPr>
            </w:pPr>
            <w:r w:rsidRPr="00E741BF">
              <w:rPr>
                <w:rStyle w:val="normaltextrun"/>
                <w:sz w:val="20"/>
                <w:szCs w:val="20"/>
              </w:rPr>
              <w:t xml:space="preserve">then start the new T430 for the target cell before performing the </w:t>
            </w:r>
            <w:proofErr w:type="gramStart"/>
            <w:r w:rsidRPr="00E741BF">
              <w:rPr>
                <w:rStyle w:val="normaltextrun"/>
                <w:sz w:val="20"/>
                <w:szCs w:val="20"/>
              </w:rPr>
              <w:t>Random Access</w:t>
            </w:r>
            <w:proofErr w:type="gramEnd"/>
            <w:r w:rsidRPr="00E741BF">
              <w:rPr>
                <w:rStyle w:val="normaltextrun"/>
                <w:sz w:val="20"/>
                <w:szCs w:val="20"/>
              </w:rPr>
              <w:t xml:space="preserve"> procedure. </w:t>
            </w:r>
          </w:p>
        </w:tc>
      </w:tr>
    </w:tbl>
    <w:p w:rsidR="00DC29C8" w:rsidRDefault="00E741BF" w:rsidP="00DC29C8">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00B33CB3">
        <w:rPr>
          <w:rFonts w:eastAsiaTheme="minorEastAsia"/>
          <w:lang w:eastAsia="zh-CN"/>
        </w:rPr>
        <w:t xml:space="preserve">point </w:t>
      </w:r>
      <w:r>
        <w:rPr>
          <w:rFonts w:eastAsiaTheme="minorEastAsia"/>
          <w:lang w:eastAsia="zh-CN"/>
        </w:rPr>
        <w:t>1, UE needs to get synchronized to the target cell before it can perform RA towards it. In particular, here it means UE should have valid information about the ephemeris, common TA, etc. for the target cell. It is not fully clear from 38.331 if synchronization is obtained only when T430 is running.</w:t>
      </w:r>
    </w:p>
    <w:p w:rsidR="00E741BF" w:rsidRDefault="00E741BF" w:rsidP="00DC29C8">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38331, it is captured that </w:t>
      </w:r>
      <w:r w:rsidRPr="00E741BF">
        <w:rPr>
          <w:rFonts w:eastAsiaTheme="minorEastAsia"/>
          <w:lang w:eastAsia="zh-CN"/>
        </w:rPr>
        <w:t>upon successful acquisition of SIB19</w:t>
      </w:r>
      <w:r>
        <w:rPr>
          <w:rFonts w:eastAsiaTheme="minorEastAsia"/>
          <w:lang w:eastAsia="zh-CN"/>
        </w:rPr>
        <w:t xml:space="preserve">, RRC should inform </w:t>
      </w:r>
      <w:r w:rsidRPr="00E741BF">
        <w:rPr>
          <w:rFonts w:eastAsiaTheme="minorEastAsia"/>
          <w:lang w:eastAsia="zh-CN"/>
        </w:rPr>
        <w:t>lower layers that UL synchronisation is obtained</w:t>
      </w:r>
      <w:r>
        <w:rPr>
          <w:rFonts w:eastAsiaTheme="minorEastAsia"/>
          <w:lang w:eastAsia="zh-CN"/>
        </w:rPr>
        <w:t xml:space="preserve">. In 38.321, it is specified that </w:t>
      </w:r>
      <w:r w:rsidR="00B33CB3" w:rsidRPr="00B33CB3">
        <w:rPr>
          <w:rFonts w:eastAsiaTheme="minorEastAsia"/>
          <w:lang w:eastAsia="zh-CN"/>
        </w:rPr>
        <w:t>if an indication of synchronization has been received from upper layers</w:t>
      </w:r>
      <w:r w:rsidR="00B33CB3">
        <w:rPr>
          <w:rFonts w:eastAsiaTheme="minorEastAsia"/>
          <w:lang w:eastAsia="zh-CN"/>
        </w:rPr>
        <w:t xml:space="preserve">, UL transmission towards serving cell would be allowed. </w:t>
      </w:r>
    </w:p>
    <w:tbl>
      <w:tblPr>
        <w:tblStyle w:val="afa"/>
        <w:tblW w:w="0" w:type="auto"/>
        <w:tblLook w:val="04A0" w:firstRow="1" w:lastRow="0" w:firstColumn="1" w:lastColumn="0" w:noHBand="0" w:noVBand="1"/>
      </w:tblPr>
      <w:tblGrid>
        <w:gridCol w:w="9621"/>
      </w:tblGrid>
      <w:tr w:rsidR="00E741BF" w:rsidTr="00E741BF">
        <w:tc>
          <w:tcPr>
            <w:tcW w:w="9621" w:type="dxa"/>
          </w:tcPr>
          <w:p w:rsidR="00E741BF" w:rsidRPr="00E741BF" w:rsidRDefault="00E741BF" w:rsidP="00E741BF">
            <w:pPr>
              <w:keepNext/>
              <w:keepLines/>
              <w:overflowPunct w:val="0"/>
              <w:autoSpaceDE w:val="0"/>
              <w:autoSpaceDN w:val="0"/>
              <w:adjustRightInd w:val="0"/>
              <w:spacing w:beforeLines="0" w:before="120" w:afterLines="0" w:after="180"/>
              <w:textAlignment w:val="baseline"/>
              <w:outlineLvl w:val="3"/>
              <w:rPr>
                <w:rFonts w:ascii="Arial" w:eastAsiaTheme="minorEastAsia" w:hAnsi="Arial"/>
                <w:sz w:val="24"/>
                <w:lang w:eastAsia="zh-CN"/>
              </w:rPr>
            </w:pPr>
            <w:r>
              <w:rPr>
                <w:rFonts w:ascii="Arial" w:eastAsiaTheme="minorEastAsia" w:hAnsi="Arial" w:hint="eastAsia"/>
                <w:sz w:val="24"/>
                <w:lang w:eastAsia="zh-CN"/>
              </w:rPr>
              <w:t>T</w:t>
            </w:r>
            <w:r>
              <w:rPr>
                <w:rFonts w:ascii="Arial" w:eastAsiaTheme="minorEastAsia" w:hAnsi="Arial"/>
                <w:sz w:val="24"/>
                <w:lang w:eastAsia="zh-CN"/>
              </w:rPr>
              <w:t>S 38.331</w:t>
            </w:r>
          </w:p>
          <w:p w:rsidR="00E741BF" w:rsidRPr="00E741BF" w:rsidRDefault="00E741BF" w:rsidP="00E741BF">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ja-JP"/>
              </w:rPr>
            </w:pPr>
            <w:r w:rsidRPr="00E741BF">
              <w:rPr>
                <w:rFonts w:ascii="Arial" w:eastAsia="Times New Roman" w:hAnsi="Arial"/>
                <w:sz w:val="24"/>
                <w:lang w:eastAsia="ja-JP"/>
              </w:rPr>
              <w:t>5.2.2.6</w:t>
            </w:r>
            <w:r w:rsidRPr="00E741BF">
              <w:rPr>
                <w:rFonts w:ascii="Arial" w:eastAsia="Times New Roman" w:hAnsi="Arial"/>
                <w:sz w:val="24"/>
                <w:lang w:eastAsia="ja-JP"/>
              </w:rPr>
              <w:tab/>
              <w:t>T430 expiry</w:t>
            </w:r>
          </w:p>
          <w:p w:rsidR="00E741BF" w:rsidRPr="00E741BF" w:rsidRDefault="00E741BF" w:rsidP="00E741BF">
            <w:pPr>
              <w:overflowPunct w:val="0"/>
              <w:autoSpaceDE w:val="0"/>
              <w:autoSpaceDN w:val="0"/>
              <w:adjustRightInd w:val="0"/>
              <w:spacing w:beforeLines="0" w:before="0" w:afterLines="0" w:after="180"/>
              <w:textAlignment w:val="baseline"/>
              <w:rPr>
                <w:rFonts w:eastAsia="Times New Roman"/>
                <w:sz w:val="20"/>
                <w:lang w:eastAsia="ja-JP"/>
              </w:rPr>
            </w:pPr>
            <w:r w:rsidRPr="00E741BF">
              <w:rPr>
                <w:rFonts w:eastAsia="Times New Roman"/>
                <w:sz w:val="20"/>
                <w:lang w:eastAsia="ja-JP"/>
              </w:rPr>
              <w:t>The UE shall:</w:t>
            </w:r>
          </w:p>
          <w:p w:rsidR="00E741BF" w:rsidRPr="00E741BF" w:rsidRDefault="00E741BF" w:rsidP="00E741BF">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E741BF">
              <w:rPr>
                <w:rFonts w:eastAsia="Times New Roman"/>
                <w:sz w:val="20"/>
                <w:lang w:eastAsia="ja-JP"/>
              </w:rPr>
              <w:t>1&gt;</w:t>
            </w:r>
            <w:r w:rsidRPr="00E741BF">
              <w:rPr>
                <w:rFonts w:eastAsia="Times New Roman"/>
                <w:sz w:val="20"/>
                <w:lang w:eastAsia="ja-JP"/>
              </w:rPr>
              <w:tab/>
              <w:t>if in RRC_CONNECTED:</w:t>
            </w:r>
          </w:p>
          <w:p w:rsidR="00E741BF" w:rsidRPr="00E741BF" w:rsidRDefault="00E741BF" w:rsidP="00E741B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E741BF">
              <w:rPr>
                <w:rFonts w:eastAsia="Times New Roman"/>
                <w:sz w:val="20"/>
                <w:lang w:eastAsia="ja-JP"/>
              </w:rPr>
              <w:t>2&gt;</w:t>
            </w:r>
            <w:r w:rsidRPr="00E741BF">
              <w:rPr>
                <w:rFonts w:eastAsia="Times New Roman"/>
                <w:sz w:val="20"/>
                <w:lang w:eastAsia="ja-JP"/>
              </w:rPr>
              <w:tab/>
              <w:t>inform lower layers that UL synchronisation is lost;</w:t>
            </w:r>
          </w:p>
          <w:p w:rsidR="00E741BF" w:rsidRPr="00E741BF" w:rsidRDefault="00E741BF" w:rsidP="00E741B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E741BF">
              <w:rPr>
                <w:rFonts w:eastAsia="Times New Roman"/>
                <w:sz w:val="20"/>
                <w:lang w:eastAsia="ja-JP"/>
              </w:rPr>
              <w:t>2&gt;</w:t>
            </w:r>
            <w:r w:rsidRPr="00E741BF">
              <w:rPr>
                <w:rFonts w:eastAsia="Times New Roman"/>
                <w:sz w:val="20"/>
                <w:lang w:eastAsia="ja-JP"/>
              </w:rPr>
              <w:tab/>
              <w:t xml:space="preserve">acquire </w:t>
            </w:r>
            <w:r w:rsidRPr="00E741BF">
              <w:rPr>
                <w:rFonts w:eastAsia="Times New Roman"/>
                <w:i/>
                <w:iCs/>
                <w:sz w:val="20"/>
                <w:lang w:eastAsia="ja-JP"/>
              </w:rPr>
              <w:t>SIB19</w:t>
            </w:r>
            <w:r w:rsidRPr="00E741BF">
              <w:rPr>
                <w:rFonts w:eastAsia="Times New Roman"/>
                <w:sz w:val="20"/>
                <w:lang w:eastAsia="ja-JP"/>
              </w:rPr>
              <w:t xml:space="preserve"> as defined in clause 5.2.2.3.2;</w:t>
            </w:r>
          </w:p>
          <w:p w:rsidR="00E741BF" w:rsidRPr="00E741BF" w:rsidRDefault="00E741BF" w:rsidP="00E741BF">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E741BF">
              <w:rPr>
                <w:rFonts w:eastAsia="Times New Roman"/>
                <w:sz w:val="20"/>
                <w:lang w:eastAsia="ja-JP"/>
              </w:rPr>
              <w:t>2&gt;</w:t>
            </w:r>
            <w:r w:rsidRPr="00E741BF">
              <w:rPr>
                <w:rFonts w:eastAsia="Times New Roman"/>
                <w:sz w:val="20"/>
                <w:lang w:eastAsia="ja-JP"/>
              </w:rPr>
              <w:tab/>
            </w:r>
            <w:bookmarkStart w:id="1" w:name="_Hlk118363558"/>
            <w:r w:rsidRPr="00E741BF">
              <w:rPr>
                <w:rFonts w:eastAsia="Times New Roman"/>
                <w:sz w:val="20"/>
                <w:highlight w:val="yellow"/>
                <w:lang w:eastAsia="ja-JP"/>
              </w:rPr>
              <w:t xml:space="preserve">upon successful acquisition of </w:t>
            </w:r>
            <w:r w:rsidRPr="00E741BF">
              <w:rPr>
                <w:rFonts w:eastAsia="Times New Roman"/>
                <w:i/>
                <w:iCs/>
                <w:sz w:val="20"/>
                <w:highlight w:val="yellow"/>
                <w:lang w:eastAsia="zh-TW"/>
              </w:rPr>
              <w:t>SIB19</w:t>
            </w:r>
            <w:bookmarkEnd w:id="1"/>
            <w:r w:rsidRPr="00E741BF">
              <w:rPr>
                <w:rFonts w:eastAsia="Times New Roman"/>
                <w:sz w:val="20"/>
                <w:highlight w:val="yellow"/>
                <w:lang w:eastAsia="ja-JP"/>
              </w:rPr>
              <w:t>:</w:t>
            </w:r>
          </w:p>
          <w:p w:rsidR="00E741BF" w:rsidRPr="00E741BF" w:rsidRDefault="00E741BF" w:rsidP="00E741BF">
            <w:pPr>
              <w:overflowPunct w:val="0"/>
              <w:autoSpaceDE w:val="0"/>
              <w:autoSpaceDN w:val="0"/>
              <w:adjustRightInd w:val="0"/>
              <w:spacing w:beforeLines="0" w:before="0" w:afterLines="0" w:after="180"/>
              <w:ind w:left="1135" w:hanging="284"/>
              <w:textAlignment w:val="baseline"/>
              <w:rPr>
                <w:sz w:val="20"/>
                <w:lang w:eastAsia="ja-JP"/>
              </w:rPr>
            </w:pPr>
            <w:r w:rsidRPr="00E741BF">
              <w:rPr>
                <w:rFonts w:eastAsia="Times New Roman"/>
                <w:sz w:val="20"/>
                <w:lang w:eastAsia="ja-JP"/>
              </w:rPr>
              <w:t>3&gt;</w:t>
            </w:r>
            <w:r w:rsidRPr="00E741BF">
              <w:rPr>
                <w:rFonts w:eastAsia="Times New Roman"/>
                <w:sz w:val="20"/>
                <w:lang w:eastAsia="ja-JP"/>
              </w:rPr>
              <w:tab/>
              <w:t>inform lower layers that UL synchronisation is obtained;</w:t>
            </w:r>
          </w:p>
        </w:tc>
      </w:tr>
      <w:tr w:rsidR="00E741BF" w:rsidTr="00E741BF">
        <w:tc>
          <w:tcPr>
            <w:tcW w:w="9621" w:type="dxa"/>
          </w:tcPr>
          <w:p w:rsidR="00E741BF" w:rsidRPr="00E741BF" w:rsidRDefault="00E741BF" w:rsidP="00E741BF">
            <w:pPr>
              <w:keepNext/>
              <w:keepLines/>
              <w:overflowPunct w:val="0"/>
              <w:autoSpaceDE w:val="0"/>
              <w:autoSpaceDN w:val="0"/>
              <w:adjustRightInd w:val="0"/>
              <w:spacing w:beforeLines="0" w:before="120" w:afterLines="0" w:after="180"/>
              <w:textAlignment w:val="baseline"/>
              <w:outlineLvl w:val="3"/>
              <w:rPr>
                <w:rFonts w:ascii="Arial" w:eastAsiaTheme="minorEastAsia" w:hAnsi="Arial"/>
                <w:sz w:val="24"/>
                <w:lang w:eastAsia="zh-CN"/>
              </w:rPr>
            </w:pPr>
            <w:bookmarkStart w:id="2" w:name="_Toc109217537"/>
            <w:r>
              <w:rPr>
                <w:rFonts w:ascii="Arial" w:eastAsiaTheme="minorEastAsia" w:hAnsi="Arial" w:hint="eastAsia"/>
                <w:sz w:val="24"/>
                <w:lang w:eastAsia="zh-CN"/>
              </w:rPr>
              <w:t>T</w:t>
            </w:r>
            <w:r>
              <w:rPr>
                <w:rFonts w:ascii="Arial" w:eastAsiaTheme="minorEastAsia" w:hAnsi="Arial"/>
                <w:sz w:val="24"/>
                <w:lang w:eastAsia="zh-CN"/>
              </w:rPr>
              <w:t>S 38.321</w:t>
            </w:r>
          </w:p>
          <w:p w:rsidR="00E741BF" w:rsidRPr="00E741BF" w:rsidRDefault="00E741BF" w:rsidP="00E741BF">
            <w:pPr>
              <w:keepNext/>
              <w:keepLines/>
              <w:overflowPunct w:val="0"/>
              <w:autoSpaceDE w:val="0"/>
              <w:autoSpaceDN w:val="0"/>
              <w:adjustRightInd w:val="0"/>
              <w:spacing w:beforeLines="0" w:before="180" w:afterLines="0" w:after="180"/>
              <w:textAlignment w:val="baseline"/>
              <w:outlineLvl w:val="1"/>
              <w:rPr>
                <w:rFonts w:ascii="Arial" w:eastAsia="Times New Roman" w:hAnsi="Arial"/>
                <w:sz w:val="32"/>
                <w:lang w:eastAsia="ja-JP"/>
              </w:rPr>
            </w:pPr>
            <w:r w:rsidRPr="00E741BF">
              <w:rPr>
                <w:rFonts w:ascii="Arial" w:eastAsia="Times New Roman" w:hAnsi="Arial"/>
                <w:sz w:val="32"/>
                <w:lang w:eastAsia="ja-JP"/>
              </w:rPr>
              <w:t>5.2a</w:t>
            </w:r>
            <w:r w:rsidRPr="00E741BF">
              <w:rPr>
                <w:rFonts w:ascii="Arial" w:eastAsia="Times New Roman" w:hAnsi="Arial"/>
                <w:sz w:val="32"/>
                <w:lang w:eastAsia="ja-JP"/>
              </w:rPr>
              <w:tab/>
              <w:t>Maintenance of UL Synchronization</w:t>
            </w:r>
            <w:bookmarkEnd w:id="2"/>
          </w:p>
          <w:p w:rsidR="00E741BF" w:rsidRPr="00E741BF" w:rsidRDefault="00E741BF" w:rsidP="00E741BF">
            <w:pPr>
              <w:overflowPunct w:val="0"/>
              <w:autoSpaceDE w:val="0"/>
              <w:autoSpaceDN w:val="0"/>
              <w:adjustRightInd w:val="0"/>
              <w:spacing w:beforeLines="0" w:before="0" w:afterLines="0" w:after="180"/>
              <w:textAlignment w:val="baseline"/>
              <w:rPr>
                <w:rFonts w:eastAsia="Times New Roman"/>
                <w:sz w:val="20"/>
                <w:lang w:eastAsia="ja-JP"/>
              </w:rPr>
            </w:pPr>
            <w:r w:rsidRPr="00E741BF">
              <w:rPr>
                <w:rFonts w:eastAsia="Times New Roman"/>
                <w:sz w:val="20"/>
                <w:lang w:eastAsia="ja-JP"/>
              </w:rPr>
              <w:t>The MAC entity shall:</w:t>
            </w:r>
          </w:p>
          <w:p w:rsidR="00E741BF" w:rsidRPr="00E741BF" w:rsidRDefault="00E741BF" w:rsidP="00E741BF">
            <w:pPr>
              <w:overflowPunct w:val="0"/>
              <w:autoSpaceDE w:val="0"/>
              <w:autoSpaceDN w:val="0"/>
              <w:adjustRightInd w:val="0"/>
              <w:spacing w:beforeLines="0" w:before="0" w:afterLines="0" w:after="180"/>
              <w:ind w:left="568" w:hanging="284"/>
              <w:textAlignment w:val="baseline"/>
              <w:rPr>
                <w:rFonts w:eastAsia="Times New Roman"/>
                <w:sz w:val="20"/>
                <w:highlight w:val="yellow"/>
                <w:lang w:eastAsia="ja-JP"/>
              </w:rPr>
            </w:pPr>
            <w:r w:rsidRPr="00E741BF">
              <w:rPr>
                <w:rFonts w:eastAsia="Times New Roman"/>
                <w:sz w:val="20"/>
                <w:lang w:eastAsia="ko-KR"/>
              </w:rPr>
              <w:t>1&gt;</w:t>
            </w:r>
            <w:r w:rsidRPr="00E741BF">
              <w:rPr>
                <w:rFonts w:eastAsia="Times New Roman"/>
                <w:sz w:val="20"/>
                <w:lang w:eastAsia="ko-KR"/>
              </w:rPr>
              <w:tab/>
            </w:r>
            <w:r w:rsidRPr="00E741BF">
              <w:rPr>
                <w:rFonts w:eastAsia="Times New Roman"/>
                <w:sz w:val="20"/>
                <w:highlight w:val="yellow"/>
                <w:lang w:eastAsia="ko-KR"/>
              </w:rPr>
              <w:t>if an indication of Serving Cell uplink synchronization has been received from upper layers (see clause 5.2.2.6 of TS 38.331 [5]):</w:t>
            </w:r>
          </w:p>
          <w:p w:rsidR="00E741BF" w:rsidRPr="00E741BF" w:rsidRDefault="00E741BF" w:rsidP="00E741BF">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E741BF">
              <w:rPr>
                <w:rFonts w:eastAsia="Times New Roman"/>
                <w:sz w:val="20"/>
                <w:highlight w:val="yellow"/>
                <w:lang w:eastAsia="ko-KR"/>
              </w:rPr>
              <w:t>2&gt;</w:t>
            </w:r>
            <w:r w:rsidRPr="00E741BF">
              <w:rPr>
                <w:rFonts w:eastAsia="Times New Roman"/>
                <w:sz w:val="20"/>
                <w:highlight w:val="yellow"/>
                <w:lang w:eastAsia="ko-KR"/>
              </w:rPr>
              <w:tab/>
              <w:t xml:space="preserve">allow </w:t>
            </w:r>
            <w:r w:rsidRPr="00E741BF">
              <w:rPr>
                <w:rFonts w:eastAsia="Times New Roman"/>
                <w:sz w:val="20"/>
                <w:highlight w:val="yellow"/>
                <w:lang w:eastAsia="ja-JP"/>
              </w:rPr>
              <w:t>uplink transmission on the corresponding Serving Cell.</w:t>
            </w:r>
          </w:p>
          <w:p w:rsidR="00E741BF" w:rsidRPr="00E741BF" w:rsidRDefault="00E741BF" w:rsidP="00E741BF">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E741BF">
              <w:rPr>
                <w:rFonts w:eastAsia="Times New Roman"/>
                <w:sz w:val="20"/>
                <w:lang w:eastAsia="ko-KR"/>
              </w:rPr>
              <w:t>1&gt;</w:t>
            </w:r>
            <w:r w:rsidRPr="00E741BF">
              <w:rPr>
                <w:rFonts w:eastAsia="Times New Roman"/>
                <w:sz w:val="20"/>
                <w:lang w:eastAsia="ko-KR"/>
              </w:rPr>
              <w:tab/>
              <w:t>if an indication of Serving Cell uplink synchronization loss is received from upper layers:</w:t>
            </w:r>
          </w:p>
          <w:p w:rsidR="00E741BF" w:rsidRPr="00E741BF" w:rsidRDefault="00E741BF" w:rsidP="00E741BF">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E741BF">
              <w:rPr>
                <w:rFonts w:eastAsia="Times New Roman"/>
                <w:sz w:val="20"/>
                <w:lang w:eastAsia="ko-KR"/>
              </w:rPr>
              <w:t>2&gt;</w:t>
            </w:r>
            <w:r w:rsidRPr="00E741BF">
              <w:rPr>
                <w:rFonts w:eastAsia="Times New Roman"/>
                <w:sz w:val="20"/>
                <w:lang w:eastAsia="ko-KR"/>
              </w:rPr>
              <w:tab/>
              <w:t>flush all HARQ buffers;</w:t>
            </w:r>
          </w:p>
          <w:p w:rsidR="00E741BF" w:rsidRPr="00E741BF" w:rsidRDefault="00E741BF" w:rsidP="00E741BF">
            <w:pPr>
              <w:overflowPunct w:val="0"/>
              <w:autoSpaceDE w:val="0"/>
              <w:autoSpaceDN w:val="0"/>
              <w:adjustRightInd w:val="0"/>
              <w:spacing w:beforeLines="0" w:before="0" w:afterLines="0" w:after="180"/>
              <w:ind w:left="851" w:hanging="284"/>
              <w:textAlignment w:val="baseline"/>
              <w:rPr>
                <w:rFonts w:eastAsia="Malgun Gothic"/>
                <w:sz w:val="20"/>
                <w:lang w:eastAsia="ko-KR"/>
              </w:rPr>
            </w:pPr>
            <w:r w:rsidRPr="00E741BF">
              <w:rPr>
                <w:rFonts w:eastAsia="Times New Roman"/>
                <w:sz w:val="20"/>
                <w:lang w:eastAsia="ko-KR"/>
              </w:rPr>
              <w:t>2&gt;</w:t>
            </w:r>
            <w:r w:rsidRPr="00E741BF">
              <w:rPr>
                <w:rFonts w:eastAsia="Times New Roman"/>
                <w:sz w:val="20"/>
                <w:lang w:eastAsia="ko-KR"/>
              </w:rPr>
              <w:tab/>
              <w:t>not perform any uplink transmission on the corresponding Serving Cell.</w:t>
            </w:r>
          </w:p>
        </w:tc>
      </w:tr>
    </w:tbl>
    <w:p w:rsidR="00E741BF" w:rsidRDefault="00B33CB3" w:rsidP="00DC29C8">
      <w:pPr>
        <w:spacing w:before="120" w:after="120"/>
        <w:rPr>
          <w:rFonts w:eastAsiaTheme="minorEastAsia"/>
          <w:lang w:eastAsia="zh-CN"/>
        </w:rPr>
      </w:pPr>
      <w:r>
        <w:rPr>
          <w:rFonts w:eastAsiaTheme="minorEastAsia"/>
          <w:lang w:eastAsia="zh-CN"/>
        </w:rPr>
        <w:t>Although it is clear that expiry of T430 will cause synchronization lost, but it is unclear whether obtaining UL synchronization and allowing UL transmission towards the serving cell relies on start or re-start of T430, or it can be done after acquiring SIB19. Another aspect that is not fully clear is that the current requirements in 38331 and 38321 are for serving cell, and the question is whether they apply to the HO target cell.</w:t>
      </w:r>
    </w:p>
    <w:p w:rsidR="00B33CB3" w:rsidRPr="00B33CB3" w:rsidRDefault="00B33CB3" w:rsidP="00DC29C8">
      <w:pPr>
        <w:spacing w:before="120" w:after="120"/>
        <w:rPr>
          <w:rFonts w:eastAsiaTheme="minorEastAsia"/>
          <w:b/>
          <w:lang w:eastAsia="zh-CN"/>
        </w:rPr>
      </w:pPr>
      <w:r w:rsidRPr="00B33CB3">
        <w:rPr>
          <w:rFonts w:eastAsiaTheme="minorEastAsia" w:hint="eastAsia"/>
          <w:b/>
          <w:lang w:eastAsia="zh-CN"/>
        </w:rPr>
        <w:t>O</w:t>
      </w:r>
      <w:r w:rsidRPr="00B33CB3">
        <w:rPr>
          <w:rFonts w:eastAsiaTheme="minorEastAsia"/>
          <w:b/>
          <w:lang w:eastAsia="zh-CN"/>
        </w:rPr>
        <w:t xml:space="preserve">bservation 1: Based on current </w:t>
      </w:r>
      <w:r>
        <w:rPr>
          <w:rFonts w:eastAsiaTheme="minorEastAsia"/>
          <w:b/>
          <w:lang w:eastAsia="zh-CN"/>
        </w:rPr>
        <w:t>RAN2 spec</w:t>
      </w:r>
      <w:r w:rsidRPr="00B33CB3">
        <w:rPr>
          <w:rFonts w:eastAsiaTheme="minorEastAsia"/>
          <w:b/>
          <w:lang w:eastAsia="zh-CN"/>
        </w:rPr>
        <w:t>, it is unclear whether obtaining UL synchronization and allowing UL transmission towards HO target cell relies on start or re-start of T430 for HO target cell.</w:t>
      </w:r>
    </w:p>
    <w:p w:rsidR="00DC29C8" w:rsidRDefault="00B33CB3" w:rsidP="00DC29C8">
      <w:pPr>
        <w:spacing w:before="120" w:after="120"/>
        <w:rPr>
          <w:rFonts w:eastAsiaTheme="minorEastAsia"/>
          <w:lang w:eastAsia="zh-CN"/>
        </w:rPr>
      </w:pPr>
      <w:r>
        <w:rPr>
          <w:rFonts w:eastAsiaTheme="minorEastAsia"/>
          <w:lang w:eastAsia="zh-CN"/>
        </w:rPr>
        <w:t xml:space="preserve">If we assume UL synchronization is fully depending on T430, we will come to point 2 in [2]. For this one, we understand RAN2 has been discussing how to handle the epoch time. Some options have been discussed but there was no </w:t>
      </w:r>
      <w:r w:rsidR="00FB5487">
        <w:rPr>
          <w:rFonts w:eastAsiaTheme="minorEastAsia"/>
          <w:lang w:eastAsia="zh-CN"/>
        </w:rPr>
        <w:t>consensus</w:t>
      </w:r>
      <w:r>
        <w:rPr>
          <w:rFonts w:eastAsiaTheme="minorEastAsia"/>
          <w:lang w:eastAsia="zh-CN"/>
        </w:rPr>
        <w:t xml:space="preserve"> in RAN2</w:t>
      </w:r>
      <w:r w:rsidR="00FB5487">
        <w:rPr>
          <w:rFonts w:eastAsiaTheme="minorEastAsia"/>
          <w:lang w:eastAsia="zh-CN"/>
        </w:rPr>
        <w:t xml:space="preserve">. As a result, </w:t>
      </w:r>
      <w:proofErr w:type="gramStart"/>
      <w:r w:rsidR="00FB5487">
        <w:rPr>
          <w:rFonts w:eastAsiaTheme="minorEastAsia"/>
          <w:lang w:eastAsia="zh-CN"/>
        </w:rPr>
        <w:t>an</w:t>
      </w:r>
      <w:proofErr w:type="gramEnd"/>
      <w:r w:rsidR="00FB5487">
        <w:rPr>
          <w:rFonts w:eastAsiaTheme="minorEastAsia"/>
          <w:lang w:eastAsia="zh-CN"/>
        </w:rPr>
        <w:t xml:space="preserve"> LS [4] was sent to RAN1. In our understanding, if backward propagation is allowed, T430 may also be started before the indicated epoch time.</w:t>
      </w:r>
    </w:p>
    <w:p w:rsidR="00FB5487" w:rsidRPr="00FB5487" w:rsidRDefault="00FB5487" w:rsidP="00DC29C8">
      <w:pPr>
        <w:spacing w:before="120" w:after="120"/>
        <w:rPr>
          <w:rFonts w:eastAsiaTheme="minorEastAsia"/>
          <w:b/>
          <w:lang w:eastAsia="zh-CN"/>
        </w:rPr>
      </w:pPr>
      <w:r w:rsidRPr="00FB5487">
        <w:rPr>
          <w:rFonts w:eastAsiaTheme="minorEastAsia" w:hint="eastAsia"/>
          <w:b/>
          <w:lang w:eastAsia="zh-CN"/>
        </w:rPr>
        <w:t>O</w:t>
      </w:r>
      <w:r w:rsidRPr="00FB5487">
        <w:rPr>
          <w:rFonts w:eastAsiaTheme="minorEastAsia"/>
          <w:b/>
          <w:lang w:eastAsia="zh-CN"/>
        </w:rPr>
        <w:t>bservation 2: RAN</w:t>
      </w:r>
      <w:r w:rsidR="00FD206B">
        <w:rPr>
          <w:rFonts w:eastAsiaTheme="minorEastAsia"/>
          <w:b/>
          <w:lang w:eastAsia="zh-CN"/>
        </w:rPr>
        <w:t>1/</w:t>
      </w:r>
      <w:r w:rsidRPr="00FB5487">
        <w:rPr>
          <w:rFonts w:eastAsiaTheme="minorEastAsia"/>
          <w:b/>
          <w:lang w:eastAsia="zh-CN"/>
        </w:rPr>
        <w:t>2 are discussing how to handle the epoch time and start or re-start of T430.</w:t>
      </w:r>
    </w:p>
    <w:p w:rsidR="00B33CB3" w:rsidRDefault="00FB5487" w:rsidP="00DC29C8">
      <w:pPr>
        <w:spacing w:before="120" w:after="120"/>
        <w:rPr>
          <w:rFonts w:eastAsiaTheme="minorEastAsia"/>
          <w:lang w:eastAsia="zh-CN"/>
        </w:rPr>
      </w:pPr>
      <w:r>
        <w:rPr>
          <w:rFonts w:eastAsiaTheme="minorEastAsia" w:hint="eastAsia"/>
          <w:lang w:eastAsia="zh-CN"/>
        </w:rPr>
        <w:lastRenderedPageBreak/>
        <w:t>B</w:t>
      </w:r>
      <w:r>
        <w:rPr>
          <w:rFonts w:eastAsiaTheme="minorEastAsia"/>
          <w:lang w:eastAsia="zh-CN"/>
        </w:rPr>
        <w:t>ased on above discussion, we suggest to wait for further conclusion from RAN2 before discussing whether and how to update HO and CHO requirements in RAN4 related to T430 and epoch time.</w:t>
      </w:r>
    </w:p>
    <w:p w:rsidR="00FD206B" w:rsidRPr="00FD206B" w:rsidRDefault="00FD206B" w:rsidP="00DC29C8">
      <w:pPr>
        <w:spacing w:before="120" w:after="120"/>
        <w:rPr>
          <w:rFonts w:eastAsiaTheme="minorEastAsia"/>
          <w:b/>
          <w:lang w:eastAsia="zh-CN"/>
        </w:rPr>
      </w:pPr>
      <w:r w:rsidRPr="00FD206B">
        <w:rPr>
          <w:rFonts w:eastAsiaTheme="minorEastAsia" w:hint="eastAsia"/>
          <w:b/>
          <w:lang w:eastAsia="zh-CN"/>
        </w:rPr>
        <w:t>P</w:t>
      </w:r>
      <w:r w:rsidRPr="00FD206B">
        <w:rPr>
          <w:rFonts w:eastAsiaTheme="minorEastAsia"/>
          <w:b/>
          <w:lang w:eastAsia="zh-CN"/>
        </w:rPr>
        <w:t>roposal 1: Wait for further conclusion from RAN2 before discussing whether and how to update HO and CHO requirements in RAN4 related to T430 and epoch time.</w:t>
      </w:r>
    </w:p>
    <w:p w:rsidR="00FB5487" w:rsidRDefault="00FB5487" w:rsidP="00DC29C8">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additional aspect mentioned in [3] for CHO is </w:t>
      </w:r>
    </w:p>
    <w:tbl>
      <w:tblPr>
        <w:tblStyle w:val="afa"/>
        <w:tblW w:w="0" w:type="auto"/>
        <w:tblLook w:val="04A0" w:firstRow="1" w:lastRow="0" w:firstColumn="1" w:lastColumn="0" w:noHBand="0" w:noVBand="1"/>
      </w:tblPr>
      <w:tblGrid>
        <w:gridCol w:w="9621"/>
      </w:tblGrid>
      <w:tr w:rsidR="00FD206B" w:rsidTr="00FD206B">
        <w:tc>
          <w:tcPr>
            <w:tcW w:w="9621" w:type="dxa"/>
          </w:tcPr>
          <w:p w:rsidR="00FD206B" w:rsidRPr="00FD206B" w:rsidRDefault="00FD206B" w:rsidP="00FD206B">
            <w:pPr>
              <w:spacing w:beforeLines="0" w:before="0" w:afterLines="0" w:after="0"/>
              <w:textAlignment w:val="baseline"/>
              <w:rPr>
                <w:rFonts w:eastAsia="Times New Roman"/>
                <w:sz w:val="20"/>
                <w:lang w:eastAsia="en-GB"/>
              </w:rPr>
            </w:pPr>
            <w:r w:rsidRPr="00FD206B">
              <w:rPr>
                <w:rFonts w:eastAsia="Times New Roman"/>
                <w:sz w:val="20"/>
                <w:lang w:eastAsia="en-GB"/>
              </w:rPr>
              <w:t xml:space="preserve">But during the legacy </w:t>
            </w:r>
            <w:proofErr w:type="spellStart"/>
            <w:r w:rsidRPr="00FD206B">
              <w:rPr>
                <w:rFonts w:eastAsia="Times New Roman"/>
                <w:sz w:val="20"/>
                <w:lang w:eastAsia="en-GB"/>
              </w:rPr>
              <w:t>Dcho</w:t>
            </w:r>
            <w:proofErr w:type="spellEnd"/>
            <w:r w:rsidRPr="00FD206B">
              <w:rPr>
                <w:rFonts w:eastAsia="Times New Roman"/>
                <w:sz w:val="20"/>
                <w:lang w:eastAsia="en-GB"/>
              </w:rPr>
              <w:t xml:space="preserve"> the ephemeris information may no longer be valid. The UE will need to RE-ACQUIRE a new ephemeris information. </w:t>
            </w:r>
          </w:p>
        </w:tc>
      </w:tr>
    </w:tbl>
    <w:p w:rsidR="0083148F" w:rsidRDefault="00FD206B" w:rsidP="00DC29C8">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agree with this observation, but we are not sure if time for re-acquiring new ephemeris should be added to the CHO delay requirements. </w:t>
      </w:r>
      <w:r w:rsidR="00A41535">
        <w:rPr>
          <w:rFonts w:eastAsiaTheme="minorEastAsia"/>
          <w:lang w:eastAsia="zh-CN"/>
        </w:rPr>
        <w:t>In general</w:t>
      </w:r>
      <w:r>
        <w:rPr>
          <w:rFonts w:eastAsiaTheme="minorEastAsia"/>
          <w:lang w:eastAsia="zh-CN"/>
        </w:rPr>
        <w:t>, the measurement and mobility requirements for NTN are defined based on the assumption that UE has valid information for the target cell. This means SIB19 of serving cell needs to broadcast information related to neighbour cells</w:t>
      </w:r>
      <w:r w:rsidR="0083148F">
        <w:rPr>
          <w:rFonts w:eastAsiaTheme="minorEastAsia"/>
          <w:lang w:eastAsia="zh-CN"/>
        </w:rPr>
        <w:t xml:space="preserve">, and UE needs to acquire that information timely to make sure they are valid. </w:t>
      </w:r>
    </w:p>
    <w:p w:rsidR="00FD206B" w:rsidRDefault="0083148F" w:rsidP="00DC29C8">
      <w:pPr>
        <w:spacing w:before="120" w:after="120"/>
        <w:rPr>
          <w:rFonts w:eastAsiaTheme="minorEastAsia"/>
          <w:lang w:eastAsia="zh-CN"/>
        </w:rPr>
      </w:pPr>
      <w:r>
        <w:rPr>
          <w:rFonts w:eastAsiaTheme="minorEastAsia"/>
          <w:lang w:eastAsia="zh-CN"/>
        </w:rPr>
        <w:t>This issue is actually not specific to CHO, e.g. L3 measurement which may last much longer th</w:t>
      </w:r>
      <w:r w:rsidR="00740973">
        <w:rPr>
          <w:rFonts w:eastAsiaTheme="minorEastAsia" w:hint="eastAsia"/>
          <w:lang w:eastAsia="zh-CN"/>
        </w:rPr>
        <w:t>a</w:t>
      </w:r>
      <w:r>
        <w:rPr>
          <w:rFonts w:eastAsiaTheme="minorEastAsia"/>
          <w:lang w:eastAsia="zh-CN"/>
        </w:rPr>
        <w:t xml:space="preserve">n CHO delay, and UE needs to timely re-acquire SIB19 to obtain ephemeris information of neighbour cells, but no additional time </w:t>
      </w:r>
      <w:r w:rsidR="00740973">
        <w:rPr>
          <w:rFonts w:eastAsiaTheme="minorEastAsia"/>
          <w:lang w:eastAsia="zh-CN"/>
        </w:rPr>
        <w:t xml:space="preserve">is added in the measurement period. </w:t>
      </w:r>
    </w:p>
    <w:p w:rsidR="00A41535" w:rsidRDefault="00A41535" w:rsidP="00DC29C8">
      <w:pPr>
        <w:spacing w:before="120" w:after="120"/>
        <w:rPr>
          <w:rFonts w:eastAsiaTheme="minorEastAsia"/>
          <w:lang w:eastAsia="zh-CN"/>
        </w:rPr>
      </w:pPr>
      <w:r>
        <w:rPr>
          <w:rFonts w:eastAsiaTheme="minorEastAsia"/>
          <w:lang w:eastAsia="zh-CN"/>
        </w:rPr>
        <w:t xml:space="preserve">In HO requirements, the following </w:t>
      </w:r>
      <w:r w:rsidR="00B37584">
        <w:t xml:space="preserve">applicability </w:t>
      </w:r>
      <w:r>
        <w:rPr>
          <w:rFonts w:eastAsiaTheme="minorEastAsia"/>
          <w:lang w:eastAsia="zh-CN"/>
        </w:rPr>
        <w:t xml:space="preserve">conditions are specified. </w:t>
      </w:r>
    </w:p>
    <w:tbl>
      <w:tblPr>
        <w:tblStyle w:val="afa"/>
        <w:tblW w:w="0" w:type="auto"/>
        <w:tblLook w:val="04A0" w:firstRow="1" w:lastRow="0" w:firstColumn="1" w:lastColumn="0" w:noHBand="0" w:noVBand="1"/>
      </w:tblPr>
      <w:tblGrid>
        <w:gridCol w:w="9621"/>
      </w:tblGrid>
      <w:tr w:rsidR="00A41535" w:rsidTr="00A41535">
        <w:tc>
          <w:tcPr>
            <w:tcW w:w="9621" w:type="dxa"/>
          </w:tcPr>
          <w:p w:rsidR="00A41535" w:rsidRDefault="00A41535" w:rsidP="00A41535">
            <w:pPr>
              <w:spacing w:before="120" w:after="120"/>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rsidR="00A41535" w:rsidRDefault="00A41535" w:rsidP="00A41535">
            <w:pPr>
              <w:spacing w:before="120" w:after="120"/>
              <w:rPr>
                <w:rFonts w:cs="v4.2.0"/>
                <w:lang w:eastAsia="zh-CN"/>
              </w:rPr>
            </w:pPr>
            <w:r>
              <w:rPr>
                <w:rFonts w:cs="v4.2.0"/>
                <w:lang w:eastAsia="zh-CN"/>
              </w:rPr>
              <w:t>I</w:t>
            </w:r>
            <w:r>
              <w:rPr>
                <w:rFonts w:cs="v4.2.0" w:hint="eastAsia"/>
                <w:lang w:eastAsia="zh-CN"/>
              </w:rPr>
              <w:t xml:space="preserve">f the </w:t>
            </w:r>
            <w:r w:rsidRPr="00A41535">
              <w:rPr>
                <w:rFonts w:cs="v4.2.0" w:hint="eastAsia"/>
                <w:highlight w:val="yellow"/>
                <w:lang w:eastAsia="zh-CN"/>
              </w:rPr>
              <w:t>valid parameters of e</w:t>
            </w:r>
            <w:r w:rsidRPr="00A41535">
              <w:rPr>
                <w:rFonts w:cs="v4.2.0"/>
                <w:highlight w:val="yellow"/>
                <w:lang w:eastAsia="zh-CN"/>
              </w:rPr>
              <w:t>phemeris information</w:t>
            </w:r>
            <w:r w:rsidRPr="00A41535">
              <w:rPr>
                <w:rFonts w:cs="v4.2.0" w:hint="eastAsia"/>
                <w:highlight w:val="yellow"/>
                <w:lang w:eastAsia="zh-CN"/>
              </w:rPr>
              <w:t>, e</w:t>
            </w:r>
            <w:r w:rsidRPr="00A41535">
              <w:rPr>
                <w:rFonts w:cs="v4.2.0"/>
                <w:highlight w:val="yellow"/>
                <w:lang w:eastAsia="zh-CN"/>
              </w:rPr>
              <w:t>poch time of the ephemeris</w:t>
            </w:r>
            <w:r w:rsidRPr="00A41535">
              <w:rPr>
                <w:rFonts w:cs="v4.2.0" w:hint="eastAsia"/>
                <w:highlight w:val="yellow"/>
                <w:lang w:eastAsia="zh-CN"/>
              </w:rPr>
              <w:t>, c</w:t>
            </w:r>
            <w:r w:rsidRPr="00A41535">
              <w:rPr>
                <w:rFonts w:cs="v4.2.0"/>
                <w:highlight w:val="yellow"/>
                <w:lang w:eastAsia="zh-CN"/>
              </w:rPr>
              <w:t>ommon TA</w:t>
            </w:r>
            <w:r w:rsidRPr="00A41535">
              <w:rPr>
                <w:rFonts w:cs="v4.2.0" w:hint="eastAsia"/>
                <w:highlight w:val="yellow"/>
                <w:lang w:eastAsia="zh-CN"/>
              </w:rPr>
              <w:t>, v</w:t>
            </w:r>
            <w:r w:rsidRPr="00A41535">
              <w:rPr>
                <w:rFonts w:cs="v4.2.0"/>
                <w:highlight w:val="yellow"/>
                <w:lang w:eastAsia="zh-CN"/>
              </w:rPr>
              <w:t>alidity timer information</w:t>
            </w:r>
            <w:r w:rsidRPr="00A41535">
              <w:rPr>
                <w:rFonts w:cs="v4.2.0" w:hint="eastAsia"/>
                <w:highlight w:val="yellow"/>
                <w:lang w:eastAsia="zh-CN"/>
              </w:rPr>
              <w:t xml:space="preserve">, </w:t>
            </w:r>
            <w:r w:rsidRPr="00A41535">
              <w:rPr>
                <w:rFonts w:cs="v4.2.0"/>
                <w:highlight w:val="yellow"/>
                <w:lang w:eastAsia="zh-CN"/>
              </w:rPr>
              <w:t>DL and UL Polarization information</w:t>
            </w:r>
            <w:r w:rsidRPr="00A41535">
              <w:rPr>
                <w:rFonts w:cs="v4.2.0" w:hint="eastAsia"/>
                <w:highlight w:val="yellow"/>
                <w:lang w:eastAsia="zh-CN"/>
              </w:rPr>
              <w:t xml:space="preserve">, </w:t>
            </w:r>
            <w:proofErr w:type="spellStart"/>
            <w:r w:rsidRPr="00A41535">
              <w:rPr>
                <w:rFonts w:cs="v4.2.0"/>
                <w:highlight w:val="yellow"/>
                <w:lang w:eastAsia="zh-CN"/>
              </w:rPr>
              <w:t>K</w:t>
            </w:r>
            <w:r w:rsidRPr="00A41535">
              <w:rPr>
                <w:rFonts w:cs="v4.2.0"/>
                <w:highlight w:val="yellow"/>
                <w:vertAlign w:val="subscript"/>
                <w:lang w:eastAsia="zh-CN"/>
              </w:rPr>
              <w:t>offset</w:t>
            </w:r>
            <w:proofErr w:type="spellEnd"/>
            <w:r w:rsidRPr="00A41535">
              <w:rPr>
                <w:rFonts w:cs="v4.2.0" w:hint="eastAsia"/>
                <w:highlight w:val="yellow"/>
                <w:lang w:eastAsia="zh-CN"/>
              </w:rPr>
              <w:t xml:space="preserve">, and </w:t>
            </w:r>
            <w:proofErr w:type="spellStart"/>
            <w:r w:rsidRPr="00A41535">
              <w:rPr>
                <w:rFonts w:cs="v4.2.0"/>
                <w:highlight w:val="yellow"/>
                <w:lang w:eastAsia="zh-CN"/>
              </w:rPr>
              <w:t>K</w:t>
            </w:r>
            <w:r w:rsidRPr="00A41535">
              <w:rPr>
                <w:rFonts w:cs="v4.2.0"/>
                <w:highlight w:val="yellow"/>
                <w:vertAlign w:val="subscript"/>
                <w:lang w:eastAsia="zh-CN"/>
              </w:rPr>
              <w:t>mac</w:t>
            </w:r>
            <w:proofErr w:type="spellEnd"/>
            <w:r w:rsidRPr="00A41535">
              <w:rPr>
                <w:rFonts w:cs="v4.2.0" w:hint="eastAsia"/>
                <w:highlight w:val="yellow"/>
                <w:lang w:eastAsia="zh-CN"/>
              </w:rPr>
              <w:t xml:space="preserve"> for target NR SAN cell are send to UE,</w:t>
            </w:r>
            <w:r w:rsidRPr="009C5807">
              <w:rPr>
                <w:rFonts w:cs="v4.2.0"/>
              </w:rPr>
              <w:t xml:space="preserve"> </w:t>
            </w:r>
          </w:p>
          <w:p w:rsidR="00A41535" w:rsidRPr="009C5807" w:rsidRDefault="00A41535" w:rsidP="00A41535">
            <w:pPr>
              <w:spacing w:before="120" w:after="120"/>
              <w:rPr>
                <w:rFonts w:cs="v4.2.0"/>
                <w:position w:val="-6"/>
              </w:rPr>
            </w:pP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proofErr w:type="spellEnd"/>
          </w:p>
          <w:p w:rsidR="00A41535" w:rsidRPr="009C5807" w:rsidRDefault="00A41535" w:rsidP="00A41535">
            <w:pPr>
              <w:pStyle w:val="EQ"/>
              <w:spacing w:before="120" w:after="12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rsidR="00A41535" w:rsidRPr="00A41535" w:rsidRDefault="00A41535" w:rsidP="00DC29C8">
            <w:pPr>
              <w:spacing w:before="120" w:after="120"/>
              <w:rPr>
                <w:rFonts w:eastAsiaTheme="minorEastAsia" w:cs="v4.2.0"/>
                <w:lang w:eastAsia="zh-CN"/>
              </w:rPr>
            </w:pPr>
            <w:r>
              <w:rPr>
                <w:rFonts w:cs="v4.2.0"/>
                <w:lang w:eastAsia="zh-CN"/>
              </w:rPr>
              <w:t>O</w:t>
            </w:r>
            <w:r>
              <w:rPr>
                <w:rFonts w:cs="v4.2.0" w:hint="eastAsia"/>
                <w:lang w:eastAsia="zh-CN"/>
              </w:rPr>
              <w:t>therwise, no interruption time requirement is applied.</w:t>
            </w:r>
          </w:p>
        </w:tc>
      </w:tr>
    </w:tbl>
    <w:p w:rsidR="00A41535" w:rsidRPr="00FB5487" w:rsidRDefault="00A41535" w:rsidP="00DC29C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CHO requirements to apply, similar conditions are needed but missing in the current requirements. The CHO target cell must be contained in the cell list of </w:t>
      </w:r>
      <w:proofErr w:type="spellStart"/>
      <w:r w:rsidRPr="002855D0">
        <w:rPr>
          <w:szCs w:val="24"/>
          <w:lang w:eastAsia="zh-CN"/>
        </w:rPr>
        <w:t>ntn-NeighCellConfigList</w:t>
      </w:r>
      <w:proofErr w:type="spellEnd"/>
      <w:r>
        <w:rPr>
          <w:szCs w:val="24"/>
          <w:lang w:eastAsia="zh-CN"/>
        </w:rPr>
        <w:t xml:space="preserve"> in SIB19 broadcasted by the source cell, and the epoch time and validity timer must be configured such that information included in </w:t>
      </w:r>
      <w:proofErr w:type="spellStart"/>
      <w:r w:rsidRPr="00962B3F">
        <w:t>ntn</w:t>
      </w:r>
      <w:proofErr w:type="spellEnd"/>
      <w:r w:rsidRPr="00962B3F">
        <w:t>-Config</w:t>
      </w:r>
      <w:r>
        <w:t xml:space="preserve"> are valid during the whole CHO delay D</w:t>
      </w:r>
      <w:r w:rsidRPr="00A41535">
        <w:rPr>
          <w:vertAlign w:val="subscript"/>
        </w:rPr>
        <w:t>CHO</w:t>
      </w:r>
      <w:r>
        <w:t xml:space="preserve">. We suggest to add </w:t>
      </w:r>
      <w:r w:rsidR="00B37584">
        <w:t>similar applicability condition as HO.</w:t>
      </w:r>
    </w:p>
    <w:p w:rsidR="00B33CB3" w:rsidRPr="00B37584" w:rsidRDefault="00B37584" w:rsidP="00DC29C8">
      <w:pPr>
        <w:spacing w:before="120" w:after="120"/>
        <w:rPr>
          <w:rFonts w:eastAsiaTheme="minorEastAsia"/>
          <w:b/>
          <w:lang w:eastAsia="zh-CN"/>
        </w:rPr>
      </w:pPr>
      <w:r w:rsidRPr="00B37584">
        <w:rPr>
          <w:rFonts w:eastAsiaTheme="minorEastAsia" w:hint="eastAsia"/>
          <w:b/>
          <w:lang w:eastAsia="zh-CN"/>
        </w:rPr>
        <w:t>P</w:t>
      </w:r>
      <w:r w:rsidRPr="00B37584">
        <w:rPr>
          <w:rFonts w:eastAsiaTheme="minorEastAsia"/>
          <w:b/>
          <w:lang w:eastAsia="zh-CN"/>
        </w:rPr>
        <w:t>roposal 2: No additional time for re-acquiring target cell ephemeris is needed in CHO requirements</w:t>
      </w:r>
      <w:r>
        <w:rPr>
          <w:rFonts w:eastAsiaTheme="minorEastAsia"/>
          <w:b/>
          <w:lang w:eastAsia="zh-CN"/>
        </w:rPr>
        <w:t>, but a</w:t>
      </w:r>
      <w:r w:rsidRPr="00B37584">
        <w:rPr>
          <w:rFonts w:eastAsiaTheme="minorEastAsia"/>
          <w:b/>
          <w:lang w:eastAsia="zh-CN"/>
        </w:rPr>
        <w:t>dd the following applicability condition for CHO requirements (similar as HO):</w:t>
      </w:r>
    </w:p>
    <w:p w:rsidR="00B37584" w:rsidRPr="00B37584" w:rsidRDefault="00B37584" w:rsidP="00B37584">
      <w:pPr>
        <w:pStyle w:val="afe"/>
        <w:numPr>
          <w:ilvl w:val="0"/>
          <w:numId w:val="13"/>
        </w:numPr>
        <w:spacing w:before="120" w:after="120"/>
        <w:rPr>
          <w:rFonts w:eastAsiaTheme="minorEastAsia"/>
          <w:b/>
          <w:lang w:val="en-GB" w:eastAsia="zh-CN"/>
        </w:rPr>
      </w:pPr>
      <w:r w:rsidRPr="00B37584">
        <w:rPr>
          <w:rFonts w:cs="v4.2.0"/>
          <w:b/>
          <w:lang w:eastAsia="zh-CN"/>
        </w:rPr>
        <w:t>V</w:t>
      </w:r>
      <w:r w:rsidRPr="00B37584">
        <w:rPr>
          <w:rFonts w:cs="v4.2.0" w:hint="eastAsia"/>
          <w:b/>
          <w:lang w:eastAsia="zh-CN"/>
        </w:rPr>
        <w:t>alid parameters of e</w:t>
      </w:r>
      <w:r w:rsidRPr="00B37584">
        <w:rPr>
          <w:rFonts w:cs="v4.2.0"/>
          <w:b/>
          <w:lang w:eastAsia="zh-CN"/>
        </w:rPr>
        <w:t>phemeris information</w:t>
      </w:r>
      <w:r w:rsidRPr="00B37584">
        <w:rPr>
          <w:rFonts w:cs="v4.2.0" w:hint="eastAsia"/>
          <w:b/>
          <w:lang w:eastAsia="zh-CN"/>
        </w:rPr>
        <w:t>, e</w:t>
      </w:r>
      <w:r w:rsidRPr="00B37584">
        <w:rPr>
          <w:rFonts w:cs="v4.2.0"/>
          <w:b/>
          <w:lang w:eastAsia="zh-CN"/>
        </w:rPr>
        <w:t>poch time of the ephemeris</w:t>
      </w:r>
      <w:r w:rsidRPr="00B37584">
        <w:rPr>
          <w:rFonts w:cs="v4.2.0" w:hint="eastAsia"/>
          <w:b/>
          <w:lang w:eastAsia="zh-CN"/>
        </w:rPr>
        <w:t>, c</w:t>
      </w:r>
      <w:r w:rsidRPr="00B37584">
        <w:rPr>
          <w:rFonts w:cs="v4.2.0"/>
          <w:b/>
          <w:lang w:eastAsia="zh-CN"/>
        </w:rPr>
        <w:t>ommon TA</w:t>
      </w:r>
      <w:r w:rsidRPr="00B37584">
        <w:rPr>
          <w:rFonts w:cs="v4.2.0" w:hint="eastAsia"/>
          <w:b/>
          <w:lang w:eastAsia="zh-CN"/>
        </w:rPr>
        <w:t>, v</w:t>
      </w:r>
      <w:r w:rsidRPr="00B37584">
        <w:rPr>
          <w:rFonts w:cs="v4.2.0"/>
          <w:b/>
          <w:lang w:eastAsia="zh-CN"/>
        </w:rPr>
        <w:t>alidity timer information</w:t>
      </w:r>
      <w:r w:rsidRPr="00B37584">
        <w:rPr>
          <w:rFonts w:cs="v4.2.0" w:hint="eastAsia"/>
          <w:b/>
          <w:lang w:eastAsia="zh-CN"/>
        </w:rPr>
        <w:t xml:space="preserve">, </w:t>
      </w:r>
      <w:r w:rsidRPr="00B37584">
        <w:rPr>
          <w:rFonts w:cs="v4.2.0"/>
          <w:b/>
          <w:lang w:eastAsia="zh-CN"/>
        </w:rPr>
        <w:t>DL and UL Polarization information</w:t>
      </w:r>
      <w:r w:rsidRPr="00B37584">
        <w:rPr>
          <w:rFonts w:cs="v4.2.0" w:hint="eastAsia"/>
          <w:b/>
          <w:lang w:eastAsia="zh-CN"/>
        </w:rPr>
        <w:t xml:space="preserve">, </w:t>
      </w:r>
      <w:proofErr w:type="spellStart"/>
      <w:r w:rsidRPr="00B37584">
        <w:rPr>
          <w:rFonts w:cs="v4.2.0"/>
          <w:b/>
          <w:lang w:eastAsia="zh-CN"/>
        </w:rPr>
        <w:t>K</w:t>
      </w:r>
      <w:r w:rsidRPr="00B37584">
        <w:rPr>
          <w:rFonts w:cs="v4.2.0"/>
          <w:b/>
          <w:vertAlign w:val="subscript"/>
          <w:lang w:eastAsia="zh-CN"/>
        </w:rPr>
        <w:t>offset</w:t>
      </w:r>
      <w:proofErr w:type="spellEnd"/>
      <w:r w:rsidRPr="00B37584">
        <w:rPr>
          <w:rFonts w:cs="v4.2.0" w:hint="eastAsia"/>
          <w:b/>
          <w:lang w:eastAsia="zh-CN"/>
        </w:rPr>
        <w:t xml:space="preserve">, and </w:t>
      </w:r>
      <w:proofErr w:type="spellStart"/>
      <w:r w:rsidRPr="00B37584">
        <w:rPr>
          <w:rFonts w:cs="v4.2.0"/>
          <w:b/>
          <w:lang w:eastAsia="zh-CN"/>
        </w:rPr>
        <w:t>K</w:t>
      </w:r>
      <w:r w:rsidRPr="00B37584">
        <w:rPr>
          <w:rFonts w:cs="v4.2.0"/>
          <w:b/>
          <w:vertAlign w:val="subscript"/>
          <w:lang w:eastAsia="zh-CN"/>
        </w:rPr>
        <w:t>mac</w:t>
      </w:r>
      <w:proofErr w:type="spellEnd"/>
      <w:r w:rsidRPr="00B37584">
        <w:rPr>
          <w:rFonts w:cs="v4.2.0" w:hint="eastAsia"/>
          <w:b/>
          <w:lang w:eastAsia="zh-CN"/>
        </w:rPr>
        <w:t xml:space="preserve"> for target NR SAN cell are </w:t>
      </w:r>
      <w:r w:rsidRPr="00B37584">
        <w:rPr>
          <w:rFonts w:cs="v4.2.0"/>
          <w:b/>
          <w:lang w:eastAsia="zh-CN"/>
        </w:rPr>
        <w:t xml:space="preserve">available at UE during </w:t>
      </w:r>
      <w:r w:rsidRPr="00B37584">
        <w:rPr>
          <w:b/>
        </w:rPr>
        <w:t>D</w:t>
      </w:r>
      <w:r w:rsidRPr="00B37584">
        <w:rPr>
          <w:b/>
          <w:vertAlign w:val="subscript"/>
        </w:rPr>
        <w:t>CHO</w:t>
      </w:r>
      <w:r w:rsidRPr="00B37584">
        <w:rPr>
          <w:rFonts w:cs="v4.2.0"/>
          <w:b/>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C29C8">
        <w:rPr>
          <w:rFonts w:eastAsia="宋体"/>
          <w:lang w:val="en-US" w:eastAsia="zh-CN"/>
        </w:rPr>
        <w:t>remaining issues for NTN RRM</w:t>
      </w:r>
      <w:r>
        <w:rPr>
          <w:rFonts w:eastAsia="宋体"/>
          <w:lang w:eastAsia="zh-CN"/>
        </w:rPr>
        <w:t>.</w:t>
      </w:r>
    </w:p>
    <w:p w:rsidR="00FB5487" w:rsidRPr="00B33CB3" w:rsidRDefault="00FB5487" w:rsidP="00FB5487">
      <w:pPr>
        <w:spacing w:before="120" w:after="120"/>
        <w:rPr>
          <w:rFonts w:eastAsiaTheme="minorEastAsia"/>
          <w:b/>
          <w:lang w:eastAsia="zh-CN"/>
        </w:rPr>
      </w:pPr>
      <w:r w:rsidRPr="00B33CB3">
        <w:rPr>
          <w:rFonts w:eastAsiaTheme="minorEastAsia" w:hint="eastAsia"/>
          <w:b/>
          <w:lang w:eastAsia="zh-CN"/>
        </w:rPr>
        <w:t>O</w:t>
      </w:r>
      <w:r w:rsidRPr="00B33CB3">
        <w:rPr>
          <w:rFonts w:eastAsiaTheme="minorEastAsia"/>
          <w:b/>
          <w:lang w:eastAsia="zh-CN"/>
        </w:rPr>
        <w:t xml:space="preserve">bservation 1: Based on current </w:t>
      </w:r>
      <w:r>
        <w:rPr>
          <w:rFonts w:eastAsiaTheme="minorEastAsia"/>
          <w:b/>
          <w:lang w:eastAsia="zh-CN"/>
        </w:rPr>
        <w:t>RAN2 spec</w:t>
      </w:r>
      <w:r w:rsidRPr="00B33CB3">
        <w:rPr>
          <w:rFonts w:eastAsiaTheme="minorEastAsia"/>
          <w:b/>
          <w:lang w:eastAsia="zh-CN"/>
        </w:rPr>
        <w:t>, it is unclear whether obtaining UL synchronization and allowing UL transmission towards HO target cell relies on start or re-start of T430 for HO target cell.</w:t>
      </w:r>
    </w:p>
    <w:p w:rsidR="00FB5487" w:rsidRPr="00FB5487" w:rsidRDefault="00FB5487" w:rsidP="00FB5487">
      <w:pPr>
        <w:spacing w:before="120" w:after="120"/>
        <w:rPr>
          <w:rFonts w:eastAsiaTheme="minorEastAsia"/>
          <w:b/>
          <w:lang w:eastAsia="zh-CN"/>
        </w:rPr>
      </w:pPr>
      <w:r w:rsidRPr="00FB5487">
        <w:rPr>
          <w:rFonts w:eastAsiaTheme="minorEastAsia" w:hint="eastAsia"/>
          <w:b/>
          <w:lang w:eastAsia="zh-CN"/>
        </w:rPr>
        <w:t>O</w:t>
      </w:r>
      <w:r w:rsidRPr="00FB5487">
        <w:rPr>
          <w:rFonts w:eastAsiaTheme="minorEastAsia"/>
          <w:b/>
          <w:lang w:eastAsia="zh-CN"/>
        </w:rPr>
        <w:t>bservation 2: RAN2 are discussing how to handle the epoch time and start or re-start of T430.</w:t>
      </w:r>
    </w:p>
    <w:p w:rsidR="00B37584" w:rsidRPr="00FD206B" w:rsidRDefault="00B37584" w:rsidP="00B37584">
      <w:pPr>
        <w:spacing w:before="120" w:after="120"/>
        <w:rPr>
          <w:rFonts w:eastAsiaTheme="minorEastAsia"/>
          <w:b/>
          <w:lang w:eastAsia="zh-CN"/>
        </w:rPr>
      </w:pPr>
      <w:r w:rsidRPr="00FD206B">
        <w:rPr>
          <w:rFonts w:eastAsiaTheme="minorEastAsia" w:hint="eastAsia"/>
          <w:b/>
          <w:lang w:eastAsia="zh-CN"/>
        </w:rPr>
        <w:t>P</w:t>
      </w:r>
      <w:r w:rsidRPr="00FD206B">
        <w:rPr>
          <w:rFonts w:eastAsiaTheme="minorEastAsia"/>
          <w:b/>
          <w:lang w:eastAsia="zh-CN"/>
        </w:rPr>
        <w:t>roposal 1: Wait for further conclusion from RAN2 before discussing whether and how to update HO and CHO requirements in RAN4 related to T430 and epoch time.</w:t>
      </w:r>
    </w:p>
    <w:p w:rsidR="00B37584" w:rsidRPr="00B37584" w:rsidRDefault="00B37584" w:rsidP="00B37584">
      <w:pPr>
        <w:spacing w:before="120" w:after="120"/>
        <w:rPr>
          <w:rFonts w:eastAsiaTheme="minorEastAsia"/>
          <w:b/>
          <w:lang w:eastAsia="zh-CN"/>
        </w:rPr>
      </w:pPr>
      <w:r w:rsidRPr="00B37584">
        <w:rPr>
          <w:rFonts w:eastAsiaTheme="minorEastAsia" w:hint="eastAsia"/>
          <w:b/>
          <w:lang w:eastAsia="zh-CN"/>
        </w:rPr>
        <w:t>P</w:t>
      </w:r>
      <w:r w:rsidRPr="00B37584">
        <w:rPr>
          <w:rFonts w:eastAsiaTheme="minorEastAsia"/>
          <w:b/>
          <w:lang w:eastAsia="zh-CN"/>
        </w:rPr>
        <w:t>roposal 2: No additional time for re-acquiring target cell ephemeris is needed in CHO requirements</w:t>
      </w:r>
      <w:r>
        <w:rPr>
          <w:rFonts w:eastAsiaTheme="minorEastAsia"/>
          <w:b/>
          <w:lang w:eastAsia="zh-CN"/>
        </w:rPr>
        <w:t>, but a</w:t>
      </w:r>
      <w:r w:rsidRPr="00B37584">
        <w:rPr>
          <w:rFonts w:eastAsiaTheme="minorEastAsia"/>
          <w:b/>
          <w:lang w:eastAsia="zh-CN"/>
        </w:rPr>
        <w:t>dd the following applicability condition for CHO requirements (similar as HO):</w:t>
      </w:r>
    </w:p>
    <w:p w:rsidR="00FB5487" w:rsidRPr="00B37584" w:rsidRDefault="00B37584" w:rsidP="00515871">
      <w:pPr>
        <w:pStyle w:val="afe"/>
        <w:numPr>
          <w:ilvl w:val="0"/>
          <w:numId w:val="13"/>
        </w:numPr>
        <w:spacing w:before="120" w:after="120"/>
        <w:rPr>
          <w:rFonts w:eastAsiaTheme="minorEastAsia"/>
          <w:b/>
          <w:lang w:val="en-GB" w:eastAsia="zh-CN"/>
        </w:rPr>
      </w:pPr>
      <w:r w:rsidRPr="00B37584">
        <w:rPr>
          <w:rFonts w:cs="v4.2.0"/>
          <w:b/>
          <w:lang w:eastAsia="zh-CN"/>
        </w:rPr>
        <w:lastRenderedPageBreak/>
        <w:t>V</w:t>
      </w:r>
      <w:r w:rsidRPr="00B37584">
        <w:rPr>
          <w:rFonts w:cs="v4.2.0" w:hint="eastAsia"/>
          <w:b/>
          <w:lang w:eastAsia="zh-CN"/>
        </w:rPr>
        <w:t>alid parameters of e</w:t>
      </w:r>
      <w:r w:rsidRPr="00B37584">
        <w:rPr>
          <w:rFonts w:cs="v4.2.0"/>
          <w:b/>
          <w:lang w:eastAsia="zh-CN"/>
        </w:rPr>
        <w:t>phemeris information</w:t>
      </w:r>
      <w:r w:rsidRPr="00B37584">
        <w:rPr>
          <w:rFonts w:cs="v4.2.0" w:hint="eastAsia"/>
          <w:b/>
          <w:lang w:eastAsia="zh-CN"/>
        </w:rPr>
        <w:t>, e</w:t>
      </w:r>
      <w:r w:rsidRPr="00B37584">
        <w:rPr>
          <w:rFonts w:cs="v4.2.0"/>
          <w:b/>
          <w:lang w:eastAsia="zh-CN"/>
        </w:rPr>
        <w:t>poch time of the ephemeris</w:t>
      </w:r>
      <w:r w:rsidRPr="00B37584">
        <w:rPr>
          <w:rFonts w:cs="v4.2.0" w:hint="eastAsia"/>
          <w:b/>
          <w:lang w:eastAsia="zh-CN"/>
        </w:rPr>
        <w:t>, c</w:t>
      </w:r>
      <w:r w:rsidRPr="00B37584">
        <w:rPr>
          <w:rFonts w:cs="v4.2.0"/>
          <w:b/>
          <w:lang w:eastAsia="zh-CN"/>
        </w:rPr>
        <w:t>ommon TA</w:t>
      </w:r>
      <w:r w:rsidRPr="00B37584">
        <w:rPr>
          <w:rFonts w:cs="v4.2.0" w:hint="eastAsia"/>
          <w:b/>
          <w:lang w:eastAsia="zh-CN"/>
        </w:rPr>
        <w:t>, v</w:t>
      </w:r>
      <w:r w:rsidRPr="00B37584">
        <w:rPr>
          <w:rFonts w:cs="v4.2.0"/>
          <w:b/>
          <w:lang w:eastAsia="zh-CN"/>
        </w:rPr>
        <w:t>alidity timer information</w:t>
      </w:r>
      <w:r w:rsidRPr="00B37584">
        <w:rPr>
          <w:rFonts w:cs="v4.2.0" w:hint="eastAsia"/>
          <w:b/>
          <w:lang w:eastAsia="zh-CN"/>
        </w:rPr>
        <w:t xml:space="preserve">, </w:t>
      </w:r>
      <w:r w:rsidRPr="00B37584">
        <w:rPr>
          <w:rFonts w:cs="v4.2.0"/>
          <w:b/>
          <w:lang w:eastAsia="zh-CN"/>
        </w:rPr>
        <w:t>DL and UL Polarization information</w:t>
      </w:r>
      <w:r w:rsidRPr="00B37584">
        <w:rPr>
          <w:rFonts w:cs="v4.2.0" w:hint="eastAsia"/>
          <w:b/>
          <w:lang w:eastAsia="zh-CN"/>
        </w:rPr>
        <w:t xml:space="preserve">, </w:t>
      </w:r>
      <w:proofErr w:type="spellStart"/>
      <w:r w:rsidRPr="00B37584">
        <w:rPr>
          <w:rFonts w:cs="v4.2.0"/>
          <w:b/>
          <w:lang w:eastAsia="zh-CN"/>
        </w:rPr>
        <w:t>K</w:t>
      </w:r>
      <w:r w:rsidRPr="00B37584">
        <w:rPr>
          <w:rFonts w:cs="v4.2.0"/>
          <w:b/>
          <w:vertAlign w:val="subscript"/>
          <w:lang w:eastAsia="zh-CN"/>
        </w:rPr>
        <w:t>offset</w:t>
      </w:r>
      <w:proofErr w:type="spellEnd"/>
      <w:r w:rsidRPr="00B37584">
        <w:rPr>
          <w:rFonts w:cs="v4.2.0" w:hint="eastAsia"/>
          <w:b/>
          <w:lang w:eastAsia="zh-CN"/>
        </w:rPr>
        <w:t xml:space="preserve">, and </w:t>
      </w:r>
      <w:proofErr w:type="spellStart"/>
      <w:r w:rsidRPr="00B37584">
        <w:rPr>
          <w:rFonts w:cs="v4.2.0"/>
          <w:b/>
          <w:lang w:eastAsia="zh-CN"/>
        </w:rPr>
        <w:t>K</w:t>
      </w:r>
      <w:r w:rsidRPr="00B37584">
        <w:rPr>
          <w:rFonts w:cs="v4.2.0"/>
          <w:b/>
          <w:vertAlign w:val="subscript"/>
          <w:lang w:eastAsia="zh-CN"/>
        </w:rPr>
        <w:t>mac</w:t>
      </w:r>
      <w:proofErr w:type="spellEnd"/>
      <w:r w:rsidRPr="00B37584">
        <w:rPr>
          <w:rFonts w:cs="v4.2.0" w:hint="eastAsia"/>
          <w:b/>
          <w:lang w:eastAsia="zh-CN"/>
        </w:rPr>
        <w:t xml:space="preserve"> for target NR SAN cell are </w:t>
      </w:r>
      <w:r w:rsidRPr="00B37584">
        <w:rPr>
          <w:rFonts w:cs="v4.2.0"/>
          <w:b/>
          <w:lang w:eastAsia="zh-CN"/>
        </w:rPr>
        <w:t xml:space="preserve">available at UE during </w:t>
      </w:r>
      <w:r w:rsidRPr="00B37584">
        <w:rPr>
          <w:b/>
        </w:rPr>
        <w:t>D</w:t>
      </w:r>
      <w:r w:rsidRPr="00B37584">
        <w:rPr>
          <w:b/>
          <w:vertAlign w:val="subscript"/>
        </w:rPr>
        <w:t>CHO</w:t>
      </w:r>
      <w:r w:rsidRPr="00B37584">
        <w:rPr>
          <w:rFonts w:cs="v4.2.0"/>
          <w:b/>
          <w:lang w:eastAsia="zh-CN"/>
        </w:rPr>
        <w:t>.</w:t>
      </w:r>
    </w:p>
    <w:p w:rsidR="00FA0C0C" w:rsidRDefault="00FA0C0C" w:rsidP="00FA0C0C">
      <w:pPr>
        <w:pStyle w:val="1"/>
        <w:jc w:val="both"/>
        <w:rPr>
          <w:lang w:val="en-US"/>
        </w:rPr>
      </w:pPr>
      <w:r w:rsidRPr="00C0754F">
        <w:rPr>
          <w:lang w:val="en-US"/>
        </w:rPr>
        <w:t>Reference</w:t>
      </w:r>
    </w:p>
    <w:p w:rsidR="00677E61"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w:t>
      </w:r>
      <w:r w:rsidR="00DC29C8">
        <w:rPr>
          <w:rFonts w:eastAsia="宋体"/>
          <w:lang w:val="en-US" w:eastAsia="zh-CN"/>
        </w:rPr>
        <w:t>174</w:t>
      </w:r>
      <w:r>
        <w:rPr>
          <w:rFonts w:eastAsia="宋体"/>
          <w:lang w:val="en-US" w:eastAsia="zh-CN"/>
        </w:rPr>
        <w:t xml:space="preserve">, </w:t>
      </w:r>
      <w:r w:rsidR="00DC29C8" w:rsidRPr="00DC29C8">
        <w:rPr>
          <w:rFonts w:eastAsia="宋体"/>
          <w:lang w:val="en-US" w:eastAsia="zh-CN"/>
        </w:rPr>
        <w:t>WF on NR NTN RRM requirements</w:t>
      </w:r>
      <w:r>
        <w:rPr>
          <w:rFonts w:eastAsia="宋体"/>
          <w:lang w:val="en-US" w:eastAsia="zh-CN"/>
        </w:rPr>
        <w:t xml:space="preserve">, </w:t>
      </w:r>
      <w:r w:rsidR="00DC29C8" w:rsidRPr="00DC29C8">
        <w:rPr>
          <w:rFonts w:eastAsia="宋体"/>
          <w:lang w:val="en-US" w:eastAsia="zh-CN"/>
        </w:rPr>
        <w:t>Moderator (Qualcomm Incorporated)</w:t>
      </w:r>
    </w:p>
    <w:p w:rsidR="00E742F3" w:rsidRDefault="00DC29C8" w:rsidP="00D249E0">
      <w:pPr>
        <w:numPr>
          <w:ilvl w:val="0"/>
          <w:numId w:val="5"/>
        </w:numPr>
        <w:spacing w:before="120" w:after="120"/>
        <w:rPr>
          <w:rFonts w:eastAsia="宋体"/>
          <w:lang w:val="en-US" w:eastAsia="zh-CN"/>
        </w:rPr>
      </w:pPr>
      <w:r w:rsidRPr="00DC29C8">
        <w:rPr>
          <w:rFonts w:eastAsia="宋体"/>
          <w:lang w:val="en-US" w:eastAsia="zh-CN"/>
        </w:rPr>
        <w:t>R4-2216465</w:t>
      </w:r>
      <w:r>
        <w:rPr>
          <w:rFonts w:eastAsia="宋体"/>
          <w:lang w:val="en-US" w:eastAsia="zh-CN"/>
        </w:rPr>
        <w:t xml:space="preserve">, </w:t>
      </w:r>
      <w:r w:rsidRPr="00DC29C8">
        <w:rPr>
          <w:rFonts w:eastAsia="宋体"/>
          <w:lang w:val="en-US" w:eastAsia="zh-CN"/>
        </w:rPr>
        <w:t>Discussion on configuration of HO aspects for NTN</w:t>
      </w:r>
      <w:r>
        <w:rPr>
          <w:rFonts w:eastAsia="宋体"/>
          <w:lang w:val="en-US" w:eastAsia="zh-CN"/>
        </w:rPr>
        <w:t xml:space="preserve">, </w:t>
      </w:r>
      <w:r w:rsidRPr="00DC29C8">
        <w:rPr>
          <w:rFonts w:eastAsia="宋体"/>
          <w:lang w:val="en-US" w:eastAsia="zh-CN"/>
        </w:rPr>
        <w:t>Nokia, Nokia Shanghai Bell</w:t>
      </w:r>
    </w:p>
    <w:p w:rsidR="00DC29C8" w:rsidRDefault="00DC29C8" w:rsidP="00DC29C8">
      <w:pPr>
        <w:numPr>
          <w:ilvl w:val="0"/>
          <w:numId w:val="5"/>
        </w:numPr>
        <w:spacing w:before="120" w:after="120"/>
        <w:rPr>
          <w:rFonts w:eastAsia="宋体"/>
          <w:lang w:val="en-US" w:eastAsia="zh-CN"/>
        </w:rPr>
      </w:pPr>
      <w:r w:rsidRPr="00DC29C8">
        <w:rPr>
          <w:rFonts w:eastAsia="宋体"/>
          <w:lang w:val="en-US" w:eastAsia="zh-CN"/>
        </w:rPr>
        <w:t>R4-221646</w:t>
      </w:r>
      <w:r>
        <w:rPr>
          <w:rFonts w:eastAsia="宋体"/>
          <w:lang w:val="en-US" w:eastAsia="zh-CN"/>
        </w:rPr>
        <w:t xml:space="preserve">6, </w:t>
      </w:r>
      <w:r w:rsidRPr="00DC29C8">
        <w:rPr>
          <w:rFonts w:eastAsia="宋体"/>
          <w:lang w:val="en-US" w:eastAsia="zh-CN"/>
        </w:rPr>
        <w:t>Discussion on configuration of CHO aspects for CHO</w:t>
      </w:r>
      <w:r>
        <w:rPr>
          <w:rFonts w:eastAsia="宋体"/>
          <w:lang w:val="en-US" w:eastAsia="zh-CN"/>
        </w:rPr>
        <w:t xml:space="preserve">, </w:t>
      </w:r>
      <w:r w:rsidRPr="00DC29C8">
        <w:rPr>
          <w:rFonts w:eastAsia="宋体"/>
          <w:lang w:val="en-US" w:eastAsia="zh-CN"/>
        </w:rPr>
        <w:t>Nokia, Nokia Shanghai Bell</w:t>
      </w:r>
    </w:p>
    <w:p w:rsidR="00FB5487" w:rsidRPr="00DC29C8" w:rsidRDefault="00FB5487" w:rsidP="00DC29C8">
      <w:pPr>
        <w:numPr>
          <w:ilvl w:val="0"/>
          <w:numId w:val="5"/>
        </w:numPr>
        <w:spacing w:before="120" w:after="120"/>
        <w:rPr>
          <w:rFonts w:eastAsia="宋体"/>
          <w:lang w:val="en-US" w:eastAsia="zh-CN"/>
        </w:rPr>
      </w:pPr>
      <w:r w:rsidRPr="00FB5487">
        <w:rPr>
          <w:rFonts w:eastAsia="宋体"/>
          <w:lang w:val="en-US" w:eastAsia="zh-CN"/>
        </w:rPr>
        <w:t>R2-2211048</w:t>
      </w:r>
      <w:r>
        <w:rPr>
          <w:rFonts w:eastAsia="宋体"/>
          <w:lang w:val="en-US" w:eastAsia="zh-CN"/>
        </w:rPr>
        <w:t xml:space="preserve">, </w:t>
      </w:r>
      <w:r w:rsidRPr="00FB5487">
        <w:rPr>
          <w:rFonts w:eastAsia="宋体"/>
          <w:lang w:val="en-US" w:eastAsia="zh-CN"/>
        </w:rPr>
        <w:t>LS on validity of assistance information</w:t>
      </w:r>
      <w:r>
        <w:rPr>
          <w:rFonts w:eastAsia="宋体"/>
          <w:lang w:val="en-US" w:eastAsia="zh-CN"/>
        </w:rPr>
        <w:t>, RAN2</w:t>
      </w:r>
    </w:p>
    <w:sectPr w:rsidR="00FB5487" w:rsidRPr="00DC29C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348" w:rsidRDefault="006D6348">
      <w:pPr>
        <w:spacing w:before="120" w:after="120"/>
      </w:pPr>
      <w:r>
        <w:separator/>
      </w:r>
    </w:p>
  </w:endnote>
  <w:endnote w:type="continuationSeparator" w:id="0">
    <w:p w:rsidR="006D6348" w:rsidRDefault="006D634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348" w:rsidRDefault="006D6348">
      <w:pPr>
        <w:spacing w:before="120" w:after="120"/>
      </w:pPr>
      <w:r>
        <w:separator/>
      </w:r>
    </w:p>
  </w:footnote>
  <w:footnote w:type="continuationSeparator" w:id="0">
    <w:p w:rsidR="006D6348" w:rsidRDefault="006D634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1"/>
  </w:num>
  <w:num w:numId="3">
    <w:abstractNumId w:val="24"/>
  </w:num>
  <w:num w:numId="4">
    <w:abstractNumId w:val="5"/>
  </w:num>
  <w:num w:numId="5">
    <w:abstractNumId w:val="10"/>
  </w:num>
  <w:num w:numId="6">
    <w:abstractNumId w:val="19"/>
  </w:num>
  <w:num w:numId="7">
    <w:abstractNumId w:val="14"/>
  </w:num>
  <w:num w:numId="8">
    <w:abstractNumId w:val="25"/>
    <w:lvlOverride w:ilvl="0">
      <w:startOverride w:val="1"/>
    </w:lvlOverride>
  </w:num>
  <w:num w:numId="9">
    <w:abstractNumId w:val="17"/>
  </w:num>
  <w:num w:numId="10">
    <w:abstractNumId w:val="23"/>
  </w:num>
  <w:num w:numId="11">
    <w:abstractNumId w:val="20"/>
  </w:num>
  <w:num w:numId="12">
    <w:abstractNumId w:val="16"/>
  </w:num>
  <w:num w:numId="13">
    <w:abstractNumId w:val="6"/>
  </w:num>
  <w:num w:numId="14">
    <w:abstractNumId w:val="18"/>
  </w:num>
  <w:num w:numId="15">
    <w:abstractNumId w:val="15"/>
  </w:num>
  <w:num w:numId="16">
    <w:abstractNumId w:val="22"/>
  </w:num>
  <w:num w:numId="17">
    <w:abstractNumId w:val="9"/>
  </w:num>
  <w:num w:numId="18">
    <w:abstractNumId w:val="3"/>
  </w:num>
  <w:num w:numId="19">
    <w:abstractNumId w:val="7"/>
  </w:num>
  <w:num w:numId="20">
    <w:abstractNumId w:val="1"/>
  </w:num>
  <w:num w:numId="21">
    <w:abstractNumId w:val="13"/>
  </w:num>
  <w:num w:numId="22">
    <w:abstractNumId w:val="12"/>
  </w:num>
  <w:num w:numId="23">
    <w:abstractNumId w:val="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A41"/>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B21"/>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CBA"/>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34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973"/>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48F"/>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35"/>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CB3"/>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584"/>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372"/>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9C8"/>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1B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1A"/>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487"/>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06B"/>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 w:type="paragraph" w:customStyle="1" w:styleId="paragraph">
    <w:name w:val="paragraph"/>
    <w:basedOn w:val="a"/>
    <w:rsid w:val="00E741BF"/>
    <w:pPr>
      <w:spacing w:beforeLines="0" w:before="100" w:beforeAutospacing="1" w:afterLines="0" w:after="100" w:afterAutospacing="1"/>
    </w:pPr>
    <w:rPr>
      <w:rFonts w:eastAsia="Times New Roman"/>
      <w:sz w:val="24"/>
      <w:szCs w:val="24"/>
      <w:lang w:eastAsia="en-GB"/>
    </w:rPr>
  </w:style>
  <w:style w:type="character" w:customStyle="1" w:styleId="normaltextrun">
    <w:name w:val="normaltextrun"/>
    <w:basedOn w:val="a0"/>
    <w:rsid w:val="00E741BF"/>
  </w:style>
  <w:style w:type="character" w:customStyle="1" w:styleId="EQChar">
    <w:name w:val="EQ Char"/>
    <w:link w:val="EQ"/>
    <w:qFormat/>
    <w:locked/>
    <w:rsid w:val="00A41535"/>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3187411">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47794229">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644596">
      <w:bodyDiv w:val="1"/>
      <w:marLeft w:val="0"/>
      <w:marRight w:val="0"/>
      <w:marTop w:val="0"/>
      <w:marBottom w:val="0"/>
      <w:divBdr>
        <w:top w:val="none" w:sz="0" w:space="0" w:color="auto"/>
        <w:left w:val="none" w:sz="0" w:space="0" w:color="auto"/>
        <w:bottom w:val="none" w:sz="0" w:space="0" w:color="auto"/>
        <w:right w:val="none" w:sz="0" w:space="0" w:color="auto"/>
      </w:divBdr>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6477017">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901784">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6602193">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177204-D726-490C-9A05-EF2C9805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51774</TotalTime>
  <Pages>1</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231</cp:revision>
  <cp:lastPrinted>2009-04-22T06:01:00Z</cp:lastPrinted>
  <dcterms:created xsi:type="dcterms:W3CDTF">2020-07-07T06:33:00Z</dcterms:created>
  <dcterms:modified xsi:type="dcterms:W3CDTF">2022-11-07T14:30:00Z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