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DC7E1" w14:textId="38748C61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B31DA" w:rsidRPr="000B31DA">
        <w:rPr>
          <w:rFonts w:ascii="Arial" w:eastAsia="SimSun" w:hAnsi="Arial" w:cs="Times New Roman"/>
          <w:b/>
          <w:bCs/>
          <w:sz w:val="24"/>
          <w:szCs w:val="20"/>
        </w:rPr>
        <w:t>R4-2219444</w:t>
      </w:r>
      <w:r w:rsidR="000B31DA" w:rsidRPr="000B31DA" w:rsidDel="000B31DA">
        <w:rPr>
          <w:rFonts w:ascii="Arial" w:eastAsia="SimSun" w:hAnsi="Arial" w:cs="Times New Roman"/>
          <w:b/>
          <w:bCs/>
          <w:sz w:val="24"/>
          <w:szCs w:val="20"/>
          <w:highlight w:val="yellow"/>
        </w:rPr>
        <w:t xml:space="preserve"> </w:t>
      </w:r>
    </w:p>
    <w:p w14:paraId="1E4A062A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18DB43D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EC55223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2ECDECE" w14:textId="3DF8B1A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E276B" w:rsidRPr="00EE276B">
        <w:rPr>
          <w:rFonts w:ascii="Arial" w:eastAsia="Calibri" w:hAnsi="Arial" w:cs="Arial"/>
          <w:b/>
          <w:bCs/>
          <w:sz w:val="24"/>
        </w:rPr>
        <w:t>LTM L1-RSRP Measurement Requirements</w:t>
      </w:r>
      <w:r w:rsidR="00EE276B" w:rsidRPr="00EE276B" w:rsidDel="00EE276B">
        <w:rPr>
          <w:rFonts w:ascii="Arial" w:eastAsia="Calibri" w:hAnsi="Arial" w:cs="Arial"/>
          <w:b/>
          <w:bCs/>
          <w:sz w:val="24"/>
          <w:highlight w:val="yellow"/>
        </w:rPr>
        <w:t xml:space="preserve"> 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342C79BA" w14:textId="59577B1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0B31DA" w:rsidRPr="000B31DA">
        <w:rPr>
          <w:rFonts w:ascii="Arial" w:eastAsia="MS Mincho" w:hAnsi="Arial" w:cs="Arial"/>
          <w:b/>
          <w:bCs/>
          <w:sz w:val="24"/>
          <w:szCs w:val="20"/>
        </w:rPr>
        <w:t>8.21.3.2</w:t>
      </w:r>
    </w:p>
    <w:p w14:paraId="294695D6" w14:textId="77777777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3EEEE3D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A703B31" w14:textId="44176FD0" w:rsidR="0089733C" w:rsidRDefault="00774297" w:rsidP="005C23A4">
      <w:pPr>
        <w:rPr>
          <w:lang w:val="en-GB"/>
        </w:rPr>
      </w:pPr>
      <w:r w:rsidRPr="00774297">
        <w:rPr>
          <w:lang w:val="en-GB"/>
        </w:rPr>
        <w:t xml:space="preserve">In RAN4#104-bis-e meeting, RAN4 </w:t>
      </w:r>
      <w:r>
        <w:rPr>
          <w:lang w:val="en-GB"/>
        </w:rPr>
        <w:t xml:space="preserve">discussed LTM. </w:t>
      </w:r>
      <w:r w:rsidRPr="00774297">
        <w:rPr>
          <w:lang w:val="en-GB"/>
        </w:rPr>
        <w:t xml:space="preserve">In this contribution, we would like to discuss L1-RSRP measurement requirements for </w:t>
      </w:r>
      <w:r>
        <w:rPr>
          <w:lang w:val="en-GB"/>
        </w:rPr>
        <w:t xml:space="preserve">LTM. </w:t>
      </w:r>
      <w:r w:rsidR="00495525">
        <w:rPr>
          <w:lang w:val="en-GB"/>
        </w:rPr>
        <w:t xml:space="preserve">RAN4 </w:t>
      </w:r>
      <w:r w:rsidR="002B29F2">
        <w:rPr>
          <w:lang w:val="en-GB"/>
        </w:rPr>
        <w:t xml:space="preserve">received and LS from RAN1. The full LS content is summarised in Annex </w:t>
      </w:r>
      <w:r w:rsidR="00654E56">
        <w:rPr>
          <w:lang w:val="en-GB"/>
        </w:rPr>
        <w:t xml:space="preserve">A, and </w:t>
      </w:r>
      <w:r w:rsidR="00AB0A77">
        <w:rPr>
          <w:lang w:val="en-GB"/>
        </w:rPr>
        <w:t>the</w:t>
      </w:r>
      <w:r w:rsidR="002B29F2">
        <w:rPr>
          <w:lang w:val="en-GB"/>
        </w:rPr>
        <w:t xml:space="preserve"> relevant parts are referred in the </w:t>
      </w:r>
      <w:r w:rsidR="002B29F2">
        <w:rPr>
          <w:lang w:val="en-GB"/>
        </w:rPr>
        <w:fldChar w:fldCharType="begin"/>
      </w:r>
      <w:r w:rsidR="002B29F2">
        <w:rPr>
          <w:lang w:val="en-GB"/>
        </w:rPr>
        <w:instrText xml:space="preserve"> REF _Ref118739876 \h </w:instrText>
      </w:r>
      <w:r w:rsidR="002B29F2">
        <w:rPr>
          <w:lang w:val="en-GB"/>
        </w:rPr>
      </w:r>
      <w:r w:rsidR="006E7C7F">
        <w:rPr>
          <w:lang w:val="en-GB"/>
        </w:rPr>
        <w:fldChar w:fldCharType="separate"/>
      </w:r>
      <w:r w:rsidR="002B29F2">
        <w:rPr>
          <w:lang w:val="en-GB"/>
        </w:rPr>
        <w:fldChar w:fldCharType="end"/>
      </w:r>
      <w:r w:rsidR="002B29F2">
        <w:rPr>
          <w:lang w:val="en-GB"/>
        </w:rPr>
        <w:fldChar w:fldCharType="begin"/>
      </w:r>
      <w:r w:rsidR="002B29F2">
        <w:rPr>
          <w:lang w:val="en-GB"/>
        </w:rPr>
        <w:instrText xml:space="preserve"> REF _Ref118739880 \h </w:instrText>
      </w:r>
      <w:r w:rsidR="002B29F2">
        <w:rPr>
          <w:lang w:val="en-GB"/>
        </w:rPr>
      </w:r>
      <w:r w:rsidR="002B29F2">
        <w:rPr>
          <w:lang w:val="en-GB"/>
        </w:rPr>
        <w:fldChar w:fldCharType="separate"/>
      </w:r>
      <w:r w:rsidR="002B29F2">
        <w:t xml:space="preserve">Table </w:t>
      </w:r>
      <w:r w:rsidR="002B29F2">
        <w:rPr>
          <w:noProof/>
        </w:rPr>
        <w:t>1</w:t>
      </w:r>
      <w:r w:rsidR="002B29F2">
        <w:rPr>
          <w:lang w:val="en-GB"/>
        </w:rPr>
        <w:fldChar w:fldCharType="end"/>
      </w:r>
      <w:r w:rsidR="002B29F2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95525" w14:paraId="3926F10E" w14:textId="77777777" w:rsidTr="00EF6648">
        <w:trPr>
          <w:trHeight w:val="708"/>
        </w:trPr>
        <w:tc>
          <w:tcPr>
            <w:tcW w:w="9617" w:type="dxa"/>
          </w:tcPr>
          <w:p w14:paraId="12AB6C9C" w14:textId="77777777" w:rsidR="00B462C8" w:rsidRPr="00EF6648" w:rsidRDefault="00B462C8" w:rsidP="00B462C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sz w:val="16"/>
                <w:szCs w:val="16"/>
                <w:lang w:val="en-US" w:eastAsia="zh-TW"/>
              </w:rPr>
            </w:pPr>
            <w:r w:rsidRPr="00EF6648">
              <w:rPr>
                <w:rFonts w:ascii="Arial" w:hAnsi="Arial" w:cs="Arial"/>
                <w:bCs/>
                <w:sz w:val="16"/>
                <w:szCs w:val="16"/>
                <w:lang w:val="en-US" w:eastAsia="zh-TW"/>
              </w:rPr>
              <w:t>Regarding L1/L2-based inter-cell mobility for Rel-18 NR further mobility enhancement, RAN1 made the following agreements for L1 intra-frequency measurement:</w:t>
            </w:r>
          </w:p>
          <w:p w14:paraId="6019A63A" w14:textId="77777777" w:rsidR="008A055F" w:rsidRPr="00EF6648" w:rsidRDefault="008A055F" w:rsidP="008A055F">
            <w:pPr>
              <w:pStyle w:val="Header"/>
              <w:numPr>
                <w:ilvl w:val="0"/>
                <w:numId w:val="39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/>
                <w:sz w:val="16"/>
                <w:szCs w:val="16"/>
                <w:lang w:val="en-US" w:eastAsia="ja-JP"/>
              </w:rPr>
            </w:pPr>
            <w:r w:rsidRPr="00EF6648">
              <w:rPr>
                <w:rFonts w:ascii="Arial" w:hAnsi="Arial" w:cs="Arial"/>
                <w:b/>
                <w:sz w:val="16"/>
                <w:szCs w:val="16"/>
                <w:lang w:val="en-US" w:eastAsia="ja-JP"/>
              </w:rPr>
              <w:t>L1 Intra-frequency measurement</w:t>
            </w:r>
          </w:p>
          <w:p w14:paraId="530AEB57" w14:textId="77777777" w:rsidR="008A055F" w:rsidRPr="00EF6648" w:rsidRDefault="008A055F" w:rsidP="008A055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sz w:val="16"/>
                <w:szCs w:val="16"/>
                <w:lang w:val="en-US" w:eastAsia="ja-JP"/>
              </w:rPr>
            </w:pPr>
          </w:p>
          <w:p w14:paraId="20DD2D25" w14:textId="137DC1FD" w:rsidR="008A055F" w:rsidRPr="00EF6648" w:rsidRDefault="008A055F" w:rsidP="00B462C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sz w:val="16"/>
                <w:szCs w:val="16"/>
                <w:lang w:val="en-US" w:eastAsia="zh-TW"/>
              </w:rPr>
            </w:pPr>
            <w:r w:rsidRPr="00EF6648">
              <w:rPr>
                <w:rFonts w:ascii="Arial" w:hAnsi="Arial" w:cs="Arial"/>
                <w:bCs/>
                <w:sz w:val="16"/>
                <w:szCs w:val="16"/>
                <w:lang w:val="en-US" w:eastAsia="zh-TW"/>
              </w:rPr>
              <w:t>Regarding L1/L2-based inter-cell mobility for Rel-18 NR further mobility enhancement, RAN1 made the following agreements for L1 intra-frequency measurement:</w:t>
            </w:r>
          </w:p>
          <w:p w14:paraId="207910F3" w14:textId="77777777" w:rsidR="00B462C8" w:rsidRPr="00EF6648" w:rsidRDefault="00B462C8" w:rsidP="00B462C8">
            <w:pPr>
              <w:jc w:val="left"/>
              <w:rPr>
                <w:rFonts w:ascii="Arial" w:eastAsia="Batang" w:hAnsi="Arial" w:cs="Arial"/>
                <w:sz w:val="16"/>
                <w:szCs w:val="16"/>
                <w:highlight w:val="green"/>
                <w:lang w:eastAsia="zh-CN"/>
              </w:rPr>
            </w:pPr>
            <w:r w:rsidRPr="00EF6648">
              <w:rPr>
                <w:rFonts w:ascii="Arial" w:hAnsi="Arial" w:cs="Arial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5F8BF984" w14:textId="77777777" w:rsidR="00B462C8" w:rsidRPr="00EF6648" w:rsidRDefault="00B462C8" w:rsidP="00B462C8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For Rel-18 L1/L2 mobility, L1 intra-frequency measurement for candidate cell is supported</w:t>
            </w:r>
          </w:p>
          <w:p w14:paraId="17F0227C" w14:textId="77777777" w:rsidR="00B462C8" w:rsidRPr="00EF6648" w:rsidRDefault="00B462C8" w:rsidP="00B462C8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At least the following aspects are for RAN1 further study:</w:t>
            </w:r>
          </w:p>
          <w:p w14:paraId="7267A73E" w14:textId="77777777" w:rsidR="00B462C8" w:rsidRPr="00EF6648" w:rsidRDefault="00B462C8" w:rsidP="00B462C8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RAN1 assumes Rel-17 ICBM CSI measurement as starting point.</w:t>
            </w:r>
          </w:p>
          <w:p w14:paraId="0D87D835" w14:textId="77777777" w:rsidR="00B462C8" w:rsidRPr="00EF6648" w:rsidRDefault="00B462C8" w:rsidP="00B462C8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Whether and how to apply relaxation for the restrictions imposed on the Rel-17 intra-frequency L1 non-serving cell measurement defined in 9.13.2 of TS38.133, where RAN4 impact is foreseen, e.g.</w:t>
            </w:r>
          </w:p>
          <w:p w14:paraId="2F7E2546" w14:textId="77777777" w:rsidR="00B462C8" w:rsidRPr="00EF6648" w:rsidRDefault="00B462C8" w:rsidP="00B462C8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SFN offset alignment compared with serving cell</w:t>
            </w:r>
          </w:p>
          <w:p w14:paraId="1568B4DD" w14:textId="77777777" w:rsidR="00B462C8" w:rsidRPr="00EF6648" w:rsidRDefault="00B462C8" w:rsidP="00B462C8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 xml:space="preserve">BWP setting, </w:t>
            </w:r>
            <w:proofErr w:type="gramStart"/>
            <w:r w:rsidRPr="00EF6648">
              <w:rPr>
                <w:rFonts w:ascii="Arial" w:hAnsi="Arial" w:cs="Arial"/>
                <w:sz w:val="16"/>
                <w:szCs w:val="16"/>
              </w:rPr>
              <w:t>i.e.</w:t>
            </w:r>
            <w:proofErr w:type="gramEnd"/>
            <w:r w:rsidRPr="00EF6648">
              <w:rPr>
                <w:rFonts w:ascii="Arial" w:hAnsi="Arial" w:cs="Arial"/>
                <w:sz w:val="16"/>
                <w:szCs w:val="16"/>
              </w:rPr>
              <w:t xml:space="preserve"> non-serving cell SSB should be covered by serving cell active BWP</w:t>
            </w:r>
          </w:p>
          <w:p w14:paraId="6CEF523B" w14:textId="77777777" w:rsidR="00B462C8" w:rsidRPr="00EF6648" w:rsidRDefault="00B462C8" w:rsidP="00B462C8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Introduction of symbol level gap or SMTC for larger Rx timing difference (</w:t>
            </w:r>
            <w:proofErr w:type="gramStart"/>
            <w:r w:rsidRPr="00EF6648">
              <w:rPr>
                <w:rFonts w:ascii="Arial" w:hAnsi="Arial" w:cs="Arial"/>
                <w:sz w:val="16"/>
                <w:szCs w:val="16"/>
              </w:rPr>
              <w:t>i.e.</w:t>
            </w:r>
            <w:proofErr w:type="gramEnd"/>
            <w:r w:rsidRPr="00EF6648">
              <w:rPr>
                <w:rFonts w:ascii="Arial" w:hAnsi="Arial" w:cs="Arial"/>
                <w:sz w:val="16"/>
                <w:szCs w:val="16"/>
              </w:rPr>
              <w:t xml:space="preserve"> larger than CP length) </w:t>
            </w:r>
          </w:p>
          <w:p w14:paraId="34329A5E" w14:textId="77777777" w:rsidR="00B462C8" w:rsidRPr="00EF6648" w:rsidRDefault="00B462C8" w:rsidP="00B462C8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Commonality with intra-frequency L3 measurement</w:t>
            </w:r>
          </w:p>
          <w:p w14:paraId="6E39DF62" w14:textId="71D035CC" w:rsidR="00B462C8" w:rsidRPr="00EF6648" w:rsidRDefault="00B462C8" w:rsidP="00EF6648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Commonality with L1 inter-frequency measurement for measurement configuration</w:t>
            </w:r>
          </w:p>
          <w:p w14:paraId="3D00413E" w14:textId="24622A81" w:rsidR="00A8354F" w:rsidRPr="00EF6648" w:rsidRDefault="00A8354F" w:rsidP="00EF6648">
            <w:pPr>
              <w:pStyle w:val="Header"/>
              <w:numPr>
                <w:ilvl w:val="0"/>
                <w:numId w:val="39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/>
                <w:sz w:val="16"/>
                <w:szCs w:val="16"/>
                <w:lang w:val="en-US" w:eastAsia="ja-JP"/>
              </w:rPr>
            </w:pPr>
            <w:r w:rsidRPr="00EF6648">
              <w:rPr>
                <w:rFonts w:ascii="Arial" w:hAnsi="Arial" w:cs="Arial"/>
                <w:b/>
                <w:sz w:val="16"/>
                <w:szCs w:val="16"/>
                <w:lang w:val="en-US" w:eastAsia="ja-JP"/>
              </w:rPr>
              <w:t xml:space="preserve">L1 </w:t>
            </w:r>
            <w:r w:rsidRPr="00EF6648">
              <w:rPr>
                <w:rFonts w:ascii="Arial" w:hAnsi="Arial" w:cs="Arial"/>
                <w:b/>
                <w:sz w:val="16"/>
                <w:szCs w:val="16"/>
                <w:highlight w:val="green"/>
                <w:lang w:val="en-US" w:eastAsia="ja-JP"/>
              </w:rPr>
              <w:t>Inter</w:t>
            </w:r>
            <w:r w:rsidRPr="00EF6648">
              <w:rPr>
                <w:rFonts w:ascii="Arial" w:hAnsi="Arial" w:cs="Arial"/>
                <w:b/>
                <w:sz w:val="16"/>
                <w:szCs w:val="16"/>
                <w:lang w:val="en-US" w:eastAsia="ja-JP"/>
              </w:rPr>
              <w:t>-frequency measurement</w:t>
            </w:r>
          </w:p>
          <w:p w14:paraId="4F3523E3" w14:textId="3CB40B6B" w:rsidR="00A8354F" w:rsidRPr="00EF6648" w:rsidRDefault="00A8354F" w:rsidP="00A835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sz w:val="16"/>
                <w:szCs w:val="16"/>
                <w:lang w:val="en-US" w:eastAsia="zh-TW"/>
              </w:rPr>
            </w:pPr>
            <w:r w:rsidRPr="00EF6648">
              <w:rPr>
                <w:rFonts w:ascii="Arial" w:hAnsi="Arial" w:cs="Arial"/>
                <w:sz w:val="16"/>
                <w:szCs w:val="16"/>
                <w:lang w:eastAsia="ja-JP"/>
              </w:rPr>
              <w:t xml:space="preserve">In addition, </w:t>
            </w:r>
            <w:r w:rsidRPr="00EF6648">
              <w:rPr>
                <w:rFonts w:ascii="Arial" w:hAnsi="Arial" w:cs="Arial"/>
                <w:bCs/>
                <w:sz w:val="16"/>
                <w:szCs w:val="16"/>
                <w:lang w:val="en-US" w:eastAsia="zh-TW"/>
              </w:rPr>
              <w:t>RAN1 made the following agreements for L1 inter-frequency measurement:</w:t>
            </w:r>
          </w:p>
          <w:p w14:paraId="44AEA87C" w14:textId="77777777" w:rsidR="00A8354F" w:rsidRPr="00EF6648" w:rsidRDefault="00A8354F" w:rsidP="00A8354F">
            <w:pPr>
              <w:pStyle w:val="Header"/>
              <w:jc w:val="left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648">
              <w:rPr>
                <w:rFonts w:ascii="Arial" w:hAnsi="Arial" w:cs="Arial"/>
                <w:sz w:val="16"/>
                <w:szCs w:val="16"/>
                <w:highlight w:val="green"/>
                <w:lang w:eastAsia="ja-JP"/>
              </w:rPr>
              <w:t xml:space="preserve">Agreement </w:t>
            </w:r>
          </w:p>
          <w:p w14:paraId="7B8281E6" w14:textId="77777777" w:rsidR="00A8354F" w:rsidRPr="00EF6648" w:rsidRDefault="00A8354F" w:rsidP="00A8354F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 xml:space="preserve">For Rel-18 L1/L2 mobility, further study the potential RAN1 spec impact of L1 inter-frequency measurement </w:t>
            </w:r>
          </w:p>
          <w:p w14:paraId="58BE4120" w14:textId="77777777" w:rsidR="00A8354F" w:rsidRPr="00EF6648" w:rsidRDefault="00A8354F" w:rsidP="00A8354F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The definition and scenarios of L1 inter-frequency measurement is determined by RAN4, and RAN1 assumes at least the following until receiving their confirmation</w:t>
            </w:r>
          </w:p>
          <w:p w14:paraId="15D54A1C" w14:textId="77777777" w:rsidR="00A8354F" w:rsidRPr="00EF6648" w:rsidRDefault="00A8354F" w:rsidP="00A8354F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T</w:t>
            </w:r>
            <w:r w:rsidRPr="00EF6648">
              <w:rPr>
                <w:rFonts w:ascii="Arial" w:hAnsi="Arial" w:cs="Arial"/>
                <w:sz w:val="16"/>
                <w:szCs w:val="16"/>
                <w:lang w:eastAsia="zh-CN"/>
              </w:rPr>
              <w:t>he scenarios not included in intra-frequency are regarded as inter-frequency</w:t>
            </w:r>
            <w:r w:rsidRPr="00EF6648">
              <w:rPr>
                <w:rFonts w:ascii="Arial" w:hAnsi="Arial" w:cs="Arial"/>
                <w:sz w:val="16"/>
                <w:szCs w:val="16"/>
              </w:rPr>
              <w:t>, which includes at least the following scenarios:</w:t>
            </w:r>
          </w:p>
          <w:p w14:paraId="3288D3B6" w14:textId="77777777" w:rsidR="00A8354F" w:rsidRPr="00EF6648" w:rsidRDefault="00A8354F" w:rsidP="00A8354F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 xml:space="preserve">The frequency of the measured RS not covered by any of the active BWPs of </w:t>
            </w:r>
            <w:proofErr w:type="spellStart"/>
            <w:r w:rsidRPr="00EF6648">
              <w:rPr>
                <w:rFonts w:ascii="Arial" w:hAnsi="Arial" w:cs="Arial"/>
                <w:sz w:val="16"/>
                <w:szCs w:val="16"/>
              </w:rPr>
              <w:t>SpCell</w:t>
            </w:r>
            <w:proofErr w:type="spellEnd"/>
            <w:r w:rsidRPr="00EF66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EF6648">
              <w:rPr>
                <w:rFonts w:ascii="Arial" w:hAnsi="Arial" w:cs="Arial"/>
                <w:sz w:val="16"/>
                <w:szCs w:val="16"/>
              </w:rPr>
              <w:t>Scells</w:t>
            </w:r>
            <w:proofErr w:type="spellEnd"/>
            <w:r w:rsidRPr="00EF6648">
              <w:rPr>
                <w:rFonts w:ascii="Arial" w:hAnsi="Arial" w:cs="Arial"/>
                <w:sz w:val="16"/>
                <w:szCs w:val="16"/>
              </w:rPr>
              <w:t xml:space="preserve"> configured for a </w:t>
            </w:r>
            <w:proofErr w:type="gramStart"/>
            <w:r w:rsidRPr="00EF6648">
              <w:rPr>
                <w:rFonts w:ascii="Arial" w:hAnsi="Arial" w:cs="Arial"/>
                <w:sz w:val="16"/>
                <w:szCs w:val="16"/>
              </w:rPr>
              <w:t>UE, but</w:t>
            </w:r>
            <w:proofErr w:type="gramEnd"/>
            <w:r w:rsidRPr="00EF6648">
              <w:rPr>
                <w:rFonts w:ascii="Arial" w:hAnsi="Arial" w:cs="Arial"/>
                <w:sz w:val="16"/>
                <w:szCs w:val="16"/>
              </w:rPr>
              <w:t xml:space="preserve"> covered by some of the configured BWPs of </w:t>
            </w:r>
            <w:proofErr w:type="spellStart"/>
            <w:r w:rsidRPr="00EF6648">
              <w:rPr>
                <w:rFonts w:ascii="Arial" w:hAnsi="Arial" w:cs="Arial"/>
                <w:sz w:val="16"/>
                <w:szCs w:val="16"/>
              </w:rPr>
              <w:t>SpCell</w:t>
            </w:r>
            <w:proofErr w:type="spellEnd"/>
            <w:r w:rsidRPr="00EF66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EF6648">
              <w:rPr>
                <w:rFonts w:ascii="Arial" w:hAnsi="Arial" w:cs="Arial"/>
                <w:sz w:val="16"/>
                <w:szCs w:val="16"/>
              </w:rPr>
              <w:t>Scells</w:t>
            </w:r>
            <w:proofErr w:type="spellEnd"/>
            <w:r w:rsidRPr="00EF6648">
              <w:rPr>
                <w:rFonts w:ascii="Arial" w:hAnsi="Arial" w:cs="Arial"/>
                <w:sz w:val="16"/>
                <w:szCs w:val="16"/>
              </w:rPr>
              <w:t xml:space="preserve"> configured for a UE.</w:t>
            </w:r>
          </w:p>
          <w:p w14:paraId="462EC828" w14:textId="77777777" w:rsidR="00A8354F" w:rsidRPr="00EF6648" w:rsidRDefault="00A8354F" w:rsidP="00A8354F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 xml:space="preserve">The frequency of the measured RS not covered by any of the configured BWPs of </w:t>
            </w:r>
            <w:proofErr w:type="spellStart"/>
            <w:r w:rsidRPr="00EF6648">
              <w:rPr>
                <w:rFonts w:ascii="Arial" w:hAnsi="Arial" w:cs="Arial"/>
                <w:sz w:val="16"/>
                <w:szCs w:val="16"/>
              </w:rPr>
              <w:t>SpCell</w:t>
            </w:r>
            <w:proofErr w:type="spellEnd"/>
            <w:r w:rsidRPr="00EF6648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EF6648">
              <w:rPr>
                <w:rFonts w:ascii="Arial" w:hAnsi="Arial" w:cs="Arial"/>
                <w:sz w:val="16"/>
                <w:szCs w:val="16"/>
              </w:rPr>
              <w:t>Scells</w:t>
            </w:r>
            <w:proofErr w:type="spellEnd"/>
            <w:r w:rsidRPr="00EF6648">
              <w:rPr>
                <w:rFonts w:ascii="Arial" w:hAnsi="Arial" w:cs="Arial"/>
                <w:sz w:val="16"/>
                <w:szCs w:val="16"/>
              </w:rPr>
              <w:t xml:space="preserve"> configured for a UE</w:t>
            </w:r>
          </w:p>
          <w:p w14:paraId="0BC1749C" w14:textId="77777777" w:rsidR="00A8354F" w:rsidRPr="00EF6648" w:rsidRDefault="00A8354F" w:rsidP="00A8354F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At least the following aspect is studied:</w:t>
            </w:r>
          </w:p>
          <w:p w14:paraId="17A3427E" w14:textId="77777777" w:rsidR="00A8354F" w:rsidRPr="00EF6648" w:rsidRDefault="00A8354F" w:rsidP="00A8354F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6648">
              <w:rPr>
                <w:rFonts w:ascii="Arial" w:hAnsi="Arial" w:cs="Arial"/>
                <w:sz w:val="16"/>
                <w:szCs w:val="16"/>
              </w:rPr>
              <w:t>Commonality with L1 intra-frequency measurement for measurement configuration</w:t>
            </w:r>
          </w:p>
          <w:p w14:paraId="54C8DF2F" w14:textId="31D4BC42" w:rsidR="00AD16FA" w:rsidRPr="00EF6648" w:rsidRDefault="00AD16FA" w:rsidP="00EF6648">
            <w:pPr>
              <w:pStyle w:val="Header"/>
              <w:jc w:val="left"/>
              <w:rPr>
                <w:highlight w:val="green"/>
              </w:rPr>
            </w:pPr>
          </w:p>
        </w:tc>
      </w:tr>
    </w:tbl>
    <w:p w14:paraId="362E4588" w14:textId="18426607" w:rsidR="00495525" w:rsidRPr="00774297" w:rsidRDefault="00D07B22" w:rsidP="00EF6648">
      <w:pPr>
        <w:pStyle w:val="Caption"/>
        <w:numPr>
          <w:ilvl w:val="0"/>
          <w:numId w:val="0"/>
        </w:numPr>
        <w:ind w:left="-120"/>
        <w:rPr>
          <w:lang w:val="en-GB"/>
        </w:rPr>
      </w:pPr>
      <w:bookmarkStart w:id="4" w:name="_Ref118739880"/>
      <w:bookmarkStart w:id="5" w:name="_Ref11873987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 xml:space="preserve">:RAN1 </w:t>
      </w:r>
      <w:bookmarkEnd w:id="5"/>
      <w:r w:rsidR="002B29F2">
        <w:t>agreements</w:t>
      </w:r>
    </w:p>
    <w:p w14:paraId="29247EA5" w14:textId="38368D67" w:rsidR="00B542DA" w:rsidRDefault="00B9313B" w:rsidP="00EF6648">
      <w:r>
        <w:t xml:space="preserve">Furthermore, in </w:t>
      </w:r>
      <w:r w:rsidR="004A0948">
        <w:t xml:space="preserve">the last RAN4 meeting, RAN4 reach the following agreements regarding L1 measurements.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A0948" w14:paraId="1841C71B" w14:textId="77777777" w:rsidTr="0081681D">
        <w:tc>
          <w:tcPr>
            <w:tcW w:w="9617" w:type="dxa"/>
          </w:tcPr>
          <w:p w14:paraId="2FA106D2" w14:textId="77777777" w:rsidR="004A0948" w:rsidRPr="00EF6648" w:rsidRDefault="004A0948" w:rsidP="0081681D">
            <w:pPr>
              <w:spacing w:before="120" w:after="18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EF6648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Intra-frequency &amp; inter-frequency</w:t>
            </w:r>
          </w:p>
          <w:p w14:paraId="4F8F65D4" w14:textId="77777777" w:rsidR="004A0948" w:rsidRPr="00EF6648" w:rsidRDefault="004A0948" w:rsidP="0081681D">
            <w:pPr>
              <w:spacing w:after="120"/>
              <w:rPr>
                <w:rFonts w:eastAsia="Times New Roman" w:cs="Times New Roman"/>
                <w:sz w:val="16"/>
                <w:szCs w:val="16"/>
                <w:lang w:val="en-GB" w:eastAsia="en-GB"/>
              </w:rPr>
            </w:pPr>
            <w:r w:rsidRPr="00EF6648">
              <w:rPr>
                <w:rFonts w:eastAsia="Times New Roman" w:cs="Times New Roman"/>
                <w:b/>
                <w:bCs/>
                <w:sz w:val="16"/>
                <w:szCs w:val="16"/>
                <w:lang w:val="en-GB" w:eastAsia="en-GB"/>
              </w:rPr>
              <w:t>&lt; Agreement&gt;</w:t>
            </w:r>
            <w:r w:rsidRPr="00EF6648">
              <w:rPr>
                <w:rFonts w:eastAsia="Times New Roman" w:cs="Times New Roman"/>
                <w:sz w:val="16"/>
                <w:szCs w:val="16"/>
                <w:lang w:val="en-GB" w:eastAsia="en-GB"/>
              </w:rPr>
              <w:t xml:space="preserve">: </w:t>
            </w:r>
            <w:r w:rsidRPr="00EF6648">
              <w:rPr>
                <w:rFonts w:eastAsia="Times New Roman" w:cs="Times New Roman"/>
                <w:b/>
                <w:bCs/>
                <w:sz w:val="16"/>
                <w:szCs w:val="16"/>
                <w:u w:val="single"/>
                <w:lang w:val="en-GB" w:eastAsia="en-GB"/>
              </w:rPr>
              <w:t>Issue 1-1-4: Definition of L1 intra-frequency/inter-frequency measurement</w:t>
            </w:r>
          </w:p>
          <w:p w14:paraId="4B42510E" w14:textId="77777777" w:rsidR="004A0948" w:rsidRPr="00EF6648" w:rsidRDefault="004A0948" w:rsidP="0081681D">
            <w:pPr>
              <w:spacing w:after="120"/>
              <w:rPr>
                <w:rFonts w:eastAsia="Times New Roman" w:cs="Times New Roman"/>
                <w:sz w:val="16"/>
                <w:szCs w:val="16"/>
                <w:lang w:val="en-GB" w:eastAsia="en-GB"/>
              </w:rPr>
            </w:pPr>
            <w:r w:rsidRPr="00EF6648">
              <w:rPr>
                <w:rFonts w:eastAsia="Times New Roman" w:cs="Times New Roman"/>
                <w:b/>
                <w:bCs/>
                <w:sz w:val="16"/>
                <w:szCs w:val="16"/>
                <w:lang w:val="en-GB" w:eastAsia="en-GB"/>
              </w:rPr>
              <w:t>Agreement on GTW</w:t>
            </w:r>
          </w:p>
          <w:p w14:paraId="4A2C5429" w14:textId="77777777" w:rsidR="004A0948" w:rsidRPr="00EF6648" w:rsidRDefault="004A0948" w:rsidP="004A0948">
            <w:pPr>
              <w:numPr>
                <w:ilvl w:val="0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16"/>
                <w:szCs w:val="16"/>
                <w:lang w:val="en-GB" w:eastAsia="en-GB"/>
              </w:rPr>
            </w:pPr>
            <w:r w:rsidRPr="00EF6648">
              <w:rPr>
                <w:rFonts w:eastAsia="Times New Roman" w:cs="Times New Roman"/>
                <w:color w:val="000000"/>
                <w:sz w:val="16"/>
                <w:szCs w:val="16"/>
                <w:lang w:val="en-GB" w:eastAsia="en-GB"/>
              </w:rPr>
              <w:t>For SSB L1-RSRP measurement, follow the definition of L3 measurement:</w:t>
            </w:r>
          </w:p>
          <w:p w14:paraId="21A58D13" w14:textId="77777777" w:rsidR="004A0948" w:rsidRPr="00EF6648" w:rsidRDefault="004A0948" w:rsidP="004A0948">
            <w:pPr>
              <w:numPr>
                <w:ilvl w:val="1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16"/>
                <w:szCs w:val="16"/>
                <w:lang w:val="en-GB" w:eastAsia="en-GB"/>
              </w:rPr>
            </w:pPr>
            <w:r w:rsidRPr="00EF6648">
              <w:rPr>
                <w:rFonts w:eastAsia="Times New Roman" w:cs="Times New Roman"/>
                <w:sz w:val="16"/>
                <w:szCs w:val="16"/>
                <w:lang w:val="en-GB" w:eastAsia="en-GB"/>
              </w:rPr>
              <w:t xml:space="preserve">A measurement is defined as a SSB based intra-frequency L1 measurement provided the </w:t>
            </w:r>
            <w:proofErr w:type="spellStart"/>
            <w:r w:rsidRPr="00EF6648">
              <w:rPr>
                <w:rFonts w:eastAsia="Times New Roman" w:cs="Times New Roman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EF6648">
              <w:rPr>
                <w:rFonts w:eastAsia="Times New Roman" w:cs="Times New Roman"/>
                <w:sz w:val="16"/>
                <w:szCs w:val="16"/>
                <w:lang w:val="en-GB" w:eastAsia="en-GB"/>
              </w:rPr>
              <w:t xml:space="preserve"> frequency and SCS of the SSB of the </w:t>
            </w:r>
            <w:proofErr w:type="spellStart"/>
            <w:r w:rsidRPr="00EF6648">
              <w:rPr>
                <w:rFonts w:eastAsia="Times New Roman" w:cs="Times New Roman"/>
                <w:sz w:val="16"/>
                <w:szCs w:val="16"/>
                <w:lang w:val="en-GB" w:eastAsia="en-GB"/>
              </w:rPr>
              <w:t>neighbor</w:t>
            </w:r>
            <w:proofErr w:type="spellEnd"/>
            <w:r w:rsidRPr="00EF6648">
              <w:rPr>
                <w:rFonts w:eastAsia="Times New Roman" w:cs="Times New Roman"/>
                <w:sz w:val="16"/>
                <w:szCs w:val="16"/>
                <w:lang w:val="en-GB" w:eastAsia="en-GB"/>
              </w:rPr>
              <w:t xml:space="preserve"> cell is the same as SSB of the serving cell indicated in </w:t>
            </w:r>
            <w:proofErr w:type="spellStart"/>
            <w:r w:rsidRPr="00EF6648">
              <w:rPr>
                <w:rFonts w:eastAsia="Times New Roman" w:cs="Times New Roman"/>
                <w:i/>
                <w:iCs/>
                <w:sz w:val="16"/>
                <w:szCs w:val="16"/>
                <w:lang w:val="en-GB" w:eastAsia="en-GB"/>
              </w:rPr>
              <w:t>ServingCellConfigCommon</w:t>
            </w:r>
            <w:proofErr w:type="spellEnd"/>
            <w:r w:rsidRPr="00EF6648">
              <w:rPr>
                <w:rFonts w:eastAsia="Times New Roman" w:cs="Times New Roman"/>
                <w:i/>
                <w:iCs/>
                <w:sz w:val="16"/>
                <w:szCs w:val="16"/>
                <w:lang w:val="en-GB" w:eastAsia="en-GB"/>
              </w:rPr>
              <w:t xml:space="preserve"> </w:t>
            </w:r>
          </w:p>
          <w:p w14:paraId="1A861366" w14:textId="6B7B3DED" w:rsidR="004A0948" w:rsidRPr="00EF6648" w:rsidRDefault="004A0948" w:rsidP="00EF6648">
            <w:pPr>
              <w:numPr>
                <w:ilvl w:val="2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EF6648">
              <w:rPr>
                <w:rFonts w:eastAsia="Times New Roman" w:cs="Times New Roman"/>
                <w:i/>
                <w:iCs/>
                <w:sz w:val="16"/>
                <w:szCs w:val="16"/>
                <w:lang w:eastAsia="en-GB"/>
              </w:rPr>
              <w:t xml:space="preserve">Note: RAN4 will revisit the definition based on RAN1/2 conclusion. </w:t>
            </w:r>
          </w:p>
          <w:p w14:paraId="24A2E541" w14:textId="77777777" w:rsidR="004A0948" w:rsidRDefault="004A0948" w:rsidP="0081681D"/>
        </w:tc>
      </w:tr>
    </w:tbl>
    <w:p w14:paraId="1BDD027F" w14:textId="1069D4AF" w:rsidR="00495525" w:rsidRDefault="00D07B22" w:rsidP="00520A32">
      <w:pPr>
        <w:pStyle w:val="Caption"/>
        <w:numPr>
          <w:ilvl w:val="0"/>
          <w:numId w:val="0"/>
        </w:numPr>
        <w:ind w:left="-120"/>
        <w:rPr>
          <w:rFonts w:eastAsia="SimSun" w:cs="Times New Roman"/>
          <w:sz w:val="36"/>
          <w:szCs w:val="20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:RAN4 agreements</w:t>
      </w:r>
      <w:bookmarkStart w:id="6" w:name="_Toc116995842"/>
    </w:p>
    <w:p w14:paraId="4908C517" w14:textId="7A2C9856" w:rsidR="003B659E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Discussion</w:t>
      </w:r>
      <w:bookmarkEnd w:id="6"/>
    </w:p>
    <w:p w14:paraId="6081A940" w14:textId="2DD988A1" w:rsidR="00AE278E" w:rsidRPr="00520A32" w:rsidRDefault="00AE278E" w:rsidP="00520A32">
      <w:pPr>
        <w:pStyle w:val="RAN4H2"/>
      </w:pPr>
      <w:r>
        <w:t xml:space="preserve">Existing </w:t>
      </w:r>
      <w:r w:rsidR="00223DE0" w:rsidRPr="00D16AB1">
        <w:rPr>
          <w:lang w:val="en-GB"/>
        </w:rPr>
        <w:t>L1-RSRP measurement</w:t>
      </w:r>
      <w:r w:rsidR="00964AC8">
        <w:rPr>
          <w:lang w:val="en-GB"/>
        </w:rPr>
        <w:t xml:space="preserve"> definitions</w:t>
      </w:r>
    </w:p>
    <w:p w14:paraId="2B2ACC4F" w14:textId="5E7C010D" w:rsidR="00381475" w:rsidRPr="00542839" w:rsidRDefault="00381475" w:rsidP="00381475">
      <w:pPr>
        <w:rPr>
          <w:lang w:val="en-GB"/>
        </w:rPr>
      </w:pPr>
      <w:r w:rsidRPr="00542839">
        <w:rPr>
          <w:lang w:val="en-GB"/>
        </w:rPr>
        <w:t xml:space="preserve">RAN4 has defined </w:t>
      </w:r>
      <w:r>
        <w:rPr>
          <w:lang w:val="en-GB"/>
        </w:rPr>
        <w:t xml:space="preserve">RSRP intra-frequency and inter-frequency </w:t>
      </w:r>
      <w:r w:rsidRPr="00542839">
        <w:rPr>
          <w:lang w:val="en-GB"/>
        </w:rPr>
        <w:t xml:space="preserve">measurement accuracies in </w:t>
      </w:r>
      <w:r w:rsidR="00C850EF">
        <w:rPr>
          <w:lang w:val="en-GB"/>
        </w:rPr>
        <w:t xml:space="preserve">the TS 38.133 </w:t>
      </w:r>
      <w:r w:rsidRPr="00542839">
        <w:rPr>
          <w:lang w:val="en-GB"/>
        </w:rPr>
        <w:t>section 10</w:t>
      </w:r>
      <w:r>
        <w:rPr>
          <w:lang w:val="en-GB"/>
        </w:rPr>
        <w:t xml:space="preserve">. </w:t>
      </w:r>
      <w:r w:rsidRPr="00542839">
        <w:rPr>
          <w:lang w:val="en-GB"/>
        </w:rPr>
        <w:t xml:space="preserve">We note that already in Rel-17 RAN4 defined </w:t>
      </w:r>
      <w:r>
        <w:rPr>
          <w:lang w:val="en-GB"/>
        </w:rPr>
        <w:t xml:space="preserve">requirements for </w:t>
      </w:r>
      <w:r w:rsidRPr="00542839">
        <w:rPr>
          <w:lang w:val="en-GB"/>
        </w:rPr>
        <w:t>L1-RSRP measurement for a cell with different PCI than serving cell</w:t>
      </w:r>
      <w:r>
        <w:rPr>
          <w:lang w:val="en-GB"/>
        </w:rPr>
        <w:t xml:space="preserve"> in section 9.13</w:t>
      </w:r>
      <w:r w:rsidRPr="00542839">
        <w:rPr>
          <w:lang w:val="en-GB"/>
        </w:rPr>
        <w:t xml:space="preserve">. </w:t>
      </w:r>
    </w:p>
    <w:p w14:paraId="23ECCBB7" w14:textId="77777777" w:rsidR="00381475" w:rsidRDefault="00381475" w:rsidP="00381475">
      <w:pPr>
        <w:pStyle w:val="RAN4observation0"/>
      </w:pPr>
      <w:bookmarkStart w:id="7" w:name="_Toc118748450"/>
      <w:r w:rsidRPr="00D16AB1">
        <w:t xml:space="preserve">RAN4 has defined </w:t>
      </w:r>
      <w:r>
        <w:t xml:space="preserve">requirements for </w:t>
      </w:r>
      <w:r w:rsidRPr="00D16AB1">
        <w:t xml:space="preserve">L1-RSRP measurement </w:t>
      </w:r>
      <w:r>
        <w:t>f</w:t>
      </w:r>
      <w:r w:rsidRPr="00D16AB1">
        <w:t>or a cell with different PCI than serving cell.</w:t>
      </w:r>
      <w:bookmarkEnd w:id="7"/>
    </w:p>
    <w:p w14:paraId="4E4FFD3A" w14:textId="78375577" w:rsidR="00381475" w:rsidRPr="00F2787E" w:rsidRDefault="00381475" w:rsidP="00381475">
      <w:pPr>
        <w:rPr>
          <w:lang w:val="en-GB"/>
        </w:rPr>
      </w:pPr>
      <w:r>
        <w:rPr>
          <w:lang w:val="en-GB"/>
        </w:rPr>
        <w:t>U</w:t>
      </w:r>
      <w:r w:rsidRPr="00F2787E">
        <w:rPr>
          <w:lang w:val="en-GB"/>
        </w:rPr>
        <w:t xml:space="preserve">sing </w:t>
      </w:r>
      <w:r>
        <w:rPr>
          <w:lang w:val="en-GB"/>
        </w:rPr>
        <w:t xml:space="preserve">these </w:t>
      </w:r>
      <w:r w:rsidRPr="00F2787E">
        <w:rPr>
          <w:lang w:val="en-GB"/>
        </w:rPr>
        <w:t xml:space="preserve">existing measurements </w:t>
      </w:r>
      <w:r>
        <w:rPr>
          <w:lang w:val="en-GB"/>
        </w:rPr>
        <w:t xml:space="preserve">requirements </w:t>
      </w:r>
      <w:r w:rsidRPr="00F2787E">
        <w:rPr>
          <w:lang w:val="en-GB"/>
        </w:rPr>
        <w:t>as a baseline</w:t>
      </w:r>
      <w:r>
        <w:rPr>
          <w:lang w:val="en-GB"/>
        </w:rPr>
        <w:t xml:space="preserve"> is feasible way to define measurement requirements for L</w:t>
      </w:r>
      <w:r w:rsidR="00E7401C">
        <w:rPr>
          <w:lang w:val="en-GB"/>
        </w:rPr>
        <w:t>T</w:t>
      </w:r>
      <w:r>
        <w:rPr>
          <w:lang w:val="en-GB"/>
        </w:rPr>
        <w:t>M measurements</w:t>
      </w:r>
      <w:r w:rsidRPr="00F2787E">
        <w:rPr>
          <w:lang w:val="en-GB"/>
        </w:rPr>
        <w:t xml:space="preserve">. </w:t>
      </w:r>
      <w:r>
        <w:rPr>
          <w:lang w:val="en-GB"/>
        </w:rPr>
        <w:t xml:space="preserve">We </w:t>
      </w:r>
      <w:r w:rsidRPr="00F2787E">
        <w:rPr>
          <w:lang w:val="en-GB"/>
        </w:rPr>
        <w:t xml:space="preserve">expect that </w:t>
      </w:r>
      <w:r>
        <w:rPr>
          <w:lang w:val="en-GB"/>
        </w:rPr>
        <w:t xml:space="preserve">RAN4 could use existing </w:t>
      </w:r>
      <w:r w:rsidRPr="00D16AB1">
        <w:t xml:space="preserve">L1-RSRP measurement </w:t>
      </w:r>
      <w:r>
        <w:t>f</w:t>
      </w:r>
      <w:r w:rsidRPr="00D16AB1">
        <w:t>or a cell with different PCI than serving cell</w:t>
      </w:r>
      <w:r w:rsidDel="0098588B">
        <w:rPr>
          <w:lang w:val="en-GB"/>
        </w:rPr>
        <w:t xml:space="preserve"> </w:t>
      </w:r>
      <w:r>
        <w:rPr>
          <w:lang w:val="en-GB"/>
        </w:rPr>
        <w:t>at least as base for L</w:t>
      </w:r>
      <w:r w:rsidR="00E7401C">
        <w:rPr>
          <w:lang w:val="en-GB"/>
        </w:rPr>
        <w:t>T</w:t>
      </w:r>
      <w:r>
        <w:rPr>
          <w:lang w:val="en-GB"/>
        </w:rPr>
        <w:t>M measurement and reporting requirements</w:t>
      </w:r>
      <w:r w:rsidRPr="00F2787E">
        <w:rPr>
          <w:lang w:val="en-GB"/>
        </w:rPr>
        <w:t xml:space="preserve">. </w:t>
      </w:r>
    </w:p>
    <w:p w14:paraId="6DB27A6D" w14:textId="7DD6AC2A" w:rsidR="00381475" w:rsidRPr="00520A32" w:rsidRDefault="00381475" w:rsidP="00520A32">
      <w:pPr>
        <w:pStyle w:val="RAN4proposal"/>
      </w:pPr>
      <w:bookmarkStart w:id="8" w:name="_Toc118748451"/>
      <w:r w:rsidRPr="00520A32">
        <w:t>Existing L1-RSRP measurement requirements for a cell with different PCI than serving cell can applied for L</w:t>
      </w:r>
      <w:r w:rsidR="00E7401C">
        <w:t>T</w:t>
      </w:r>
      <w:r w:rsidRPr="00520A32">
        <w:t>M.</w:t>
      </w:r>
      <w:bookmarkEnd w:id="8"/>
    </w:p>
    <w:p w14:paraId="730F9810" w14:textId="0B684E45" w:rsidR="00381475" w:rsidRPr="00542839" w:rsidRDefault="00381475" w:rsidP="00381475">
      <w:pPr>
        <w:rPr>
          <w:lang w:val="en-GB"/>
        </w:rPr>
      </w:pPr>
      <w:r w:rsidRPr="00542839">
        <w:rPr>
          <w:lang w:val="en-GB"/>
        </w:rPr>
        <w:t xml:space="preserve">However, </w:t>
      </w:r>
      <w:r>
        <w:rPr>
          <w:lang w:val="en-GB"/>
        </w:rPr>
        <w:t>the L1-RSRP measurement accuracy requirement for non-serving cell is missing in RAN4. W</w:t>
      </w:r>
      <w:r w:rsidRPr="00542839">
        <w:rPr>
          <w:lang w:val="en-GB"/>
        </w:rPr>
        <w:t xml:space="preserve">e also notice that the current measurement accuracies for SSB-based measurements is rather relaxed especially for FR2. Hence, we propose to discuss the L1-RSRP measurement accuracies and whether they can be improved now when they are to be used for </w:t>
      </w:r>
      <w:r>
        <w:rPr>
          <w:lang w:val="en-GB"/>
        </w:rPr>
        <w:t>L</w:t>
      </w:r>
      <w:r w:rsidR="00E7401C">
        <w:rPr>
          <w:lang w:val="en-GB"/>
        </w:rPr>
        <w:t>T</w:t>
      </w:r>
      <w:r>
        <w:rPr>
          <w:lang w:val="en-GB"/>
        </w:rPr>
        <w:t>M</w:t>
      </w:r>
      <w:r w:rsidRPr="00542839">
        <w:rPr>
          <w:lang w:val="en-GB"/>
        </w:rPr>
        <w:t>.</w:t>
      </w:r>
    </w:p>
    <w:p w14:paraId="38499061" w14:textId="2E56F6AC" w:rsidR="00381475" w:rsidRPr="00520A32" w:rsidRDefault="00381475" w:rsidP="00520A32">
      <w:pPr>
        <w:pStyle w:val="RAN4proposal"/>
      </w:pPr>
      <w:bookmarkStart w:id="9" w:name="_Toc118748452"/>
      <w:bookmarkStart w:id="10" w:name="_Toc118740176"/>
      <w:r w:rsidRPr="00520A32">
        <w:t xml:space="preserve">Discuss the L1-RSRP measurement accuracies and whether they can be improved for </w:t>
      </w:r>
      <w:r w:rsidR="00BF5CA0">
        <w:t>LTM</w:t>
      </w:r>
      <w:bookmarkEnd w:id="9"/>
      <w:bookmarkEnd w:id="10"/>
    </w:p>
    <w:p w14:paraId="7934A8BC" w14:textId="77777777" w:rsidR="00381475" w:rsidRPr="00520A32" w:rsidRDefault="00381475" w:rsidP="00520A32">
      <w:pPr>
        <w:pStyle w:val="RAN4proposal"/>
      </w:pPr>
      <w:bookmarkStart w:id="11" w:name="_Toc118740177"/>
      <w:bookmarkStart w:id="12" w:name="_Toc118748453"/>
      <w:r w:rsidRPr="00520A32">
        <w:t>RAN4 to define L1-RSRP measurement accuracy requirement for non-serving cell.</w:t>
      </w:r>
      <w:bookmarkEnd w:id="11"/>
      <w:bookmarkEnd w:id="12"/>
      <w:r w:rsidRPr="00520A32">
        <w:t xml:space="preserve">  </w:t>
      </w:r>
    </w:p>
    <w:p w14:paraId="02CA56DA" w14:textId="2BC027B9" w:rsidR="006312DE" w:rsidRDefault="006312DE" w:rsidP="59FC6B44">
      <w:r>
        <w:t xml:space="preserve">In </w:t>
      </w:r>
      <w:r w:rsidR="0007620F">
        <w:t xml:space="preserve">the </w:t>
      </w:r>
      <w:r>
        <w:t xml:space="preserve">last RAN4 meeting, </w:t>
      </w:r>
      <w:r w:rsidR="00FD6C92">
        <w:t xml:space="preserve">RAN4 agreed </w:t>
      </w:r>
      <w:r>
        <w:t>that</w:t>
      </w:r>
      <w:r w:rsidRPr="006312DE">
        <w:t xml:space="preserve"> SSB L1-RSRP measurement follow</w:t>
      </w:r>
      <w:r>
        <w:t>s</w:t>
      </w:r>
      <w:r w:rsidRPr="006312DE">
        <w:t xml:space="preserve"> the definition of L3 measurement</w:t>
      </w:r>
      <w:r w:rsidR="004A0948">
        <w:t xml:space="preserve">. </w:t>
      </w:r>
    </w:p>
    <w:p w14:paraId="3741E899" w14:textId="1A79547B" w:rsidR="59FC6B44" w:rsidRDefault="00D8781B" w:rsidP="59FC6B44">
      <w:r>
        <w:t>We note that i</w:t>
      </w:r>
      <w:r w:rsidR="006F0CD9">
        <w:t>n the current NR</w:t>
      </w:r>
      <w:r w:rsidR="00035DBE">
        <w:t xml:space="preserve"> </w:t>
      </w:r>
      <w:r w:rsidR="006F0CD9">
        <w:t>38.133 Rel 17, for L1-RSRP beam measurement, only intra-frequency measurement requirement is specified</w:t>
      </w:r>
      <w:r w:rsidR="00035DBE">
        <w:t xml:space="preserve"> and therefore requirements for inter-frequency scenarios are yet to be defined.</w:t>
      </w:r>
    </w:p>
    <w:p w14:paraId="3B99B4FF" w14:textId="2DFBB7C2" w:rsidR="006F0CD9" w:rsidRPr="00520A32" w:rsidRDefault="006F0CD9" w:rsidP="009B3363">
      <w:pPr>
        <w:pStyle w:val="RAN4proposal"/>
      </w:pPr>
      <w:bookmarkStart w:id="13" w:name="_Toc118740178"/>
      <w:bookmarkStart w:id="14" w:name="_Toc118748454"/>
      <w:r w:rsidRPr="00520A32">
        <w:t>RAN</w:t>
      </w:r>
      <w:r w:rsidR="00D8781B" w:rsidRPr="00520A32">
        <w:t>4</w:t>
      </w:r>
      <w:r w:rsidRPr="00520A32">
        <w:t xml:space="preserve"> to define L1</w:t>
      </w:r>
      <w:r w:rsidR="00862B94" w:rsidRPr="00520A32">
        <w:t>-</w:t>
      </w:r>
      <w:r w:rsidRPr="00520A32">
        <w:t xml:space="preserve">RSRP measurement </w:t>
      </w:r>
      <w:r w:rsidR="007873CE" w:rsidRPr="00520A32">
        <w:t xml:space="preserve">definition </w:t>
      </w:r>
      <w:r w:rsidRPr="00520A32">
        <w:t>for inter frequency scenario.</w:t>
      </w:r>
      <w:bookmarkEnd w:id="13"/>
      <w:bookmarkEnd w:id="14"/>
      <w:r w:rsidRPr="00520A32">
        <w:t xml:space="preserve"> </w:t>
      </w:r>
    </w:p>
    <w:p w14:paraId="33A96027" w14:textId="0CD2E117" w:rsidR="00E3632F" w:rsidRDefault="00D8781B" w:rsidP="009B3363">
      <w:pPr>
        <w:pStyle w:val="RAN4proposal"/>
      </w:pPr>
      <w:bookmarkStart w:id="15" w:name="_Toc118740179"/>
      <w:bookmarkStart w:id="16" w:name="_Toc118748455"/>
      <w:r w:rsidRPr="00520A32">
        <w:t xml:space="preserve">RAN4 </w:t>
      </w:r>
      <w:r w:rsidR="00035DBE" w:rsidRPr="00520A32">
        <w:t xml:space="preserve">may </w:t>
      </w:r>
      <w:r w:rsidR="00E7401C">
        <w:t xml:space="preserve">use </w:t>
      </w:r>
      <w:r w:rsidRPr="00520A32">
        <w:t xml:space="preserve">existing L3 inter-frequency </w:t>
      </w:r>
      <w:r w:rsidR="007873CE" w:rsidRPr="00520A32">
        <w:t xml:space="preserve">definition </w:t>
      </w:r>
      <w:r w:rsidRPr="00520A32">
        <w:t>as the starting point.</w:t>
      </w:r>
      <w:bookmarkEnd w:id="15"/>
      <w:bookmarkEnd w:id="16"/>
      <w:r>
        <w:t xml:space="preserve"> </w:t>
      </w:r>
      <w:bookmarkStart w:id="17" w:name="_Toc118740180"/>
      <w:bookmarkEnd w:id="17"/>
    </w:p>
    <w:p w14:paraId="712BFEE6" w14:textId="7ED0590A" w:rsidR="00E3632F" w:rsidRDefault="00E3632F" w:rsidP="00EF6648">
      <w:pPr>
        <w:pStyle w:val="RAN4H2"/>
      </w:pPr>
      <w:r>
        <w:t xml:space="preserve">Questions 1 from RAN1 </w:t>
      </w:r>
    </w:p>
    <w:p w14:paraId="171F055D" w14:textId="0BF1A344" w:rsidR="00A4245C" w:rsidRDefault="007873CE" w:rsidP="59FC6B44">
      <w:r>
        <w:t xml:space="preserve">We received the following LS from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36BF" w14:paraId="6742460C" w14:textId="77777777" w:rsidTr="00B436BF">
        <w:tc>
          <w:tcPr>
            <w:tcW w:w="9617" w:type="dxa"/>
          </w:tcPr>
          <w:p w14:paraId="5E7F4F2E" w14:textId="77777777" w:rsidR="00B436BF" w:rsidRDefault="00B436BF" w:rsidP="00B436B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highlight w:val="cyan"/>
              </w:rPr>
            </w:pPr>
          </w:p>
          <w:p w14:paraId="74863670" w14:textId="23D5DCAB" w:rsidR="00B436BF" w:rsidRPr="002814F5" w:rsidRDefault="00B436BF" w:rsidP="00B436B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2814F5">
              <w:rPr>
                <w:rFonts w:ascii="Arial" w:hAnsi="Arial" w:cs="Arial"/>
                <w:b/>
                <w:sz w:val="18"/>
                <w:szCs w:val="18"/>
              </w:rPr>
              <w:t xml:space="preserve">Question 1 (to RAN4): </w:t>
            </w:r>
            <w:r w:rsidRPr="002814F5">
              <w:rPr>
                <w:rFonts w:ascii="Arial" w:hAnsi="Arial" w:cs="Arial"/>
                <w:bCs/>
                <w:sz w:val="18"/>
                <w:szCs w:val="18"/>
              </w:rPr>
              <w:t>As mentioned in this agreement, while RAN1 assumes Rel-17 ICBM CSI measurement as starting point for L1 intra-frequency measurement for Rel-18 L1/L2 mobility, RAN1 wonders if the restriction on e.g., SFN offset alignment, BWP setting</w:t>
            </w:r>
            <w:r w:rsidRPr="002814F5">
              <w:rPr>
                <w:rFonts w:ascii="Arial" w:hAnsi="Arial" w:cs="Arial"/>
                <w:sz w:val="18"/>
                <w:szCs w:val="18"/>
              </w:rPr>
              <w:t>, i.e. non-serving cell SSB should be covered by serving cell active BWP,</w:t>
            </w:r>
            <w:r w:rsidRPr="002814F5">
              <w:rPr>
                <w:rFonts w:ascii="Arial" w:hAnsi="Arial" w:cs="Arial"/>
                <w:bCs/>
                <w:sz w:val="18"/>
                <w:szCs w:val="18"/>
              </w:rPr>
              <w:t xml:space="preserve"> and Rx timing difference, etc, described in 9.13.2 of TS38.133 for intra-frequency L1 non-serving measurement can be relaxed or not.</w:t>
            </w:r>
          </w:p>
          <w:p w14:paraId="15DA0018" w14:textId="77777777" w:rsidR="00B436BF" w:rsidRPr="00B436BF" w:rsidRDefault="00B436BF" w:rsidP="59FC6B44">
            <w:pPr>
              <w:rPr>
                <w:lang w:val="en-GB"/>
              </w:rPr>
            </w:pPr>
          </w:p>
        </w:tc>
      </w:tr>
    </w:tbl>
    <w:p w14:paraId="6086E09A" w14:textId="2D9A5A89" w:rsidR="590B39B5" w:rsidRDefault="590B39B5" w:rsidP="590B39B5"/>
    <w:p w14:paraId="751A2CF1" w14:textId="1D0B5E8B" w:rsidR="00B929B1" w:rsidRDefault="00B929B1" w:rsidP="590B39B5">
      <w:r>
        <w:t xml:space="preserve">Based on the above question, from RAN1. We propose to study the issue further. </w:t>
      </w:r>
    </w:p>
    <w:p w14:paraId="22FF77D7" w14:textId="77777777" w:rsidR="00D8781B" w:rsidRPr="00520A32" w:rsidRDefault="006F0CD9" w:rsidP="0079054A">
      <w:pPr>
        <w:pStyle w:val="RAN4proposal"/>
      </w:pPr>
      <w:bookmarkStart w:id="18" w:name="_Toc118740181"/>
      <w:bookmarkStart w:id="19" w:name="_Toc118748456"/>
      <w:r w:rsidRPr="00520A32">
        <w:t xml:space="preserve">RAN4 is to study if the restriction on e.g., SFN offset alignment, BWP setting, RX timing difference </w:t>
      </w:r>
      <w:proofErr w:type="spellStart"/>
      <w:r w:rsidRPr="00520A32">
        <w:t>etc</w:t>
      </w:r>
      <w:proofErr w:type="spellEnd"/>
      <w:r w:rsidRPr="00520A32">
        <w:t xml:space="preserve"> described in 9.13.2 of TS38.133 </w:t>
      </w:r>
      <w:r w:rsidR="00D8781B" w:rsidRPr="00520A32">
        <w:t xml:space="preserve">for </w:t>
      </w:r>
      <w:r w:rsidR="00D8781B" w:rsidRPr="00520A32">
        <w:rPr>
          <w:highlight w:val="yellow"/>
        </w:rPr>
        <w:t>intra</w:t>
      </w:r>
      <w:r w:rsidR="00D8781B" w:rsidRPr="00520A32">
        <w:t xml:space="preserve">-frequency L1 non-serving measurements </w:t>
      </w:r>
      <w:r w:rsidRPr="00520A32">
        <w:t>can be relaxed or not.</w:t>
      </w:r>
      <w:bookmarkEnd w:id="18"/>
      <w:bookmarkEnd w:id="19"/>
    </w:p>
    <w:p w14:paraId="0191E26E" w14:textId="23B817F9" w:rsidR="00F244B7" w:rsidRDefault="006F0CD9" w:rsidP="0079054A">
      <w:pPr>
        <w:pStyle w:val="RAN4proposal"/>
      </w:pPr>
      <w:r w:rsidRPr="00520A32">
        <w:t xml:space="preserve"> </w:t>
      </w:r>
      <w:bookmarkStart w:id="20" w:name="_Toc118740182"/>
      <w:bookmarkStart w:id="21" w:name="_Toc118748457"/>
      <w:r w:rsidR="00D8781B" w:rsidRPr="00520A32">
        <w:t xml:space="preserve">RAN4 is to study if the restriction on e.g., SFN offset alignment, BWP setting, RX timing difference </w:t>
      </w:r>
      <w:proofErr w:type="spellStart"/>
      <w:r w:rsidR="00D8781B" w:rsidRPr="00520A32">
        <w:t>etc</w:t>
      </w:r>
      <w:proofErr w:type="spellEnd"/>
      <w:r w:rsidR="00D8781B" w:rsidRPr="00520A32">
        <w:t xml:space="preserve"> described in 9.13.2 of TS38.133 for </w:t>
      </w:r>
      <w:r w:rsidR="00D8781B" w:rsidRPr="00520A32">
        <w:rPr>
          <w:highlight w:val="yellow"/>
        </w:rPr>
        <w:t>inter</w:t>
      </w:r>
      <w:r w:rsidR="00D8781B" w:rsidRPr="00520A32">
        <w:t>-frequency L1 non-serving measurements can be relaxed or not.</w:t>
      </w:r>
      <w:bookmarkStart w:id="22" w:name="_Toc118740183"/>
      <w:bookmarkEnd w:id="20"/>
      <w:bookmarkEnd w:id="22"/>
      <w:bookmarkEnd w:id="21"/>
    </w:p>
    <w:p w14:paraId="51432609" w14:textId="72A28189" w:rsidR="00537D29" w:rsidRDefault="00537D29" w:rsidP="00537D29">
      <w:pPr>
        <w:pStyle w:val="RAN4H2"/>
      </w:pPr>
      <w:r>
        <w:t xml:space="preserve">Questions 2 from RAN1 </w:t>
      </w:r>
    </w:p>
    <w:p w14:paraId="19724EBB" w14:textId="77777777" w:rsidR="00537D29" w:rsidRDefault="00537D29" w:rsidP="59FC6B4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244B7" w14:paraId="2BEE60D5" w14:textId="77777777" w:rsidTr="00F244B7">
        <w:tc>
          <w:tcPr>
            <w:tcW w:w="9617" w:type="dxa"/>
          </w:tcPr>
          <w:p w14:paraId="7305A48A" w14:textId="77777777" w:rsidR="00F244B7" w:rsidRPr="002814F5" w:rsidRDefault="00F244B7" w:rsidP="00F244B7">
            <w:pPr>
              <w:pStyle w:val="Head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814F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 xml:space="preserve">Question 2 (to RAN4): </w:t>
            </w:r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As mentioned in this agreement, RAN1 would like to ask RAN4 to confirm our understanding that the supported scenarios not included in intra-frequency are regarded as inter-frequency for L1 measurement, which includes at least the following scenarios:</w:t>
            </w:r>
          </w:p>
          <w:p w14:paraId="3A86482E" w14:textId="77777777" w:rsidR="00F244B7" w:rsidRPr="002814F5" w:rsidRDefault="00F244B7" w:rsidP="00F244B7">
            <w:pPr>
              <w:pStyle w:val="Header"/>
              <w:numPr>
                <w:ilvl w:val="0"/>
                <w:numId w:val="29"/>
              </w:numPr>
              <w:tabs>
                <w:tab w:val="clear" w:pos="4153"/>
                <w:tab w:val="clear" w:pos="8306"/>
                <w:tab w:val="right" w:pos="426"/>
              </w:tabs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frequency of the measured RS not covered by any of the active BWPs of </w:t>
            </w:r>
            <w:proofErr w:type="spell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configured for a </w:t>
            </w:r>
            <w:proofErr w:type="gram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UE, but</w:t>
            </w:r>
            <w:proofErr w:type="gram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covered by some of the configured BWPs of </w:t>
            </w:r>
            <w:proofErr w:type="spell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configured for a UE.</w:t>
            </w:r>
          </w:p>
          <w:p w14:paraId="2DD943BE" w14:textId="17FF815C" w:rsidR="00F244B7" w:rsidRPr="002814F5" w:rsidRDefault="00F244B7" w:rsidP="002814F5">
            <w:pPr>
              <w:pStyle w:val="Header"/>
              <w:numPr>
                <w:ilvl w:val="0"/>
                <w:numId w:val="29"/>
              </w:numPr>
              <w:tabs>
                <w:tab w:val="clear" w:pos="4153"/>
                <w:tab w:val="clear" w:pos="8306"/>
                <w:tab w:val="right" w:pos="426"/>
              </w:tabs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frequency of the measured RS not covered by any of the configured BWPs of </w:t>
            </w:r>
            <w:proofErr w:type="spell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configured for a UE </w:t>
            </w:r>
          </w:p>
          <w:p w14:paraId="030890FE" w14:textId="77777777" w:rsidR="00F244B7" w:rsidRPr="002814F5" w:rsidRDefault="00F244B7" w:rsidP="00F244B7">
            <w:pPr>
              <w:pStyle w:val="Head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814F5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Also, RAN1 would like to inform RAN4 of our understanding that the introduction of measurement gap and SMTC for L1 inter-frequency measurement, if any, is expected to be a RAN4 issue. </w:t>
            </w:r>
          </w:p>
          <w:p w14:paraId="14FF9471" w14:textId="77777777" w:rsidR="00F244B7" w:rsidRPr="00F244B7" w:rsidRDefault="00F244B7" w:rsidP="59FC6B44">
            <w:pPr>
              <w:rPr>
                <w:lang w:val="en-GB"/>
              </w:rPr>
            </w:pPr>
          </w:p>
        </w:tc>
      </w:tr>
    </w:tbl>
    <w:p w14:paraId="211EDFDC" w14:textId="21E81C05" w:rsidR="00F244B7" w:rsidRDefault="00F244B7" w:rsidP="59FC6B44"/>
    <w:p w14:paraId="2C724659" w14:textId="77777777" w:rsidR="00537D29" w:rsidRPr="00542839" w:rsidRDefault="00537D29" w:rsidP="00537D29">
      <w:pPr>
        <w:rPr>
          <w:lang w:val="en-GB"/>
        </w:rPr>
      </w:pPr>
      <w:r w:rsidRPr="00542839">
        <w:rPr>
          <w:lang w:val="en-GB"/>
        </w:rPr>
        <w:t xml:space="preserve">The intra-frequency requirements in FR1 and FR2 for L1-RSRP measurement and reporting have been defined in the latest TS 38.133 </w:t>
      </w:r>
      <w:r>
        <w:rPr>
          <w:lang w:val="en-GB"/>
        </w:rPr>
        <w:t>specification</w:t>
      </w:r>
      <w:r w:rsidRPr="00542839">
        <w:rPr>
          <w:lang w:val="en-GB"/>
        </w:rPr>
        <w:t xml:space="preserve">, which covers L1 measurement from a cell with different PCI than serving cell. As mentioned, these could be used as the baseline for L1/L2 mobility intra-frequency requirements. However, inter-frequency measurement on non-serving neighbour cells seems not considered. We see that such requirements would be needed for L1/L2 mobility as inter-frequency scenario is considered in L1/2 mobility as shown above. </w:t>
      </w:r>
    </w:p>
    <w:p w14:paraId="3701891E" w14:textId="77777777" w:rsidR="00537D29" w:rsidRDefault="00537D29" w:rsidP="00537D29">
      <w:pPr>
        <w:pStyle w:val="RAN4observation0"/>
      </w:pPr>
      <w:bookmarkStart w:id="23" w:name="_Toc118740184"/>
      <w:bookmarkStart w:id="24" w:name="_Toc118748458"/>
      <w:r w:rsidRPr="00542839">
        <w:t>Inter-frequency L1-RSRP measurement requirements on non-serving cell need to be defined.</w:t>
      </w:r>
      <w:bookmarkEnd w:id="23"/>
      <w:bookmarkEnd w:id="24"/>
    </w:p>
    <w:p w14:paraId="50F613FF" w14:textId="77777777" w:rsidR="00537D29" w:rsidRPr="00DD5FDF" w:rsidRDefault="00537D29" w:rsidP="00537D29">
      <w:pPr>
        <w:pStyle w:val="RAN4observation0"/>
      </w:pPr>
      <w:bookmarkStart w:id="25" w:name="_Toc118740185"/>
      <w:bookmarkStart w:id="26" w:name="_Toc118748459"/>
      <w:r>
        <w:t>Intra- and Inter-frequency are clearly both within the WID scope.</w:t>
      </w:r>
      <w:bookmarkEnd w:id="25"/>
      <w:bookmarkEnd w:id="26"/>
      <w:r>
        <w:t xml:space="preserve"> </w:t>
      </w:r>
    </w:p>
    <w:p w14:paraId="18D131DA" w14:textId="61DA97A0" w:rsidR="00537D29" w:rsidRPr="00520A32" w:rsidRDefault="00537D29" w:rsidP="00520A32">
      <w:pPr>
        <w:pStyle w:val="RAN4proposal"/>
      </w:pPr>
      <w:bookmarkStart w:id="27" w:name="_Toc118740186"/>
      <w:bookmarkStart w:id="28" w:name="_Toc118748460"/>
      <w:r w:rsidRPr="00520A32">
        <w:t>Intra-frequency is included in the WID scope and ready for RAN4 work</w:t>
      </w:r>
      <w:bookmarkEnd w:id="27"/>
      <w:bookmarkEnd w:id="28"/>
    </w:p>
    <w:p w14:paraId="260B6693" w14:textId="757EB420" w:rsidR="00537D29" w:rsidRDefault="00537D29" w:rsidP="59FC6B44">
      <w:r>
        <w:t xml:space="preserve">We think that RAN4 can confirm that the RAN1 understanding is correct that </w:t>
      </w:r>
      <w:r w:rsidRPr="00537D29">
        <w:t>supported scenarios not included in intra-frequency are regarded as inter-frequency for L1 measurement</w:t>
      </w:r>
      <w:r>
        <w:t xml:space="preserve">. </w:t>
      </w:r>
    </w:p>
    <w:p w14:paraId="4860940F" w14:textId="512D86CD" w:rsidR="00C83925" w:rsidRPr="00520A32" w:rsidRDefault="00C83925" w:rsidP="00520A32">
      <w:pPr>
        <w:pStyle w:val="RAN4proposal"/>
      </w:pPr>
      <w:bookmarkStart w:id="29" w:name="_Toc118740187"/>
      <w:bookmarkStart w:id="30" w:name="_Toc118748461"/>
      <w:r w:rsidRPr="00520A32">
        <w:t>It is proposed to have L1 inter-frequency measurement definition which follows the L3 definition: A measurement is defined as a SSB based inter-frequency L1</w:t>
      </w:r>
      <w:r w:rsidR="001B3829" w:rsidRPr="00520A32">
        <w:t>-</w:t>
      </w:r>
      <w:r w:rsidRPr="00520A32">
        <w:t xml:space="preserve">measurement provided the center frequency and SCS of the SSB of the neighbor cell is different as SSB of the serving cell indicated in </w:t>
      </w:r>
      <w:proofErr w:type="spellStart"/>
      <w:r w:rsidRPr="00520A32">
        <w:t>ServingCellConfigCommon</w:t>
      </w:r>
      <w:bookmarkEnd w:id="29"/>
      <w:bookmarkEnd w:id="30"/>
      <w:proofErr w:type="spellEnd"/>
    </w:p>
    <w:p w14:paraId="06F27865" w14:textId="4BE594D0" w:rsidR="00C83925" w:rsidRPr="00520A32" w:rsidRDefault="00C83925" w:rsidP="00520A32">
      <w:pPr>
        <w:pStyle w:val="RAN4proposal"/>
      </w:pPr>
      <w:bookmarkStart w:id="31" w:name="_Toc118740188"/>
      <w:bookmarkStart w:id="32" w:name="_Toc118748462"/>
      <w:r w:rsidRPr="00520A32">
        <w:t>RAN4 is to define intra/inter-frequency definition for non-SSB resources.</w:t>
      </w:r>
      <w:bookmarkEnd w:id="31"/>
      <w:bookmarkEnd w:id="32"/>
    </w:p>
    <w:p w14:paraId="6087A596" w14:textId="1EEAE429" w:rsidR="00D8781B" w:rsidRPr="00520A32" w:rsidRDefault="007873CE" w:rsidP="00520A32">
      <w:pPr>
        <w:pStyle w:val="RAN4proposal"/>
      </w:pPr>
      <w:bookmarkStart w:id="33" w:name="_Toc118740189"/>
      <w:bookmarkStart w:id="34" w:name="_Toc118748463"/>
      <w:r w:rsidRPr="00520A32">
        <w:t>RAN4 is to study the possibility of measurement gap and measurement window for L1 inter-frequency measurements.</w:t>
      </w:r>
      <w:bookmarkEnd w:id="33"/>
      <w:bookmarkEnd w:id="34"/>
      <w:r w:rsidRPr="00520A32">
        <w:t xml:space="preserve"> </w:t>
      </w:r>
    </w:p>
    <w:p w14:paraId="55A1ECEF" w14:textId="77777777" w:rsidR="00774297" w:rsidRDefault="00774297" w:rsidP="00774297"/>
    <w:p w14:paraId="00C3F30B" w14:textId="77777777" w:rsidR="000A128A" w:rsidRDefault="000A128A" w:rsidP="00774297"/>
    <w:p w14:paraId="4FCBB8FA" w14:textId="77777777" w:rsidR="000A128A" w:rsidRPr="00774297" w:rsidRDefault="000A128A" w:rsidP="00774297"/>
    <w:p w14:paraId="316BE3CB" w14:textId="77777777" w:rsidR="00CE7873" w:rsidRDefault="00CE7873">
      <w:pPr>
        <w:rPr>
          <w:rFonts w:ascii="Arial" w:eastAsia="SimSun" w:hAnsi="Arial" w:cs="Times New Roman"/>
          <w:sz w:val="36"/>
          <w:szCs w:val="20"/>
        </w:rPr>
      </w:pPr>
      <w:bookmarkStart w:id="35" w:name="_Toc116995848"/>
      <w:r>
        <w:br w:type="page"/>
      </w:r>
    </w:p>
    <w:p w14:paraId="08B7913A" w14:textId="6D8F66E9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  <w:bookmarkEnd w:id="35"/>
    </w:p>
    <w:p w14:paraId="05D2FA95" w14:textId="3F4F7A04" w:rsidR="00D5270B" w:rsidRPr="00C55950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010A98CA" w14:textId="18D1A11E" w:rsidR="001672B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18748450" w:history="1">
        <w:r w:rsidR="001672B6" w:rsidRPr="00061A5A">
          <w:rPr>
            <w:rStyle w:val="Hyperlink"/>
            <w:b/>
            <w:noProof/>
          </w:rPr>
          <w:t>Observation 1:</w:t>
        </w:r>
        <w:r w:rsidR="001672B6" w:rsidRPr="00061A5A">
          <w:rPr>
            <w:rStyle w:val="Hyperlink"/>
            <w:noProof/>
          </w:rPr>
          <w:t xml:space="preserve"> RAN4 has defined requirements for L1-RSRP measurement for a cell with different PCI than serving cell.</w:t>
        </w:r>
      </w:hyperlink>
    </w:p>
    <w:p w14:paraId="0E943CDA" w14:textId="5C775057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1" w:history="1">
        <w:r w:rsidR="001672B6" w:rsidRPr="00061A5A">
          <w:rPr>
            <w:rStyle w:val="Hyperlink"/>
            <w:noProof/>
          </w:rPr>
          <w:t>Proposal 1: Existing L1-RSRP measurement requirements for a cell with different PCI than serving cell can applied for LTM.</w:t>
        </w:r>
      </w:hyperlink>
    </w:p>
    <w:p w14:paraId="67EF24E7" w14:textId="2CA45AB0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2" w:history="1">
        <w:r w:rsidR="001672B6" w:rsidRPr="00061A5A">
          <w:rPr>
            <w:rStyle w:val="Hyperlink"/>
            <w:noProof/>
          </w:rPr>
          <w:t>Proposal 2: Discuss the L1-RSRP measurement accuracies and whether they can be improved for LTM</w:t>
        </w:r>
      </w:hyperlink>
    </w:p>
    <w:p w14:paraId="5C678F9D" w14:textId="53A50B3E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3" w:history="1">
        <w:r w:rsidR="001672B6" w:rsidRPr="00061A5A">
          <w:rPr>
            <w:rStyle w:val="Hyperlink"/>
            <w:noProof/>
          </w:rPr>
          <w:t>Proposal 3: RAN4 to define L1-RSRP measurement accuracy requirement for non-serving cell.</w:t>
        </w:r>
      </w:hyperlink>
    </w:p>
    <w:p w14:paraId="0BFD6C87" w14:textId="75694182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4" w:history="1">
        <w:r w:rsidR="001672B6" w:rsidRPr="00061A5A">
          <w:rPr>
            <w:rStyle w:val="Hyperlink"/>
            <w:noProof/>
          </w:rPr>
          <w:t>Proposal 4: RAN4 to define L1-RSRP measurement definition for inter frequency scenario.</w:t>
        </w:r>
      </w:hyperlink>
    </w:p>
    <w:p w14:paraId="14393F80" w14:textId="28F8A64D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5" w:history="1">
        <w:r w:rsidR="001672B6" w:rsidRPr="00061A5A">
          <w:rPr>
            <w:rStyle w:val="Hyperlink"/>
            <w:noProof/>
          </w:rPr>
          <w:t>Proposal 5: RAN4 may use existing L3 inter-frequency definition as the starting point.</w:t>
        </w:r>
      </w:hyperlink>
    </w:p>
    <w:p w14:paraId="7345DDC6" w14:textId="25241C8B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6" w:history="1">
        <w:r w:rsidR="001672B6" w:rsidRPr="00061A5A">
          <w:rPr>
            <w:rStyle w:val="Hyperlink"/>
            <w:noProof/>
          </w:rPr>
          <w:t xml:space="preserve">Proposal 6: RAN4 is to study if the restriction on e.g., SFN offset alignment, BWP setting, RX timing difference etc described in 9.13.2 of TS38.133 for </w:t>
        </w:r>
        <w:r w:rsidR="001672B6" w:rsidRPr="00061A5A">
          <w:rPr>
            <w:rStyle w:val="Hyperlink"/>
            <w:noProof/>
            <w:highlight w:val="yellow"/>
          </w:rPr>
          <w:t>intra</w:t>
        </w:r>
        <w:r w:rsidR="001672B6" w:rsidRPr="00061A5A">
          <w:rPr>
            <w:rStyle w:val="Hyperlink"/>
            <w:noProof/>
          </w:rPr>
          <w:t>-frequency L1 non-serving measurements can be relaxed or not.</w:t>
        </w:r>
      </w:hyperlink>
    </w:p>
    <w:p w14:paraId="5A59F1AF" w14:textId="2AE555CA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57" w:history="1">
        <w:r w:rsidR="001672B6" w:rsidRPr="00061A5A">
          <w:rPr>
            <w:rStyle w:val="Hyperlink"/>
            <w:noProof/>
          </w:rPr>
          <w:t xml:space="preserve">Proposal 7: RAN4 is to study if the restriction on e.g., SFN offset alignment, BWP setting, RX timing difference etc described in 9.13.2 of TS38.133 for </w:t>
        </w:r>
        <w:r w:rsidR="001672B6" w:rsidRPr="00061A5A">
          <w:rPr>
            <w:rStyle w:val="Hyperlink"/>
            <w:noProof/>
            <w:highlight w:val="yellow"/>
          </w:rPr>
          <w:t>inter</w:t>
        </w:r>
        <w:r w:rsidR="001672B6" w:rsidRPr="00061A5A">
          <w:rPr>
            <w:rStyle w:val="Hyperlink"/>
            <w:noProof/>
          </w:rPr>
          <w:t>-frequency L1 non-serving measurements can be relaxed or not.</w:t>
        </w:r>
      </w:hyperlink>
    </w:p>
    <w:p w14:paraId="4799B10C" w14:textId="456487D5" w:rsidR="001672B6" w:rsidRDefault="006E7C7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18748458" w:history="1">
        <w:r w:rsidR="001672B6" w:rsidRPr="00061A5A">
          <w:rPr>
            <w:rStyle w:val="Hyperlink"/>
            <w:b/>
            <w:noProof/>
          </w:rPr>
          <w:t>Observation 2:</w:t>
        </w:r>
        <w:r w:rsidR="001672B6" w:rsidRPr="00061A5A">
          <w:rPr>
            <w:rStyle w:val="Hyperlink"/>
            <w:noProof/>
          </w:rPr>
          <w:t xml:space="preserve"> Inter-frequency L1-RSRP measurement requirements on non-serving cell need to be defined.</w:t>
        </w:r>
      </w:hyperlink>
    </w:p>
    <w:p w14:paraId="6E29F778" w14:textId="0CA88096" w:rsidR="001672B6" w:rsidRDefault="006E7C7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18748459" w:history="1">
        <w:r w:rsidR="001672B6" w:rsidRPr="00061A5A">
          <w:rPr>
            <w:rStyle w:val="Hyperlink"/>
            <w:b/>
            <w:noProof/>
          </w:rPr>
          <w:t>Observation 3:</w:t>
        </w:r>
        <w:r w:rsidR="001672B6" w:rsidRPr="00061A5A">
          <w:rPr>
            <w:rStyle w:val="Hyperlink"/>
            <w:noProof/>
          </w:rPr>
          <w:t xml:space="preserve"> Intra- and Inter-frequency are clearly both within the WID scope.</w:t>
        </w:r>
      </w:hyperlink>
    </w:p>
    <w:p w14:paraId="5B0795D4" w14:textId="09313537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60" w:history="1">
        <w:r w:rsidR="001672B6" w:rsidRPr="00061A5A">
          <w:rPr>
            <w:rStyle w:val="Hyperlink"/>
            <w:noProof/>
          </w:rPr>
          <w:t>Proposal 8: Intra-frequency is included in the WID scope and ready for RAN4 work</w:t>
        </w:r>
      </w:hyperlink>
    </w:p>
    <w:p w14:paraId="4D0BBAC2" w14:textId="22FBD2EC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61" w:history="1">
        <w:r w:rsidR="001672B6" w:rsidRPr="00061A5A">
          <w:rPr>
            <w:rStyle w:val="Hyperlink"/>
            <w:noProof/>
          </w:rPr>
          <w:t>Proposal 9: It is proposed to have L1 inter-frequency measurement definition which follows the L3 definition: A measurement is defined as a SSB based inter-frequency L1-measurement provided the center frequency and SCS of the SSB of the neighbor cell is different as SSB of the serving cell indicated in ServingCellConfigCommon</w:t>
        </w:r>
      </w:hyperlink>
    </w:p>
    <w:p w14:paraId="56088F06" w14:textId="2F2BE8C5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62" w:history="1">
        <w:r w:rsidR="001672B6" w:rsidRPr="00061A5A">
          <w:rPr>
            <w:rStyle w:val="Hyperlink"/>
            <w:noProof/>
          </w:rPr>
          <w:t>Proposal 10: RAN4 is to define intra/inter-frequency definition for non-SSB resources.</w:t>
        </w:r>
      </w:hyperlink>
    </w:p>
    <w:p w14:paraId="2163BE43" w14:textId="4FEBCBFC" w:rsidR="001672B6" w:rsidRDefault="006E7C7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18748463" w:history="1">
        <w:r w:rsidR="001672B6" w:rsidRPr="00061A5A">
          <w:rPr>
            <w:rStyle w:val="Hyperlink"/>
            <w:noProof/>
          </w:rPr>
          <w:t>Proposal 11: RAN4 is to study the possibility of measurement gap and measurement window for L1 inter-frequency measurements.</w:t>
        </w:r>
      </w:hyperlink>
    </w:p>
    <w:p w14:paraId="05CA801D" w14:textId="001FC26F" w:rsidR="005D2BB7" w:rsidRPr="000D0F93" w:rsidRDefault="00A4355E" w:rsidP="0078212B">
      <w:pPr>
        <w:rPr>
          <w:highlight w:val="yellow"/>
        </w:rPr>
      </w:pPr>
      <w:r>
        <w:rPr>
          <w:i/>
          <w:iCs/>
          <w:noProof/>
          <w:u w:val="single"/>
        </w:rPr>
        <w:fldChar w:fldCharType="end"/>
      </w:r>
      <w:r w:rsidR="005D2BB7" w:rsidRPr="00FE305C">
        <w:rPr>
          <w:highlight w:val="yellow"/>
        </w:rPr>
        <w:t xml:space="preserve"> </w:t>
      </w:r>
    </w:p>
    <w:p w14:paraId="01D70038" w14:textId="77777777" w:rsidR="00E12B0B" w:rsidRDefault="00E12B0B">
      <w:pPr>
        <w:rPr>
          <w:rFonts w:ascii="Arial" w:eastAsia="SimSun" w:hAnsi="Arial" w:cs="Times New Roman"/>
          <w:sz w:val="36"/>
          <w:szCs w:val="20"/>
        </w:rPr>
      </w:pPr>
      <w:bookmarkStart w:id="36" w:name="_Toc116995849"/>
      <w:r>
        <w:br w:type="page"/>
      </w:r>
    </w:p>
    <w:p w14:paraId="62680CCE" w14:textId="23795C4F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lastRenderedPageBreak/>
        <w:t>References</w:t>
      </w:r>
      <w:bookmarkEnd w:id="36"/>
    </w:p>
    <w:p w14:paraId="36D62B20" w14:textId="77777777" w:rsidR="009E7B23" w:rsidRDefault="009E7B23" w:rsidP="009E7B23">
      <w:pPr>
        <w:pStyle w:val="ListParagraph"/>
        <w:numPr>
          <w:ilvl w:val="0"/>
          <w:numId w:val="21"/>
        </w:numPr>
      </w:pPr>
      <w:bookmarkStart w:id="37" w:name="_Ref114500673"/>
      <w:bookmarkEnd w:id="37"/>
      <w:r w:rsidRPr="001A1A41">
        <w:t>R1-2210727 LS on L1 intra- and inter- frequency measurement and configurations for L1/L2-based inter-cell mobility</w:t>
      </w:r>
    </w:p>
    <w:p w14:paraId="43E74DEA" w14:textId="7C06D833" w:rsidR="009E7B23" w:rsidRPr="001A1A41" w:rsidRDefault="005F6B92" w:rsidP="003D2839">
      <w:pPr>
        <w:pStyle w:val="ListParagraph"/>
        <w:numPr>
          <w:ilvl w:val="0"/>
          <w:numId w:val="21"/>
        </w:numPr>
      </w:pPr>
      <w:r w:rsidRPr="005F6B92">
        <w:t>R4-2215519</w:t>
      </w:r>
      <w:r w:rsidR="001A1AAC">
        <w:t xml:space="preserve"> - Discussion</w:t>
      </w:r>
      <w:r w:rsidR="00401B60" w:rsidRPr="00401B60">
        <w:t xml:space="preserve"> on Lower Layer Mobility, LLM</w:t>
      </w:r>
      <w:r w:rsidR="001A1AAC">
        <w:t xml:space="preserve">; </w:t>
      </w:r>
      <w:r w:rsidR="001A1AAC" w:rsidRPr="001A1AAC">
        <w:t>Nokia, Nokia Shanghai Bell</w:t>
      </w:r>
      <w:r w:rsidR="003D2839">
        <w:t>; RAN4 #104bis-e, October 10 – October 19, 2022</w:t>
      </w:r>
    </w:p>
    <w:p w14:paraId="2B6C252C" w14:textId="77777777" w:rsidR="00163A8B" w:rsidRDefault="00163A8B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p w14:paraId="2A15B4E6" w14:textId="2FC81F79" w:rsidR="000040DC" w:rsidRPr="00EF6648" w:rsidRDefault="00BE31B7" w:rsidP="00BE31B7">
      <w:pPr>
        <w:pStyle w:val="RAN4H1"/>
      </w:pPr>
      <w:r w:rsidRPr="00EF6648">
        <w:lastRenderedPageBreak/>
        <w:t>Annex A: Full list of RAN1 agreements</w:t>
      </w:r>
    </w:p>
    <w:p w14:paraId="26485E42" w14:textId="69499A94" w:rsidR="00530463" w:rsidRPr="00EF6648" w:rsidRDefault="00BE31B7" w:rsidP="00EF6648">
      <w:pPr>
        <w:rPr>
          <w:lang w:val="en-GB"/>
        </w:rPr>
      </w:pPr>
      <w:r w:rsidRPr="00EF6648">
        <w:rPr>
          <w:lang w:val="en-GB"/>
        </w:rPr>
        <w:t xml:space="preserve">RAN1 send </w:t>
      </w:r>
      <w:r>
        <w:rPr>
          <w:lang w:val="en-GB"/>
        </w:rPr>
        <w:t>an LS (</w:t>
      </w:r>
      <w:r w:rsidRPr="001A1A41">
        <w:t>R1-2210727</w:t>
      </w:r>
      <w:r>
        <w:t xml:space="preserve">) </w:t>
      </w:r>
      <w:r>
        <w:rPr>
          <w:lang w:val="en-GB"/>
        </w:rPr>
        <w:t>to RAN4 with the</w:t>
      </w:r>
      <w:r w:rsidR="004E6D8F">
        <w:rPr>
          <w:lang w:val="en-GB"/>
        </w:rPr>
        <w:t xml:space="preserve"> following content. 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31B7" w14:paraId="104336D2" w14:textId="77777777" w:rsidTr="00BE31B7">
        <w:tc>
          <w:tcPr>
            <w:tcW w:w="9617" w:type="dxa"/>
          </w:tcPr>
          <w:p w14:paraId="5DB40D67" w14:textId="77777777" w:rsidR="00BE31B7" w:rsidRDefault="00BE31B7" w:rsidP="00BE31B7">
            <w:pPr>
              <w:jc w:val="left"/>
            </w:pPr>
          </w:p>
          <w:p w14:paraId="5F730241" w14:textId="77777777" w:rsidR="00BE31B7" w:rsidRPr="00AA4628" w:rsidRDefault="00BE31B7" w:rsidP="00EF6648">
            <w:pPr>
              <w:pStyle w:val="Header"/>
              <w:numPr>
                <w:ilvl w:val="0"/>
                <w:numId w:val="40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/>
                <w:lang w:val="en-US" w:eastAsia="ja-JP"/>
              </w:rPr>
            </w:pPr>
            <w:r w:rsidRPr="00AA4628">
              <w:rPr>
                <w:rFonts w:ascii="Arial" w:hAnsi="Arial" w:cs="Arial"/>
                <w:b/>
                <w:lang w:val="en-US" w:eastAsia="ja-JP"/>
              </w:rPr>
              <w:t>L1 Intra-frequency measurement</w:t>
            </w:r>
          </w:p>
          <w:p w14:paraId="5A2A6FA6" w14:textId="77777777" w:rsidR="00BE31B7" w:rsidRPr="00DE21A9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lang w:val="en-US" w:eastAsia="ja-JP"/>
              </w:rPr>
            </w:pPr>
          </w:p>
          <w:p w14:paraId="290A0CB2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lang w:val="en-US" w:eastAsia="zh-TW"/>
              </w:rPr>
            </w:pPr>
            <w:r w:rsidRPr="00DC6150">
              <w:rPr>
                <w:rFonts w:ascii="Arial" w:hAnsi="Arial" w:cs="Arial"/>
                <w:bCs/>
                <w:lang w:val="en-US" w:eastAsia="zh-TW"/>
              </w:rPr>
              <w:t xml:space="preserve">Regarding L1/L2-based inter-cell mobility </w:t>
            </w:r>
            <w:r>
              <w:rPr>
                <w:rFonts w:ascii="Arial" w:hAnsi="Arial" w:cs="Arial"/>
                <w:bCs/>
                <w:lang w:val="en-US" w:eastAsia="zh-TW"/>
              </w:rPr>
              <w:t xml:space="preserve">for </w:t>
            </w:r>
            <w:r w:rsidRPr="00DC6150">
              <w:rPr>
                <w:rFonts w:ascii="Arial" w:hAnsi="Arial" w:cs="Arial"/>
                <w:bCs/>
                <w:lang w:val="en-US" w:eastAsia="zh-TW"/>
              </w:rPr>
              <w:t>Rel-18 NR further</w:t>
            </w:r>
            <w:r>
              <w:rPr>
                <w:rFonts w:ascii="Arial" w:hAnsi="Arial" w:cs="Arial"/>
                <w:bCs/>
                <w:lang w:val="en-US" w:eastAsia="zh-TW"/>
              </w:rPr>
              <w:t xml:space="preserve"> mobility enhancement</w:t>
            </w:r>
            <w:r w:rsidRPr="00DC6150">
              <w:rPr>
                <w:rFonts w:ascii="Arial" w:hAnsi="Arial" w:cs="Arial"/>
                <w:bCs/>
                <w:lang w:val="en-US" w:eastAsia="zh-TW"/>
              </w:rPr>
              <w:t>, RAN</w:t>
            </w:r>
            <w:r>
              <w:rPr>
                <w:rFonts w:ascii="Arial" w:hAnsi="Arial" w:cs="Arial"/>
                <w:bCs/>
                <w:lang w:val="en-US" w:eastAsia="zh-TW"/>
              </w:rPr>
              <w:t xml:space="preserve">1 </w:t>
            </w:r>
            <w:r w:rsidRPr="00DC6150">
              <w:rPr>
                <w:rFonts w:ascii="Arial" w:hAnsi="Arial" w:cs="Arial"/>
                <w:bCs/>
                <w:lang w:val="en-US" w:eastAsia="zh-TW"/>
              </w:rPr>
              <w:t>made the following agreements</w:t>
            </w:r>
            <w:r>
              <w:rPr>
                <w:rFonts w:ascii="Arial" w:hAnsi="Arial" w:cs="Arial"/>
                <w:bCs/>
                <w:lang w:val="en-US" w:eastAsia="zh-TW"/>
              </w:rPr>
              <w:t xml:space="preserve"> for L1 intra-frequency measurement:</w:t>
            </w:r>
          </w:p>
          <w:p w14:paraId="0195D6E5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eastAsia="PMingLiU" w:hAnsi="Arial" w:cs="Arial"/>
                <w:bCs/>
                <w:lang w:val="en-US" w:eastAsia="zh-TW"/>
              </w:rPr>
            </w:pPr>
          </w:p>
          <w:p w14:paraId="6C61B494" w14:textId="77777777" w:rsidR="00BE31B7" w:rsidRPr="00D26751" w:rsidRDefault="00BE31B7" w:rsidP="00BE31B7">
            <w:pPr>
              <w:jc w:val="left"/>
              <w:rPr>
                <w:rFonts w:ascii="Arial" w:eastAsia="Batang" w:hAnsi="Arial" w:cs="Arial"/>
                <w:highlight w:val="green"/>
                <w:lang w:eastAsia="zh-CN"/>
              </w:rPr>
            </w:pPr>
            <w:r w:rsidRPr="00D26751">
              <w:rPr>
                <w:rFonts w:ascii="Arial" w:hAnsi="Arial" w:cs="Arial"/>
                <w:highlight w:val="green"/>
                <w:lang w:eastAsia="zh-CN"/>
              </w:rPr>
              <w:t>Agreement</w:t>
            </w:r>
          </w:p>
          <w:p w14:paraId="7B59841B" w14:textId="77777777" w:rsidR="00BE31B7" w:rsidRPr="00AA4628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For Rel-18 L1/L2 mobility, L1 intra-frequency measurement for candidate cell is supported</w:t>
            </w:r>
          </w:p>
          <w:p w14:paraId="342DEC3B" w14:textId="77777777" w:rsidR="00BE31B7" w:rsidRPr="00AA4628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At least the following aspects are for RAN1 further study:</w:t>
            </w:r>
          </w:p>
          <w:p w14:paraId="60CC66FA" w14:textId="77777777" w:rsidR="00BE31B7" w:rsidRPr="00AA4628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b/>
                <w:bCs/>
              </w:rPr>
            </w:pPr>
            <w:r w:rsidRPr="00AA4628">
              <w:rPr>
                <w:rFonts w:ascii="Arial" w:hAnsi="Arial" w:cs="Arial"/>
              </w:rPr>
              <w:t>RAN1 assumes Rel-17 ICBM CSI measurement as starting point.</w:t>
            </w:r>
          </w:p>
          <w:p w14:paraId="1C9772F8" w14:textId="77777777" w:rsidR="00BE31B7" w:rsidRPr="00AA4628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Whether and how to apply relaxation for the restrictions imposed on the Rel-17 intra-frequency L1 non-serving cell measurement defined in 9.13.2 of TS38.133, where RAN4 impact is foreseen, e.g.</w:t>
            </w:r>
          </w:p>
          <w:p w14:paraId="79224804" w14:textId="77777777" w:rsidR="00BE31B7" w:rsidRPr="00AA4628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SFN offset alignment compared with serving cell</w:t>
            </w:r>
          </w:p>
          <w:p w14:paraId="3331BCF0" w14:textId="77777777" w:rsidR="00BE31B7" w:rsidRPr="00AA4628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 xml:space="preserve">BWP setting, </w:t>
            </w:r>
            <w:proofErr w:type="gramStart"/>
            <w:r w:rsidRPr="00AA4628">
              <w:rPr>
                <w:rFonts w:ascii="Arial" w:hAnsi="Arial" w:cs="Arial"/>
              </w:rPr>
              <w:t>i.e.</w:t>
            </w:r>
            <w:proofErr w:type="gramEnd"/>
            <w:r w:rsidRPr="00AA4628">
              <w:rPr>
                <w:rFonts w:ascii="Arial" w:hAnsi="Arial" w:cs="Arial"/>
              </w:rPr>
              <w:t xml:space="preserve"> non-serving cell SSB should be covered by serving cell active BWP</w:t>
            </w:r>
          </w:p>
          <w:p w14:paraId="162A03DA" w14:textId="77777777" w:rsidR="00BE31B7" w:rsidRPr="00AA4628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Introduction of symbol level gap or SMTC for larger Rx timing difference (</w:t>
            </w:r>
            <w:proofErr w:type="gramStart"/>
            <w:r w:rsidRPr="00AA4628">
              <w:rPr>
                <w:rFonts w:ascii="Arial" w:hAnsi="Arial" w:cs="Arial"/>
              </w:rPr>
              <w:t>i.e.</w:t>
            </w:r>
            <w:proofErr w:type="gramEnd"/>
            <w:r w:rsidRPr="00AA4628">
              <w:rPr>
                <w:rFonts w:ascii="Arial" w:hAnsi="Arial" w:cs="Arial"/>
              </w:rPr>
              <w:t xml:space="preserve"> larger than CP length) </w:t>
            </w:r>
          </w:p>
          <w:p w14:paraId="64E292AB" w14:textId="77777777" w:rsidR="00BE31B7" w:rsidRPr="00AA4628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Commonality with intra-frequency L3 measurement</w:t>
            </w:r>
          </w:p>
          <w:p w14:paraId="6321871B" w14:textId="77777777" w:rsidR="00BE31B7" w:rsidRPr="00AA4628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AA4628">
              <w:rPr>
                <w:rFonts w:ascii="Arial" w:hAnsi="Arial" w:cs="Arial"/>
              </w:rPr>
              <w:t>Commonality with L1 inter-frequency measurement for measurement configuration</w:t>
            </w:r>
          </w:p>
          <w:p w14:paraId="1849009C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eastAsia="PMingLiU" w:hAnsi="Arial" w:cs="Arial"/>
                <w:bCs/>
                <w:lang w:eastAsia="zh-TW"/>
              </w:rPr>
            </w:pPr>
          </w:p>
          <w:p w14:paraId="43A9266E" w14:textId="77777777" w:rsidR="00BE31B7" w:rsidRPr="00432BBE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</w:rPr>
            </w:pPr>
            <w:r w:rsidRPr="00B42497">
              <w:rPr>
                <w:rFonts w:ascii="Arial" w:hAnsi="Arial" w:cs="Arial"/>
                <w:b/>
                <w:highlight w:val="cyan"/>
              </w:rPr>
              <w:t xml:space="preserve">Question 1 (to RAN4): </w:t>
            </w:r>
            <w:r w:rsidRPr="00B42497">
              <w:rPr>
                <w:rFonts w:ascii="Arial" w:hAnsi="Arial" w:cs="Arial"/>
                <w:bCs/>
                <w:highlight w:val="cyan"/>
              </w:rPr>
              <w:t>As mentioned in this agreement, while RAN1 assumes Rel-17 ICBM CSI measurement as starting point for L1 intra-frequency measurement for Rel-18 L1/L2 mobility, RAN1 wonders if the restriction on e.g., SFN offset alignment, BWP setting</w:t>
            </w:r>
            <w:r w:rsidRPr="00B42497">
              <w:rPr>
                <w:rFonts w:ascii="Arial" w:hAnsi="Arial" w:cs="Arial"/>
                <w:highlight w:val="cyan"/>
              </w:rPr>
              <w:t>, i.e. non-serving cell SSB should be covered by serving cell active BWP,</w:t>
            </w:r>
            <w:r w:rsidRPr="00B42497">
              <w:rPr>
                <w:rFonts w:ascii="Arial" w:hAnsi="Arial" w:cs="Arial"/>
                <w:bCs/>
                <w:highlight w:val="cyan"/>
              </w:rPr>
              <w:t xml:space="preserve"> and Rx timing difference, etc, described in 9.13.2 of TS38.133 for intra-frequency L1 non-serving measurement can be relaxed or not.</w:t>
            </w:r>
          </w:p>
          <w:p w14:paraId="4B3427EC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eastAsia="PMingLiU" w:hAnsi="Arial" w:cs="Arial"/>
              </w:rPr>
            </w:pPr>
          </w:p>
          <w:p w14:paraId="2AEC5A08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eastAsia="PMingLiU" w:hAnsi="Arial" w:cs="Arial"/>
              </w:rPr>
            </w:pPr>
          </w:p>
          <w:p w14:paraId="4846C1D1" w14:textId="77777777" w:rsidR="00BE31B7" w:rsidRPr="00DE21A9" w:rsidRDefault="00BE31B7" w:rsidP="00EF6648">
            <w:pPr>
              <w:pStyle w:val="Header"/>
              <w:numPr>
                <w:ilvl w:val="0"/>
                <w:numId w:val="40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/>
                <w:lang w:val="en-US" w:eastAsia="ja-JP"/>
              </w:rPr>
            </w:pPr>
            <w:r w:rsidRPr="00DE21A9">
              <w:rPr>
                <w:rFonts w:ascii="Arial" w:hAnsi="Arial" w:cs="Arial"/>
                <w:b/>
                <w:lang w:val="en-US" w:eastAsia="ja-JP"/>
              </w:rPr>
              <w:t xml:space="preserve">L1 </w:t>
            </w:r>
            <w:r w:rsidRPr="002D2758">
              <w:rPr>
                <w:rFonts w:ascii="Arial" w:hAnsi="Arial" w:cs="Arial"/>
                <w:b/>
                <w:highlight w:val="green"/>
                <w:lang w:val="en-US" w:eastAsia="ja-JP"/>
              </w:rPr>
              <w:t>Inter</w:t>
            </w:r>
            <w:r w:rsidRPr="00DE21A9">
              <w:rPr>
                <w:rFonts w:ascii="Arial" w:hAnsi="Arial" w:cs="Arial"/>
                <w:b/>
                <w:lang w:val="en-US" w:eastAsia="ja-JP"/>
              </w:rPr>
              <w:t>-frequency measurement</w:t>
            </w:r>
          </w:p>
          <w:p w14:paraId="5D8651C1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eastAsia="PMingLiU" w:hAnsi="Arial" w:cs="Arial"/>
              </w:rPr>
            </w:pPr>
          </w:p>
          <w:p w14:paraId="04FB495C" w14:textId="77777777" w:rsidR="00BE31B7" w:rsidRPr="001819D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Cs/>
                <w:lang w:val="en-US" w:eastAsia="zh-TW"/>
              </w:rPr>
            </w:pPr>
            <w:r w:rsidRPr="001819D7">
              <w:rPr>
                <w:rFonts w:ascii="Arial" w:hAnsi="Arial" w:cs="Arial"/>
                <w:lang w:eastAsia="ja-JP"/>
              </w:rPr>
              <w:t xml:space="preserve">In addition, </w:t>
            </w:r>
            <w:r w:rsidRPr="001819D7">
              <w:rPr>
                <w:rFonts w:ascii="Arial" w:hAnsi="Arial" w:cs="Arial"/>
                <w:bCs/>
                <w:lang w:val="en-US" w:eastAsia="zh-TW"/>
              </w:rPr>
              <w:t>RAN1 made the following agreements for L1 inter-frequency measurement:</w:t>
            </w:r>
          </w:p>
          <w:p w14:paraId="373A05A5" w14:textId="77777777" w:rsidR="00BE31B7" w:rsidRPr="00A311F9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highlight w:val="yellow"/>
                <w:lang w:val="en-US" w:eastAsia="ja-JP"/>
              </w:rPr>
            </w:pPr>
          </w:p>
          <w:p w14:paraId="47F75FC3" w14:textId="77777777" w:rsidR="00BE31B7" w:rsidRPr="001819D7" w:rsidRDefault="00BE31B7" w:rsidP="00BE31B7">
            <w:pPr>
              <w:pStyle w:val="Header"/>
              <w:jc w:val="left"/>
              <w:rPr>
                <w:rFonts w:ascii="Arial" w:hAnsi="Arial" w:cs="Arial"/>
                <w:lang w:eastAsia="ja-JP"/>
              </w:rPr>
            </w:pPr>
            <w:r w:rsidRPr="001819D7">
              <w:rPr>
                <w:rFonts w:ascii="Arial" w:hAnsi="Arial" w:cs="Arial"/>
                <w:highlight w:val="green"/>
                <w:lang w:eastAsia="ja-JP"/>
              </w:rPr>
              <w:t xml:space="preserve">Agreement </w:t>
            </w:r>
          </w:p>
          <w:p w14:paraId="782186FD" w14:textId="77777777" w:rsidR="00BE31B7" w:rsidRPr="003626E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 xml:space="preserve">For Rel-18 L1/L2 mobility, further study the potential RAN1 spec impact of L1 inter-frequency measurement </w:t>
            </w:r>
          </w:p>
          <w:p w14:paraId="39449F3B" w14:textId="77777777" w:rsidR="00BE31B7" w:rsidRPr="003626E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>The definition and scenarios of L1 inter-frequency measurement is determined by RAN4, and RAN1 assumes at least the following until receiving their confirmation</w:t>
            </w:r>
          </w:p>
          <w:p w14:paraId="189D7613" w14:textId="77777777" w:rsidR="00BE31B7" w:rsidRPr="003626E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>T</w:t>
            </w:r>
            <w:r w:rsidRPr="003626E9">
              <w:rPr>
                <w:rFonts w:ascii="Arial" w:hAnsi="Arial" w:cs="Arial"/>
                <w:lang w:eastAsia="zh-CN"/>
              </w:rPr>
              <w:t>he scenarios not included in intra-frequency are regarded as inter-frequency</w:t>
            </w:r>
            <w:r w:rsidRPr="003626E9">
              <w:rPr>
                <w:rFonts w:ascii="Arial" w:hAnsi="Arial" w:cs="Arial"/>
              </w:rPr>
              <w:t>, which includes at least the following scenarios:</w:t>
            </w:r>
          </w:p>
          <w:p w14:paraId="6BC76FFF" w14:textId="77777777" w:rsidR="00BE31B7" w:rsidRPr="003626E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 xml:space="preserve">The frequency of the measured RS not covered by any of the active BWPs of </w:t>
            </w:r>
            <w:proofErr w:type="spellStart"/>
            <w:r w:rsidRPr="003626E9">
              <w:rPr>
                <w:rFonts w:ascii="Arial" w:hAnsi="Arial" w:cs="Arial"/>
              </w:rPr>
              <w:t>SpCell</w:t>
            </w:r>
            <w:proofErr w:type="spellEnd"/>
            <w:r w:rsidRPr="003626E9">
              <w:rPr>
                <w:rFonts w:ascii="Arial" w:hAnsi="Arial" w:cs="Arial"/>
              </w:rPr>
              <w:t xml:space="preserve"> and </w:t>
            </w:r>
            <w:proofErr w:type="spellStart"/>
            <w:r w:rsidRPr="003626E9">
              <w:rPr>
                <w:rFonts w:ascii="Arial" w:hAnsi="Arial" w:cs="Arial"/>
              </w:rPr>
              <w:t>Scells</w:t>
            </w:r>
            <w:proofErr w:type="spellEnd"/>
            <w:r w:rsidRPr="003626E9">
              <w:rPr>
                <w:rFonts w:ascii="Arial" w:hAnsi="Arial" w:cs="Arial"/>
              </w:rPr>
              <w:t xml:space="preserve"> configured for a </w:t>
            </w:r>
            <w:proofErr w:type="gramStart"/>
            <w:r w:rsidRPr="003626E9">
              <w:rPr>
                <w:rFonts w:ascii="Arial" w:hAnsi="Arial" w:cs="Arial"/>
              </w:rPr>
              <w:t>UE, but</w:t>
            </w:r>
            <w:proofErr w:type="gramEnd"/>
            <w:r w:rsidRPr="003626E9">
              <w:rPr>
                <w:rFonts w:ascii="Arial" w:hAnsi="Arial" w:cs="Arial"/>
              </w:rPr>
              <w:t xml:space="preserve"> covered by some of the configured BWPs of </w:t>
            </w:r>
            <w:proofErr w:type="spellStart"/>
            <w:r w:rsidRPr="003626E9">
              <w:rPr>
                <w:rFonts w:ascii="Arial" w:hAnsi="Arial" w:cs="Arial"/>
              </w:rPr>
              <w:t>SpCell</w:t>
            </w:r>
            <w:proofErr w:type="spellEnd"/>
            <w:r w:rsidRPr="003626E9">
              <w:rPr>
                <w:rFonts w:ascii="Arial" w:hAnsi="Arial" w:cs="Arial"/>
              </w:rPr>
              <w:t xml:space="preserve"> and </w:t>
            </w:r>
            <w:proofErr w:type="spellStart"/>
            <w:r w:rsidRPr="003626E9">
              <w:rPr>
                <w:rFonts w:ascii="Arial" w:hAnsi="Arial" w:cs="Arial"/>
              </w:rPr>
              <w:t>Scells</w:t>
            </w:r>
            <w:proofErr w:type="spellEnd"/>
            <w:r w:rsidRPr="003626E9">
              <w:rPr>
                <w:rFonts w:ascii="Arial" w:hAnsi="Arial" w:cs="Arial"/>
              </w:rPr>
              <w:t xml:space="preserve"> configured for a UE.</w:t>
            </w:r>
          </w:p>
          <w:p w14:paraId="5D207336" w14:textId="77777777" w:rsidR="00BE31B7" w:rsidRPr="003626E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 xml:space="preserve">The frequency of the measured RS not covered by any of the configured BWPs of </w:t>
            </w:r>
            <w:proofErr w:type="spellStart"/>
            <w:r w:rsidRPr="003626E9">
              <w:rPr>
                <w:rFonts w:ascii="Arial" w:hAnsi="Arial" w:cs="Arial"/>
              </w:rPr>
              <w:t>SpCell</w:t>
            </w:r>
            <w:proofErr w:type="spellEnd"/>
            <w:r w:rsidRPr="003626E9">
              <w:rPr>
                <w:rFonts w:ascii="Arial" w:hAnsi="Arial" w:cs="Arial"/>
              </w:rPr>
              <w:t xml:space="preserve"> and </w:t>
            </w:r>
            <w:proofErr w:type="spellStart"/>
            <w:r w:rsidRPr="003626E9">
              <w:rPr>
                <w:rFonts w:ascii="Arial" w:hAnsi="Arial" w:cs="Arial"/>
              </w:rPr>
              <w:t>Scells</w:t>
            </w:r>
            <w:proofErr w:type="spellEnd"/>
            <w:r w:rsidRPr="003626E9">
              <w:rPr>
                <w:rFonts w:ascii="Arial" w:hAnsi="Arial" w:cs="Arial"/>
              </w:rPr>
              <w:t xml:space="preserve"> configured for a UE</w:t>
            </w:r>
          </w:p>
          <w:p w14:paraId="40F0B5E9" w14:textId="77777777" w:rsidR="00BE31B7" w:rsidRPr="003626E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>At least the following aspect is studied:</w:t>
            </w:r>
          </w:p>
          <w:p w14:paraId="6D7F7692" w14:textId="77777777" w:rsidR="00BE31B7" w:rsidRPr="003626E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3626E9">
              <w:rPr>
                <w:rFonts w:ascii="Arial" w:hAnsi="Arial" w:cs="Arial"/>
              </w:rPr>
              <w:t>Commonality with L1 intra-frequency measurement for measurement configuration</w:t>
            </w:r>
          </w:p>
          <w:p w14:paraId="4DF4B174" w14:textId="77777777" w:rsidR="00BE31B7" w:rsidRPr="001819D7" w:rsidRDefault="00BE31B7" w:rsidP="00BE31B7">
            <w:pPr>
              <w:pStyle w:val="Header"/>
              <w:jc w:val="left"/>
              <w:rPr>
                <w:rFonts w:ascii="Arial" w:hAnsi="Arial" w:cs="Arial"/>
                <w:lang w:eastAsia="ja-JP"/>
              </w:rPr>
            </w:pPr>
          </w:p>
          <w:p w14:paraId="3F489711" w14:textId="77777777" w:rsidR="00BE31B7" w:rsidRPr="00B42497" w:rsidRDefault="00BE31B7" w:rsidP="00BE31B7">
            <w:pPr>
              <w:pStyle w:val="Header"/>
              <w:jc w:val="left"/>
              <w:rPr>
                <w:rFonts w:ascii="Arial" w:hAnsi="Arial" w:cs="Arial"/>
                <w:highlight w:val="cyan"/>
                <w:lang w:eastAsia="ja-JP"/>
              </w:rPr>
            </w:pPr>
            <w:r w:rsidRPr="001819D7">
              <w:rPr>
                <w:rFonts w:ascii="Arial" w:hAnsi="Arial" w:cs="Arial"/>
                <w:b/>
                <w:bCs/>
                <w:lang w:eastAsia="ja-JP"/>
              </w:rPr>
              <w:tab/>
            </w:r>
            <w:r w:rsidRPr="00B42497">
              <w:rPr>
                <w:rFonts w:ascii="Arial" w:hAnsi="Arial" w:cs="Arial"/>
                <w:b/>
                <w:bCs/>
                <w:highlight w:val="cyan"/>
                <w:lang w:eastAsia="ja-JP"/>
              </w:rPr>
              <w:t xml:space="preserve">Question 2 (to RAN4): </w:t>
            </w:r>
            <w:r w:rsidRPr="00B42497">
              <w:rPr>
                <w:rFonts w:ascii="Arial" w:hAnsi="Arial" w:cs="Arial"/>
                <w:highlight w:val="cyan"/>
                <w:lang w:eastAsia="ja-JP"/>
              </w:rPr>
              <w:t>As mentioned in this agreement, RAN1 would like to ask RAN4 to confirm our understanding that the supported scenarios not included in intra-frequency are regarded as inter-frequency for L1 measurement, which includes at least the following scenarios:</w:t>
            </w:r>
          </w:p>
          <w:p w14:paraId="5ED83E8A" w14:textId="77777777" w:rsidR="00BE31B7" w:rsidRPr="00B42497" w:rsidRDefault="00BE31B7" w:rsidP="00BE31B7">
            <w:pPr>
              <w:pStyle w:val="Header"/>
              <w:numPr>
                <w:ilvl w:val="0"/>
                <w:numId w:val="29"/>
              </w:numPr>
              <w:tabs>
                <w:tab w:val="clear" w:pos="4153"/>
                <w:tab w:val="clear" w:pos="8306"/>
                <w:tab w:val="right" w:pos="426"/>
              </w:tabs>
              <w:jc w:val="left"/>
              <w:rPr>
                <w:rFonts w:ascii="Arial" w:hAnsi="Arial" w:cs="Arial"/>
                <w:highlight w:val="cyan"/>
                <w:lang w:eastAsia="ja-JP"/>
              </w:rPr>
            </w:pPr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The frequency of the measured RS not covered by any of the active BWPs of </w:t>
            </w:r>
            <w:proofErr w:type="spellStart"/>
            <w:r w:rsidRPr="00B42497">
              <w:rPr>
                <w:rFonts w:ascii="Arial" w:hAnsi="Arial" w:cs="Arial"/>
                <w:highlight w:val="cyan"/>
                <w:lang w:eastAsia="ja-JP"/>
              </w:rPr>
              <w:t>SpCell</w:t>
            </w:r>
            <w:proofErr w:type="spell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and </w:t>
            </w:r>
            <w:proofErr w:type="spellStart"/>
            <w:r w:rsidRPr="00B42497">
              <w:rPr>
                <w:rFonts w:ascii="Arial" w:hAnsi="Arial" w:cs="Arial"/>
                <w:highlight w:val="cyan"/>
                <w:lang w:eastAsia="ja-JP"/>
              </w:rPr>
              <w:t>Scells</w:t>
            </w:r>
            <w:proofErr w:type="spell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configured for a </w:t>
            </w:r>
            <w:proofErr w:type="gramStart"/>
            <w:r w:rsidRPr="00B42497">
              <w:rPr>
                <w:rFonts w:ascii="Arial" w:hAnsi="Arial" w:cs="Arial"/>
                <w:highlight w:val="cyan"/>
                <w:lang w:eastAsia="ja-JP"/>
              </w:rPr>
              <w:t>UE, but</w:t>
            </w:r>
            <w:proofErr w:type="gram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covered by some of the configured BWPs of </w:t>
            </w:r>
            <w:proofErr w:type="spellStart"/>
            <w:r w:rsidRPr="00B42497">
              <w:rPr>
                <w:rFonts w:ascii="Arial" w:hAnsi="Arial" w:cs="Arial"/>
                <w:highlight w:val="cyan"/>
                <w:lang w:eastAsia="ja-JP"/>
              </w:rPr>
              <w:t>SpCell</w:t>
            </w:r>
            <w:proofErr w:type="spell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and </w:t>
            </w:r>
            <w:proofErr w:type="spellStart"/>
            <w:r w:rsidRPr="00B42497">
              <w:rPr>
                <w:rFonts w:ascii="Arial" w:hAnsi="Arial" w:cs="Arial"/>
                <w:highlight w:val="cyan"/>
                <w:lang w:eastAsia="ja-JP"/>
              </w:rPr>
              <w:t>Scells</w:t>
            </w:r>
            <w:proofErr w:type="spell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configured for a UE.</w:t>
            </w:r>
          </w:p>
          <w:p w14:paraId="28E42C65" w14:textId="77777777" w:rsidR="00BE31B7" w:rsidRPr="00B42497" w:rsidRDefault="00BE31B7" w:rsidP="00BE31B7">
            <w:pPr>
              <w:pStyle w:val="Header"/>
              <w:numPr>
                <w:ilvl w:val="0"/>
                <w:numId w:val="29"/>
              </w:numPr>
              <w:tabs>
                <w:tab w:val="clear" w:pos="4153"/>
                <w:tab w:val="clear" w:pos="8306"/>
                <w:tab w:val="right" w:pos="426"/>
              </w:tabs>
              <w:jc w:val="left"/>
              <w:rPr>
                <w:rFonts w:ascii="Arial" w:hAnsi="Arial" w:cs="Arial"/>
                <w:highlight w:val="cyan"/>
                <w:lang w:eastAsia="ja-JP"/>
              </w:rPr>
            </w:pPr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The frequency of the measured RS not covered by any of the configured BWPs of </w:t>
            </w:r>
            <w:proofErr w:type="spellStart"/>
            <w:r w:rsidRPr="00B42497">
              <w:rPr>
                <w:rFonts w:ascii="Arial" w:hAnsi="Arial" w:cs="Arial"/>
                <w:highlight w:val="cyan"/>
                <w:lang w:eastAsia="ja-JP"/>
              </w:rPr>
              <w:t>SpCell</w:t>
            </w:r>
            <w:proofErr w:type="spell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and </w:t>
            </w:r>
            <w:proofErr w:type="spellStart"/>
            <w:r w:rsidRPr="00B42497">
              <w:rPr>
                <w:rFonts w:ascii="Arial" w:hAnsi="Arial" w:cs="Arial"/>
                <w:highlight w:val="cyan"/>
                <w:lang w:eastAsia="ja-JP"/>
              </w:rPr>
              <w:t>Scells</w:t>
            </w:r>
            <w:proofErr w:type="spellEnd"/>
            <w:r w:rsidRPr="00B42497">
              <w:rPr>
                <w:rFonts w:ascii="Arial" w:hAnsi="Arial" w:cs="Arial"/>
                <w:highlight w:val="cyan"/>
                <w:lang w:eastAsia="ja-JP"/>
              </w:rPr>
              <w:t xml:space="preserve"> configured for a UE </w:t>
            </w:r>
          </w:p>
          <w:p w14:paraId="5487E69F" w14:textId="77777777" w:rsidR="00BE31B7" w:rsidRPr="001819D7" w:rsidRDefault="00BE31B7" w:rsidP="00BE31B7">
            <w:pPr>
              <w:pStyle w:val="Header"/>
              <w:jc w:val="left"/>
              <w:rPr>
                <w:rFonts w:ascii="Arial" w:hAnsi="Arial" w:cs="Arial"/>
                <w:lang w:eastAsia="ja-JP"/>
              </w:rPr>
            </w:pPr>
          </w:p>
          <w:p w14:paraId="7CA749FC" w14:textId="77777777" w:rsidR="00BE31B7" w:rsidRPr="001819D7" w:rsidRDefault="00BE31B7" w:rsidP="00BE31B7">
            <w:pPr>
              <w:pStyle w:val="Header"/>
              <w:jc w:val="left"/>
              <w:rPr>
                <w:rFonts w:ascii="Arial" w:hAnsi="Arial" w:cs="Arial"/>
                <w:lang w:eastAsia="ja-JP"/>
              </w:rPr>
            </w:pPr>
            <w:r w:rsidRPr="00AA4628">
              <w:rPr>
                <w:rFonts w:ascii="Arial" w:hAnsi="Arial" w:cs="Arial"/>
                <w:lang w:eastAsia="ja-JP"/>
              </w:rPr>
              <w:lastRenderedPageBreak/>
              <w:t>Also, RAN1 would like to inform RAN4 of our understanding that the introduction of measurement gap and SMTC for L1 inter-frequency measurement, if any, is expected to be a RAN4 issue.</w:t>
            </w:r>
            <w:r w:rsidRPr="001819D7">
              <w:rPr>
                <w:rFonts w:ascii="Arial" w:hAnsi="Arial" w:cs="Arial"/>
                <w:lang w:eastAsia="ja-JP"/>
              </w:rPr>
              <w:t xml:space="preserve"> </w:t>
            </w:r>
          </w:p>
          <w:p w14:paraId="38CE3BCA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highlight w:val="yellow"/>
                <w:lang w:eastAsia="ja-JP"/>
              </w:rPr>
            </w:pPr>
          </w:p>
          <w:p w14:paraId="5AD875F2" w14:textId="77777777" w:rsidR="00BE31B7" w:rsidRPr="00DE21A9" w:rsidRDefault="00BE31B7" w:rsidP="00EF6648">
            <w:pPr>
              <w:pStyle w:val="Header"/>
              <w:numPr>
                <w:ilvl w:val="0"/>
                <w:numId w:val="40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/>
                <w:lang w:val="en-US" w:eastAsia="ja-JP"/>
              </w:rPr>
            </w:pPr>
            <w:r w:rsidRPr="00DE21A9">
              <w:rPr>
                <w:rFonts w:ascii="Arial" w:hAnsi="Arial" w:cs="Arial"/>
                <w:b/>
                <w:lang w:val="en-US" w:eastAsia="ja-JP"/>
              </w:rPr>
              <w:t>L1 measurement</w:t>
            </w:r>
            <w:r>
              <w:rPr>
                <w:rFonts w:ascii="Arial" w:hAnsi="Arial" w:cs="Arial"/>
                <w:b/>
                <w:lang w:val="en-US" w:eastAsia="ja-JP"/>
              </w:rPr>
              <w:t xml:space="preserve"> and TCI state</w:t>
            </w:r>
            <w:r w:rsidRPr="00DE21A9">
              <w:rPr>
                <w:rFonts w:ascii="Arial" w:hAnsi="Arial" w:cs="Arial"/>
                <w:b/>
                <w:lang w:val="en-US" w:eastAsia="ja-JP"/>
              </w:rPr>
              <w:t xml:space="preserve"> configurations</w:t>
            </w:r>
          </w:p>
          <w:p w14:paraId="3D319C48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</w:p>
          <w:p w14:paraId="3345480E" w14:textId="77777777" w:rsidR="00BE31B7" w:rsidRPr="003626E9" w:rsidRDefault="00BE31B7" w:rsidP="00BE31B7">
            <w:pPr>
              <w:pStyle w:val="Header"/>
              <w:jc w:val="left"/>
              <w:rPr>
                <w:rFonts w:ascii="Arial" w:hAnsi="Arial" w:cs="Arial"/>
                <w:lang w:eastAsia="ja-JP"/>
              </w:rPr>
            </w:pPr>
            <w:r w:rsidRPr="003626E9">
              <w:rPr>
                <w:rFonts w:ascii="Arial" w:hAnsi="Arial" w:cs="Arial"/>
                <w:lang w:eastAsia="ja-JP"/>
              </w:rPr>
              <w:t>RAN1 has started the discussion on the configuration for L1 measurement and TCI states for candidate cells. Regarding the following RAN2 agreements captured in RAN2 LS (R1-2208331/R2-2209257), it is not clear for RAN1 which kind of information/configuration for candidate cell(s) are available at a serving cell for inter-DU case for Rel-18 L1/L2 mobility. Thus, companies have different understanding on the implication of the sentence “as much commonality as reasonable” in the LS.</w:t>
            </w:r>
          </w:p>
          <w:p w14:paraId="03EA0905" w14:textId="77777777" w:rsidR="00BE31B7" w:rsidRPr="00863C38" w:rsidRDefault="00BE31B7" w:rsidP="00BE31B7">
            <w:pPr>
              <w:pStyle w:val="Header"/>
              <w:numPr>
                <w:ilvl w:val="0"/>
                <w:numId w:val="29"/>
              </w:numPr>
              <w:tabs>
                <w:tab w:val="clear" w:pos="4153"/>
                <w:tab w:val="center" w:pos="426"/>
              </w:tabs>
              <w:jc w:val="left"/>
              <w:rPr>
                <w:rFonts w:ascii="Arial" w:hAnsi="Arial" w:cs="Arial"/>
                <w:i/>
                <w:iCs/>
                <w:highlight w:val="yellow"/>
                <w:lang w:eastAsia="ja-JP"/>
              </w:rPr>
            </w:pPr>
            <w:r w:rsidRPr="00863C38">
              <w:rPr>
                <w:rFonts w:ascii="Arial" w:hAnsi="Arial" w:cs="Arial"/>
                <w:i/>
                <w:iCs/>
                <w:highlight w:val="yellow"/>
                <w:lang w:eastAsia="ja-JP"/>
              </w:rPr>
              <w:t>The design for intra-DU and inter-DU L1/L2-based mobility should share as much commonality as reasonable. FFS which aspects need to be different.</w:t>
            </w:r>
          </w:p>
          <w:p w14:paraId="4468C6AE" w14:textId="77777777" w:rsidR="00BE31B7" w:rsidRPr="003626E9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</w:p>
          <w:p w14:paraId="029ACE17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  <w:r w:rsidRPr="000F511E">
              <w:rPr>
                <w:rFonts w:ascii="Arial" w:hAnsi="Arial" w:cs="Arial"/>
                <w:b/>
                <w:bCs/>
                <w:lang w:eastAsia="ja-JP"/>
              </w:rPr>
              <w:t>Question 3</w:t>
            </w:r>
            <w:r>
              <w:rPr>
                <w:rFonts w:ascii="Arial" w:hAnsi="Arial" w:cs="Arial"/>
                <w:b/>
                <w:bCs/>
                <w:lang w:eastAsia="ja-JP"/>
              </w:rPr>
              <w:t xml:space="preserve"> (to RAN2 and RAN3)</w:t>
            </w:r>
            <w:r w:rsidRPr="000F511E">
              <w:rPr>
                <w:rFonts w:ascii="Arial" w:hAnsi="Arial" w:cs="Arial"/>
                <w:b/>
                <w:bCs/>
                <w:lang w:eastAsia="ja-JP"/>
              </w:rPr>
              <w:t>: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Pr="003626E9">
              <w:rPr>
                <w:rFonts w:ascii="Arial" w:hAnsi="Arial" w:cs="Arial"/>
                <w:lang w:eastAsia="ja-JP"/>
              </w:rPr>
              <w:t>RAN1 respectfully asks RAN2 and RAN3 if the serving DU knows the measurement RS configuration and TCI state configuration of cells served by another DU</w:t>
            </w:r>
            <w:r>
              <w:rPr>
                <w:rFonts w:ascii="Arial" w:hAnsi="Arial" w:cs="Arial"/>
                <w:lang w:eastAsia="ja-JP"/>
              </w:rPr>
              <w:t>.</w:t>
            </w:r>
          </w:p>
          <w:p w14:paraId="07E109C6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</w:p>
          <w:p w14:paraId="5F4093FF" w14:textId="77777777" w:rsidR="00BE31B7" w:rsidRPr="00DE21A9" w:rsidRDefault="00BE31B7" w:rsidP="00EF6648">
            <w:pPr>
              <w:pStyle w:val="Header"/>
              <w:numPr>
                <w:ilvl w:val="0"/>
                <w:numId w:val="40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b/>
                <w:bCs/>
                <w:lang w:eastAsia="ja-JP"/>
              </w:rPr>
            </w:pPr>
            <w:r w:rsidRPr="004D602E">
              <w:rPr>
                <w:rFonts w:ascii="Arial" w:hAnsi="Arial" w:cs="Arial"/>
                <w:b/>
                <w:bCs/>
                <w:lang w:eastAsia="ja-JP"/>
              </w:rPr>
              <w:t>RAN1 #110b-e agreements</w:t>
            </w:r>
          </w:p>
          <w:p w14:paraId="4B7A8EC5" w14:textId="77777777" w:rsidR="00BE31B7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</w:p>
          <w:p w14:paraId="37C3F0C3" w14:textId="77777777" w:rsidR="00BE31B7" w:rsidRPr="00DE21A9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  <w:r w:rsidRPr="00DE21A9">
              <w:rPr>
                <w:rFonts w:ascii="Arial" w:hAnsi="Arial" w:cs="Arial"/>
                <w:lang w:eastAsia="ja-JP"/>
              </w:rPr>
              <w:t xml:space="preserve">The agreements achieved in RAN1#110b-e are captured below for information. </w:t>
            </w:r>
          </w:p>
          <w:p w14:paraId="72F83078" w14:textId="77777777" w:rsidR="00BE31B7" w:rsidRPr="00DE21A9" w:rsidRDefault="00BE31B7" w:rsidP="00BE31B7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lang w:eastAsia="ja-JP"/>
              </w:rPr>
            </w:pPr>
          </w:p>
          <w:p w14:paraId="36685E4F" w14:textId="77777777" w:rsidR="00BE31B7" w:rsidRPr="00DE21A9" w:rsidRDefault="00BE31B7" w:rsidP="00BE31B7">
            <w:pPr>
              <w:jc w:val="left"/>
              <w:rPr>
                <w:rFonts w:ascii="Arial" w:hAnsi="Arial" w:cs="Arial"/>
                <w:highlight w:val="green"/>
                <w:lang w:eastAsia="x-none"/>
              </w:rPr>
            </w:pPr>
            <w:r w:rsidRPr="00DE21A9">
              <w:rPr>
                <w:rFonts w:ascii="Arial" w:hAnsi="Arial" w:cs="Arial"/>
                <w:highlight w:val="green"/>
                <w:lang w:eastAsia="x-none"/>
              </w:rPr>
              <w:t>Agreement</w:t>
            </w:r>
          </w:p>
          <w:p w14:paraId="5CF6DA22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For Rel-18 L1/L2 mobility, L1 intra-frequency measurement for candidate cell is supported</w:t>
            </w:r>
          </w:p>
          <w:p w14:paraId="051B379A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At least the following aspects are for RAN1 further study:</w:t>
            </w:r>
          </w:p>
          <w:p w14:paraId="0030BBFB" w14:textId="77777777" w:rsidR="00BE31B7" w:rsidRPr="00EA1B52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b/>
                <w:bCs/>
              </w:rPr>
            </w:pPr>
            <w:r w:rsidRPr="00EA1B52">
              <w:rPr>
                <w:rFonts w:ascii="Arial" w:hAnsi="Arial" w:cs="Arial"/>
              </w:rPr>
              <w:t>RAN1 assumes Rel-17 ICBM CSI measurement as starting point.</w:t>
            </w:r>
          </w:p>
          <w:p w14:paraId="68A84607" w14:textId="77777777" w:rsidR="00BE31B7" w:rsidRPr="00EA1B52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EA1B52">
              <w:rPr>
                <w:rFonts w:ascii="Arial" w:hAnsi="Arial" w:cs="Arial"/>
              </w:rPr>
              <w:t>Whether and how to apply relaxation for the restrictions imposed on the Rel-17 intra-frequency L1 non-serving cell measurement defined in 9.13.2 of TS38.133, where RAN4 impact is foreseen, e.g.</w:t>
            </w:r>
          </w:p>
          <w:p w14:paraId="1A935D14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SFN offset alignment compared with serving cell</w:t>
            </w:r>
          </w:p>
          <w:p w14:paraId="226684A9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BWP setting, </w:t>
            </w:r>
            <w:proofErr w:type="gramStart"/>
            <w:r w:rsidRPr="00DE21A9">
              <w:rPr>
                <w:rFonts w:ascii="Arial" w:hAnsi="Arial" w:cs="Arial"/>
              </w:rPr>
              <w:t>i.e.</w:t>
            </w:r>
            <w:proofErr w:type="gramEnd"/>
            <w:r w:rsidRPr="00DE21A9">
              <w:rPr>
                <w:rFonts w:ascii="Arial" w:hAnsi="Arial" w:cs="Arial"/>
              </w:rPr>
              <w:t xml:space="preserve"> non-serving cell SSB should be covered by serving cell active BWP</w:t>
            </w:r>
          </w:p>
          <w:p w14:paraId="51FC0A4E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Introduction of symbol level gap or SMTC for larger Rx timing difference (</w:t>
            </w:r>
            <w:proofErr w:type="gramStart"/>
            <w:r w:rsidRPr="00DE21A9">
              <w:rPr>
                <w:rFonts w:ascii="Arial" w:hAnsi="Arial" w:cs="Arial"/>
              </w:rPr>
              <w:t>i.e.</w:t>
            </w:r>
            <w:proofErr w:type="gramEnd"/>
            <w:r w:rsidRPr="00DE21A9">
              <w:rPr>
                <w:rFonts w:ascii="Arial" w:hAnsi="Arial" w:cs="Arial"/>
              </w:rPr>
              <w:t xml:space="preserve"> larger than CP length) </w:t>
            </w:r>
          </w:p>
          <w:p w14:paraId="4D24340B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Commonality with intra-frequency L3 measurement</w:t>
            </w:r>
          </w:p>
          <w:p w14:paraId="00ED5E72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Commonality with L1 inter-frequency measurement for measurement configuration</w:t>
            </w:r>
          </w:p>
          <w:p w14:paraId="2D4CE3BA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b/>
                <w:bCs/>
              </w:rPr>
            </w:pPr>
            <w:r w:rsidRPr="00DE21A9">
              <w:rPr>
                <w:rFonts w:ascii="Arial" w:hAnsi="Arial" w:cs="Arial"/>
              </w:rPr>
              <w:t xml:space="preserve">Send an LS to RAN4 (CC RAN2) </w:t>
            </w:r>
          </w:p>
          <w:p w14:paraId="79C925C4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b/>
                <w:bCs/>
              </w:rPr>
            </w:pPr>
            <w:r w:rsidRPr="00DE21A9">
              <w:rPr>
                <w:rFonts w:ascii="Arial" w:hAnsi="Arial" w:cs="Arial"/>
              </w:rPr>
              <w:t xml:space="preserve">RAN1 to ask RAN4 if the restriction on e.g., SFN offset alignment, BWP setting and Rx timing difference, </w:t>
            </w:r>
            <w:proofErr w:type="spellStart"/>
            <w:r w:rsidRPr="00DE21A9">
              <w:rPr>
                <w:rFonts w:ascii="Arial" w:hAnsi="Arial" w:cs="Arial"/>
              </w:rPr>
              <w:t>etc</w:t>
            </w:r>
            <w:proofErr w:type="spellEnd"/>
            <w:r w:rsidRPr="00DE21A9">
              <w:rPr>
                <w:rFonts w:ascii="Arial" w:hAnsi="Arial" w:cs="Arial"/>
              </w:rPr>
              <w:t xml:space="preserve">, described in 9.13.2 of TS38.133 for intra-frequency L1 non-serving measurement can be relaxed or not. </w:t>
            </w:r>
          </w:p>
          <w:p w14:paraId="34BADBAF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  <w:b/>
                <w:bCs/>
              </w:rPr>
            </w:pPr>
            <w:r w:rsidRPr="00DE21A9">
              <w:rPr>
                <w:rFonts w:ascii="Arial" w:hAnsi="Arial" w:cs="Arial"/>
              </w:rPr>
              <w:t>RAN1 assumes Rel-17 ICBM CSI measurement as starting point.</w:t>
            </w:r>
          </w:p>
          <w:p w14:paraId="7F8A9406" w14:textId="77777777" w:rsidR="00BE31B7" w:rsidRDefault="00BE31B7" w:rsidP="00BE31B7">
            <w:pPr>
              <w:jc w:val="left"/>
              <w:rPr>
                <w:rFonts w:ascii="Arial" w:hAnsi="Arial" w:cs="Arial"/>
                <w:highlight w:val="green"/>
                <w:lang w:eastAsia="x-none"/>
              </w:rPr>
            </w:pPr>
          </w:p>
          <w:p w14:paraId="025DA704" w14:textId="77777777" w:rsidR="00BE31B7" w:rsidRPr="00DE21A9" w:rsidRDefault="00BE31B7" w:rsidP="00BE31B7">
            <w:pPr>
              <w:jc w:val="left"/>
              <w:rPr>
                <w:rFonts w:ascii="Arial" w:hAnsi="Arial" w:cs="Arial"/>
                <w:highlight w:val="green"/>
              </w:rPr>
            </w:pPr>
            <w:r w:rsidRPr="00DE21A9">
              <w:rPr>
                <w:rFonts w:ascii="Arial" w:hAnsi="Arial" w:cs="Arial"/>
                <w:highlight w:val="green"/>
                <w:lang w:eastAsia="x-none"/>
              </w:rPr>
              <w:t>Agreement</w:t>
            </w:r>
          </w:p>
          <w:p w14:paraId="5DDCE93E" w14:textId="77777777" w:rsidR="00BE31B7" w:rsidRPr="00DE21A9" w:rsidRDefault="00BE31B7" w:rsidP="00BE31B7">
            <w:pPr>
              <w:pStyle w:val="ListParagraph"/>
              <w:numPr>
                <w:ilvl w:val="0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For Rel-18 L1/L2 mobility,</w:t>
            </w:r>
          </w:p>
          <w:p w14:paraId="7EECD07B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SSB is supported for L1 intra-frequency</w:t>
            </w:r>
            <w:r w:rsidRPr="00DE21A9">
              <w:rPr>
                <w:rFonts w:ascii="Arial" w:hAnsi="Arial" w:cs="Arial"/>
                <w:color w:val="FF0000"/>
              </w:rPr>
              <w:t xml:space="preserve"> </w:t>
            </w:r>
            <w:r w:rsidRPr="00DE21A9">
              <w:rPr>
                <w:rFonts w:ascii="Arial" w:hAnsi="Arial" w:cs="Arial"/>
              </w:rPr>
              <w:t>measurement</w:t>
            </w:r>
          </w:p>
          <w:p w14:paraId="5E06F12C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SSB is supported for L1 inter-frequency measurement if inter-frequency L1 measurements are supported</w:t>
            </w:r>
          </w:p>
          <w:p w14:paraId="4B5F13CE" w14:textId="77777777" w:rsidR="00BE31B7" w:rsidRPr="00DE21A9" w:rsidRDefault="00BE31B7" w:rsidP="00BE31B7">
            <w:pPr>
              <w:pStyle w:val="ListParagraph"/>
              <w:numPr>
                <w:ilvl w:val="0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Further study the following L1 measurement RS for candidate cell</w:t>
            </w:r>
          </w:p>
          <w:p w14:paraId="1987921E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  <w:color w:val="000000"/>
              </w:rPr>
            </w:pPr>
            <w:r w:rsidRPr="00DE21A9">
              <w:rPr>
                <w:rFonts w:ascii="Arial" w:hAnsi="Arial" w:cs="Arial"/>
                <w:color w:val="000000"/>
              </w:rPr>
              <w:t xml:space="preserve">CSI-RS for tracking, beam management, CSI and mobility, CSI-IM, which is for L1 intra-frequency and L1 inter-frequency (if supported) </w:t>
            </w:r>
          </w:p>
          <w:p w14:paraId="00FD38EF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lang w:eastAsia="zh-CN"/>
              </w:rPr>
            </w:pPr>
          </w:p>
          <w:p w14:paraId="0D7DC680" w14:textId="77777777" w:rsidR="00BE31B7" w:rsidRPr="00DE21A9" w:rsidRDefault="00BE31B7" w:rsidP="00BE31B7">
            <w:pPr>
              <w:jc w:val="left"/>
              <w:rPr>
                <w:rFonts w:ascii="Arial" w:eastAsia="Batang" w:hAnsi="Arial" w:cs="Arial"/>
                <w:highlight w:val="green"/>
                <w:lang w:eastAsia="x-none"/>
              </w:rPr>
            </w:pPr>
            <w:r w:rsidRPr="00DE21A9">
              <w:rPr>
                <w:rFonts w:ascii="Arial" w:hAnsi="Arial" w:cs="Arial"/>
                <w:highlight w:val="green"/>
                <w:lang w:eastAsia="x-none"/>
              </w:rPr>
              <w:t>Agreement</w:t>
            </w:r>
          </w:p>
          <w:p w14:paraId="2D34CD48" w14:textId="77777777" w:rsidR="00BE31B7" w:rsidRPr="00DE21A9" w:rsidRDefault="00BE31B7" w:rsidP="00BE31B7">
            <w:pPr>
              <w:pStyle w:val="ListParagraph"/>
              <w:numPr>
                <w:ilvl w:val="0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For candidate cell measurement for Rel-18 L1/L2 mobility, </w:t>
            </w:r>
          </w:p>
          <w:p w14:paraId="5DB40BA6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L1-RSRP is supported for intra-frequency candidate cell measurement.</w:t>
            </w:r>
          </w:p>
          <w:p w14:paraId="5F2FC23F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Further study the following measurement quantities for candidate cell measurement</w:t>
            </w:r>
          </w:p>
          <w:p w14:paraId="463BD270" w14:textId="77777777" w:rsidR="00BE31B7" w:rsidRPr="00DE21A9" w:rsidRDefault="00BE31B7" w:rsidP="00BE31B7">
            <w:pPr>
              <w:pStyle w:val="ListParagraph"/>
              <w:numPr>
                <w:ilvl w:val="2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L1-RSRP for inter-frequency (if supported)</w:t>
            </w:r>
          </w:p>
          <w:p w14:paraId="0004ED94" w14:textId="77777777" w:rsidR="00BE31B7" w:rsidRPr="00DE21A9" w:rsidRDefault="00BE31B7" w:rsidP="00BE31B7">
            <w:pPr>
              <w:pStyle w:val="ListParagraph"/>
              <w:numPr>
                <w:ilvl w:val="2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L1-SINR for intra-frequency and inter-frequency (if supported)</w:t>
            </w:r>
          </w:p>
          <w:p w14:paraId="581B06E7" w14:textId="77777777" w:rsidR="00BE31B7" w:rsidRPr="00DE21A9" w:rsidRDefault="00BE31B7" w:rsidP="00BE31B7">
            <w:pPr>
              <w:pStyle w:val="ListParagraph"/>
              <w:numPr>
                <w:ilvl w:val="0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  <w:color w:val="000000"/>
              </w:rPr>
            </w:pPr>
            <w:r w:rsidRPr="00DE21A9">
              <w:rPr>
                <w:rFonts w:ascii="Arial" w:hAnsi="Arial" w:cs="Arial"/>
                <w:color w:val="000000"/>
              </w:rPr>
              <w:t>FFS: to assess the use case and the benefit of UL measurement instead of/in addition to DL L1 measurement, which includes:</w:t>
            </w:r>
          </w:p>
          <w:p w14:paraId="1FE4B858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  <w:color w:val="000000"/>
              </w:rPr>
            </w:pPr>
            <w:r w:rsidRPr="00DE21A9">
              <w:rPr>
                <w:rFonts w:ascii="Arial" w:hAnsi="Arial" w:cs="Arial"/>
                <w:color w:val="000000"/>
              </w:rPr>
              <w:t xml:space="preserve">How the UL measurement result is used, </w:t>
            </w:r>
            <w:proofErr w:type="gramStart"/>
            <w:r w:rsidRPr="00DE21A9">
              <w:rPr>
                <w:rFonts w:ascii="Arial" w:hAnsi="Arial" w:cs="Arial"/>
                <w:color w:val="000000"/>
              </w:rPr>
              <w:t>e.g.</w:t>
            </w:r>
            <w:proofErr w:type="gramEnd"/>
            <w:r w:rsidRPr="00DE21A9">
              <w:rPr>
                <w:rFonts w:ascii="Arial" w:hAnsi="Arial" w:cs="Arial"/>
                <w:color w:val="000000"/>
              </w:rPr>
              <w:t xml:space="preserve"> handover decision</w:t>
            </w:r>
          </w:p>
          <w:p w14:paraId="2480C2F0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  <w:color w:val="000000"/>
              </w:rPr>
            </w:pPr>
            <w:r w:rsidRPr="00DE21A9">
              <w:rPr>
                <w:rFonts w:ascii="Arial" w:hAnsi="Arial" w:cs="Arial"/>
                <w:color w:val="000000"/>
              </w:rPr>
              <w:t xml:space="preserve">Signals/channels used for UL measurement, </w:t>
            </w:r>
            <w:proofErr w:type="gramStart"/>
            <w:r w:rsidRPr="00DE21A9">
              <w:rPr>
                <w:rFonts w:ascii="Arial" w:hAnsi="Arial" w:cs="Arial"/>
                <w:color w:val="000000"/>
              </w:rPr>
              <w:t>e.g.</w:t>
            </w:r>
            <w:proofErr w:type="gramEnd"/>
            <w:r w:rsidRPr="00DE21A9">
              <w:rPr>
                <w:rFonts w:ascii="Arial" w:hAnsi="Arial" w:cs="Arial"/>
                <w:color w:val="000000"/>
              </w:rPr>
              <w:t xml:space="preserve"> SRS</w:t>
            </w:r>
          </w:p>
          <w:p w14:paraId="7AC34926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  <w:color w:val="000000"/>
              </w:rPr>
            </w:pPr>
            <w:r w:rsidRPr="00DE21A9">
              <w:rPr>
                <w:rFonts w:ascii="Arial" w:hAnsi="Arial" w:cs="Arial"/>
                <w:color w:val="000000"/>
              </w:rPr>
              <w:t xml:space="preserve">Spec impact including other WGs, </w:t>
            </w:r>
            <w:proofErr w:type="gramStart"/>
            <w:r w:rsidRPr="00DE21A9">
              <w:rPr>
                <w:rFonts w:ascii="Arial" w:hAnsi="Arial" w:cs="Arial"/>
                <w:color w:val="000000"/>
              </w:rPr>
              <w:t>e.g.</w:t>
            </w:r>
            <w:proofErr w:type="gramEnd"/>
            <w:r w:rsidRPr="00DE21A9">
              <w:rPr>
                <w:rFonts w:ascii="Arial" w:hAnsi="Arial" w:cs="Arial"/>
                <w:color w:val="000000"/>
              </w:rPr>
              <w:t xml:space="preserve"> definition of </w:t>
            </w:r>
            <w:proofErr w:type="spellStart"/>
            <w:r w:rsidRPr="00DE21A9">
              <w:rPr>
                <w:rFonts w:ascii="Arial" w:hAnsi="Arial" w:cs="Arial"/>
                <w:color w:val="000000"/>
              </w:rPr>
              <w:t>gNB</w:t>
            </w:r>
            <w:proofErr w:type="spellEnd"/>
            <w:r w:rsidRPr="00DE21A9">
              <w:rPr>
                <w:rFonts w:ascii="Arial" w:hAnsi="Arial" w:cs="Arial"/>
                <w:color w:val="000000"/>
              </w:rPr>
              <w:t xml:space="preserve"> measurement, interface to transfer RS configuration or measurement results</w:t>
            </w:r>
          </w:p>
          <w:p w14:paraId="30DA4073" w14:textId="77777777" w:rsidR="00BE31B7" w:rsidRPr="00DE21A9" w:rsidRDefault="00BE31B7" w:rsidP="00BE31B7">
            <w:pPr>
              <w:pStyle w:val="ListParagraph"/>
              <w:numPr>
                <w:ilvl w:val="1"/>
                <w:numId w:val="32"/>
              </w:numPr>
              <w:snapToGrid w:val="0"/>
              <w:contextualSpacing w:val="0"/>
              <w:jc w:val="left"/>
              <w:rPr>
                <w:rFonts w:ascii="Arial" w:hAnsi="Arial" w:cs="Arial"/>
                <w:color w:val="000000"/>
              </w:rPr>
            </w:pPr>
            <w:r w:rsidRPr="00DE21A9">
              <w:rPr>
                <w:rFonts w:ascii="Arial" w:hAnsi="Arial" w:cs="Arial"/>
                <w:color w:val="000000"/>
              </w:rPr>
              <w:t>Note: The next discussion will take place based on companies’ contribution in future meeting.</w:t>
            </w:r>
          </w:p>
          <w:p w14:paraId="3FE7492E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lang w:eastAsia="zh-CN"/>
              </w:rPr>
            </w:pPr>
          </w:p>
          <w:p w14:paraId="26EF358A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DE21A9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41E5C214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eastAsia="Batang" w:hAnsi="Arial" w:cs="Arial"/>
              </w:rPr>
            </w:pPr>
            <w:r w:rsidRPr="00DE21A9">
              <w:rPr>
                <w:rFonts w:ascii="Arial" w:hAnsi="Arial" w:cs="Arial"/>
              </w:rPr>
              <w:t xml:space="preserve">For Rel-18 L1/L2 mobility, further study the potential RAN1 spec impact of L1 inter-frequency measurement </w:t>
            </w:r>
          </w:p>
          <w:p w14:paraId="26535607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The definition and scenarios of L1 inter-frequency measurement is determined by RAN4, and RAN1 assumes at least the following until receiving their confirmation</w:t>
            </w:r>
          </w:p>
          <w:p w14:paraId="66181F6F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T</w:t>
            </w:r>
            <w:r w:rsidRPr="00DE21A9">
              <w:rPr>
                <w:rFonts w:ascii="Arial" w:hAnsi="Arial" w:cs="Arial"/>
                <w:lang w:eastAsia="zh-CN"/>
              </w:rPr>
              <w:t>he scenarios not included in intra-frequency are regarded as inter-frequency</w:t>
            </w:r>
            <w:r w:rsidRPr="00DE21A9">
              <w:rPr>
                <w:rFonts w:ascii="Arial" w:hAnsi="Arial" w:cs="Arial"/>
              </w:rPr>
              <w:t>, which includes at least the following scenarios:</w:t>
            </w:r>
          </w:p>
          <w:p w14:paraId="467ADDCF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The frequency of the measured RS not covered by any of the active BWPs of </w:t>
            </w:r>
            <w:proofErr w:type="spellStart"/>
            <w:r w:rsidRPr="00DE21A9">
              <w:rPr>
                <w:rFonts w:ascii="Arial" w:hAnsi="Arial" w:cs="Arial"/>
              </w:rPr>
              <w:t>SpCell</w:t>
            </w:r>
            <w:proofErr w:type="spellEnd"/>
            <w:r w:rsidRPr="00DE21A9">
              <w:rPr>
                <w:rFonts w:ascii="Arial" w:hAnsi="Arial" w:cs="Arial"/>
              </w:rPr>
              <w:t xml:space="preserve"> and </w:t>
            </w:r>
            <w:proofErr w:type="spellStart"/>
            <w:r w:rsidRPr="00DE21A9">
              <w:rPr>
                <w:rFonts w:ascii="Arial" w:hAnsi="Arial" w:cs="Arial"/>
              </w:rPr>
              <w:t>Scells</w:t>
            </w:r>
            <w:proofErr w:type="spellEnd"/>
            <w:r w:rsidRPr="00DE21A9">
              <w:rPr>
                <w:rFonts w:ascii="Arial" w:hAnsi="Arial" w:cs="Arial"/>
              </w:rPr>
              <w:t xml:space="preserve"> configured for a </w:t>
            </w:r>
            <w:proofErr w:type="gramStart"/>
            <w:r w:rsidRPr="00DE21A9">
              <w:rPr>
                <w:rFonts w:ascii="Arial" w:hAnsi="Arial" w:cs="Arial"/>
              </w:rPr>
              <w:t>UE, but</w:t>
            </w:r>
            <w:proofErr w:type="gramEnd"/>
            <w:r w:rsidRPr="00DE21A9">
              <w:rPr>
                <w:rFonts w:ascii="Arial" w:hAnsi="Arial" w:cs="Arial"/>
              </w:rPr>
              <w:t xml:space="preserve"> covered by some of the configured BWPs of </w:t>
            </w:r>
            <w:proofErr w:type="spellStart"/>
            <w:r w:rsidRPr="00DE21A9">
              <w:rPr>
                <w:rFonts w:ascii="Arial" w:hAnsi="Arial" w:cs="Arial"/>
              </w:rPr>
              <w:t>SpCell</w:t>
            </w:r>
            <w:proofErr w:type="spellEnd"/>
            <w:r w:rsidRPr="00DE21A9">
              <w:rPr>
                <w:rFonts w:ascii="Arial" w:hAnsi="Arial" w:cs="Arial"/>
              </w:rPr>
              <w:t xml:space="preserve"> and </w:t>
            </w:r>
            <w:proofErr w:type="spellStart"/>
            <w:r w:rsidRPr="00DE21A9">
              <w:rPr>
                <w:rFonts w:ascii="Arial" w:hAnsi="Arial" w:cs="Arial"/>
              </w:rPr>
              <w:t>Scells</w:t>
            </w:r>
            <w:proofErr w:type="spellEnd"/>
            <w:r w:rsidRPr="00DE21A9">
              <w:rPr>
                <w:rFonts w:ascii="Arial" w:hAnsi="Arial" w:cs="Arial"/>
              </w:rPr>
              <w:t xml:space="preserve"> configured for a UE.</w:t>
            </w:r>
          </w:p>
          <w:p w14:paraId="729C2B08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The frequency of the measured RS not covered by any of the configured BWPs of </w:t>
            </w:r>
            <w:proofErr w:type="spellStart"/>
            <w:r w:rsidRPr="00DE21A9">
              <w:rPr>
                <w:rFonts w:ascii="Arial" w:hAnsi="Arial" w:cs="Arial"/>
              </w:rPr>
              <w:t>SpCell</w:t>
            </w:r>
            <w:proofErr w:type="spellEnd"/>
            <w:r w:rsidRPr="00DE21A9">
              <w:rPr>
                <w:rFonts w:ascii="Arial" w:hAnsi="Arial" w:cs="Arial"/>
              </w:rPr>
              <w:t xml:space="preserve"> and </w:t>
            </w:r>
            <w:proofErr w:type="spellStart"/>
            <w:r w:rsidRPr="00DE21A9">
              <w:rPr>
                <w:rFonts w:ascii="Arial" w:hAnsi="Arial" w:cs="Arial"/>
              </w:rPr>
              <w:t>Scells</w:t>
            </w:r>
            <w:proofErr w:type="spellEnd"/>
            <w:r w:rsidRPr="00DE21A9">
              <w:rPr>
                <w:rFonts w:ascii="Arial" w:hAnsi="Arial" w:cs="Arial"/>
              </w:rPr>
              <w:t xml:space="preserve"> configured for a UE</w:t>
            </w:r>
          </w:p>
          <w:p w14:paraId="6C2BD421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At least the following aspect is studied:</w:t>
            </w:r>
          </w:p>
          <w:p w14:paraId="6875EA80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Commonality with L1 intra-frequency measurement for measurement configuration</w:t>
            </w:r>
          </w:p>
          <w:p w14:paraId="0EB21BBA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Send an LS to RAN4 (CC RAN2) </w:t>
            </w:r>
          </w:p>
          <w:p w14:paraId="61DE5F46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RAN1 would like to confirm our understanding that </w:t>
            </w:r>
            <w:r w:rsidRPr="00DE21A9">
              <w:rPr>
                <w:rFonts w:ascii="Arial" w:hAnsi="Arial" w:cs="Arial"/>
                <w:lang w:eastAsia="zh-CN"/>
              </w:rPr>
              <w:t>the supported scenarios not included in intra-frequency are regarded as inter-frequency, which includes at least the following scenarios:</w:t>
            </w:r>
          </w:p>
          <w:p w14:paraId="2AF9DCD1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  <w:lang w:eastAsia="zh-CN"/>
              </w:rPr>
              <w:t xml:space="preserve">The frequency of the measured RS not covered by any of the active BWPs of </w:t>
            </w:r>
            <w:proofErr w:type="spellStart"/>
            <w:r w:rsidRPr="00DE21A9">
              <w:rPr>
                <w:rFonts w:ascii="Arial" w:hAnsi="Arial" w:cs="Arial"/>
                <w:lang w:eastAsia="zh-CN"/>
              </w:rPr>
              <w:t>SpCell</w:t>
            </w:r>
            <w:proofErr w:type="spellEnd"/>
            <w:r w:rsidRPr="00DE21A9"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 w:rsidRPr="00DE21A9">
              <w:rPr>
                <w:rFonts w:ascii="Arial" w:hAnsi="Arial" w:cs="Arial"/>
                <w:lang w:eastAsia="zh-CN"/>
              </w:rPr>
              <w:t>Scells</w:t>
            </w:r>
            <w:proofErr w:type="spellEnd"/>
            <w:r w:rsidRPr="00DE21A9">
              <w:rPr>
                <w:rFonts w:ascii="Arial" w:hAnsi="Arial" w:cs="Arial"/>
                <w:lang w:eastAsia="zh-CN"/>
              </w:rPr>
              <w:t xml:space="preserve"> configured for a </w:t>
            </w:r>
            <w:proofErr w:type="gramStart"/>
            <w:r w:rsidRPr="00DE21A9">
              <w:rPr>
                <w:rFonts w:ascii="Arial" w:hAnsi="Arial" w:cs="Arial"/>
                <w:lang w:eastAsia="zh-CN"/>
              </w:rPr>
              <w:t>UE, but</w:t>
            </w:r>
            <w:proofErr w:type="gramEnd"/>
            <w:r w:rsidRPr="00DE21A9">
              <w:rPr>
                <w:rFonts w:ascii="Arial" w:hAnsi="Arial" w:cs="Arial"/>
                <w:lang w:eastAsia="zh-CN"/>
              </w:rPr>
              <w:t xml:space="preserve"> covered by some of the configured BWPs of </w:t>
            </w:r>
            <w:proofErr w:type="spellStart"/>
            <w:r w:rsidRPr="00DE21A9">
              <w:rPr>
                <w:rFonts w:ascii="Arial" w:hAnsi="Arial" w:cs="Arial"/>
                <w:lang w:eastAsia="zh-CN"/>
              </w:rPr>
              <w:t>SpCell</w:t>
            </w:r>
            <w:proofErr w:type="spellEnd"/>
            <w:r w:rsidRPr="00DE21A9"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 w:rsidRPr="00DE21A9">
              <w:rPr>
                <w:rFonts w:ascii="Arial" w:hAnsi="Arial" w:cs="Arial"/>
                <w:lang w:eastAsia="zh-CN"/>
              </w:rPr>
              <w:t>Scells</w:t>
            </w:r>
            <w:proofErr w:type="spellEnd"/>
            <w:r w:rsidRPr="00DE21A9">
              <w:rPr>
                <w:rFonts w:ascii="Arial" w:hAnsi="Arial" w:cs="Arial"/>
                <w:lang w:eastAsia="zh-CN"/>
              </w:rPr>
              <w:t xml:space="preserve"> configured for a UE.</w:t>
            </w:r>
          </w:p>
          <w:p w14:paraId="4E991657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  <w:lang w:eastAsia="zh-CN"/>
              </w:rPr>
              <w:t xml:space="preserve">The frequency of the measured RS not covered by any of the configured BWPs of </w:t>
            </w:r>
            <w:proofErr w:type="spellStart"/>
            <w:r w:rsidRPr="00DE21A9">
              <w:rPr>
                <w:rFonts w:ascii="Arial" w:hAnsi="Arial" w:cs="Arial"/>
                <w:lang w:eastAsia="zh-CN"/>
              </w:rPr>
              <w:t>SpCell</w:t>
            </w:r>
            <w:proofErr w:type="spellEnd"/>
            <w:r w:rsidRPr="00DE21A9"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 w:rsidRPr="00DE21A9">
              <w:rPr>
                <w:rFonts w:ascii="Arial" w:hAnsi="Arial" w:cs="Arial"/>
                <w:lang w:eastAsia="zh-CN"/>
              </w:rPr>
              <w:t>Scells</w:t>
            </w:r>
            <w:proofErr w:type="spellEnd"/>
            <w:r w:rsidRPr="00DE21A9">
              <w:rPr>
                <w:rFonts w:ascii="Arial" w:hAnsi="Arial" w:cs="Arial"/>
                <w:lang w:eastAsia="zh-CN"/>
              </w:rPr>
              <w:t xml:space="preserve"> configured for a UE </w:t>
            </w:r>
          </w:p>
          <w:p w14:paraId="61FAEE55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It is RAN1 understanding that the introduction of measurement gap and SMTC for L1 inter-frequency measurement, if any, is expected to be a RAN4 issue</w:t>
            </w:r>
          </w:p>
          <w:p w14:paraId="72960DD7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Note: this content is included in the LS agreed for intra-frequency L1 measurement</w:t>
            </w:r>
          </w:p>
          <w:p w14:paraId="019DDE94" w14:textId="77777777" w:rsidR="00BE31B7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</w:p>
          <w:p w14:paraId="207095C8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DE21A9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1A2ECE1C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eastAsia="Batang" w:hAnsi="Arial" w:cs="Arial"/>
              </w:rPr>
            </w:pPr>
            <w:r w:rsidRPr="00DE21A9">
              <w:rPr>
                <w:rFonts w:ascii="Arial" w:hAnsi="Arial" w:cs="Arial"/>
              </w:rPr>
              <w:t>For L1 measurement report for Rel-18 L1/L2 mobility, further study the following mechanisms:</w:t>
            </w:r>
          </w:p>
          <w:p w14:paraId="10A5CCD9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 Report as UCI on PUCCH or PUSCH</w:t>
            </w:r>
          </w:p>
          <w:p w14:paraId="43B0534C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Periodic report on PUCCH, semi-persistent report on PUCCH/PUSCH, and aperiodic report on PUSCH</w:t>
            </w:r>
          </w:p>
          <w:p w14:paraId="5E785E1E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Potential enhancements to Rel-17 ICBM report format to accommodate Rel-18 scenarios, e.g.</w:t>
            </w:r>
          </w:p>
          <w:p w14:paraId="4ABF7C6A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Inter-frequency measurement, if supported</w:t>
            </w:r>
          </w:p>
          <w:p w14:paraId="2F14CE58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Increasing the maximum number of reported beams, which is 4 for Rel-17 ICBM</w:t>
            </w:r>
          </w:p>
          <w:p w14:paraId="4C3CC5A8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>Flexible size beam report, e.g., two-part UCI (e.g., the 1st part contains the best beam/cell and the number (e.g., N) of reported beams/cells, the 2nd part contains the rest (N-1) beams/cells</w:t>
            </w:r>
          </w:p>
          <w:p w14:paraId="5277A701" w14:textId="77777777" w:rsidR="00BE31B7" w:rsidRPr="00DE21A9" w:rsidRDefault="00BE31B7" w:rsidP="00BE31B7">
            <w:pPr>
              <w:pStyle w:val="ListParagraph"/>
              <w:numPr>
                <w:ilvl w:val="3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Reducing the reporting overhead by </w:t>
            </w:r>
            <w:proofErr w:type="gramStart"/>
            <w:r w:rsidRPr="00DE21A9">
              <w:rPr>
                <w:rFonts w:ascii="Arial" w:hAnsi="Arial" w:cs="Arial"/>
              </w:rPr>
              <w:t>e.g.</w:t>
            </w:r>
            <w:proofErr w:type="gramEnd"/>
            <w:r w:rsidRPr="00DE21A9">
              <w:rPr>
                <w:rFonts w:ascii="Arial" w:hAnsi="Arial" w:cs="Arial"/>
              </w:rPr>
              <w:t xml:space="preserve"> choosing beams/cells per frequency or across frequencies to report (FFS how)</w:t>
            </w:r>
          </w:p>
          <w:p w14:paraId="534EBD8F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Report on MAC CE </w:t>
            </w:r>
          </w:p>
          <w:p w14:paraId="0ECAFBE2" w14:textId="77777777" w:rsidR="00BE31B7" w:rsidRPr="00DE21A9" w:rsidRDefault="00BE31B7" w:rsidP="00BE31B7">
            <w:pPr>
              <w:pStyle w:val="ListParagraph"/>
              <w:numPr>
                <w:ilvl w:val="2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</w:rPr>
              <w:t xml:space="preserve">Both </w:t>
            </w:r>
            <w:proofErr w:type="spellStart"/>
            <w:r w:rsidRPr="00DE21A9">
              <w:rPr>
                <w:rFonts w:ascii="Arial" w:hAnsi="Arial" w:cs="Arial"/>
              </w:rPr>
              <w:t>gNB</w:t>
            </w:r>
            <w:proofErr w:type="spellEnd"/>
            <w:r w:rsidRPr="00DE21A9">
              <w:rPr>
                <w:rFonts w:ascii="Arial" w:hAnsi="Arial" w:cs="Arial"/>
              </w:rPr>
              <w:t xml:space="preserve"> scheduled and/or UE initiated (if supported) report are studied</w:t>
            </w:r>
          </w:p>
          <w:p w14:paraId="1C2DB3EB" w14:textId="77777777" w:rsidR="00BE31B7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</w:p>
          <w:p w14:paraId="205BF54C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DE21A9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02DE1D8F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contextualSpacing w:val="0"/>
              <w:jc w:val="left"/>
              <w:rPr>
                <w:rFonts w:ascii="Arial" w:eastAsia="Batang" w:hAnsi="Arial" w:cs="Arial"/>
              </w:rPr>
            </w:pPr>
            <w:r w:rsidRPr="00DE21A9">
              <w:rPr>
                <w:rFonts w:ascii="Arial" w:hAnsi="Arial" w:cs="Arial"/>
              </w:rPr>
              <w:t xml:space="preserve">RAN1 to further study if the beam indication of candidate cell(s) L1/L2 mobility should be designed for a specific TCI framework below, and their potential RAN1 spec impact. </w:t>
            </w:r>
          </w:p>
          <w:p w14:paraId="1E20AC3A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  <w:b/>
                <w:bCs/>
              </w:rPr>
              <w:t>Option A:</w:t>
            </w:r>
            <w:r w:rsidRPr="00DE21A9">
              <w:rPr>
                <w:rFonts w:ascii="Arial" w:hAnsi="Arial" w:cs="Arial"/>
              </w:rPr>
              <w:t>  Beam indication for Rel-18 L1/L2 mobility is designed based on Rel-17 TCI framework mechanism</w:t>
            </w:r>
          </w:p>
          <w:p w14:paraId="667BE62A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  <w:b/>
                <w:bCs/>
              </w:rPr>
              <w:t xml:space="preserve">Option B: </w:t>
            </w:r>
            <w:r w:rsidRPr="00DE21A9">
              <w:rPr>
                <w:rFonts w:ascii="Arial" w:hAnsi="Arial" w:cs="Arial"/>
              </w:rPr>
              <w:t xml:space="preserve">Beam indication for Rel-18 L1/L2 mobility is designed based on Rel-15 TCI framework mechanism </w:t>
            </w:r>
          </w:p>
          <w:p w14:paraId="3A39D9D6" w14:textId="77777777" w:rsidR="00BE31B7" w:rsidRPr="00DE21A9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contextualSpacing w:val="0"/>
              <w:jc w:val="left"/>
              <w:rPr>
                <w:rFonts w:ascii="Arial" w:hAnsi="Arial" w:cs="Arial"/>
              </w:rPr>
            </w:pPr>
            <w:r w:rsidRPr="00DE21A9">
              <w:rPr>
                <w:rFonts w:ascii="Arial" w:hAnsi="Arial" w:cs="Arial"/>
                <w:b/>
                <w:bCs/>
              </w:rPr>
              <w:t xml:space="preserve">Option C: </w:t>
            </w:r>
            <w:r w:rsidRPr="00DE21A9">
              <w:rPr>
                <w:rFonts w:ascii="Arial" w:hAnsi="Arial" w:cs="Arial"/>
              </w:rPr>
              <w:t xml:space="preserve">Beam indication for Rel-18 L1/L2 mobility is designed based on both Rel-15 and Rel-17 TCI framework mechanisms </w:t>
            </w:r>
          </w:p>
          <w:p w14:paraId="5866B4E4" w14:textId="77777777" w:rsidR="00BE31B7" w:rsidRPr="00D42AA1" w:rsidRDefault="00BE31B7" w:rsidP="00BE31B7">
            <w:pPr>
              <w:shd w:val="clear" w:color="auto" w:fill="FFFFFF"/>
              <w:jc w:val="left"/>
              <w:rPr>
                <w:rFonts w:ascii="Arial" w:eastAsia="Microsoft YaHei UI" w:hAnsi="Arial" w:cs="Arial"/>
                <w:color w:val="000000"/>
              </w:rPr>
            </w:pPr>
          </w:p>
          <w:p w14:paraId="773679F9" w14:textId="77777777" w:rsidR="00BE31B7" w:rsidRPr="00DE21A9" w:rsidRDefault="00BE31B7" w:rsidP="00BE31B7">
            <w:pPr>
              <w:pStyle w:val="ListParagraph"/>
              <w:shd w:val="clear" w:color="auto" w:fill="FFFFFF"/>
              <w:ind w:left="360" w:hanging="360"/>
              <w:jc w:val="left"/>
              <w:rPr>
                <w:rFonts w:ascii="Arial" w:eastAsia="Microsoft YaHei UI" w:hAnsi="Arial" w:cs="Arial"/>
                <w:color w:val="000000"/>
                <w:highlight w:val="green"/>
                <w:lang w:eastAsia="zh-CN"/>
              </w:rPr>
            </w:pPr>
            <w:r w:rsidRPr="00DE21A9">
              <w:rPr>
                <w:rFonts w:ascii="Arial" w:eastAsia="Microsoft YaHei UI" w:hAnsi="Arial" w:cs="Arial"/>
                <w:color w:val="000000"/>
                <w:highlight w:val="green"/>
                <w:lang w:eastAsia="zh-CN"/>
              </w:rPr>
              <w:t>Agreement</w:t>
            </w:r>
          </w:p>
          <w:p w14:paraId="7FF23BEA" w14:textId="77777777" w:rsidR="00BE31B7" w:rsidRPr="00583420" w:rsidRDefault="00BE31B7" w:rsidP="00BE31B7">
            <w:pPr>
              <w:shd w:val="clear" w:color="auto" w:fill="FFFFFF"/>
              <w:ind w:leftChars="100" w:left="560" w:hanging="360"/>
              <w:jc w:val="left"/>
              <w:rPr>
                <w:rFonts w:ascii="Arial" w:eastAsia="Microsoft YaHei UI" w:hAnsi="Arial" w:cs="Arial"/>
              </w:rPr>
            </w:pPr>
            <w:r w:rsidRPr="00583420">
              <w:rPr>
                <w:rFonts w:ascii="Arial" w:eastAsia="Microsoft YaHei UI" w:hAnsi="Arial" w:cs="Arial"/>
              </w:rPr>
              <w:t>-  Send an LS to RAN2/RAN3 asking the clarification on intra-/inter-DU scenario:</w:t>
            </w:r>
          </w:p>
          <w:p w14:paraId="0AF186F5" w14:textId="77777777" w:rsidR="00BE31B7" w:rsidRPr="00583420" w:rsidRDefault="00BE31B7" w:rsidP="00BE31B7">
            <w:pPr>
              <w:shd w:val="clear" w:color="auto" w:fill="FFFFFF"/>
              <w:ind w:leftChars="400" w:left="1220" w:hanging="420"/>
              <w:jc w:val="left"/>
              <w:rPr>
                <w:rFonts w:ascii="Arial" w:eastAsia="Microsoft YaHei UI" w:hAnsi="Arial" w:cs="Arial"/>
              </w:rPr>
            </w:pPr>
            <w:r w:rsidRPr="00583420">
              <w:rPr>
                <w:rFonts w:ascii="Arial" w:eastAsia="Microsoft YaHei UI" w:hAnsi="Arial" w:cs="Arial"/>
              </w:rPr>
              <w:t>-      RAN1 has started the discussion on the configuration for L1 measurement and TCI states for candidate cells. Regarding the following RAN2 agreements captured in RAN2 LS (R1-2208331/R2-2209257), it is not clear for RAN1 which kind of information/configuration for candidate cell(s) are available at a serving cell for inter-DU case for Rel-18 L1/L2 mobility. Thus, companies have different understanding on the implication of the sentence “as much commonality as reasonable” in the LS.</w:t>
            </w:r>
          </w:p>
          <w:p w14:paraId="6ED31DB9" w14:textId="77777777" w:rsidR="00BE31B7" w:rsidRPr="00583420" w:rsidRDefault="00BE31B7" w:rsidP="00BE31B7">
            <w:pPr>
              <w:shd w:val="clear" w:color="auto" w:fill="FFFFFF"/>
              <w:ind w:leftChars="600" w:left="1620" w:hanging="420"/>
              <w:jc w:val="left"/>
              <w:rPr>
                <w:rFonts w:ascii="Arial" w:eastAsia="Microsoft YaHei UI" w:hAnsi="Arial" w:cs="Arial"/>
              </w:rPr>
            </w:pPr>
            <w:r w:rsidRPr="00583420">
              <w:rPr>
                <w:rFonts w:ascii="Arial" w:eastAsia="Microsoft YaHei UI" w:hAnsi="Arial" w:cs="Arial"/>
              </w:rPr>
              <w:lastRenderedPageBreak/>
              <w:t>-      </w:t>
            </w:r>
            <w:r w:rsidRPr="00583420">
              <w:rPr>
                <w:rFonts w:ascii="Arial" w:eastAsia="Microsoft YaHei UI" w:hAnsi="Arial" w:cs="Arial"/>
                <w:i/>
                <w:iCs/>
              </w:rPr>
              <w:t>The design for intra-DU and inter-DU L1/L2-based mobility should share as much commonality as reasonable. FFS which aspects need to be different.</w:t>
            </w:r>
          </w:p>
          <w:p w14:paraId="34282F4E" w14:textId="77777777" w:rsidR="00BE31B7" w:rsidRPr="00EA1B52" w:rsidRDefault="00BE31B7" w:rsidP="00BE31B7">
            <w:pPr>
              <w:shd w:val="clear" w:color="auto" w:fill="FFFFFF"/>
              <w:ind w:leftChars="400" w:left="1220" w:hanging="420"/>
              <w:jc w:val="left"/>
              <w:rPr>
                <w:rFonts w:ascii="Arial" w:eastAsia="Microsoft YaHei UI" w:hAnsi="Arial" w:cs="Arial"/>
              </w:rPr>
            </w:pPr>
            <w:r w:rsidRPr="00EA1B52">
              <w:rPr>
                <w:rFonts w:ascii="Arial" w:eastAsia="Microsoft YaHei UI" w:hAnsi="Arial" w:cs="Arial"/>
              </w:rPr>
              <w:t>- </w:t>
            </w:r>
            <w:r w:rsidRPr="00EA1B52">
              <w:rPr>
                <w:rFonts w:ascii="Arial" w:eastAsia="Microsoft YaHei UI" w:hAnsi="Arial" w:cs="Arial"/>
              </w:rPr>
              <w:tab/>
              <w:t>RAN1 respectfully asks RAN2 and RAN3 if the serving DU knows the measurement RS configuration and TCI state configuration of cells served by another DU</w:t>
            </w:r>
          </w:p>
          <w:p w14:paraId="04AB88CC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lang w:eastAsia="zh-CN"/>
              </w:rPr>
            </w:pPr>
          </w:p>
          <w:p w14:paraId="43ABBC32" w14:textId="77777777" w:rsidR="00BE31B7" w:rsidRPr="00DE21A9" w:rsidRDefault="00BE31B7" w:rsidP="00BE31B7">
            <w:pPr>
              <w:pStyle w:val="ListParagraph"/>
              <w:shd w:val="clear" w:color="auto" w:fill="FFFFFF"/>
              <w:ind w:left="360" w:hanging="360"/>
              <w:jc w:val="left"/>
              <w:rPr>
                <w:rFonts w:ascii="Arial" w:eastAsia="Microsoft YaHei UI" w:hAnsi="Arial" w:cs="Arial"/>
                <w:color w:val="000000"/>
                <w:highlight w:val="green"/>
                <w:lang w:eastAsia="zh-CN"/>
              </w:rPr>
            </w:pPr>
            <w:r w:rsidRPr="00DE21A9">
              <w:rPr>
                <w:rFonts w:ascii="Arial" w:eastAsia="Microsoft YaHei UI" w:hAnsi="Arial" w:cs="Arial"/>
                <w:color w:val="000000"/>
                <w:highlight w:val="green"/>
                <w:lang w:eastAsia="zh-CN"/>
              </w:rPr>
              <w:t>Agreement</w:t>
            </w:r>
          </w:p>
          <w:p w14:paraId="2E5FABF2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napToGrid w:val="0"/>
              <w:spacing w:after="100" w:afterAutospacing="1"/>
              <w:contextualSpacing w:val="0"/>
              <w:jc w:val="left"/>
              <w:rPr>
                <w:rFonts w:ascii="Arial" w:eastAsia="Microsoft YaHei UI" w:hAnsi="Arial" w:cs="Arial"/>
                <w:color w:val="000000"/>
              </w:rPr>
            </w:pPr>
            <w:r w:rsidRPr="00DE21A9">
              <w:rPr>
                <w:rFonts w:ascii="Arial" w:eastAsia="Microsoft YaHei UI" w:hAnsi="Arial" w:cs="Arial"/>
                <w:color w:val="000000"/>
              </w:rPr>
              <w:t>Send an LS to RAN2, 3 and 4 to inform them of the agreements under A.I 9.12.1 and A.I. 9.12.2</w:t>
            </w:r>
          </w:p>
          <w:p w14:paraId="27543E54" w14:textId="77777777" w:rsidR="00BE31B7" w:rsidRPr="00DE21A9" w:rsidRDefault="00BE31B7" w:rsidP="00BE31B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napToGrid w:val="0"/>
              <w:spacing w:after="100" w:afterAutospacing="1"/>
              <w:contextualSpacing w:val="0"/>
              <w:jc w:val="left"/>
              <w:rPr>
                <w:rFonts w:ascii="Arial" w:eastAsia="Microsoft YaHei UI" w:hAnsi="Arial" w:cs="Arial"/>
                <w:color w:val="000000"/>
              </w:rPr>
            </w:pPr>
            <w:r w:rsidRPr="00DE21A9">
              <w:rPr>
                <w:rFonts w:ascii="Arial" w:eastAsia="Microsoft YaHei UI" w:hAnsi="Arial" w:cs="Arial"/>
                <w:color w:val="000000"/>
              </w:rPr>
              <w:t>If the LS related proposal under A.I 9.12.1 and 9.12.2 are agreed, the contents are also included.</w:t>
            </w:r>
          </w:p>
          <w:p w14:paraId="65E7E711" w14:textId="77777777" w:rsidR="00BE31B7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</w:p>
          <w:p w14:paraId="0C986D1E" w14:textId="77777777" w:rsidR="00BE31B7" w:rsidRPr="00EA1B52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EA1B52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4E9EC7A1" w14:textId="77777777" w:rsidR="00BE31B7" w:rsidRPr="00EA1B52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MS PGothic" w:hAnsi="Arial" w:cs="Arial"/>
              </w:rPr>
            </w:pPr>
            <w:r w:rsidRPr="00EA1B52">
              <w:rPr>
                <w:rFonts w:ascii="Arial" w:hAnsi="Arial" w:cs="Arial"/>
              </w:rPr>
              <w:t>RAN1 to further study the potential RAN1 enhancements and spec impact to perform at least the following procedures prior to the reception of L1/L2 cell switch command aiming at the reduction of handover delay / interruption</w:t>
            </w:r>
          </w:p>
          <w:p w14:paraId="3C5D3A04" w14:textId="77777777" w:rsidR="00BE31B7" w:rsidRPr="00EA1B52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Times New Roman" w:hAnsi="Arial" w:cs="Arial"/>
              </w:rPr>
            </w:pPr>
            <w:r w:rsidRPr="00EA1B52">
              <w:rPr>
                <w:rFonts w:ascii="Arial" w:hAnsi="Arial" w:cs="Arial"/>
              </w:rPr>
              <w:t xml:space="preserve">DL synchronization for candidate cell(s) </w:t>
            </w:r>
          </w:p>
          <w:p w14:paraId="5F876CB7" w14:textId="77777777" w:rsidR="00BE31B7" w:rsidRPr="00EA1B52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EA1B52">
              <w:rPr>
                <w:rFonts w:ascii="Arial" w:hAnsi="Arial" w:cs="Arial"/>
              </w:rPr>
              <w:t>TRS tracking for candidate cell(s)</w:t>
            </w:r>
          </w:p>
          <w:p w14:paraId="69628A56" w14:textId="77777777" w:rsidR="00BE31B7" w:rsidRPr="00EA1B52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EA1B52">
              <w:rPr>
                <w:rFonts w:ascii="Arial" w:hAnsi="Arial" w:cs="Arial"/>
              </w:rPr>
              <w:t>CSI acquisition for candidate cell(s)</w:t>
            </w:r>
          </w:p>
          <w:p w14:paraId="0461E7A1" w14:textId="77777777" w:rsidR="00BE31B7" w:rsidRPr="00EA1B52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EA1B52">
              <w:rPr>
                <w:rFonts w:ascii="Arial" w:hAnsi="Arial" w:cs="Arial"/>
              </w:rPr>
              <w:t>Activation/Selection of TCI states for candidate cell(s), if feasible</w:t>
            </w:r>
          </w:p>
          <w:p w14:paraId="3AFFAB8F" w14:textId="77777777" w:rsidR="00BE31B7" w:rsidRPr="00EA1B52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EA1B52">
              <w:rPr>
                <w:rFonts w:ascii="Arial" w:hAnsi="Arial" w:cs="Arial"/>
              </w:rPr>
              <w:t>Note: Uplink synchronization aspect will not be discussed under this A.I.</w:t>
            </w:r>
          </w:p>
          <w:p w14:paraId="7D655CE5" w14:textId="77777777" w:rsidR="00BE31B7" w:rsidRPr="00EA1B52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EA1B52">
              <w:rPr>
                <w:rFonts w:ascii="Arial" w:hAnsi="Arial" w:cs="Arial"/>
              </w:rPr>
              <w:t xml:space="preserve">FFS: Whether the above procedures prior to the reception of L1/L2 cell switch command can be performed on candidate cell when it is deactivated SCell (if defined in RAN2) </w:t>
            </w:r>
          </w:p>
          <w:p w14:paraId="34A9B620" w14:textId="77777777" w:rsidR="00BE31B7" w:rsidRPr="00AA4628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Yu Gothic" w:hAnsi="Arial" w:cs="Arial"/>
              </w:rPr>
            </w:pPr>
            <w:r w:rsidRPr="00EA1B52">
              <w:rPr>
                <w:rFonts w:ascii="Arial" w:hAnsi="Arial" w:cs="Arial"/>
              </w:rPr>
              <w:t xml:space="preserve">Detailed discussion will be commenced after receiving RAN2 LS. </w:t>
            </w:r>
          </w:p>
          <w:p w14:paraId="6DBCCA0E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DE21A9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7EA07285" w14:textId="77777777" w:rsidR="00BE31B7" w:rsidRPr="00C03033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MS PGothic" w:hAnsi="Arial" w:cs="Arial"/>
              </w:rPr>
            </w:pPr>
            <w:r w:rsidRPr="00C03033">
              <w:rPr>
                <w:rFonts w:ascii="Arial" w:hAnsi="Arial" w:cs="Arial"/>
              </w:rPr>
              <w:t>From RAN1 perspective, the following scenarios can be considered for Rel-18 L1/L2 mobility for beam indication timing. This will be updated depending on further RAN1 assessment and RAN2 decision on the time chart</w:t>
            </w:r>
          </w:p>
          <w:p w14:paraId="6C5646D5" w14:textId="77777777" w:rsidR="00BE31B7" w:rsidRPr="00C03033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Times New Roman" w:hAnsi="Arial" w:cs="Arial"/>
              </w:rPr>
            </w:pPr>
            <w:r w:rsidRPr="00C03033">
              <w:rPr>
                <w:rFonts w:ascii="Arial" w:hAnsi="Arial" w:cs="Arial"/>
              </w:rPr>
              <w:t>Scenario 1: Beam indication before cell switch command</w:t>
            </w:r>
          </w:p>
          <w:p w14:paraId="44E85696" w14:textId="77777777" w:rsidR="00BE31B7" w:rsidRPr="00C03033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C03033">
              <w:rPr>
                <w:rFonts w:ascii="Arial" w:hAnsi="Arial" w:cs="Arial"/>
              </w:rPr>
              <w:t>Scenario 2: Beam indication together with cell switch command</w:t>
            </w:r>
          </w:p>
          <w:p w14:paraId="204E800D" w14:textId="77777777" w:rsidR="00BE31B7" w:rsidRPr="00C03033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C03033">
              <w:rPr>
                <w:rFonts w:ascii="Arial" w:hAnsi="Arial" w:cs="Arial"/>
              </w:rPr>
              <w:t>Scenario 3: Beam indication after cell switch command</w:t>
            </w:r>
          </w:p>
          <w:p w14:paraId="7E93381A" w14:textId="77777777" w:rsidR="00BE31B7" w:rsidRPr="00C03033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C03033">
              <w:rPr>
                <w:rFonts w:ascii="Arial" w:hAnsi="Arial" w:cs="Arial"/>
              </w:rPr>
              <w:t xml:space="preserve">Interested companies are encouraged to further study the validity of the scenarios and the potential spec impact. </w:t>
            </w:r>
          </w:p>
          <w:p w14:paraId="70DC454A" w14:textId="77777777" w:rsidR="00BE31B7" w:rsidRPr="00DE21A9" w:rsidRDefault="00BE31B7" w:rsidP="00BE31B7">
            <w:pPr>
              <w:jc w:val="left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DE21A9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4D5B0DDC" w14:textId="77777777" w:rsidR="00BE31B7" w:rsidRPr="00C03033" w:rsidRDefault="00BE31B7" w:rsidP="00BE31B7">
            <w:pPr>
              <w:pStyle w:val="ListParagraph"/>
              <w:numPr>
                <w:ilvl w:val="0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MS PGothic" w:hAnsi="Arial" w:cs="Arial"/>
              </w:rPr>
            </w:pPr>
            <w:r w:rsidRPr="00C03033">
              <w:rPr>
                <w:rFonts w:ascii="Arial" w:hAnsi="Arial" w:cs="Arial"/>
              </w:rPr>
              <w:t>Interested companies are encouraged to perform technical analysis of the cell switch command from a RAN1 point of view, e.g.</w:t>
            </w:r>
          </w:p>
          <w:p w14:paraId="392F9301" w14:textId="77777777" w:rsidR="00BE31B7" w:rsidRPr="00C03033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eastAsia="Times New Roman" w:hAnsi="Arial" w:cs="Arial"/>
              </w:rPr>
            </w:pPr>
            <w:r w:rsidRPr="00C03033">
              <w:rPr>
                <w:rFonts w:ascii="Arial" w:hAnsi="Arial" w:cs="Arial"/>
              </w:rPr>
              <w:t>Necessary information included in the command, which is relevant for RAN1 discussion</w:t>
            </w:r>
          </w:p>
          <w:p w14:paraId="71275E48" w14:textId="77777777" w:rsidR="00BE31B7" w:rsidRPr="00C03033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C03033">
              <w:rPr>
                <w:rFonts w:ascii="Arial" w:hAnsi="Arial" w:cs="Arial"/>
              </w:rPr>
              <w:t>Necessary number of bits for the information</w:t>
            </w:r>
          </w:p>
          <w:p w14:paraId="0E58F6F5" w14:textId="77777777" w:rsidR="00BE31B7" w:rsidRPr="00C03033" w:rsidRDefault="00BE31B7" w:rsidP="00BE31B7">
            <w:pPr>
              <w:pStyle w:val="ListParagraph"/>
              <w:numPr>
                <w:ilvl w:val="1"/>
                <w:numId w:val="28"/>
              </w:numPr>
              <w:snapToGrid w:val="0"/>
              <w:spacing w:after="100" w:afterAutospacing="1"/>
              <w:contextualSpacing w:val="0"/>
              <w:jc w:val="left"/>
              <w:rPr>
                <w:rFonts w:ascii="Arial" w:hAnsi="Arial" w:cs="Arial"/>
              </w:rPr>
            </w:pPr>
            <w:r w:rsidRPr="00C03033">
              <w:rPr>
                <w:rFonts w:ascii="Arial" w:hAnsi="Arial" w:cs="Arial"/>
              </w:rPr>
              <w:t>L1 impact or concern to use DCI or MAC CE for L1/L2 cell switch command</w:t>
            </w:r>
          </w:p>
          <w:p w14:paraId="0606BFCB" w14:textId="77777777" w:rsidR="00BE31B7" w:rsidRPr="00DE21A9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242424"/>
                <w:highlight w:val="green"/>
                <w:shd w:val="clear" w:color="auto" w:fill="FFFFFF"/>
                <w:lang w:eastAsia="zh-CN"/>
              </w:rPr>
            </w:pPr>
            <w:r w:rsidRPr="00DE21A9">
              <w:rPr>
                <w:rFonts w:ascii="Arial" w:eastAsia="MS PGothic" w:hAnsi="Arial" w:cs="Arial"/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  <w:r w:rsidRPr="00DE21A9">
              <w:rPr>
                <w:rFonts w:ascii="Arial" w:eastAsia="MS PGothic" w:hAnsi="Arial" w:cs="Arial"/>
                <w:color w:val="242424"/>
                <w:highlight w:val="green"/>
                <w:shd w:val="clear" w:color="auto" w:fill="FFFFFF"/>
                <w:lang w:eastAsia="zh-CN"/>
              </w:rPr>
              <w:t> </w:t>
            </w:r>
          </w:p>
          <w:p w14:paraId="4BF8775B" w14:textId="77777777" w:rsidR="00BE31B7" w:rsidRPr="00DE21A9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DE21A9">
              <w:rPr>
                <w:rFonts w:ascii="Arial" w:eastAsia="MS PGothic" w:hAnsi="Arial" w:cs="Arial"/>
                <w:color w:val="000000"/>
                <w:lang w:eastAsia="zh-CN"/>
              </w:rPr>
              <w:t>Support TA acquisition of candidate cell(s) before cell switch command is received in L1/L2 based mobility.</w:t>
            </w:r>
          </w:p>
          <w:p w14:paraId="1607C922" w14:textId="77777777" w:rsidR="00BE31B7" w:rsidRPr="00583420" w:rsidRDefault="00BE31B7" w:rsidP="00BE31B7">
            <w:pPr>
              <w:numPr>
                <w:ilvl w:val="0"/>
                <w:numId w:val="33"/>
              </w:numPr>
              <w:shd w:val="clear" w:color="auto" w:fill="FFFFFF"/>
              <w:jc w:val="left"/>
              <w:rPr>
                <w:rFonts w:ascii="Arial" w:eastAsia="MS PGothic" w:hAnsi="Arial" w:cs="Arial"/>
                <w:lang w:eastAsia="zh-CN"/>
              </w:rPr>
            </w:pPr>
            <w:r w:rsidRPr="00583420">
              <w:rPr>
                <w:rFonts w:ascii="Arial" w:eastAsia="MS PGothic" w:hAnsi="Arial" w:cs="Arial"/>
                <w:lang w:eastAsia="zh-CN"/>
              </w:rPr>
              <w:t>FFS: whether this can be applied to candidate cell when it is deactivated SCell (if defined in RAN2)</w:t>
            </w:r>
          </w:p>
          <w:p w14:paraId="43BBE67B" w14:textId="77777777" w:rsidR="00BE31B7" w:rsidRPr="00DE21A9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1F497D"/>
                <w:lang w:eastAsia="zh-CN"/>
              </w:rPr>
            </w:pPr>
            <w:r w:rsidRPr="00DE21A9">
              <w:rPr>
                <w:rFonts w:ascii="Arial" w:eastAsia="MS PGothic" w:hAnsi="Arial" w:cs="Arial"/>
                <w:color w:val="1F497D"/>
                <w:lang w:eastAsia="zh-CN"/>
              </w:rPr>
              <w:t> </w:t>
            </w:r>
          </w:p>
          <w:p w14:paraId="1A85E151" w14:textId="77777777" w:rsidR="00BE31B7" w:rsidRPr="00DE21A9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highlight w:val="green"/>
                <w:lang w:eastAsia="zh-CN"/>
              </w:rPr>
            </w:pPr>
            <w:r w:rsidRPr="00DE21A9">
              <w:rPr>
                <w:rFonts w:ascii="Arial" w:eastAsia="MS PGothic" w:hAnsi="Arial" w:cs="Arial"/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1D2191BB" w14:textId="77777777" w:rsidR="00BE31B7" w:rsidRPr="00DE21A9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DE21A9">
              <w:rPr>
                <w:rFonts w:ascii="Arial" w:eastAsia="MS PGothic" w:hAnsi="Arial" w:cs="Arial"/>
                <w:color w:val="000000"/>
                <w:lang w:eastAsia="zh-CN"/>
              </w:rPr>
              <w:t>On mechanism to acquire TA of the candidate cells, the following solutions can be further studied:</w:t>
            </w:r>
          </w:p>
          <w:p w14:paraId="2BE07A58" w14:textId="77777777" w:rsidR="00BE31B7" w:rsidRPr="00DE21A9" w:rsidRDefault="00BE31B7" w:rsidP="00BE31B7">
            <w:pPr>
              <w:shd w:val="clear" w:color="auto" w:fill="FFFFFF"/>
              <w:spacing w:before="100" w:beforeAutospacing="1" w:line="252" w:lineRule="atLeast"/>
              <w:ind w:left="420" w:hanging="420"/>
              <w:jc w:val="left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DE21A9">
              <w:rPr>
                <w:rFonts w:ascii="Arial" w:eastAsia="SimSun" w:hAnsi="Arial" w:cs="Arial"/>
                <w:color w:val="000000"/>
                <w:lang w:eastAsia="zh-CN"/>
              </w:rPr>
              <w:t>•         RACH-based solutions</w:t>
            </w:r>
          </w:p>
          <w:p w14:paraId="5DC2396A" w14:textId="77777777" w:rsidR="00BE31B7" w:rsidRPr="00DE21A9" w:rsidRDefault="00BE31B7" w:rsidP="00BE31B7">
            <w:pPr>
              <w:shd w:val="clear" w:color="auto" w:fill="FFFFFF"/>
              <w:ind w:firstLine="660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DE21A9">
              <w:rPr>
                <w:rFonts w:ascii="Arial" w:eastAsia="MS PGothic" w:hAnsi="Arial" w:cs="Arial"/>
                <w:color w:val="000000"/>
                <w:lang w:eastAsia="zh-CN"/>
              </w:rPr>
              <w:t xml:space="preserve">e.g., PDCCH ordered RACH, UE-triggered RACH, higher layer triggered RACH from NW other than L3 HO </w:t>
            </w:r>
            <w:proofErr w:type="spellStart"/>
            <w:r w:rsidRPr="00DE21A9">
              <w:rPr>
                <w:rFonts w:ascii="Arial" w:eastAsia="MS PGothic" w:hAnsi="Arial" w:cs="Arial"/>
                <w:color w:val="000000"/>
                <w:lang w:eastAsia="zh-CN"/>
              </w:rPr>
              <w:t>cmd</w:t>
            </w:r>
            <w:proofErr w:type="spellEnd"/>
          </w:p>
          <w:p w14:paraId="7F21813A" w14:textId="77777777" w:rsidR="00BE31B7" w:rsidRPr="00DE21A9" w:rsidRDefault="00BE31B7" w:rsidP="00BE31B7">
            <w:pPr>
              <w:shd w:val="clear" w:color="auto" w:fill="FFFFFF"/>
              <w:spacing w:before="100" w:beforeAutospacing="1" w:line="252" w:lineRule="atLeast"/>
              <w:ind w:left="420" w:hanging="420"/>
              <w:jc w:val="left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DE21A9">
              <w:rPr>
                <w:rFonts w:ascii="Arial" w:eastAsia="SimSun" w:hAnsi="Arial" w:cs="Arial"/>
                <w:color w:val="000000"/>
                <w:lang w:eastAsia="zh-CN"/>
              </w:rPr>
              <w:t>•         RACH-less solutions</w:t>
            </w:r>
          </w:p>
          <w:p w14:paraId="43679996" w14:textId="77777777" w:rsidR="00BE31B7" w:rsidRPr="00DE21A9" w:rsidRDefault="00BE31B7" w:rsidP="00BE31B7">
            <w:pPr>
              <w:shd w:val="clear" w:color="auto" w:fill="FFFFFF"/>
              <w:ind w:firstLine="660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DE21A9">
              <w:rPr>
                <w:rFonts w:ascii="Arial" w:eastAsia="MS PGothic" w:hAnsi="Arial" w:cs="Arial"/>
                <w:color w:val="000000"/>
                <w:lang w:eastAsia="zh-CN"/>
              </w:rPr>
              <w:t>e.g., SRS based TA acquisition, Rx timing difference based, RACH-less mechanism as in LTE, UE based TA measurement (including UE based TA measurement with one TAC from serving cell)</w:t>
            </w:r>
          </w:p>
          <w:p w14:paraId="787BF1B8" w14:textId="77777777" w:rsidR="00BE31B7" w:rsidRPr="00DE21A9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DE21A9">
              <w:rPr>
                <w:rFonts w:ascii="Arial" w:eastAsia="MS PGothic" w:hAnsi="Arial" w:cs="Arial"/>
                <w:color w:val="1F497D"/>
                <w:lang w:eastAsia="zh-CN"/>
              </w:rPr>
              <w:t> </w:t>
            </w:r>
          </w:p>
          <w:p w14:paraId="45F52511" w14:textId="77777777" w:rsidR="00BE31B7" w:rsidRPr="00E93194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highlight w:val="green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highlight w:val="green"/>
                <w:lang w:eastAsia="zh-CN"/>
              </w:rPr>
              <w:t>Agreement</w:t>
            </w:r>
          </w:p>
          <w:p w14:paraId="689BD584" w14:textId="77777777" w:rsidR="00BE31B7" w:rsidRPr="00E93194" w:rsidRDefault="00BE31B7" w:rsidP="00BE31B7">
            <w:p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lang w:eastAsia="zh-CN"/>
              </w:rPr>
              <w:t>For TA acquisition of a candidate cell before cell switch command is received, study at least the following alternatives of associating TA/TAG to candidate cell:</w:t>
            </w:r>
          </w:p>
          <w:p w14:paraId="3D5B08B6" w14:textId="77777777" w:rsidR="00BE31B7" w:rsidRPr="00E93194" w:rsidRDefault="00BE31B7" w:rsidP="00BE31B7">
            <w:pPr>
              <w:numPr>
                <w:ilvl w:val="0"/>
                <w:numId w:val="34"/>
              </w:numPr>
              <w:shd w:val="clear" w:color="auto" w:fill="FFFFFF"/>
              <w:spacing w:line="252" w:lineRule="atLeast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lang w:eastAsia="zh-CN"/>
              </w:rPr>
              <w:lastRenderedPageBreak/>
              <w:t>Alt1: Associate TA/TAG and candidate cell implicitly, e.g.,</w:t>
            </w:r>
          </w:p>
          <w:p w14:paraId="686A0D33" w14:textId="77777777" w:rsidR="00BE31B7" w:rsidRPr="00E93194" w:rsidRDefault="00BE31B7" w:rsidP="00BE31B7">
            <w:pPr>
              <w:numPr>
                <w:ilvl w:val="0"/>
                <w:numId w:val="35"/>
              </w:num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lang w:eastAsia="zh-CN"/>
              </w:rPr>
              <w:t>the association between TA/TAG and TCI states can be configured</w:t>
            </w:r>
          </w:p>
          <w:p w14:paraId="47894A9F" w14:textId="77777777" w:rsidR="00BE31B7" w:rsidRPr="00E93194" w:rsidRDefault="00BE31B7" w:rsidP="00BE31B7">
            <w:pPr>
              <w:numPr>
                <w:ilvl w:val="0"/>
                <w:numId w:val="34"/>
              </w:numPr>
              <w:shd w:val="clear" w:color="auto" w:fill="FFFFFF"/>
              <w:spacing w:line="252" w:lineRule="atLeast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lang w:eastAsia="zh-CN"/>
              </w:rPr>
              <w:t>Alt2: Associate TA/TAG and candidate cell explicitly, e.g.,</w:t>
            </w:r>
          </w:p>
          <w:p w14:paraId="7900A195" w14:textId="77777777" w:rsidR="00BE31B7" w:rsidRPr="00E93194" w:rsidRDefault="00BE31B7" w:rsidP="00BE31B7">
            <w:pPr>
              <w:numPr>
                <w:ilvl w:val="0"/>
                <w:numId w:val="35"/>
              </w:num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lang w:eastAsia="zh-CN"/>
              </w:rPr>
              <w:t>the association is provided as a part of candidate cell(s) configuration</w:t>
            </w:r>
          </w:p>
          <w:p w14:paraId="2843B995" w14:textId="77777777" w:rsidR="00BE31B7" w:rsidRPr="00E93194" w:rsidRDefault="00BE31B7" w:rsidP="00BE31B7">
            <w:pPr>
              <w:numPr>
                <w:ilvl w:val="0"/>
                <w:numId w:val="35"/>
              </w:numPr>
              <w:shd w:val="clear" w:color="auto" w:fill="FFFFFF"/>
              <w:jc w:val="left"/>
              <w:rPr>
                <w:rFonts w:ascii="Arial" w:eastAsia="MS PGothic" w:hAnsi="Arial" w:cs="Arial"/>
                <w:color w:val="000000"/>
                <w:lang w:eastAsia="zh-CN"/>
              </w:rPr>
            </w:pPr>
            <w:r w:rsidRPr="00E93194">
              <w:rPr>
                <w:rFonts w:ascii="Arial" w:eastAsia="MS PGothic" w:hAnsi="Arial" w:cs="Arial"/>
                <w:color w:val="000000"/>
                <w:lang w:eastAsia="zh-CN"/>
              </w:rPr>
              <w:t>the association between TA/TAG and SSB(s)/TRS(s) is provided as a part of candidate cell(s) configuration</w:t>
            </w:r>
          </w:p>
          <w:p w14:paraId="3ED86FBB" w14:textId="77777777" w:rsidR="00BE31B7" w:rsidRPr="00EF6648" w:rsidRDefault="00BE31B7" w:rsidP="00BE31B7">
            <w:pPr>
              <w:rPr>
                <w:highlight w:val="yellow"/>
              </w:rPr>
            </w:pPr>
          </w:p>
        </w:tc>
      </w:tr>
    </w:tbl>
    <w:p w14:paraId="3BD9FF17" w14:textId="77777777" w:rsidR="00BE31B7" w:rsidRPr="00EF6648" w:rsidRDefault="00BE31B7" w:rsidP="00EF6648">
      <w:pPr>
        <w:rPr>
          <w:highlight w:val="yellow"/>
          <w:lang w:val="en-GB"/>
        </w:rPr>
      </w:pPr>
    </w:p>
    <w:sectPr w:rsidR="00BE31B7" w:rsidRPr="00EF664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FFB67" w14:textId="77777777" w:rsidR="00BB1DD3" w:rsidRDefault="00BB1DD3" w:rsidP="00001C9B">
      <w:pPr>
        <w:spacing w:after="0" w:line="240" w:lineRule="auto"/>
      </w:pPr>
      <w:r>
        <w:separator/>
      </w:r>
    </w:p>
  </w:endnote>
  <w:endnote w:type="continuationSeparator" w:id="0">
    <w:p w14:paraId="25132530" w14:textId="77777777" w:rsidR="00BB1DD3" w:rsidRDefault="00BB1DD3" w:rsidP="00001C9B">
      <w:pPr>
        <w:spacing w:after="0" w:line="240" w:lineRule="auto"/>
      </w:pPr>
      <w:r>
        <w:continuationSeparator/>
      </w:r>
    </w:p>
  </w:endnote>
  <w:endnote w:type="continuationNotice" w:id="1">
    <w:p w14:paraId="41B41FFC" w14:textId="77777777" w:rsidR="00BB1DD3" w:rsidRDefault="00BB1D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PMG Extralight"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E8505" w14:textId="77777777" w:rsidR="00BB1DD3" w:rsidRDefault="00BB1DD3" w:rsidP="00001C9B">
      <w:pPr>
        <w:spacing w:after="0" w:line="240" w:lineRule="auto"/>
      </w:pPr>
      <w:r>
        <w:separator/>
      </w:r>
    </w:p>
  </w:footnote>
  <w:footnote w:type="continuationSeparator" w:id="0">
    <w:p w14:paraId="28BE876E" w14:textId="77777777" w:rsidR="00BB1DD3" w:rsidRDefault="00BB1DD3" w:rsidP="00001C9B">
      <w:pPr>
        <w:spacing w:after="0" w:line="240" w:lineRule="auto"/>
      </w:pPr>
      <w:r>
        <w:continuationSeparator/>
      </w:r>
    </w:p>
  </w:footnote>
  <w:footnote w:type="continuationNotice" w:id="1">
    <w:p w14:paraId="2D41C657" w14:textId="77777777" w:rsidR="00BB1DD3" w:rsidRDefault="00BB1D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Caption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46565"/>
    <w:multiLevelType w:val="multilevel"/>
    <w:tmpl w:val="3C8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B0F99"/>
    <w:multiLevelType w:val="hybridMultilevel"/>
    <w:tmpl w:val="3ECEC8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0C174A"/>
    <w:multiLevelType w:val="hybridMultilevel"/>
    <w:tmpl w:val="5A7836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84C51"/>
    <w:multiLevelType w:val="hybridMultilevel"/>
    <w:tmpl w:val="3ECEC8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8"/>
  </w:num>
  <w:num w:numId="5">
    <w:abstractNumId w:val="20"/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5"/>
  </w:num>
  <w:num w:numId="16">
    <w:abstractNumId w:val="6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8"/>
  </w:num>
  <w:num w:numId="22">
    <w:abstractNumId w:val="14"/>
    <w:lvlOverride w:ilvl="0">
      <w:startOverride w:val="1"/>
    </w:lvlOverride>
  </w:num>
  <w:num w:numId="23">
    <w:abstractNumId w:val="15"/>
    <w:lvlOverride w:ilvl="0">
      <w:startOverride w:val="1"/>
    </w:lvlOverride>
  </w:num>
  <w:num w:numId="24">
    <w:abstractNumId w:val="3"/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0"/>
  </w:num>
  <w:num w:numId="28">
    <w:abstractNumId w:val="23"/>
  </w:num>
  <w:num w:numId="29">
    <w:abstractNumId w:val="7"/>
  </w:num>
  <w:num w:numId="30">
    <w:abstractNumId w:val="21"/>
  </w:num>
  <w:num w:numId="31">
    <w:abstractNumId w:val="23"/>
  </w:num>
  <w:num w:numId="32">
    <w:abstractNumId w:val="5"/>
  </w:num>
  <w:num w:numId="33">
    <w:abstractNumId w:val="11"/>
  </w:num>
  <w:num w:numId="34">
    <w:abstractNumId w:val="17"/>
  </w:num>
  <w:num w:numId="35">
    <w:abstractNumId w:val="12"/>
  </w:num>
  <w:num w:numId="36">
    <w:abstractNumId w:val="22"/>
  </w:num>
  <w:num w:numId="37">
    <w:abstractNumId w:val="24"/>
  </w:num>
  <w:num w:numId="38">
    <w:abstractNumId w:val="4"/>
  </w:num>
  <w:num w:numId="39">
    <w:abstractNumId w:val="10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7E3C65"/>
    <w:rsid w:val="00001C9B"/>
    <w:rsid w:val="000021FA"/>
    <w:rsid w:val="000040DC"/>
    <w:rsid w:val="000151EF"/>
    <w:rsid w:val="000239F5"/>
    <w:rsid w:val="00027D84"/>
    <w:rsid w:val="00035DBE"/>
    <w:rsid w:val="00056DC5"/>
    <w:rsid w:val="0007620F"/>
    <w:rsid w:val="00082259"/>
    <w:rsid w:val="0008612A"/>
    <w:rsid w:val="00090E18"/>
    <w:rsid w:val="00096D0A"/>
    <w:rsid w:val="000A10BC"/>
    <w:rsid w:val="000A128A"/>
    <w:rsid w:val="000B0056"/>
    <w:rsid w:val="000B31DA"/>
    <w:rsid w:val="000B6D72"/>
    <w:rsid w:val="000C3C7B"/>
    <w:rsid w:val="000D0F93"/>
    <w:rsid w:val="000D4439"/>
    <w:rsid w:val="001031DB"/>
    <w:rsid w:val="00106416"/>
    <w:rsid w:val="001102F8"/>
    <w:rsid w:val="00110481"/>
    <w:rsid w:val="0011244D"/>
    <w:rsid w:val="00112672"/>
    <w:rsid w:val="001127C9"/>
    <w:rsid w:val="00115B88"/>
    <w:rsid w:val="00132F6A"/>
    <w:rsid w:val="00133913"/>
    <w:rsid w:val="00140221"/>
    <w:rsid w:val="00163A8B"/>
    <w:rsid w:val="001642FC"/>
    <w:rsid w:val="0016496B"/>
    <w:rsid w:val="001672B6"/>
    <w:rsid w:val="001743E2"/>
    <w:rsid w:val="001745F8"/>
    <w:rsid w:val="00174CA3"/>
    <w:rsid w:val="001777ED"/>
    <w:rsid w:val="001838CF"/>
    <w:rsid w:val="0018521F"/>
    <w:rsid w:val="001868EE"/>
    <w:rsid w:val="001A1AAC"/>
    <w:rsid w:val="001A3BA4"/>
    <w:rsid w:val="001A6D1F"/>
    <w:rsid w:val="001B3829"/>
    <w:rsid w:val="001E30F6"/>
    <w:rsid w:val="00217EE5"/>
    <w:rsid w:val="00223DE0"/>
    <w:rsid w:val="00235F5C"/>
    <w:rsid w:val="00255C05"/>
    <w:rsid w:val="00277B56"/>
    <w:rsid w:val="002814F5"/>
    <w:rsid w:val="00293CA2"/>
    <w:rsid w:val="00293D1A"/>
    <w:rsid w:val="002A19F5"/>
    <w:rsid w:val="002B29F2"/>
    <w:rsid w:val="002B4922"/>
    <w:rsid w:val="002B5EB6"/>
    <w:rsid w:val="002C0566"/>
    <w:rsid w:val="002C22C3"/>
    <w:rsid w:val="002C2D19"/>
    <w:rsid w:val="002D10FA"/>
    <w:rsid w:val="002D2758"/>
    <w:rsid w:val="002D4C55"/>
    <w:rsid w:val="002D7C81"/>
    <w:rsid w:val="002E6DED"/>
    <w:rsid w:val="00300956"/>
    <w:rsid w:val="00317187"/>
    <w:rsid w:val="0032499A"/>
    <w:rsid w:val="003341F7"/>
    <w:rsid w:val="00356F45"/>
    <w:rsid w:val="003665F5"/>
    <w:rsid w:val="00366B74"/>
    <w:rsid w:val="003674C5"/>
    <w:rsid w:val="00374694"/>
    <w:rsid w:val="00381475"/>
    <w:rsid w:val="003A710A"/>
    <w:rsid w:val="003B659E"/>
    <w:rsid w:val="003D2264"/>
    <w:rsid w:val="003D2839"/>
    <w:rsid w:val="00401B60"/>
    <w:rsid w:val="00404785"/>
    <w:rsid w:val="00404C4C"/>
    <w:rsid w:val="0041423F"/>
    <w:rsid w:val="00414F81"/>
    <w:rsid w:val="0042406D"/>
    <w:rsid w:val="00436A0F"/>
    <w:rsid w:val="00437150"/>
    <w:rsid w:val="0043750A"/>
    <w:rsid w:val="00441B32"/>
    <w:rsid w:val="004732E9"/>
    <w:rsid w:val="004854BB"/>
    <w:rsid w:val="00495525"/>
    <w:rsid w:val="00496606"/>
    <w:rsid w:val="004A0948"/>
    <w:rsid w:val="004E5E66"/>
    <w:rsid w:val="004E6D8F"/>
    <w:rsid w:val="004E7ADB"/>
    <w:rsid w:val="00503B4D"/>
    <w:rsid w:val="00504EE9"/>
    <w:rsid w:val="0051716E"/>
    <w:rsid w:val="00520A32"/>
    <w:rsid w:val="00523934"/>
    <w:rsid w:val="005250E6"/>
    <w:rsid w:val="00530463"/>
    <w:rsid w:val="00537C05"/>
    <w:rsid w:val="00537D29"/>
    <w:rsid w:val="00540F1D"/>
    <w:rsid w:val="00542D23"/>
    <w:rsid w:val="0054442C"/>
    <w:rsid w:val="00550285"/>
    <w:rsid w:val="00562492"/>
    <w:rsid w:val="00572A20"/>
    <w:rsid w:val="005836F8"/>
    <w:rsid w:val="005918FA"/>
    <w:rsid w:val="00592A86"/>
    <w:rsid w:val="00595E1F"/>
    <w:rsid w:val="005A7632"/>
    <w:rsid w:val="005B4801"/>
    <w:rsid w:val="005C23A4"/>
    <w:rsid w:val="005D1CDF"/>
    <w:rsid w:val="005D2BB7"/>
    <w:rsid w:val="005E61A8"/>
    <w:rsid w:val="005F6419"/>
    <w:rsid w:val="005F6B92"/>
    <w:rsid w:val="006104DD"/>
    <w:rsid w:val="006130B5"/>
    <w:rsid w:val="00617400"/>
    <w:rsid w:val="006312DE"/>
    <w:rsid w:val="00632D29"/>
    <w:rsid w:val="00654E56"/>
    <w:rsid w:val="00664950"/>
    <w:rsid w:val="00683220"/>
    <w:rsid w:val="00687FA0"/>
    <w:rsid w:val="006A3C11"/>
    <w:rsid w:val="006B7010"/>
    <w:rsid w:val="006C3095"/>
    <w:rsid w:val="006E1151"/>
    <w:rsid w:val="006E6311"/>
    <w:rsid w:val="006E7C7F"/>
    <w:rsid w:val="006F0CD9"/>
    <w:rsid w:val="006F4DA4"/>
    <w:rsid w:val="007145FF"/>
    <w:rsid w:val="00715B2A"/>
    <w:rsid w:val="007244CB"/>
    <w:rsid w:val="00742270"/>
    <w:rsid w:val="00743150"/>
    <w:rsid w:val="00743A84"/>
    <w:rsid w:val="007450F1"/>
    <w:rsid w:val="00751515"/>
    <w:rsid w:val="0075737C"/>
    <w:rsid w:val="007626B7"/>
    <w:rsid w:val="00774297"/>
    <w:rsid w:val="0078212B"/>
    <w:rsid w:val="00784DF6"/>
    <w:rsid w:val="00785232"/>
    <w:rsid w:val="00786A68"/>
    <w:rsid w:val="007873CE"/>
    <w:rsid w:val="0079054A"/>
    <w:rsid w:val="007917F2"/>
    <w:rsid w:val="007B186C"/>
    <w:rsid w:val="007C1696"/>
    <w:rsid w:val="007C3ED0"/>
    <w:rsid w:val="007E2C1E"/>
    <w:rsid w:val="007E3C65"/>
    <w:rsid w:val="007F54B9"/>
    <w:rsid w:val="00806A76"/>
    <w:rsid w:val="00811C9D"/>
    <w:rsid w:val="0081681D"/>
    <w:rsid w:val="00816C80"/>
    <w:rsid w:val="00841BCD"/>
    <w:rsid w:val="00847F16"/>
    <w:rsid w:val="00851A8E"/>
    <w:rsid w:val="0085365B"/>
    <w:rsid w:val="00862B94"/>
    <w:rsid w:val="00865AF9"/>
    <w:rsid w:val="008826C1"/>
    <w:rsid w:val="00883DD2"/>
    <w:rsid w:val="0089733C"/>
    <w:rsid w:val="008A055F"/>
    <w:rsid w:val="008A1BF7"/>
    <w:rsid w:val="008A259A"/>
    <w:rsid w:val="008A5B0E"/>
    <w:rsid w:val="008B0961"/>
    <w:rsid w:val="0090091A"/>
    <w:rsid w:val="009042BD"/>
    <w:rsid w:val="0092531F"/>
    <w:rsid w:val="00931244"/>
    <w:rsid w:val="00936159"/>
    <w:rsid w:val="00945DC7"/>
    <w:rsid w:val="00947467"/>
    <w:rsid w:val="00957C69"/>
    <w:rsid w:val="00964AC8"/>
    <w:rsid w:val="00970D35"/>
    <w:rsid w:val="00977E1D"/>
    <w:rsid w:val="00980EEC"/>
    <w:rsid w:val="00987290"/>
    <w:rsid w:val="009B0573"/>
    <w:rsid w:val="009B3363"/>
    <w:rsid w:val="009B382A"/>
    <w:rsid w:val="009B7C21"/>
    <w:rsid w:val="009C53E4"/>
    <w:rsid w:val="009C7E57"/>
    <w:rsid w:val="009E7B23"/>
    <w:rsid w:val="009F13A5"/>
    <w:rsid w:val="00A04992"/>
    <w:rsid w:val="00A147AA"/>
    <w:rsid w:val="00A21D71"/>
    <w:rsid w:val="00A22B78"/>
    <w:rsid w:val="00A25AE5"/>
    <w:rsid w:val="00A278CB"/>
    <w:rsid w:val="00A37002"/>
    <w:rsid w:val="00A4245C"/>
    <w:rsid w:val="00A4355E"/>
    <w:rsid w:val="00A8354F"/>
    <w:rsid w:val="00AA1B0E"/>
    <w:rsid w:val="00AA47B6"/>
    <w:rsid w:val="00AB0A77"/>
    <w:rsid w:val="00AC163B"/>
    <w:rsid w:val="00AC5CA7"/>
    <w:rsid w:val="00AD16FA"/>
    <w:rsid w:val="00AE278E"/>
    <w:rsid w:val="00AE2BA5"/>
    <w:rsid w:val="00AE56B1"/>
    <w:rsid w:val="00AE6D09"/>
    <w:rsid w:val="00AF1E4F"/>
    <w:rsid w:val="00AF7A7C"/>
    <w:rsid w:val="00B408B6"/>
    <w:rsid w:val="00B42497"/>
    <w:rsid w:val="00B436BF"/>
    <w:rsid w:val="00B462C8"/>
    <w:rsid w:val="00B542DA"/>
    <w:rsid w:val="00B64901"/>
    <w:rsid w:val="00B73862"/>
    <w:rsid w:val="00B73F43"/>
    <w:rsid w:val="00B929B1"/>
    <w:rsid w:val="00B9313B"/>
    <w:rsid w:val="00BA6B66"/>
    <w:rsid w:val="00BA6E48"/>
    <w:rsid w:val="00BB1DD3"/>
    <w:rsid w:val="00BE0AF6"/>
    <w:rsid w:val="00BE1F03"/>
    <w:rsid w:val="00BE31B7"/>
    <w:rsid w:val="00BE58A7"/>
    <w:rsid w:val="00BF2218"/>
    <w:rsid w:val="00BF5CA0"/>
    <w:rsid w:val="00C01C04"/>
    <w:rsid w:val="00C0426B"/>
    <w:rsid w:val="00C045DF"/>
    <w:rsid w:val="00C0513C"/>
    <w:rsid w:val="00C141F9"/>
    <w:rsid w:val="00C26D43"/>
    <w:rsid w:val="00C44D1F"/>
    <w:rsid w:val="00C46548"/>
    <w:rsid w:val="00C55950"/>
    <w:rsid w:val="00C574D5"/>
    <w:rsid w:val="00C62681"/>
    <w:rsid w:val="00C73F32"/>
    <w:rsid w:val="00C83925"/>
    <w:rsid w:val="00C850EF"/>
    <w:rsid w:val="00C87462"/>
    <w:rsid w:val="00CA180C"/>
    <w:rsid w:val="00CB22B2"/>
    <w:rsid w:val="00CC3EE2"/>
    <w:rsid w:val="00CD7492"/>
    <w:rsid w:val="00CE3A6B"/>
    <w:rsid w:val="00CE6073"/>
    <w:rsid w:val="00CE7873"/>
    <w:rsid w:val="00D00211"/>
    <w:rsid w:val="00D06309"/>
    <w:rsid w:val="00D07B22"/>
    <w:rsid w:val="00D351EA"/>
    <w:rsid w:val="00D40288"/>
    <w:rsid w:val="00D42AA1"/>
    <w:rsid w:val="00D43403"/>
    <w:rsid w:val="00D5270B"/>
    <w:rsid w:val="00D62E71"/>
    <w:rsid w:val="00D6430D"/>
    <w:rsid w:val="00D66188"/>
    <w:rsid w:val="00D731F6"/>
    <w:rsid w:val="00D740CA"/>
    <w:rsid w:val="00D763BE"/>
    <w:rsid w:val="00D85728"/>
    <w:rsid w:val="00D8781B"/>
    <w:rsid w:val="00D95481"/>
    <w:rsid w:val="00DC7A13"/>
    <w:rsid w:val="00DF2997"/>
    <w:rsid w:val="00E10BC4"/>
    <w:rsid w:val="00E12B0B"/>
    <w:rsid w:val="00E1415D"/>
    <w:rsid w:val="00E34018"/>
    <w:rsid w:val="00E3632F"/>
    <w:rsid w:val="00E437D2"/>
    <w:rsid w:val="00E55751"/>
    <w:rsid w:val="00E7401C"/>
    <w:rsid w:val="00E80B54"/>
    <w:rsid w:val="00EA2311"/>
    <w:rsid w:val="00EC7BC3"/>
    <w:rsid w:val="00ED364A"/>
    <w:rsid w:val="00ED7600"/>
    <w:rsid w:val="00EE276B"/>
    <w:rsid w:val="00EE28A3"/>
    <w:rsid w:val="00EE6EA8"/>
    <w:rsid w:val="00EF6073"/>
    <w:rsid w:val="00EF6648"/>
    <w:rsid w:val="00EF698B"/>
    <w:rsid w:val="00F1362C"/>
    <w:rsid w:val="00F209B3"/>
    <w:rsid w:val="00F244B7"/>
    <w:rsid w:val="00F414F1"/>
    <w:rsid w:val="00F508B8"/>
    <w:rsid w:val="00F8215E"/>
    <w:rsid w:val="00F824F5"/>
    <w:rsid w:val="00F9374D"/>
    <w:rsid w:val="00F9635B"/>
    <w:rsid w:val="00FB7D18"/>
    <w:rsid w:val="00FC29B9"/>
    <w:rsid w:val="00FC6FD3"/>
    <w:rsid w:val="00FD6C92"/>
    <w:rsid w:val="00FE305C"/>
    <w:rsid w:val="00FF0301"/>
    <w:rsid w:val="08503913"/>
    <w:rsid w:val="13AE547A"/>
    <w:rsid w:val="590B39B5"/>
    <w:rsid w:val="59FC6B44"/>
    <w:rsid w:val="7C5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EF6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2C8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numPr>
        <w:numId w:val="27"/>
      </w:num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KPMG Extralight" w:hAnsi="KPMG Extra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semiHidden/>
    <w:rsid w:val="00786A68"/>
    <w:pPr>
      <w:tabs>
        <w:tab w:val="center" w:pos="4153"/>
        <w:tab w:val="right" w:pos="8306"/>
      </w:tabs>
      <w:spacing w:after="0" w:line="240" w:lineRule="auto"/>
    </w:pPr>
    <w:rPr>
      <w:rFonts w:eastAsia="Yu Mincho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786A68"/>
    <w:rPr>
      <w:rFonts w:ascii="Times New Roman" w:eastAsia="Yu Mincho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40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F1D"/>
    <w:rPr>
      <w:rFonts w:ascii="Times New Roman" w:hAnsi="Times New Roman"/>
      <w:sz w:val="20"/>
    </w:rPr>
  </w:style>
  <w:style w:type="paragraph" w:customStyle="1" w:styleId="Agreement">
    <w:name w:val="Agreement"/>
    <w:basedOn w:val="Normal"/>
    <w:next w:val="Normal"/>
    <w:qFormat/>
    <w:rsid w:val="00883DD2"/>
    <w:pPr>
      <w:numPr>
        <w:numId w:val="36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7244C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2406D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5AIRPNAIUNRU-1328258698-18540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https://nokia.sharepoint.com/sites/c5g/5gradio/_layouts/15/DocIdRedir.aspx?ID=5AIRPNAIUNRU-1328258698-18540</Url>
      <Description>5AIRPNAIUNRU-1328258698-18540</Description>
    </_dlc_DocIdUrl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8CE16B-EB5F-4265-BDD1-9D628CD5D676}"/>
</file>

<file path=customXml/itemProps3.xml><?xml version="1.0" encoding="utf-8"?>
<ds:datastoreItem xmlns:ds="http://schemas.openxmlformats.org/officeDocument/2006/customXml" ds:itemID="{B36F4631-5B89-4BED-8D7E-17954B1C8DFD}"/>
</file>

<file path=customXml/itemProps4.xml><?xml version="1.0" encoding="utf-8"?>
<ds:datastoreItem xmlns:ds="http://schemas.openxmlformats.org/officeDocument/2006/customXml" ds:itemID="{C27DF5C7-5A42-435B-91EC-A23EA6AE5D91}"/>
</file>

<file path=customXml/itemProps5.xml><?xml version="1.0" encoding="utf-8"?>
<ds:datastoreItem xmlns:ds="http://schemas.openxmlformats.org/officeDocument/2006/customXml" ds:itemID="{699299FD-8684-414C-9059-1EFEAA942126}"/>
</file>

<file path=customXml/itemProps6.xml><?xml version="1.0" encoding="utf-8"?>
<ds:datastoreItem xmlns:ds="http://schemas.openxmlformats.org/officeDocument/2006/customXml" ds:itemID="{D00AB1A4-B4D2-4E06-A325-011410B1ED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3654</Words>
  <Characters>20832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24438</CharactersWithSpaces>
  <SharedDoc>false</SharedDoc>
  <HLinks>
    <vt:vector size="96" baseType="variant">
      <vt:variant>
        <vt:i4>1114174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_Toc118740307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_Toc118740306</vt:lpwstr>
      </vt:variant>
      <vt:variant>
        <vt:i4>1114174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_Toc118740305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_Toc118740304</vt:lpwstr>
      </vt:variant>
      <vt:variant>
        <vt:i4>1114174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_Toc118740303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_Toc118740302</vt:lpwstr>
      </vt:variant>
      <vt:variant>
        <vt:i4>1114174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_Toc118740301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_Toc118740300</vt:lpwstr>
      </vt:variant>
      <vt:variant>
        <vt:i4>1572927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_Toc118740299</vt:lpwstr>
      </vt:variant>
      <vt:variant>
        <vt:i4>1572927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_Toc118740298</vt:lpwstr>
      </vt:variant>
      <vt:variant>
        <vt:i4>1572927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_Toc118740297</vt:lpwstr>
      </vt:variant>
      <vt:variant>
        <vt:i4>1572927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_Toc118740296</vt:lpwstr>
      </vt:variant>
      <vt:variant>
        <vt:i4>1572927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_Toc118740295</vt:lpwstr>
      </vt:variant>
      <vt:variant>
        <vt:i4>1572927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_Toc118740294</vt:lpwstr>
      </vt:variant>
      <vt:variant>
        <vt:i4>5242914</vt:i4>
      </vt:variant>
      <vt:variant>
        <vt:i4>3</vt:i4>
      </vt:variant>
      <vt:variant>
        <vt:i4>0</vt:i4>
      </vt:variant>
      <vt:variant>
        <vt:i4>5</vt:i4>
      </vt:variant>
      <vt:variant>
        <vt:lpwstr>mailto:xin.2.zhang@nokia.com</vt:lpwstr>
      </vt:variant>
      <vt:variant>
        <vt:lpwstr/>
      </vt:variant>
      <vt:variant>
        <vt:i4>5505077</vt:i4>
      </vt:variant>
      <vt:variant>
        <vt:i4>0</vt:i4>
      </vt:variant>
      <vt:variant>
        <vt:i4>0</vt:i4>
      </vt:variant>
      <vt:variant>
        <vt:i4>5</vt:i4>
      </vt:variant>
      <vt:variant>
        <vt:lpwstr>mailto:lars.dalsgaard@nokia.com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2022-11-07T21:34:00Z</dcterms:created>
  <dcterms:modified xsi:type="dcterms:W3CDTF">2022-11-07T21:34:00Z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2411de19-5e3a-44c6-aea9-02f946ca9c46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