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25146" w14:textId="0B8D31C8" w:rsidR="00840EF6" w:rsidRPr="00410463" w:rsidRDefault="00840EF6" w:rsidP="00840EF6">
      <w:pPr>
        <w:pStyle w:val="a5"/>
        <w:keepLines/>
        <w:tabs>
          <w:tab w:val="right" w:pos="10440"/>
          <w:tab w:val="right" w:pos="13323"/>
        </w:tabs>
        <w:rPr>
          <w:rFonts w:asciiTheme="minorHAnsi" w:hAnsiTheme="minorHAnsi" w:cstheme="minorHAnsi"/>
          <w:bCs/>
          <w:noProof w:val="0"/>
          <w:sz w:val="24"/>
          <w:szCs w:val="24"/>
          <w:lang w:eastAsia="zh-CN"/>
        </w:rPr>
      </w:pPr>
      <w:r w:rsidRPr="00085FB7">
        <w:rPr>
          <w:rFonts w:asciiTheme="minorHAnsi" w:hAnsiTheme="minorHAnsi" w:cstheme="minorHAnsi"/>
          <w:bCs/>
          <w:noProof w:val="0"/>
          <w:sz w:val="24"/>
          <w:szCs w:val="24"/>
          <w:lang w:eastAsia="zh-CN"/>
        </w:rPr>
        <w:t>3GPP TSG-RAN WG4 Meeting # 105</w:t>
      </w:r>
      <w:r w:rsidRPr="00085FB7">
        <w:rPr>
          <w:rFonts w:asciiTheme="minorHAnsi" w:hAnsiTheme="minorHAnsi" w:cstheme="minorHAnsi"/>
          <w:bCs/>
          <w:noProof w:val="0"/>
          <w:sz w:val="24"/>
          <w:szCs w:val="24"/>
          <w:lang w:eastAsia="zh-CN"/>
        </w:rPr>
        <w:tab/>
      </w:r>
      <w:r w:rsidRPr="00CE6BCB">
        <w:rPr>
          <w:rFonts w:asciiTheme="minorHAnsi" w:hAnsiTheme="minorHAnsi" w:cstheme="minorHAnsi"/>
          <w:bCs/>
          <w:noProof w:val="0"/>
          <w:sz w:val="24"/>
          <w:szCs w:val="24"/>
          <w:lang w:eastAsia="zh-CN"/>
        </w:rPr>
        <w:t>R4-</w:t>
      </w:r>
      <w:r w:rsidR="00CE6BCB" w:rsidRPr="00CE6BCB">
        <w:rPr>
          <w:rFonts w:asciiTheme="minorHAnsi" w:hAnsiTheme="minorHAnsi" w:cstheme="minorHAnsi"/>
          <w:bCs/>
          <w:noProof w:val="0"/>
          <w:sz w:val="24"/>
          <w:szCs w:val="24"/>
          <w:lang w:eastAsia="zh-CN"/>
        </w:rPr>
        <w:t>2218742</w:t>
      </w:r>
    </w:p>
    <w:p w14:paraId="5A54BE20" w14:textId="77777777" w:rsidR="00840EF6" w:rsidRPr="00410463" w:rsidRDefault="00840EF6" w:rsidP="00840EF6">
      <w:pPr>
        <w:pStyle w:val="a5"/>
        <w:tabs>
          <w:tab w:val="right" w:pos="9781"/>
          <w:tab w:val="right" w:pos="13323"/>
        </w:tabs>
        <w:outlineLvl w:val="0"/>
        <w:rPr>
          <w:rFonts w:asciiTheme="minorHAnsi" w:hAnsiTheme="minorHAnsi" w:cstheme="minorHAnsi"/>
          <w:bCs/>
          <w:noProof w:val="0"/>
          <w:sz w:val="24"/>
          <w:szCs w:val="24"/>
          <w:lang w:eastAsia="zh-CN"/>
        </w:rPr>
      </w:pPr>
      <w:r w:rsidRPr="00085FB7">
        <w:rPr>
          <w:rFonts w:asciiTheme="minorHAnsi" w:hAnsiTheme="minorHAnsi" w:cstheme="minorHAnsi"/>
          <w:bCs/>
          <w:noProof w:val="0"/>
          <w:sz w:val="24"/>
          <w:szCs w:val="24"/>
          <w:lang w:eastAsia="zh-CN"/>
        </w:rPr>
        <w:t>Toulouse, France, November 14 – November 18, 2022</w:t>
      </w:r>
    </w:p>
    <w:p w14:paraId="169FBA1C" w14:textId="69A21133" w:rsidR="003533F2" w:rsidRPr="0041046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840EF6">
        <w:rPr>
          <w:rFonts w:asciiTheme="minorHAnsi" w:eastAsiaTheme="minorEastAsia" w:hAnsiTheme="minorHAnsi" w:cstheme="minorHAnsi"/>
          <w:bCs/>
          <w:noProof w:val="0"/>
          <w:sz w:val="24"/>
          <w:szCs w:val="24"/>
          <w:lang w:eastAsia="zh-CN"/>
        </w:rPr>
        <w:t>8</w:t>
      </w:r>
      <w:r w:rsidR="00747957" w:rsidRPr="00410463">
        <w:rPr>
          <w:rFonts w:asciiTheme="minorHAnsi" w:eastAsiaTheme="minorEastAsia" w:hAnsiTheme="minorHAnsi" w:cstheme="minorHAnsi"/>
          <w:bCs/>
          <w:noProof w:val="0"/>
          <w:sz w:val="24"/>
          <w:szCs w:val="24"/>
          <w:lang w:eastAsia="zh-CN"/>
        </w:rPr>
        <w:t>.8.3</w:t>
      </w:r>
      <w:r w:rsidR="007317FB">
        <w:rPr>
          <w:rFonts w:asciiTheme="minorHAnsi" w:eastAsiaTheme="minorEastAsia" w:hAnsiTheme="minorHAnsi" w:cstheme="minorHAnsi"/>
          <w:bCs/>
          <w:noProof w:val="0"/>
          <w:sz w:val="24"/>
          <w:szCs w:val="24"/>
          <w:lang w:eastAsia="zh-CN"/>
        </w:rPr>
        <w:t>.</w:t>
      </w:r>
      <w:r w:rsidR="00840EF6">
        <w:rPr>
          <w:rFonts w:asciiTheme="minorHAnsi" w:eastAsiaTheme="minorEastAsia" w:hAnsiTheme="minorHAnsi" w:cstheme="minorHAnsi"/>
          <w:bCs/>
          <w:noProof w:val="0"/>
          <w:sz w:val="24"/>
          <w:szCs w:val="24"/>
          <w:lang w:eastAsia="zh-CN"/>
        </w:rPr>
        <w:t>5</w:t>
      </w:r>
    </w:p>
    <w:p w14:paraId="08B3763A" w14:textId="77777777"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076427AF"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840EF6" w:rsidRPr="00840EF6">
        <w:rPr>
          <w:rFonts w:asciiTheme="minorHAnsi" w:eastAsiaTheme="minorEastAsia" w:hAnsiTheme="minorHAnsi" w:cstheme="minorHAnsi"/>
          <w:bCs/>
          <w:noProof w:val="0"/>
          <w:sz w:val="24"/>
          <w:szCs w:val="24"/>
          <w:lang w:eastAsia="zh-CN"/>
        </w:rPr>
        <w:t>Discussion on simultaneous DL reception from different directions for TCI state switching</w:t>
      </w:r>
    </w:p>
    <w:p w14:paraId="66AAD5BC" w14:textId="7DB33049" w:rsidR="0034111C" w:rsidRPr="00C8620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01CBC76E" w:rsidR="0028162D" w:rsidRPr="007317FB" w:rsidRDefault="00456883" w:rsidP="00C86203">
      <w:pPr>
        <w:rPr>
          <w:rFonts w:eastAsia="新細明體" w:cstheme="minorHAnsi"/>
          <w:szCs w:val="24"/>
        </w:rPr>
      </w:pPr>
      <w:r>
        <w:rPr>
          <w:rFonts w:eastAsia="新細明體" w:cstheme="minorHAnsi"/>
          <w:szCs w:val="24"/>
        </w:rPr>
        <w:t>According to WF</w:t>
      </w:r>
      <w:r w:rsidR="00834CE1">
        <w:rPr>
          <w:rFonts w:eastAsia="新細明體" w:cstheme="minorHAnsi"/>
          <w:szCs w:val="24"/>
        </w:rPr>
        <w:t xml:space="preserve"> </w:t>
      </w:r>
      <w:r w:rsidR="00834CE1">
        <w:rPr>
          <w:rFonts w:eastAsia="新細明體" w:cstheme="minorHAnsi"/>
          <w:szCs w:val="24"/>
        </w:rPr>
        <w:fldChar w:fldCharType="begin"/>
      </w:r>
      <w:r w:rsidR="00834CE1">
        <w:rPr>
          <w:rFonts w:eastAsia="新細明體" w:cstheme="minorHAnsi"/>
          <w:szCs w:val="24"/>
        </w:rPr>
        <w:instrText xml:space="preserve"> REF _Ref118581379 \r \h </w:instrText>
      </w:r>
      <w:r w:rsidR="00834CE1">
        <w:rPr>
          <w:rFonts w:eastAsia="新細明體" w:cstheme="minorHAnsi"/>
          <w:szCs w:val="24"/>
        </w:rPr>
      </w:r>
      <w:r w:rsidR="00834CE1">
        <w:rPr>
          <w:rFonts w:eastAsia="新細明體" w:cstheme="minorHAnsi"/>
          <w:szCs w:val="24"/>
        </w:rPr>
        <w:fldChar w:fldCharType="separate"/>
      </w:r>
      <w:r w:rsidR="007354DE">
        <w:rPr>
          <w:rFonts w:eastAsia="新細明體" w:cstheme="minorHAnsi"/>
          <w:szCs w:val="24"/>
        </w:rPr>
        <w:t>[1]</w:t>
      </w:r>
      <w:r w:rsidR="00834CE1">
        <w:rPr>
          <w:rFonts w:eastAsia="新細明體" w:cstheme="minorHAnsi"/>
          <w:szCs w:val="24"/>
        </w:rPr>
        <w:fldChar w:fldCharType="end"/>
      </w:r>
      <w:r>
        <w:rPr>
          <w:rFonts w:eastAsia="新細明體" w:cstheme="minorHAnsi"/>
          <w:szCs w:val="24"/>
        </w:rPr>
        <w:t>, RAN4 have some agreements while some issues are still open. In this meeting, this WI is divided into five agenda items to be discussed: (1) scope and scenario, (2) general issues, (3) L3 measurement, (4) L1 measurement and (5) TCI state switching. The discussion in this paper focus on the “TCI state switching”</w:t>
      </w:r>
      <w:r w:rsidR="007317FB">
        <w:rPr>
          <w:rFonts w:eastAsia="新細明體" w:cstheme="minorHAnsi"/>
          <w:szCs w:val="24"/>
        </w:rPr>
        <w:t>.</w:t>
      </w:r>
      <w:r w:rsidR="000B0F8D">
        <w:rPr>
          <w:rFonts w:eastAsia="新細明體" w:cstheme="minorHAnsi"/>
          <w:szCs w:val="24"/>
        </w:rPr>
        <w:t xml:space="preserve"> </w:t>
      </w:r>
    </w:p>
    <w:p w14:paraId="3CA86362" w14:textId="47352AB4" w:rsidR="0028162D" w:rsidRDefault="00C51F3B" w:rsidP="006843C7">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DB40365" w14:textId="07355667" w:rsidR="000B0F8D" w:rsidRPr="00263720" w:rsidRDefault="000B0F8D" w:rsidP="006843C7">
      <w:pPr>
        <w:spacing w:before="100" w:beforeAutospacing="1" w:after="100" w:afterAutospacing="1"/>
        <w:rPr>
          <w:rFonts w:eastAsia="新細明體"/>
          <w:szCs w:val="24"/>
          <w:lang w:val="en-GB"/>
        </w:rPr>
      </w:pPr>
      <w:r w:rsidRPr="00263720">
        <w:rPr>
          <w:rFonts w:eastAsia="新細明體"/>
          <w:szCs w:val="24"/>
          <w:lang w:val="en-GB"/>
        </w:rPr>
        <w:t>In the following sections, below issues will be discussed sequentially.</w:t>
      </w:r>
    </w:p>
    <w:p w14:paraId="6A41FB6D" w14:textId="232FFB73" w:rsidR="00AA7C57" w:rsidRDefault="00AA7C57" w:rsidP="006843C7">
      <w:pPr>
        <w:pStyle w:val="af5"/>
        <w:numPr>
          <w:ilvl w:val="0"/>
          <w:numId w:val="22"/>
        </w:numPr>
        <w:spacing w:before="100" w:beforeAutospacing="1" w:after="100" w:afterAutospacing="1"/>
        <w:rPr>
          <w:rFonts w:eastAsia="新細明體"/>
          <w:szCs w:val="24"/>
          <w:lang w:val="en-GB"/>
        </w:rPr>
      </w:pPr>
      <w:r>
        <w:rPr>
          <w:rFonts w:eastAsia="新細明體" w:hint="eastAsia"/>
          <w:szCs w:val="24"/>
          <w:lang w:val="en-GB" w:eastAsia="zh-TW"/>
        </w:rPr>
        <w:t>S</w:t>
      </w:r>
      <w:r>
        <w:rPr>
          <w:rFonts w:eastAsia="新細明體"/>
          <w:szCs w:val="24"/>
          <w:lang w:val="en-GB" w:eastAsia="zh-TW"/>
        </w:rPr>
        <w:t>cenario</w:t>
      </w:r>
    </w:p>
    <w:p w14:paraId="56C39A67" w14:textId="5D859F6D" w:rsidR="00DC04A1" w:rsidRDefault="00DC04A1" w:rsidP="006843C7">
      <w:pPr>
        <w:pStyle w:val="af5"/>
        <w:numPr>
          <w:ilvl w:val="0"/>
          <w:numId w:val="22"/>
        </w:numPr>
        <w:spacing w:before="100" w:beforeAutospacing="1" w:after="100" w:afterAutospacing="1"/>
        <w:rPr>
          <w:rFonts w:eastAsia="新細明體"/>
          <w:szCs w:val="24"/>
          <w:lang w:val="en-GB"/>
        </w:rPr>
      </w:pPr>
      <w:r>
        <w:rPr>
          <w:rFonts w:eastAsia="新細明體"/>
          <w:szCs w:val="24"/>
          <w:lang w:val="en-GB"/>
        </w:rPr>
        <w:t>Known and unknown condition</w:t>
      </w:r>
    </w:p>
    <w:p w14:paraId="5562AA8E" w14:textId="1B75220A" w:rsidR="00DC04A1" w:rsidRPr="00263720" w:rsidRDefault="00DD116E" w:rsidP="006843C7">
      <w:pPr>
        <w:pStyle w:val="af5"/>
        <w:numPr>
          <w:ilvl w:val="0"/>
          <w:numId w:val="22"/>
        </w:numPr>
        <w:spacing w:before="100" w:beforeAutospacing="1" w:after="100" w:afterAutospacing="1"/>
        <w:rPr>
          <w:rFonts w:eastAsia="新細明體"/>
          <w:szCs w:val="24"/>
          <w:lang w:val="en-GB"/>
        </w:rPr>
      </w:pPr>
      <w:r>
        <w:rPr>
          <w:rFonts w:eastAsia="新細明體"/>
          <w:szCs w:val="24"/>
          <w:lang w:val="en-GB" w:eastAsia="zh-TW"/>
        </w:rPr>
        <w:t>Detectable condition</w:t>
      </w:r>
    </w:p>
    <w:p w14:paraId="4699F00A" w14:textId="77777777" w:rsidR="00263720" w:rsidRPr="005A2F6D" w:rsidRDefault="00263720" w:rsidP="006843C7">
      <w:pPr>
        <w:pStyle w:val="af5"/>
        <w:spacing w:before="100" w:beforeAutospacing="1" w:after="100" w:afterAutospacing="1"/>
        <w:ind w:left="480"/>
        <w:rPr>
          <w:rFonts w:eastAsia="新細明體"/>
          <w:lang w:val="en-GB"/>
        </w:rPr>
      </w:pPr>
    </w:p>
    <w:p w14:paraId="02BF738B" w14:textId="2F0C9902" w:rsidR="0028162D" w:rsidRPr="00923E98" w:rsidRDefault="000D71D7" w:rsidP="006843C7">
      <w:pPr>
        <w:pStyle w:val="2"/>
        <w:spacing w:before="100" w:beforeAutospacing="1" w:after="100" w:afterAutospacing="1"/>
        <w:rPr>
          <w:rFonts w:asciiTheme="minorHAnsi" w:eastAsia="新細明體" w:hAnsiTheme="minorHAnsi" w:cstheme="minorHAnsi"/>
          <w:szCs w:val="32"/>
          <w:lang w:eastAsia="zh-TW"/>
        </w:rPr>
      </w:pPr>
      <w:r w:rsidRPr="00923E98">
        <w:rPr>
          <w:rFonts w:asciiTheme="minorHAnsi" w:hAnsiTheme="minorHAnsi" w:cstheme="minorHAnsi"/>
          <w:szCs w:val="32"/>
        </w:rPr>
        <w:t xml:space="preserve">2.1 </w:t>
      </w:r>
      <w:r w:rsidR="00AA7C57" w:rsidRPr="00AA7C57">
        <w:rPr>
          <w:rFonts w:asciiTheme="minorHAnsi" w:eastAsia="新細明體" w:hAnsiTheme="minorHAnsi" w:cstheme="minorHAnsi"/>
          <w:szCs w:val="32"/>
          <w:lang w:eastAsia="zh-TW"/>
        </w:rPr>
        <w:t>Scenario</w:t>
      </w:r>
    </w:p>
    <w:p w14:paraId="43250C5D" w14:textId="13ACA176" w:rsidR="00AA7C57" w:rsidRDefault="00F15AFD" w:rsidP="00520E82">
      <w:pPr>
        <w:spacing w:before="100" w:beforeAutospacing="1" w:after="100" w:afterAutospacing="1"/>
        <w:jc w:val="both"/>
        <w:rPr>
          <w:rFonts w:eastAsia="新細明體"/>
          <w:lang w:val="en-GB"/>
        </w:rPr>
      </w:pPr>
      <w:r>
        <w:rPr>
          <w:rFonts w:eastAsia="新細明體" w:hint="eastAsia"/>
          <w:lang w:val="en-GB"/>
        </w:rPr>
        <w:t>I</w:t>
      </w:r>
      <w:r>
        <w:rPr>
          <w:rFonts w:eastAsia="新細明體"/>
          <w:lang w:val="en-GB"/>
        </w:rPr>
        <w:t xml:space="preserve">n this section, </w:t>
      </w:r>
      <w:r w:rsidR="00AA7C57">
        <w:rPr>
          <w:rFonts w:eastAsia="新細明體"/>
          <w:lang w:val="en-GB"/>
        </w:rPr>
        <w:t>there are two sub-issues to be discussed (1) single DCI and multiple DCI (2) TCI state switch scenario.</w:t>
      </w:r>
    </w:p>
    <w:p w14:paraId="60BAD706" w14:textId="40096B53" w:rsidR="00AA7C57" w:rsidRDefault="00AA7C57" w:rsidP="00520E82">
      <w:pPr>
        <w:spacing w:before="100" w:beforeAutospacing="1" w:after="100" w:afterAutospacing="1"/>
        <w:jc w:val="both"/>
        <w:rPr>
          <w:rFonts w:eastAsia="新細明體"/>
          <w:lang w:val="en-GB"/>
        </w:rPr>
      </w:pPr>
    </w:p>
    <w:p w14:paraId="44E166D7" w14:textId="023A19D2" w:rsidR="00AA7C57" w:rsidRPr="00923E98" w:rsidRDefault="00AA7C57" w:rsidP="00B75F07">
      <w:pPr>
        <w:pStyle w:val="3"/>
        <w:rPr>
          <w:rFonts w:asciiTheme="minorHAnsi" w:eastAsia="新細明體" w:hAnsiTheme="minorHAnsi" w:cstheme="minorHAnsi"/>
          <w:szCs w:val="32"/>
          <w:lang w:eastAsia="zh-TW"/>
        </w:rPr>
      </w:pPr>
      <w:r w:rsidRPr="00923E98">
        <w:rPr>
          <w:rFonts w:asciiTheme="minorHAnsi" w:hAnsiTheme="minorHAnsi" w:cstheme="minorHAnsi"/>
          <w:szCs w:val="32"/>
        </w:rPr>
        <w:t>2.1</w:t>
      </w:r>
      <w:r>
        <w:rPr>
          <w:rFonts w:asciiTheme="minorHAnsi" w:hAnsiTheme="minorHAnsi" w:cstheme="minorHAnsi"/>
          <w:szCs w:val="32"/>
        </w:rPr>
        <w:t>.1</w:t>
      </w:r>
      <w:r w:rsidRPr="00923E98">
        <w:rPr>
          <w:rFonts w:asciiTheme="minorHAnsi" w:hAnsiTheme="minorHAnsi" w:cstheme="minorHAnsi"/>
          <w:szCs w:val="32"/>
        </w:rPr>
        <w:t xml:space="preserve"> </w:t>
      </w:r>
      <w:r>
        <w:rPr>
          <w:rFonts w:asciiTheme="minorHAnsi" w:eastAsia="新細明體" w:hAnsiTheme="minorHAnsi" w:cstheme="minorHAnsi"/>
          <w:szCs w:val="32"/>
          <w:lang w:eastAsia="zh-TW"/>
        </w:rPr>
        <w:t>S</w:t>
      </w:r>
      <w:r w:rsidRPr="00AA7C57">
        <w:rPr>
          <w:rFonts w:asciiTheme="minorHAnsi" w:eastAsia="新細明體" w:hAnsiTheme="minorHAnsi" w:cstheme="minorHAnsi"/>
          <w:szCs w:val="32"/>
          <w:lang w:eastAsia="zh-TW"/>
        </w:rPr>
        <w:t>ingle DCI and multiple DCI</w:t>
      </w:r>
    </w:p>
    <w:p w14:paraId="44672ACA" w14:textId="62127B00" w:rsidR="00AA7C57" w:rsidRDefault="000A29E4" w:rsidP="00520E82">
      <w:pPr>
        <w:spacing w:before="100" w:beforeAutospacing="1" w:after="100" w:afterAutospacing="1"/>
        <w:jc w:val="both"/>
        <w:rPr>
          <w:rFonts w:eastAsia="新細明體"/>
          <w:lang w:val="en-GB"/>
        </w:rPr>
      </w:pPr>
      <w:r>
        <w:rPr>
          <w:rFonts w:eastAsia="新細明體"/>
          <w:lang w:val="en-GB"/>
        </w:rPr>
        <w:t>The corresponding WF in the last meeting is provided below.</w:t>
      </w:r>
    </w:p>
    <w:tbl>
      <w:tblPr>
        <w:tblStyle w:val="af7"/>
        <w:tblW w:w="0" w:type="auto"/>
        <w:tblLook w:val="04A0" w:firstRow="1" w:lastRow="0" w:firstColumn="1" w:lastColumn="0" w:noHBand="0" w:noVBand="1"/>
      </w:tblPr>
      <w:tblGrid>
        <w:gridCol w:w="9629"/>
      </w:tblGrid>
      <w:tr w:rsidR="000A29E4" w14:paraId="1962370F" w14:textId="77777777" w:rsidTr="000A29E4">
        <w:tc>
          <w:tcPr>
            <w:tcW w:w="9629" w:type="dxa"/>
          </w:tcPr>
          <w:p w14:paraId="20A92DFD" w14:textId="77777777" w:rsidR="000A29E4" w:rsidRPr="000A29E4" w:rsidRDefault="000A29E4" w:rsidP="000A29E4">
            <w:pPr>
              <w:rPr>
                <w:sz w:val="20"/>
                <w:szCs w:val="20"/>
              </w:rPr>
            </w:pPr>
            <w:r w:rsidRPr="000A29E4">
              <w:rPr>
                <w:sz w:val="20"/>
                <w:szCs w:val="20"/>
              </w:rPr>
              <w:t xml:space="preserve">Issue 1-2-2-1: When two TCI states are switched simultaneously, assumption on the switch commands  </w:t>
            </w:r>
          </w:p>
          <w:p w14:paraId="155608BF" w14:textId="77777777" w:rsidR="000A29E4" w:rsidRPr="000A29E4" w:rsidRDefault="000A29E4" w:rsidP="000A29E4">
            <w:pPr>
              <w:rPr>
                <w:rFonts w:eastAsia="Times New Roman"/>
                <w:i/>
                <w:sz w:val="20"/>
                <w:szCs w:val="20"/>
                <w:lang w:eastAsia="zh-CN"/>
              </w:rPr>
            </w:pPr>
            <w:r w:rsidRPr="000A29E4">
              <w:rPr>
                <w:rFonts w:eastAsia="Times New Roman"/>
                <w:i/>
                <w:sz w:val="20"/>
                <w:szCs w:val="20"/>
                <w:lang w:eastAsia="zh-CN"/>
              </w:rPr>
              <w:t>A</w:t>
            </w:r>
            <w:r w:rsidRPr="000A29E4">
              <w:rPr>
                <w:rFonts w:eastAsia="Times New Roman" w:hint="eastAsia"/>
                <w:i/>
                <w:sz w:val="20"/>
                <w:szCs w:val="20"/>
                <w:lang w:eastAsia="zh-CN"/>
              </w:rPr>
              <w:t>greements:</w:t>
            </w:r>
            <w:r w:rsidRPr="000A29E4">
              <w:rPr>
                <w:rFonts w:eastAsia="Times New Roman"/>
                <w:i/>
                <w:sz w:val="20"/>
                <w:szCs w:val="20"/>
                <w:lang w:eastAsia="zh-CN"/>
              </w:rPr>
              <w:t xml:space="preserve"> </w:t>
            </w:r>
          </w:p>
          <w:p w14:paraId="209A45F4" w14:textId="77777777" w:rsidR="000A29E4" w:rsidRPr="000A29E4" w:rsidRDefault="000A29E4" w:rsidP="000A29E4">
            <w:pPr>
              <w:pStyle w:val="af5"/>
              <w:numPr>
                <w:ilvl w:val="0"/>
                <w:numId w:val="34"/>
              </w:numPr>
              <w:overflowPunct w:val="0"/>
              <w:autoSpaceDE w:val="0"/>
              <w:autoSpaceDN w:val="0"/>
              <w:adjustRightInd w:val="0"/>
              <w:spacing w:after="180"/>
              <w:contextualSpacing w:val="0"/>
              <w:textAlignment w:val="baseline"/>
              <w:rPr>
                <w:rFonts w:eastAsia="Times New Roman"/>
                <w:i/>
                <w:sz w:val="20"/>
                <w:szCs w:val="20"/>
                <w:lang w:eastAsia="zh-CN"/>
              </w:rPr>
            </w:pPr>
            <w:r w:rsidRPr="000A29E4">
              <w:rPr>
                <w:rFonts w:eastAsia="Times New Roman"/>
                <w:i/>
                <w:sz w:val="20"/>
                <w:szCs w:val="20"/>
                <w:lang w:eastAsia="zh-CN"/>
              </w:rPr>
              <w:t xml:space="preserve">Wait for conclusion on scenarios in other thread w.r.t </w:t>
            </w:r>
            <w:proofErr w:type="spellStart"/>
            <w:r w:rsidRPr="000A29E4">
              <w:rPr>
                <w:rFonts w:eastAsia="Times New Roman"/>
                <w:i/>
                <w:sz w:val="20"/>
                <w:szCs w:val="20"/>
                <w:lang w:eastAsia="zh-CN"/>
              </w:rPr>
              <w:t>sDCI</w:t>
            </w:r>
            <w:proofErr w:type="spellEnd"/>
            <w:r w:rsidRPr="000A29E4">
              <w:rPr>
                <w:rFonts w:eastAsia="Times New Roman"/>
                <w:i/>
                <w:sz w:val="20"/>
                <w:szCs w:val="20"/>
                <w:lang w:eastAsia="zh-CN"/>
              </w:rPr>
              <w:t xml:space="preserve"> vs </w:t>
            </w:r>
            <w:proofErr w:type="spellStart"/>
            <w:r w:rsidRPr="000A29E4">
              <w:rPr>
                <w:rFonts w:eastAsia="Times New Roman"/>
                <w:i/>
                <w:sz w:val="20"/>
                <w:szCs w:val="20"/>
                <w:lang w:eastAsia="zh-CN"/>
              </w:rPr>
              <w:t>mDCI</w:t>
            </w:r>
            <w:proofErr w:type="spellEnd"/>
            <w:r w:rsidRPr="000A29E4">
              <w:rPr>
                <w:rFonts w:eastAsia="Times New Roman"/>
                <w:i/>
                <w:sz w:val="20"/>
                <w:szCs w:val="20"/>
                <w:lang w:eastAsia="zh-CN"/>
              </w:rPr>
              <w:t xml:space="preserve">.  </w:t>
            </w:r>
          </w:p>
          <w:p w14:paraId="597A6ED1" w14:textId="77777777" w:rsidR="000A29E4" w:rsidRPr="000A29E4" w:rsidRDefault="000A29E4" w:rsidP="000A29E4">
            <w:pPr>
              <w:pStyle w:val="af5"/>
              <w:overflowPunct w:val="0"/>
              <w:autoSpaceDE w:val="0"/>
              <w:autoSpaceDN w:val="0"/>
              <w:adjustRightInd w:val="0"/>
              <w:textAlignment w:val="baseline"/>
              <w:rPr>
                <w:rFonts w:eastAsia="Times New Roman"/>
                <w:i/>
                <w:sz w:val="20"/>
                <w:szCs w:val="20"/>
                <w:u w:val="single"/>
                <w:lang w:eastAsia="zh-CN"/>
              </w:rPr>
            </w:pPr>
            <w:r w:rsidRPr="000A29E4">
              <w:rPr>
                <w:rFonts w:eastAsia="Times New Roman"/>
                <w:i/>
                <w:sz w:val="20"/>
                <w:szCs w:val="20"/>
                <w:u w:val="single"/>
                <w:lang w:eastAsia="zh-CN"/>
              </w:rPr>
              <w:t>Candidate options for next meeting:</w:t>
            </w:r>
          </w:p>
          <w:p w14:paraId="48FA2536" w14:textId="77777777" w:rsidR="000A29E4" w:rsidRPr="000A29E4" w:rsidRDefault="000A29E4" w:rsidP="000A29E4">
            <w:pPr>
              <w:pStyle w:val="af5"/>
              <w:numPr>
                <w:ilvl w:val="1"/>
                <w:numId w:val="5"/>
              </w:numPr>
              <w:spacing w:after="120"/>
              <w:ind w:left="1440"/>
              <w:contextualSpacing w:val="0"/>
              <w:rPr>
                <w:sz w:val="20"/>
                <w:szCs w:val="20"/>
                <w:lang w:eastAsia="zh-CN"/>
              </w:rPr>
            </w:pPr>
            <w:r w:rsidRPr="000A29E4">
              <w:rPr>
                <w:sz w:val="20"/>
                <w:szCs w:val="20"/>
                <w:lang w:eastAsia="zh-CN"/>
              </w:rPr>
              <w:t xml:space="preserve">  Option 1 (Vivo, Huawei): requirements are defined for following modes of switching </w:t>
            </w:r>
          </w:p>
          <w:p w14:paraId="3F7267ED" w14:textId="77777777" w:rsidR="000A29E4" w:rsidRPr="000A29E4" w:rsidRDefault="000A29E4" w:rsidP="000A29E4">
            <w:pPr>
              <w:pStyle w:val="af5"/>
              <w:numPr>
                <w:ilvl w:val="2"/>
                <w:numId w:val="5"/>
              </w:numPr>
              <w:spacing w:after="120"/>
              <w:ind w:left="2376"/>
              <w:contextualSpacing w:val="0"/>
              <w:rPr>
                <w:sz w:val="20"/>
                <w:szCs w:val="20"/>
                <w:lang w:eastAsia="zh-CN"/>
              </w:rPr>
            </w:pPr>
            <w:r w:rsidRPr="000A29E4">
              <w:rPr>
                <w:sz w:val="20"/>
                <w:szCs w:val="20"/>
                <w:lang w:eastAsia="zh-CN"/>
              </w:rPr>
              <w:t>Two DCI one for each TCI state (PDSCH multiple DCI)</w:t>
            </w:r>
          </w:p>
          <w:p w14:paraId="2309CABD" w14:textId="77777777" w:rsidR="000A29E4" w:rsidRPr="000A29E4" w:rsidRDefault="000A29E4" w:rsidP="000A29E4">
            <w:pPr>
              <w:pStyle w:val="af5"/>
              <w:numPr>
                <w:ilvl w:val="2"/>
                <w:numId w:val="5"/>
              </w:numPr>
              <w:spacing w:after="120"/>
              <w:ind w:left="2376"/>
              <w:contextualSpacing w:val="0"/>
              <w:rPr>
                <w:sz w:val="20"/>
                <w:szCs w:val="20"/>
                <w:lang w:eastAsia="zh-CN"/>
              </w:rPr>
            </w:pPr>
            <w:r w:rsidRPr="000A29E4">
              <w:rPr>
                <w:sz w:val="20"/>
                <w:szCs w:val="20"/>
                <w:lang w:eastAsia="zh-CN"/>
              </w:rPr>
              <w:t>Two MAC CE one for each TCI state (PDCCH non-SFN)</w:t>
            </w:r>
          </w:p>
          <w:p w14:paraId="49B36DC1" w14:textId="77777777" w:rsidR="000A29E4" w:rsidRPr="000A29E4" w:rsidRDefault="000A29E4" w:rsidP="000A29E4">
            <w:pPr>
              <w:pStyle w:val="af5"/>
              <w:numPr>
                <w:ilvl w:val="2"/>
                <w:numId w:val="5"/>
              </w:numPr>
              <w:spacing w:after="120"/>
              <w:ind w:left="2376"/>
              <w:contextualSpacing w:val="0"/>
              <w:rPr>
                <w:sz w:val="20"/>
                <w:szCs w:val="20"/>
                <w:lang w:eastAsia="zh-CN"/>
              </w:rPr>
            </w:pPr>
            <w:r w:rsidRPr="000A29E4">
              <w:rPr>
                <w:sz w:val="20"/>
                <w:szCs w:val="20"/>
                <w:lang w:eastAsia="zh-CN"/>
              </w:rPr>
              <w:t>One DCI for two TCI states (PDSCH single DCI)</w:t>
            </w:r>
          </w:p>
          <w:p w14:paraId="03866EB1" w14:textId="77777777" w:rsidR="000A29E4" w:rsidRPr="000A29E4" w:rsidRDefault="000A29E4" w:rsidP="000A29E4">
            <w:pPr>
              <w:pStyle w:val="af5"/>
              <w:numPr>
                <w:ilvl w:val="2"/>
                <w:numId w:val="5"/>
              </w:numPr>
              <w:spacing w:after="120"/>
              <w:ind w:left="2376"/>
              <w:contextualSpacing w:val="0"/>
              <w:rPr>
                <w:rFonts w:eastAsia="Times New Roman"/>
                <w:i/>
                <w:sz w:val="20"/>
                <w:szCs w:val="20"/>
                <w:lang w:eastAsia="zh-CN"/>
              </w:rPr>
            </w:pPr>
            <w:r w:rsidRPr="000A29E4">
              <w:rPr>
                <w:sz w:val="20"/>
                <w:szCs w:val="20"/>
                <w:lang w:eastAsia="zh-CN"/>
              </w:rPr>
              <w:t>One MAC CE for two TCI states (PDCCH SFN)</w:t>
            </w:r>
          </w:p>
          <w:p w14:paraId="465A830C" w14:textId="38EB0D65" w:rsidR="000A29E4" w:rsidRPr="000A29E4" w:rsidRDefault="000A29E4" w:rsidP="000A29E4">
            <w:pPr>
              <w:pStyle w:val="af5"/>
              <w:numPr>
                <w:ilvl w:val="1"/>
                <w:numId w:val="5"/>
              </w:numPr>
              <w:spacing w:after="120"/>
              <w:ind w:left="1656"/>
              <w:contextualSpacing w:val="0"/>
              <w:rPr>
                <w:rFonts w:eastAsia="Times New Roman"/>
                <w:i/>
                <w:lang w:eastAsia="zh-CN"/>
              </w:rPr>
            </w:pPr>
            <w:r w:rsidRPr="000A29E4">
              <w:rPr>
                <w:sz w:val="20"/>
                <w:szCs w:val="20"/>
                <w:lang w:eastAsia="zh-CN"/>
              </w:rPr>
              <w:t>Other options not precluded</w:t>
            </w:r>
          </w:p>
        </w:tc>
      </w:tr>
    </w:tbl>
    <w:p w14:paraId="110BBEDE" w14:textId="77777777" w:rsidR="000A29E4" w:rsidRPr="000A29E4" w:rsidRDefault="000A29E4" w:rsidP="00520E82">
      <w:pPr>
        <w:spacing w:before="100" w:beforeAutospacing="1" w:after="100" w:afterAutospacing="1"/>
        <w:jc w:val="both"/>
        <w:rPr>
          <w:rFonts w:eastAsia="新細明體"/>
          <w:szCs w:val="24"/>
          <w:lang w:val="en-GB"/>
        </w:rPr>
      </w:pPr>
      <w:r>
        <w:rPr>
          <w:rFonts w:eastAsia="新細明體"/>
          <w:lang w:val="en-GB"/>
        </w:rPr>
        <w:lastRenderedPageBreak/>
        <w:t>T</w:t>
      </w:r>
      <w:r w:rsidRPr="000A29E4">
        <w:rPr>
          <w:rFonts w:eastAsia="新細明體"/>
          <w:szCs w:val="24"/>
          <w:lang w:val="en-GB"/>
        </w:rPr>
        <w:t>o our understanding, four sub-bullets in option 1 can be categorized into single DCI and multiple DCI cases as below.</w:t>
      </w:r>
    </w:p>
    <w:p w14:paraId="1DF03957" w14:textId="7BA3CDE5" w:rsidR="000A29E4" w:rsidRPr="000A29E4" w:rsidRDefault="000A29E4" w:rsidP="00520E82">
      <w:pPr>
        <w:spacing w:before="100" w:beforeAutospacing="1" w:after="100" w:afterAutospacing="1"/>
        <w:jc w:val="both"/>
        <w:rPr>
          <w:rFonts w:eastAsia="新細明體"/>
          <w:szCs w:val="24"/>
          <w:lang w:val="en-GB"/>
        </w:rPr>
      </w:pPr>
      <w:r w:rsidRPr="000A29E4">
        <w:rPr>
          <w:rFonts w:eastAsia="新細明體"/>
          <w:szCs w:val="24"/>
          <w:lang w:val="en-GB"/>
        </w:rPr>
        <w:t>Single DCI:</w:t>
      </w:r>
    </w:p>
    <w:p w14:paraId="2E48835E" w14:textId="77777777" w:rsidR="000A29E4" w:rsidRPr="000A29E4" w:rsidRDefault="000A29E4" w:rsidP="000A29E4">
      <w:pPr>
        <w:pStyle w:val="af5"/>
        <w:numPr>
          <w:ilvl w:val="0"/>
          <w:numId w:val="5"/>
        </w:numPr>
        <w:spacing w:after="120"/>
        <w:contextualSpacing w:val="0"/>
        <w:rPr>
          <w:szCs w:val="24"/>
          <w:lang w:eastAsia="zh-CN"/>
        </w:rPr>
      </w:pPr>
      <w:r w:rsidRPr="000A29E4">
        <w:rPr>
          <w:szCs w:val="24"/>
          <w:lang w:eastAsia="zh-CN"/>
        </w:rPr>
        <w:t>One DCI for two TCI states (PDSCH single DCI)</w:t>
      </w:r>
    </w:p>
    <w:p w14:paraId="561ECA18" w14:textId="5EAC1E52" w:rsidR="000A29E4" w:rsidRPr="000A29E4" w:rsidRDefault="000A29E4" w:rsidP="000A29E4">
      <w:pPr>
        <w:pStyle w:val="af5"/>
        <w:numPr>
          <w:ilvl w:val="0"/>
          <w:numId w:val="5"/>
        </w:numPr>
        <w:spacing w:after="120"/>
        <w:contextualSpacing w:val="0"/>
        <w:rPr>
          <w:rFonts w:eastAsia="Times New Roman"/>
          <w:i/>
          <w:szCs w:val="24"/>
          <w:lang w:eastAsia="zh-CN"/>
        </w:rPr>
      </w:pPr>
      <w:r w:rsidRPr="000A29E4">
        <w:rPr>
          <w:szCs w:val="24"/>
          <w:lang w:eastAsia="zh-CN"/>
        </w:rPr>
        <w:t>One MAC CE for two TCI states (PDCCH SFN)</w:t>
      </w:r>
    </w:p>
    <w:p w14:paraId="2A80390E" w14:textId="0C142043" w:rsidR="000A29E4" w:rsidRPr="000A29E4" w:rsidRDefault="000A29E4" w:rsidP="00520E82">
      <w:pPr>
        <w:spacing w:before="100" w:beforeAutospacing="1" w:after="100" w:afterAutospacing="1"/>
        <w:jc w:val="both"/>
        <w:rPr>
          <w:rFonts w:eastAsia="新細明體"/>
          <w:szCs w:val="24"/>
          <w:lang w:val="en-GB"/>
        </w:rPr>
      </w:pPr>
      <w:r w:rsidRPr="000A29E4">
        <w:rPr>
          <w:rFonts w:eastAsia="新細明體"/>
          <w:szCs w:val="24"/>
          <w:lang w:val="en-GB"/>
        </w:rPr>
        <w:t>Multiple DCI:</w:t>
      </w:r>
    </w:p>
    <w:p w14:paraId="7AF0E371" w14:textId="77777777" w:rsidR="000A29E4" w:rsidRPr="000A29E4" w:rsidRDefault="000A29E4" w:rsidP="000A29E4">
      <w:pPr>
        <w:pStyle w:val="af5"/>
        <w:numPr>
          <w:ilvl w:val="0"/>
          <w:numId w:val="5"/>
        </w:numPr>
        <w:spacing w:after="120"/>
        <w:contextualSpacing w:val="0"/>
        <w:rPr>
          <w:szCs w:val="24"/>
          <w:lang w:eastAsia="zh-CN"/>
        </w:rPr>
      </w:pPr>
      <w:r w:rsidRPr="000A29E4">
        <w:rPr>
          <w:szCs w:val="24"/>
          <w:lang w:eastAsia="zh-CN"/>
        </w:rPr>
        <w:t>Two DCI one for each TCI state (PDSCH multiple DCI)</w:t>
      </w:r>
    </w:p>
    <w:p w14:paraId="7B26501A" w14:textId="4124B859" w:rsidR="000A29E4" w:rsidRDefault="000A29E4" w:rsidP="000A29E4">
      <w:pPr>
        <w:pStyle w:val="af5"/>
        <w:numPr>
          <w:ilvl w:val="0"/>
          <w:numId w:val="5"/>
        </w:numPr>
        <w:spacing w:after="120"/>
        <w:contextualSpacing w:val="0"/>
        <w:rPr>
          <w:szCs w:val="24"/>
          <w:lang w:eastAsia="zh-CN"/>
        </w:rPr>
      </w:pPr>
      <w:r w:rsidRPr="000A29E4">
        <w:rPr>
          <w:szCs w:val="24"/>
          <w:lang w:eastAsia="zh-CN"/>
        </w:rPr>
        <w:t>Two MAC CE one for each TCI state (PDCCH non-SFN)</w:t>
      </w:r>
    </w:p>
    <w:p w14:paraId="38C0FC1C" w14:textId="77777777" w:rsidR="000A29E4" w:rsidRPr="000A29E4" w:rsidRDefault="000A29E4" w:rsidP="000A29E4">
      <w:pPr>
        <w:spacing w:after="120"/>
        <w:rPr>
          <w:szCs w:val="24"/>
          <w:lang w:eastAsia="zh-CN"/>
        </w:rPr>
      </w:pPr>
    </w:p>
    <w:p w14:paraId="4991F71B" w14:textId="5C68D60C" w:rsidR="00AA7C57" w:rsidRPr="000A29E4" w:rsidRDefault="000A29E4" w:rsidP="00520E82">
      <w:pPr>
        <w:spacing w:before="100" w:beforeAutospacing="1" w:after="100" w:afterAutospacing="1"/>
        <w:jc w:val="both"/>
        <w:rPr>
          <w:rFonts w:eastAsia="新細明體"/>
          <w:szCs w:val="24"/>
          <w:lang w:val="en-GB"/>
        </w:rPr>
      </w:pPr>
      <w:r w:rsidRPr="000A29E4">
        <w:rPr>
          <w:rFonts w:eastAsia="新細明體" w:hint="eastAsia"/>
          <w:szCs w:val="24"/>
          <w:lang w:val="en-GB"/>
        </w:rPr>
        <w:t>A</w:t>
      </w:r>
      <w:r w:rsidRPr="000A29E4">
        <w:rPr>
          <w:rFonts w:eastAsia="新細明體"/>
          <w:szCs w:val="24"/>
          <w:lang w:val="en-GB"/>
        </w:rPr>
        <w:t xml:space="preserve">ccording to our proposal 1 in </w:t>
      </w:r>
      <w:r w:rsidR="002A75B5">
        <w:rPr>
          <w:rFonts w:eastAsia="新細明體"/>
          <w:szCs w:val="24"/>
          <w:lang w:val="en-GB"/>
        </w:rPr>
        <w:t>R4-</w:t>
      </w:r>
      <w:r w:rsidR="00CE6BCB" w:rsidRPr="00CE6BCB">
        <w:rPr>
          <w:rFonts w:eastAsia="新細明體"/>
          <w:szCs w:val="24"/>
          <w:lang w:val="en-GB"/>
        </w:rPr>
        <w:t>2218739</w:t>
      </w:r>
      <w:r w:rsidRPr="000A29E4">
        <w:rPr>
          <w:rFonts w:eastAsia="新細明體"/>
          <w:szCs w:val="24"/>
          <w:lang w:val="en-GB"/>
        </w:rPr>
        <w:t xml:space="preserve">, we prefer not to discuss the multiple DCI </w:t>
      </w:r>
      <w:proofErr w:type="spellStart"/>
      <w:r w:rsidRPr="000A29E4">
        <w:rPr>
          <w:rFonts w:eastAsia="新細明體"/>
          <w:szCs w:val="24"/>
          <w:lang w:val="en-GB"/>
        </w:rPr>
        <w:t>mTRP</w:t>
      </w:r>
      <w:proofErr w:type="spellEnd"/>
      <w:r w:rsidRPr="000A29E4">
        <w:rPr>
          <w:rFonts w:eastAsia="新細明體"/>
          <w:szCs w:val="24"/>
          <w:lang w:val="en-GB"/>
        </w:rPr>
        <w:t xml:space="preserve"> operation. So, we would like to </w:t>
      </w:r>
      <w:r w:rsidR="00152546">
        <w:rPr>
          <w:rFonts w:eastAsia="新細明體"/>
          <w:szCs w:val="24"/>
          <w:lang w:val="en-GB"/>
        </w:rPr>
        <w:t xml:space="preserve">only </w:t>
      </w:r>
      <w:r w:rsidRPr="000A29E4">
        <w:rPr>
          <w:rFonts w:eastAsia="新細明體"/>
          <w:szCs w:val="24"/>
          <w:lang w:val="en-GB"/>
        </w:rPr>
        <w:t>discuss</w:t>
      </w:r>
      <w:r w:rsidR="00152546">
        <w:rPr>
          <w:rFonts w:eastAsia="新細明體"/>
          <w:szCs w:val="24"/>
          <w:lang w:val="en-GB"/>
        </w:rPr>
        <w:t xml:space="preserve"> two cases in single DCI </w:t>
      </w:r>
      <w:proofErr w:type="spellStart"/>
      <w:r w:rsidR="00152546">
        <w:rPr>
          <w:rFonts w:eastAsia="新細明體"/>
          <w:szCs w:val="24"/>
          <w:lang w:val="en-GB"/>
        </w:rPr>
        <w:t>mTRP</w:t>
      </w:r>
      <w:proofErr w:type="spellEnd"/>
      <w:r w:rsidR="00152546">
        <w:rPr>
          <w:rFonts w:eastAsia="新細明體"/>
          <w:szCs w:val="24"/>
          <w:lang w:val="en-GB"/>
        </w:rPr>
        <w:t xml:space="preserve"> operation:</w:t>
      </w:r>
      <w:r w:rsidRPr="000A29E4">
        <w:rPr>
          <w:rFonts w:eastAsia="新細明體"/>
          <w:szCs w:val="24"/>
          <w:lang w:val="en-GB"/>
        </w:rPr>
        <w:t xml:space="preserve"> (1) one DCI for two TCI states and (2) one MAC CE for two states.</w:t>
      </w:r>
    </w:p>
    <w:p w14:paraId="7EF45987" w14:textId="2D80295E" w:rsidR="000A29E4" w:rsidRDefault="000A29E4" w:rsidP="00520E82">
      <w:pPr>
        <w:spacing w:before="100" w:beforeAutospacing="1" w:after="100" w:afterAutospacing="1"/>
        <w:jc w:val="both"/>
        <w:rPr>
          <w:rFonts w:eastAsia="新細明體"/>
          <w:szCs w:val="24"/>
          <w:lang w:val="en-GB"/>
        </w:rPr>
      </w:pPr>
      <w:r w:rsidRPr="000A29E4">
        <w:rPr>
          <w:rFonts w:eastAsia="新細明體"/>
          <w:szCs w:val="24"/>
          <w:lang w:val="en-GB"/>
        </w:rPr>
        <w:t>To our understanding, (1) one DCI for two TCI states and (2) one MAC CE for two states are introduced since R</w:t>
      </w:r>
      <w:r w:rsidR="00F6499C">
        <w:rPr>
          <w:rFonts w:eastAsia="新細明體"/>
          <w:szCs w:val="24"/>
          <w:lang w:val="en-GB"/>
        </w:rPr>
        <w:t>16 and R17</w:t>
      </w:r>
      <w:r w:rsidR="006C3AB1">
        <w:rPr>
          <w:rFonts w:eastAsia="新細明體"/>
          <w:szCs w:val="24"/>
          <w:lang w:val="en-GB"/>
        </w:rPr>
        <w:t>, respectively</w:t>
      </w:r>
      <w:r w:rsidR="00F6499C">
        <w:rPr>
          <w:rFonts w:eastAsia="新細明體"/>
          <w:szCs w:val="24"/>
          <w:lang w:val="en-GB"/>
        </w:rPr>
        <w:t xml:space="preserve">. </w:t>
      </w:r>
      <w:r w:rsidR="00537C8D">
        <w:rPr>
          <w:rFonts w:eastAsia="新細明體"/>
          <w:szCs w:val="24"/>
          <w:lang w:val="en-GB"/>
        </w:rPr>
        <w:t>Besides, b</w:t>
      </w:r>
      <w:r w:rsidR="00F6499C">
        <w:rPr>
          <w:rFonts w:eastAsia="新細明體"/>
          <w:szCs w:val="24"/>
          <w:lang w:val="en-GB"/>
        </w:rPr>
        <w:t>ecause, as following agreement, RAN4 has agreed the dual TCI state switch is defined based on R15/R16 requirement in the last meeting</w:t>
      </w:r>
      <w:r w:rsidR="00537C8D">
        <w:rPr>
          <w:rFonts w:eastAsia="新細明體"/>
          <w:szCs w:val="24"/>
          <w:lang w:val="en-GB"/>
        </w:rPr>
        <w:t>.</w:t>
      </w:r>
      <w:r w:rsidR="00F6499C">
        <w:rPr>
          <w:rFonts w:eastAsia="新細明體"/>
          <w:szCs w:val="24"/>
          <w:lang w:val="en-GB"/>
        </w:rPr>
        <w:t xml:space="preserve"> </w:t>
      </w:r>
    </w:p>
    <w:p w14:paraId="13430776" w14:textId="3E30DB0D" w:rsidR="00F6499C" w:rsidRDefault="00F6499C" w:rsidP="00520E82">
      <w:pPr>
        <w:spacing w:before="100" w:beforeAutospacing="1" w:after="100" w:afterAutospacing="1"/>
        <w:jc w:val="both"/>
        <w:rPr>
          <w:rFonts w:eastAsia="新細明體"/>
          <w:szCs w:val="24"/>
          <w:lang w:val="en-GB"/>
        </w:rPr>
      </w:pPr>
      <w:r>
        <w:rPr>
          <w:rFonts w:eastAsia="新細明體"/>
          <w:szCs w:val="24"/>
          <w:lang w:val="en-GB"/>
        </w:rPr>
        <w:t>Agreement in RAN4 #104b-e</w:t>
      </w:r>
    </w:p>
    <w:tbl>
      <w:tblPr>
        <w:tblStyle w:val="af7"/>
        <w:tblW w:w="0" w:type="auto"/>
        <w:tblLook w:val="04A0" w:firstRow="1" w:lastRow="0" w:firstColumn="1" w:lastColumn="0" w:noHBand="0" w:noVBand="1"/>
      </w:tblPr>
      <w:tblGrid>
        <w:gridCol w:w="9629"/>
      </w:tblGrid>
      <w:tr w:rsidR="00B57FEB" w14:paraId="43AFBB9B" w14:textId="77777777" w:rsidTr="00B57FEB">
        <w:tc>
          <w:tcPr>
            <w:tcW w:w="9629" w:type="dxa"/>
          </w:tcPr>
          <w:p w14:paraId="34385106" w14:textId="77777777" w:rsidR="00B75F07" w:rsidRPr="00A15207" w:rsidRDefault="00B75F07" w:rsidP="00B75F07">
            <w:pPr>
              <w:rPr>
                <w:rFonts w:eastAsia="Times New Roman"/>
                <w:lang w:eastAsia="zh-CN"/>
              </w:rPr>
            </w:pPr>
            <w:r w:rsidRPr="00A15207">
              <w:rPr>
                <w:szCs w:val="16"/>
              </w:rPr>
              <w:t>Issue 1-2-1-1: Dual TCI state switching requirements shall be based on</w:t>
            </w:r>
          </w:p>
          <w:p w14:paraId="6F89236D" w14:textId="77777777" w:rsidR="00B75F07" w:rsidRPr="00A15207" w:rsidRDefault="00B75F07" w:rsidP="00B75F07">
            <w:pPr>
              <w:rPr>
                <w:rFonts w:eastAsia="Times New Roman"/>
                <w:i/>
                <w:lang w:eastAsia="zh-CN"/>
              </w:rPr>
            </w:pPr>
            <w:r w:rsidRPr="00A15207">
              <w:rPr>
                <w:rFonts w:eastAsia="Times New Roman"/>
                <w:i/>
                <w:lang w:eastAsia="zh-CN"/>
              </w:rPr>
              <w:t xml:space="preserve">Agreements: </w:t>
            </w:r>
          </w:p>
          <w:p w14:paraId="2CAB5384" w14:textId="01B778A0" w:rsidR="00B57FEB" w:rsidRPr="00B75F07" w:rsidRDefault="00B75F07" w:rsidP="00B75F07">
            <w:pPr>
              <w:pStyle w:val="af5"/>
              <w:numPr>
                <w:ilvl w:val="0"/>
                <w:numId w:val="34"/>
              </w:numPr>
              <w:overflowPunct w:val="0"/>
              <w:autoSpaceDE w:val="0"/>
              <w:autoSpaceDN w:val="0"/>
              <w:adjustRightInd w:val="0"/>
              <w:spacing w:after="180"/>
              <w:contextualSpacing w:val="0"/>
              <w:textAlignment w:val="baseline"/>
              <w:rPr>
                <w:rFonts w:eastAsia="Times New Roman"/>
                <w:i/>
                <w:lang w:eastAsia="zh-CN"/>
              </w:rPr>
            </w:pPr>
            <w:r w:rsidRPr="00A15207">
              <w:rPr>
                <w:rFonts w:eastAsia="Times New Roman"/>
                <w:i/>
                <w:lang w:eastAsia="zh-CN"/>
              </w:rPr>
              <w:t>Rel-15/Rel-16 TCI framework</w:t>
            </w:r>
          </w:p>
        </w:tc>
      </w:tr>
    </w:tbl>
    <w:p w14:paraId="25FDB493" w14:textId="7DD39DB2" w:rsidR="00B75F07" w:rsidRDefault="00537C8D" w:rsidP="00B75F07">
      <w:pPr>
        <w:spacing w:before="100" w:beforeAutospacing="1" w:after="100" w:afterAutospacing="1"/>
        <w:jc w:val="both"/>
        <w:rPr>
          <w:b/>
          <w:szCs w:val="24"/>
        </w:rPr>
      </w:pPr>
      <w:r>
        <w:rPr>
          <w:rFonts w:eastAsia="新細明體"/>
          <w:szCs w:val="24"/>
          <w:lang w:val="en-GB"/>
        </w:rPr>
        <w:t>So, We think (2) one MAC CE for two</w:t>
      </w:r>
      <w:r>
        <w:rPr>
          <w:rFonts w:eastAsia="新細明體"/>
          <w:szCs w:val="24"/>
          <w:lang w:val="en-GB"/>
        </w:rPr>
        <w:t xml:space="preserve"> states</w:t>
      </w:r>
      <w:r w:rsidR="003E0361">
        <w:rPr>
          <w:rFonts w:eastAsia="新細明體"/>
          <w:szCs w:val="24"/>
          <w:lang w:val="en-GB"/>
        </w:rPr>
        <w:t xml:space="preserve"> </w:t>
      </w:r>
      <w:r w:rsidR="003E0361" w:rsidRPr="000A29E4">
        <w:rPr>
          <w:szCs w:val="24"/>
          <w:lang w:eastAsia="zh-CN"/>
        </w:rPr>
        <w:t>(PDCCH SFN)</w:t>
      </w:r>
      <w:r>
        <w:rPr>
          <w:rFonts w:eastAsia="新細明體"/>
          <w:szCs w:val="24"/>
          <w:lang w:val="en-GB"/>
        </w:rPr>
        <w:t xml:space="preserve"> in R18 </w:t>
      </w:r>
      <w:r>
        <w:rPr>
          <w:rFonts w:eastAsia="新細明體"/>
          <w:szCs w:val="24"/>
          <w:lang w:val="en-GB"/>
        </w:rPr>
        <w:t>multi-Rx WI should not be consider. Therefore, the following proposal is suggested.</w:t>
      </w:r>
    </w:p>
    <w:p w14:paraId="48BB6500" w14:textId="71D52BAE" w:rsidR="00B75F07" w:rsidRDefault="00B75F07" w:rsidP="00B75F07">
      <w:pPr>
        <w:spacing w:before="100" w:beforeAutospacing="1" w:after="100" w:afterAutospacing="1"/>
        <w:jc w:val="both"/>
        <w:rPr>
          <w:b/>
          <w:szCs w:val="24"/>
        </w:rPr>
      </w:pPr>
      <w:bookmarkStart w:id="0" w:name="_Ref118628956"/>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7354DE">
        <w:rPr>
          <w:b/>
          <w:noProof/>
          <w:szCs w:val="24"/>
        </w:rPr>
        <w:t>1</w:t>
      </w:r>
      <w:r w:rsidRPr="004E4BCC">
        <w:rPr>
          <w:b/>
          <w:szCs w:val="24"/>
        </w:rPr>
        <w:fldChar w:fldCharType="end"/>
      </w:r>
      <w:r w:rsidRPr="004E4BCC">
        <w:rPr>
          <w:b/>
          <w:szCs w:val="24"/>
        </w:rPr>
        <w:t>:</w:t>
      </w:r>
      <w:r>
        <w:rPr>
          <w:b/>
          <w:szCs w:val="24"/>
        </w:rPr>
        <w:t xml:space="preserve"> In R18 multi-Rx WI, to only define the requirement for the case “</w:t>
      </w:r>
      <w:r w:rsidRPr="00B75F07">
        <w:rPr>
          <w:b/>
          <w:szCs w:val="24"/>
        </w:rPr>
        <w:t>Two DCI one for each TCI state (PDSCH multiple DCI)</w:t>
      </w:r>
      <w:r>
        <w:rPr>
          <w:b/>
          <w:szCs w:val="24"/>
        </w:rPr>
        <w:t>”.</w:t>
      </w:r>
      <w:bookmarkEnd w:id="0"/>
    </w:p>
    <w:p w14:paraId="73504BAD" w14:textId="77777777" w:rsidR="00B57FEB" w:rsidRPr="00B75F07" w:rsidRDefault="00B57FEB" w:rsidP="00520E82">
      <w:pPr>
        <w:spacing w:before="100" w:beforeAutospacing="1" w:after="100" w:afterAutospacing="1"/>
        <w:jc w:val="both"/>
        <w:rPr>
          <w:rFonts w:eastAsia="新細明體"/>
          <w:szCs w:val="24"/>
        </w:rPr>
      </w:pPr>
    </w:p>
    <w:p w14:paraId="0E3CDB7F" w14:textId="2F6676A4" w:rsidR="00B75F07" w:rsidRPr="00923E98" w:rsidRDefault="00B75F07" w:rsidP="00B75F07">
      <w:pPr>
        <w:pStyle w:val="3"/>
        <w:rPr>
          <w:rFonts w:asciiTheme="minorHAnsi" w:eastAsia="新細明體" w:hAnsiTheme="minorHAnsi" w:cstheme="minorHAnsi"/>
          <w:szCs w:val="32"/>
          <w:lang w:eastAsia="zh-TW"/>
        </w:rPr>
      </w:pPr>
      <w:r w:rsidRPr="00923E98">
        <w:rPr>
          <w:rFonts w:asciiTheme="minorHAnsi" w:hAnsiTheme="minorHAnsi" w:cstheme="minorHAnsi"/>
          <w:szCs w:val="32"/>
        </w:rPr>
        <w:t>2.1</w:t>
      </w:r>
      <w:r>
        <w:rPr>
          <w:rFonts w:asciiTheme="minorHAnsi" w:hAnsiTheme="minorHAnsi" w:cstheme="minorHAnsi"/>
          <w:szCs w:val="32"/>
        </w:rPr>
        <w:t>.2</w:t>
      </w:r>
      <w:r w:rsidRPr="00923E98">
        <w:rPr>
          <w:rFonts w:asciiTheme="minorHAnsi" w:hAnsiTheme="minorHAnsi" w:cstheme="minorHAnsi"/>
          <w:szCs w:val="32"/>
        </w:rPr>
        <w:t xml:space="preserve"> </w:t>
      </w:r>
      <w:r w:rsidRPr="00B75F07">
        <w:rPr>
          <w:rFonts w:asciiTheme="minorHAnsi" w:eastAsia="新細明體" w:hAnsiTheme="minorHAnsi" w:cstheme="minorHAnsi"/>
          <w:szCs w:val="32"/>
          <w:lang w:eastAsia="zh-TW"/>
        </w:rPr>
        <w:t>TCI state switch scenario</w:t>
      </w:r>
    </w:p>
    <w:p w14:paraId="5FB07423" w14:textId="14D85BEE" w:rsidR="00F6499C" w:rsidRDefault="00B75F07" w:rsidP="00520E82">
      <w:pPr>
        <w:spacing w:before="100" w:beforeAutospacing="1" w:after="100" w:afterAutospacing="1"/>
        <w:jc w:val="both"/>
        <w:rPr>
          <w:rFonts w:eastAsia="新細明體"/>
          <w:szCs w:val="24"/>
          <w:lang w:val="en-GB"/>
        </w:rPr>
      </w:pPr>
      <w:r>
        <w:rPr>
          <w:rFonts w:eastAsia="新細明體" w:hint="eastAsia"/>
          <w:szCs w:val="24"/>
          <w:lang w:val="en-GB"/>
        </w:rPr>
        <w:t>I</w:t>
      </w:r>
      <w:r>
        <w:rPr>
          <w:rFonts w:eastAsia="新細明體"/>
          <w:szCs w:val="24"/>
          <w:lang w:val="en-GB"/>
        </w:rPr>
        <w:t>n the last meeting, some companies suggest RAN4 to further discuss the following cases for TCI state switch in R18 multi-Rx WI.</w:t>
      </w:r>
    </w:p>
    <w:p w14:paraId="3C000A3F" w14:textId="085F5202" w:rsidR="00B75F07" w:rsidRPr="00B75F07" w:rsidRDefault="000270DA" w:rsidP="00B75F07">
      <w:pPr>
        <w:numPr>
          <w:ilvl w:val="0"/>
          <w:numId w:val="35"/>
        </w:numPr>
        <w:spacing w:after="180"/>
        <w:textAlignment w:val="center"/>
        <w:rPr>
          <w:rFonts w:eastAsia="新細明體"/>
          <w:szCs w:val="24"/>
          <w:lang w:val="en-GB"/>
        </w:rPr>
      </w:pPr>
      <w:r>
        <w:rPr>
          <w:rFonts w:eastAsia="新細明體"/>
          <w:szCs w:val="24"/>
          <w:lang w:val="en-GB"/>
        </w:rPr>
        <w:t xml:space="preserve">Case 1: </w:t>
      </w:r>
      <w:r w:rsidR="00B75F07" w:rsidRPr="00B75F07">
        <w:rPr>
          <w:rFonts w:eastAsia="新細明體"/>
          <w:szCs w:val="24"/>
          <w:lang w:val="en-GB"/>
        </w:rPr>
        <w:t>Single TCI to dual TCI</w:t>
      </w:r>
    </w:p>
    <w:p w14:paraId="6895DF63" w14:textId="4929F857" w:rsidR="00B75F07" w:rsidRPr="00B75F07" w:rsidRDefault="000270DA" w:rsidP="00B75F07">
      <w:pPr>
        <w:numPr>
          <w:ilvl w:val="0"/>
          <w:numId w:val="35"/>
        </w:numPr>
        <w:spacing w:after="180"/>
        <w:textAlignment w:val="center"/>
        <w:rPr>
          <w:rFonts w:eastAsia="新細明體"/>
          <w:szCs w:val="24"/>
          <w:lang w:val="en-GB"/>
        </w:rPr>
      </w:pPr>
      <w:r>
        <w:rPr>
          <w:rFonts w:eastAsia="新細明體"/>
          <w:szCs w:val="24"/>
          <w:lang w:val="en-GB"/>
        </w:rPr>
        <w:t xml:space="preserve">Case 2: </w:t>
      </w:r>
      <w:r w:rsidR="00B75F07" w:rsidRPr="00B75F07">
        <w:rPr>
          <w:rFonts w:eastAsia="新細明體"/>
          <w:szCs w:val="24"/>
          <w:lang w:val="en-GB"/>
        </w:rPr>
        <w:t>Dual TCI to single TCI</w:t>
      </w:r>
    </w:p>
    <w:p w14:paraId="58A7C443" w14:textId="6C40F98E" w:rsidR="00B75F07" w:rsidRPr="00B75F07" w:rsidRDefault="000270DA" w:rsidP="00B75F07">
      <w:pPr>
        <w:numPr>
          <w:ilvl w:val="0"/>
          <w:numId w:val="35"/>
        </w:numPr>
        <w:spacing w:after="180"/>
        <w:textAlignment w:val="center"/>
        <w:rPr>
          <w:rFonts w:eastAsia="新細明體"/>
          <w:szCs w:val="24"/>
          <w:lang w:val="en-GB"/>
        </w:rPr>
      </w:pPr>
      <w:r>
        <w:rPr>
          <w:rFonts w:eastAsia="新細明體"/>
          <w:szCs w:val="24"/>
          <w:lang w:val="en-GB"/>
        </w:rPr>
        <w:t xml:space="preserve">Case 3: </w:t>
      </w:r>
      <w:r w:rsidR="00B75F07" w:rsidRPr="00B75F07">
        <w:rPr>
          <w:rFonts w:eastAsia="新細明體"/>
          <w:szCs w:val="24"/>
          <w:lang w:val="en-GB"/>
        </w:rPr>
        <w:t>Dual TCI with changes of both QCL Type D RSs</w:t>
      </w:r>
    </w:p>
    <w:p w14:paraId="37211C60" w14:textId="44B6B98F" w:rsidR="00B75F07" w:rsidRDefault="000270DA" w:rsidP="00B75F07">
      <w:pPr>
        <w:numPr>
          <w:ilvl w:val="0"/>
          <w:numId w:val="35"/>
        </w:numPr>
        <w:spacing w:after="180"/>
        <w:textAlignment w:val="center"/>
        <w:rPr>
          <w:rFonts w:eastAsia="新細明體"/>
          <w:szCs w:val="24"/>
          <w:lang w:val="en-GB"/>
        </w:rPr>
      </w:pPr>
      <w:r>
        <w:rPr>
          <w:rFonts w:eastAsia="新細明體"/>
          <w:szCs w:val="24"/>
          <w:lang w:val="en-GB"/>
        </w:rPr>
        <w:t xml:space="preserve">Case 4: </w:t>
      </w:r>
      <w:r w:rsidR="00B75F07" w:rsidRPr="00B75F07">
        <w:rPr>
          <w:rFonts w:eastAsia="新細明體"/>
          <w:szCs w:val="24"/>
          <w:lang w:val="en-GB"/>
        </w:rPr>
        <w:t>Dual TCI with change of only one of QCL type D RS.</w:t>
      </w:r>
    </w:p>
    <w:p w14:paraId="2821D1D7" w14:textId="1FA69583" w:rsidR="000270DA" w:rsidRDefault="000270DA" w:rsidP="008B415F">
      <w:pPr>
        <w:spacing w:after="180"/>
        <w:jc w:val="both"/>
        <w:textAlignment w:val="center"/>
        <w:rPr>
          <w:rFonts w:eastAsia="新細明體"/>
          <w:szCs w:val="24"/>
          <w:lang w:val="en-GB"/>
        </w:rPr>
      </w:pPr>
      <w:r>
        <w:rPr>
          <w:rFonts w:eastAsia="新細明體" w:hint="eastAsia"/>
          <w:szCs w:val="24"/>
          <w:lang w:val="en-GB"/>
        </w:rPr>
        <w:lastRenderedPageBreak/>
        <w:t>T</w:t>
      </w:r>
      <w:r>
        <w:rPr>
          <w:rFonts w:eastAsia="新細明體"/>
          <w:szCs w:val="24"/>
          <w:lang w:val="en-GB"/>
        </w:rPr>
        <w:t xml:space="preserve">o our understanding, it would be a good start point to </w:t>
      </w:r>
      <w:r w:rsidR="00371F0D">
        <w:rPr>
          <w:rFonts w:eastAsia="新細明體"/>
          <w:szCs w:val="24"/>
          <w:lang w:val="en-GB"/>
        </w:rPr>
        <w:t>discuss</w:t>
      </w:r>
      <w:r>
        <w:rPr>
          <w:rFonts w:eastAsia="新細明體"/>
          <w:szCs w:val="24"/>
          <w:lang w:val="en-GB"/>
        </w:rPr>
        <w:t xml:space="preserve"> TCI state switch. </w:t>
      </w:r>
      <w:r w:rsidR="008D695E">
        <w:rPr>
          <w:rFonts w:eastAsia="新細明體"/>
          <w:szCs w:val="24"/>
          <w:lang w:val="en-GB"/>
        </w:rPr>
        <w:t>Besides</w:t>
      </w:r>
      <w:r>
        <w:rPr>
          <w:rFonts w:eastAsia="新細明體"/>
          <w:szCs w:val="24"/>
          <w:lang w:val="en-GB"/>
        </w:rPr>
        <w:t>,</w:t>
      </w:r>
      <w:r w:rsidR="008D695E">
        <w:rPr>
          <w:rFonts w:eastAsia="新細明體"/>
          <w:szCs w:val="24"/>
          <w:lang w:val="en-GB"/>
        </w:rPr>
        <w:t xml:space="preserve"> when “panel” dimension is additional considered in the above cases,</w:t>
      </w:r>
      <w:r>
        <w:rPr>
          <w:rFonts w:eastAsia="新細明體"/>
          <w:szCs w:val="24"/>
          <w:lang w:val="en-GB"/>
        </w:rPr>
        <w:t xml:space="preserve"> we notice it is possible that</w:t>
      </w:r>
      <w:r w:rsidR="00371F0D">
        <w:rPr>
          <w:rFonts w:eastAsia="新細明體"/>
          <w:szCs w:val="24"/>
          <w:lang w:val="en-GB"/>
        </w:rPr>
        <w:t xml:space="preserve"> sometimes</w:t>
      </w:r>
      <w:r>
        <w:rPr>
          <w:rFonts w:eastAsia="新細明體"/>
          <w:szCs w:val="24"/>
          <w:lang w:val="en-GB"/>
        </w:rPr>
        <w:t xml:space="preserve"> TCI state may not be switched from network perspective but could be switched from UE perspective, vice versa.</w:t>
      </w:r>
      <w:r w:rsidR="008D695E">
        <w:rPr>
          <w:rFonts w:eastAsia="新細明體"/>
          <w:szCs w:val="24"/>
          <w:lang w:val="en-GB"/>
        </w:rPr>
        <w:t xml:space="preserve"> The detail is provided as below.</w:t>
      </w:r>
    </w:p>
    <w:p w14:paraId="39F4394D" w14:textId="77777777" w:rsidR="00643E09" w:rsidRDefault="00643E09" w:rsidP="000270DA">
      <w:pPr>
        <w:spacing w:after="180"/>
        <w:textAlignment w:val="center"/>
        <w:rPr>
          <w:rFonts w:eastAsia="新細明體"/>
          <w:szCs w:val="24"/>
          <w:lang w:val="en-GB"/>
        </w:rPr>
      </w:pPr>
    </w:p>
    <w:p w14:paraId="6AC8FBD4" w14:textId="29F7B449" w:rsidR="008D695E" w:rsidRDefault="008D695E" w:rsidP="000270DA">
      <w:pPr>
        <w:spacing w:after="180"/>
        <w:textAlignment w:val="center"/>
        <w:rPr>
          <w:rFonts w:eastAsia="新細明體"/>
          <w:szCs w:val="24"/>
          <w:lang w:val="en-GB"/>
        </w:rPr>
      </w:pPr>
      <w:r>
        <w:rPr>
          <w:rFonts w:eastAsia="新細明體" w:hint="eastAsia"/>
          <w:szCs w:val="24"/>
          <w:lang w:val="en-GB"/>
        </w:rPr>
        <w:t>F</w:t>
      </w:r>
      <w:r>
        <w:rPr>
          <w:rFonts w:eastAsia="新細明體"/>
          <w:szCs w:val="24"/>
          <w:lang w:val="en-GB"/>
        </w:rPr>
        <w:t>or case 1 (</w:t>
      </w:r>
      <w:r w:rsidRPr="00B75F07">
        <w:rPr>
          <w:rFonts w:eastAsia="新細明體"/>
          <w:szCs w:val="24"/>
          <w:lang w:val="en-GB"/>
        </w:rPr>
        <w:t>Single TCI to dual TCI</w:t>
      </w:r>
      <w:r>
        <w:rPr>
          <w:rFonts w:eastAsia="新細明體"/>
          <w:szCs w:val="24"/>
          <w:lang w:val="en-GB"/>
        </w:rPr>
        <w:t>),</w:t>
      </w:r>
      <w:r w:rsidR="00976906">
        <w:rPr>
          <w:rFonts w:eastAsia="新細明體"/>
          <w:szCs w:val="24"/>
          <w:lang w:val="en-GB"/>
        </w:rPr>
        <w:t xml:space="preserve"> considering “panel” dimension, the possible TCI state switch </w:t>
      </w:r>
      <w:r w:rsidR="00DF62EA">
        <w:rPr>
          <w:rFonts w:cstheme="minorHAnsi"/>
          <w:szCs w:val="24"/>
        </w:rPr>
        <w:t xml:space="preserve">combination </w:t>
      </w:r>
      <w:r w:rsidR="00976906">
        <w:rPr>
          <w:rFonts w:eastAsia="新細明體"/>
          <w:szCs w:val="24"/>
          <w:lang w:val="en-GB"/>
        </w:rPr>
        <w:t xml:space="preserve">could be as </w:t>
      </w:r>
      <w:r w:rsidR="00DF62EA">
        <w:rPr>
          <w:rFonts w:eastAsia="新細明體"/>
          <w:szCs w:val="24"/>
          <w:lang w:val="en-GB"/>
        </w:rPr>
        <w:fldChar w:fldCharType="begin"/>
      </w:r>
      <w:r w:rsidR="00DF62EA">
        <w:rPr>
          <w:rFonts w:eastAsia="新細明體"/>
          <w:szCs w:val="24"/>
          <w:lang w:val="en-GB"/>
        </w:rPr>
        <w:instrText xml:space="preserve"> REF _Ref118574332 \h </w:instrText>
      </w:r>
      <w:r w:rsidR="00DF62EA">
        <w:rPr>
          <w:rFonts w:eastAsia="新細明體"/>
          <w:szCs w:val="24"/>
          <w:lang w:val="en-GB"/>
        </w:rPr>
      </w:r>
      <w:r w:rsidR="00DF62EA">
        <w:rPr>
          <w:rFonts w:eastAsia="新細明體"/>
          <w:szCs w:val="24"/>
          <w:lang w:val="en-GB"/>
        </w:rPr>
        <w:fldChar w:fldCharType="separate"/>
      </w:r>
      <w:r w:rsidR="007354DE" w:rsidRPr="00EE003B">
        <w:rPr>
          <w:rFonts w:cstheme="minorHAnsi"/>
          <w:szCs w:val="24"/>
        </w:rPr>
        <w:t xml:space="preserve">Table </w:t>
      </w:r>
      <w:r w:rsidR="007354DE">
        <w:rPr>
          <w:rFonts w:cstheme="minorHAnsi"/>
          <w:noProof/>
          <w:szCs w:val="24"/>
        </w:rPr>
        <w:t>1</w:t>
      </w:r>
      <w:r w:rsidR="00DF62EA">
        <w:rPr>
          <w:rFonts w:eastAsia="新細明體"/>
          <w:szCs w:val="24"/>
          <w:lang w:val="en-GB"/>
        </w:rPr>
        <w:fldChar w:fldCharType="end"/>
      </w:r>
      <w:r w:rsidR="00976906">
        <w:rPr>
          <w:rFonts w:eastAsia="新細明體"/>
          <w:szCs w:val="24"/>
          <w:lang w:val="en-GB"/>
        </w:rPr>
        <w:t>.</w:t>
      </w:r>
    </w:p>
    <w:p w14:paraId="4E9E5938" w14:textId="6C89B018" w:rsidR="00DF62EA" w:rsidRPr="00B75F07" w:rsidRDefault="00DF62EA" w:rsidP="00DF62EA">
      <w:pPr>
        <w:spacing w:beforeLines="50" w:before="120"/>
        <w:jc w:val="center"/>
        <w:rPr>
          <w:rFonts w:ascii="Calibri" w:eastAsia="新細明體" w:hAnsi="Calibri" w:cs="Calibri"/>
          <w:szCs w:val="24"/>
        </w:rPr>
      </w:pPr>
      <w:bookmarkStart w:id="1" w:name="_Ref118574332"/>
      <w:r w:rsidRPr="00EE003B">
        <w:rPr>
          <w:rFonts w:cstheme="minorHAnsi"/>
          <w:szCs w:val="24"/>
        </w:rPr>
        <w:t xml:space="preserve">Table </w:t>
      </w:r>
      <w:r w:rsidRPr="00EE003B">
        <w:rPr>
          <w:rFonts w:cstheme="minorHAnsi"/>
          <w:noProof/>
          <w:szCs w:val="24"/>
        </w:rPr>
        <w:fldChar w:fldCharType="begin"/>
      </w:r>
      <w:r w:rsidRPr="00EE003B">
        <w:rPr>
          <w:rFonts w:cstheme="minorHAnsi"/>
          <w:noProof/>
          <w:szCs w:val="24"/>
        </w:rPr>
        <w:instrText xml:space="preserve"> SEQ Table \* ARABIC </w:instrText>
      </w:r>
      <w:r w:rsidRPr="00EE003B">
        <w:rPr>
          <w:rFonts w:cstheme="minorHAnsi"/>
          <w:noProof/>
          <w:szCs w:val="24"/>
        </w:rPr>
        <w:fldChar w:fldCharType="separate"/>
      </w:r>
      <w:r w:rsidR="007354DE">
        <w:rPr>
          <w:rFonts w:cstheme="minorHAnsi"/>
          <w:noProof/>
          <w:szCs w:val="24"/>
        </w:rPr>
        <w:t>1</w:t>
      </w:r>
      <w:r w:rsidRPr="00EE003B">
        <w:rPr>
          <w:rFonts w:cstheme="minorHAnsi"/>
          <w:noProof/>
          <w:szCs w:val="24"/>
        </w:rPr>
        <w:fldChar w:fldCharType="end"/>
      </w:r>
      <w:bookmarkEnd w:id="1"/>
      <w:r w:rsidRPr="00EE003B">
        <w:rPr>
          <w:rFonts w:cstheme="minorHAnsi"/>
          <w:szCs w:val="24"/>
        </w:rPr>
        <w:t xml:space="preserve">. </w:t>
      </w:r>
      <w:r>
        <w:rPr>
          <w:rFonts w:cstheme="minorHAnsi"/>
          <w:szCs w:val="24"/>
        </w:rPr>
        <w:t>possible switch combination from single TCI to dual TCI</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66"/>
        <w:gridCol w:w="2784"/>
        <w:gridCol w:w="2784"/>
        <w:gridCol w:w="2785"/>
      </w:tblGrid>
      <w:tr w:rsidR="00DF62EA" w:rsidRPr="00976906" w14:paraId="2BC92D56" w14:textId="77777777" w:rsidTr="00DF62EA">
        <w:trPr>
          <w:jc w:val="center"/>
        </w:trPr>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vAlign w:val="center"/>
          </w:tcPr>
          <w:p w14:paraId="1483CF3B" w14:textId="2130399D" w:rsidR="00DF62EA" w:rsidRPr="00CB08BE" w:rsidRDefault="00DF62EA" w:rsidP="00DF62EA">
            <w:pPr>
              <w:jc w:val="center"/>
              <w:rPr>
                <w:rFonts w:eastAsia="新細明體" w:cstheme="minorHAnsi"/>
                <w:sz w:val="20"/>
                <w:szCs w:val="20"/>
              </w:rPr>
            </w:pPr>
            <w:r>
              <w:rPr>
                <w:rFonts w:eastAsia="新細明體" w:cstheme="minorHAnsi" w:hint="eastAsia"/>
                <w:sz w:val="20"/>
                <w:szCs w:val="20"/>
              </w:rPr>
              <w:t>#</w:t>
            </w:r>
          </w:p>
        </w:tc>
        <w:tc>
          <w:tcPr>
            <w:tcW w:w="2784"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vAlign w:val="center"/>
            <w:hideMark/>
          </w:tcPr>
          <w:p w14:paraId="5F38BC25" w14:textId="12424CAA" w:rsidR="00DF62EA" w:rsidRPr="00976906" w:rsidRDefault="00DF62EA" w:rsidP="00DF62EA">
            <w:pPr>
              <w:jc w:val="center"/>
              <w:rPr>
                <w:rFonts w:eastAsia="新細明體" w:cstheme="minorHAnsi"/>
                <w:sz w:val="20"/>
                <w:szCs w:val="20"/>
              </w:rPr>
            </w:pPr>
            <w:r w:rsidRPr="00CB08BE">
              <w:rPr>
                <w:rFonts w:eastAsia="新細明體" w:cstheme="minorHAnsi"/>
                <w:sz w:val="20"/>
                <w:szCs w:val="20"/>
              </w:rPr>
              <w:t>TCI state b</w:t>
            </w:r>
            <w:r w:rsidRPr="00976906">
              <w:rPr>
                <w:rFonts w:eastAsia="新細明體" w:cstheme="minorHAnsi"/>
                <w:sz w:val="20"/>
                <w:szCs w:val="20"/>
              </w:rPr>
              <w:t>efore switching</w:t>
            </w:r>
          </w:p>
        </w:tc>
        <w:tc>
          <w:tcPr>
            <w:tcW w:w="2784"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vAlign w:val="center"/>
            <w:hideMark/>
          </w:tcPr>
          <w:p w14:paraId="1E96C118" w14:textId="3B624ABB" w:rsidR="00DF62EA" w:rsidRPr="00976906" w:rsidRDefault="00DF62EA" w:rsidP="00976906">
            <w:pPr>
              <w:jc w:val="center"/>
              <w:rPr>
                <w:rFonts w:eastAsia="新細明體" w:cstheme="minorHAnsi"/>
                <w:sz w:val="20"/>
                <w:szCs w:val="20"/>
              </w:rPr>
            </w:pPr>
            <w:r w:rsidRPr="00CB08BE">
              <w:rPr>
                <w:rFonts w:eastAsia="新細明體" w:cstheme="minorHAnsi"/>
                <w:sz w:val="20"/>
                <w:szCs w:val="20"/>
              </w:rPr>
              <w:t>TCI state a</w:t>
            </w:r>
            <w:r w:rsidRPr="00976906">
              <w:rPr>
                <w:rFonts w:eastAsia="新細明體" w:cstheme="minorHAnsi"/>
                <w:sz w:val="20"/>
                <w:szCs w:val="20"/>
              </w:rPr>
              <w:t>fter switching</w:t>
            </w:r>
          </w:p>
        </w:tc>
        <w:tc>
          <w:tcPr>
            <w:tcW w:w="2785"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vAlign w:val="center"/>
            <w:hideMark/>
          </w:tcPr>
          <w:p w14:paraId="24292C41" w14:textId="77777777" w:rsidR="00DF62EA" w:rsidRDefault="00DF62EA" w:rsidP="00976906">
            <w:pPr>
              <w:jc w:val="center"/>
              <w:rPr>
                <w:rFonts w:eastAsia="新細明體" w:cstheme="minorHAnsi"/>
                <w:sz w:val="20"/>
                <w:szCs w:val="20"/>
              </w:rPr>
            </w:pPr>
            <w:r w:rsidRPr="00CB08BE">
              <w:rPr>
                <w:rFonts w:eastAsia="新細明體" w:cstheme="minorHAnsi"/>
                <w:sz w:val="20"/>
                <w:szCs w:val="20"/>
              </w:rPr>
              <w:t xml:space="preserve">Procedures considered in </w:t>
            </w:r>
          </w:p>
          <w:p w14:paraId="187A6D8B" w14:textId="56F8DC52" w:rsidR="00DF62EA" w:rsidRPr="00976906" w:rsidRDefault="00DF62EA" w:rsidP="00976906">
            <w:pPr>
              <w:jc w:val="center"/>
              <w:rPr>
                <w:rFonts w:eastAsia="新細明體" w:cstheme="minorHAnsi"/>
                <w:sz w:val="20"/>
                <w:szCs w:val="20"/>
              </w:rPr>
            </w:pPr>
            <w:r w:rsidRPr="00976906">
              <w:rPr>
                <w:rFonts w:eastAsia="新細明體" w:cstheme="minorHAnsi"/>
                <w:sz w:val="20"/>
                <w:szCs w:val="20"/>
              </w:rPr>
              <w:t>delay</w:t>
            </w:r>
            <w:r w:rsidRPr="00CB08BE">
              <w:rPr>
                <w:rFonts w:eastAsia="新細明體" w:cstheme="minorHAnsi"/>
                <w:sz w:val="20"/>
                <w:szCs w:val="20"/>
              </w:rPr>
              <w:t xml:space="preserve"> requirement</w:t>
            </w:r>
          </w:p>
        </w:tc>
      </w:tr>
      <w:tr w:rsidR="00680C2E" w:rsidRPr="00976906" w14:paraId="66ED7716" w14:textId="77777777" w:rsidTr="001A4539">
        <w:trPr>
          <w:jc w:val="center"/>
        </w:trPr>
        <w:tc>
          <w:tcPr>
            <w:tcW w:w="1266" w:type="dxa"/>
            <w:tcBorders>
              <w:top w:val="single" w:sz="8" w:space="0" w:color="A3A3A3"/>
              <w:left w:val="single" w:sz="8" w:space="0" w:color="A3A3A3"/>
              <w:bottom w:val="single" w:sz="8" w:space="0" w:color="A3A3A3"/>
              <w:right w:val="single" w:sz="8" w:space="0" w:color="A3A3A3"/>
            </w:tcBorders>
            <w:vAlign w:val="center"/>
          </w:tcPr>
          <w:p w14:paraId="02A3F03E" w14:textId="7135810C" w:rsidR="00680C2E" w:rsidRPr="00976906" w:rsidRDefault="00680C2E" w:rsidP="00DF62EA">
            <w:pPr>
              <w:jc w:val="center"/>
              <w:rPr>
                <w:rFonts w:eastAsia="新細明體" w:cstheme="minorHAnsi"/>
                <w:sz w:val="20"/>
                <w:szCs w:val="20"/>
              </w:rPr>
            </w:pPr>
            <w:r>
              <w:rPr>
                <w:rFonts w:eastAsia="新細明體" w:cstheme="minorHAnsi"/>
                <w:sz w:val="20"/>
                <w:szCs w:val="20"/>
              </w:rPr>
              <w:t>Case 1-1</w:t>
            </w:r>
          </w:p>
        </w:tc>
        <w:tc>
          <w:tcPr>
            <w:tcW w:w="2784" w:type="dxa"/>
            <w:vMerge w:val="restart"/>
            <w:tcBorders>
              <w:top w:val="single" w:sz="8" w:space="0" w:color="A3A3A3"/>
              <w:left w:val="single" w:sz="8" w:space="0" w:color="A3A3A3"/>
              <w:right w:val="single" w:sz="8" w:space="0" w:color="A3A3A3"/>
            </w:tcBorders>
            <w:tcMar>
              <w:top w:w="80" w:type="dxa"/>
              <w:left w:w="80" w:type="dxa"/>
              <w:bottom w:w="80" w:type="dxa"/>
              <w:right w:w="80" w:type="dxa"/>
            </w:tcMar>
            <w:vAlign w:val="center"/>
            <w:hideMark/>
          </w:tcPr>
          <w:p w14:paraId="5FDD0CCA" w14:textId="37930C26" w:rsidR="00680C2E" w:rsidRPr="00976906" w:rsidRDefault="00680C2E" w:rsidP="00976906">
            <w:pPr>
              <w:jc w:val="center"/>
              <w:rPr>
                <w:rFonts w:eastAsia="新細明體" w:cstheme="minorHAnsi"/>
                <w:sz w:val="20"/>
                <w:szCs w:val="20"/>
              </w:rPr>
            </w:pPr>
            <w:r w:rsidRPr="00976906">
              <w:rPr>
                <w:rFonts w:eastAsia="新細明體" w:cstheme="minorHAnsi"/>
                <w:sz w:val="20"/>
                <w:szCs w:val="20"/>
              </w:rPr>
              <w:t>TCI state</w:t>
            </w:r>
            <w:r w:rsidRPr="00976906">
              <w:rPr>
                <w:rFonts w:eastAsia="新細明體" w:cstheme="minorHAnsi"/>
                <w:color w:val="0000FF"/>
                <w:sz w:val="20"/>
                <w:szCs w:val="20"/>
              </w:rPr>
              <w:t xml:space="preserve"> #0</w:t>
            </w:r>
            <w:r w:rsidRPr="00976906">
              <w:rPr>
                <w:rFonts w:eastAsia="新細明體" w:cstheme="minorHAnsi"/>
                <w:sz w:val="20"/>
                <w:szCs w:val="20"/>
              </w:rPr>
              <w:t xml:space="preserve"> on panel </w:t>
            </w:r>
            <w:r w:rsidR="00643E09">
              <w:rPr>
                <w:rFonts w:eastAsia="新細明體" w:cstheme="minorHAnsi" w:hint="eastAsia"/>
                <w:color w:val="0000FF"/>
                <w:sz w:val="20"/>
                <w:szCs w:val="20"/>
              </w:rPr>
              <w:t>A</w:t>
            </w:r>
          </w:p>
        </w:tc>
        <w:tc>
          <w:tcPr>
            <w:tcW w:w="27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3E408556" w14:textId="5539949E" w:rsidR="00680C2E" w:rsidRPr="00976906" w:rsidRDefault="00680C2E" w:rsidP="00976906">
            <w:pPr>
              <w:jc w:val="center"/>
              <w:rPr>
                <w:rFonts w:eastAsia="新細明體" w:cstheme="minorHAnsi"/>
                <w:sz w:val="20"/>
                <w:szCs w:val="20"/>
              </w:rPr>
            </w:pPr>
            <w:r w:rsidRPr="00976906">
              <w:rPr>
                <w:rFonts w:eastAsia="新細明體" w:cstheme="minorHAnsi"/>
                <w:sz w:val="20"/>
                <w:szCs w:val="20"/>
              </w:rPr>
              <w:t xml:space="preserve">TCI state </w:t>
            </w:r>
            <w:r w:rsidRPr="00976906">
              <w:rPr>
                <w:rFonts w:eastAsia="新細明體" w:cstheme="minorHAnsi"/>
                <w:color w:val="0000FF"/>
                <w:sz w:val="20"/>
                <w:szCs w:val="20"/>
              </w:rPr>
              <w:t>#0</w:t>
            </w:r>
            <w:r w:rsidRPr="00976906">
              <w:rPr>
                <w:rFonts w:eastAsia="新細明體" w:cstheme="minorHAnsi"/>
                <w:sz w:val="20"/>
                <w:szCs w:val="20"/>
              </w:rPr>
              <w:t xml:space="preserve"> on panel </w:t>
            </w:r>
            <w:r w:rsidR="00643E09">
              <w:rPr>
                <w:rFonts w:eastAsia="新細明體" w:cstheme="minorHAnsi" w:hint="eastAsia"/>
                <w:color w:val="0000FF"/>
                <w:sz w:val="20"/>
                <w:szCs w:val="20"/>
              </w:rPr>
              <w:t>A</w:t>
            </w:r>
            <w:r w:rsidRPr="00976906">
              <w:rPr>
                <w:rFonts w:eastAsia="新細明體" w:cstheme="minorHAnsi"/>
                <w:sz w:val="20"/>
                <w:szCs w:val="20"/>
              </w:rPr>
              <w:t xml:space="preserve"> &amp;</w:t>
            </w:r>
          </w:p>
          <w:p w14:paraId="4C4819EB" w14:textId="61A9F276" w:rsidR="00680C2E" w:rsidRPr="00976906" w:rsidRDefault="00680C2E" w:rsidP="00976906">
            <w:pPr>
              <w:jc w:val="center"/>
              <w:rPr>
                <w:rFonts w:eastAsia="新細明體" w:cstheme="minorHAnsi"/>
                <w:sz w:val="20"/>
                <w:szCs w:val="20"/>
              </w:rPr>
            </w:pPr>
            <w:r w:rsidRPr="00976906">
              <w:rPr>
                <w:rFonts w:eastAsia="新細明體" w:cstheme="minorHAnsi"/>
                <w:sz w:val="20"/>
                <w:szCs w:val="20"/>
              </w:rPr>
              <w:t xml:space="preserve">TCI state </w:t>
            </w:r>
            <w:r w:rsidRPr="00976906">
              <w:rPr>
                <w:rFonts w:eastAsia="新細明體" w:cstheme="minorHAnsi"/>
                <w:color w:val="FA0000"/>
                <w:sz w:val="20"/>
                <w:szCs w:val="20"/>
              </w:rPr>
              <w:t>#1</w:t>
            </w:r>
            <w:r w:rsidRPr="00976906">
              <w:rPr>
                <w:rFonts w:eastAsia="新細明體" w:cstheme="minorHAnsi"/>
                <w:sz w:val="20"/>
                <w:szCs w:val="20"/>
              </w:rPr>
              <w:t xml:space="preserve"> on panel </w:t>
            </w:r>
            <w:r w:rsidR="00643E09">
              <w:rPr>
                <w:rFonts w:eastAsia="新細明體" w:cstheme="minorHAnsi"/>
                <w:color w:val="FA0000"/>
                <w:sz w:val="20"/>
                <w:szCs w:val="20"/>
              </w:rPr>
              <w:t>B</w:t>
            </w:r>
          </w:p>
        </w:tc>
        <w:tc>
          <w:tcPr>
            <w:tcW w:w="27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051738DF" w14:textId="77777777" w:rsidR="00680C2E" w:rsidRPr="00976906" w:rsidRDefault="00680C2E" w:rsidP="00976906">
            <w:pPr>
              <w:jc w:val="both"/>
              <w:rPr>
                <w:rFonts w:eastAsia="新細明體" w:cstheme="minorHAnsi"/>
                <w:sz w:val="20"/>
                <w:szCs w:val="20"/>
              </w:rPr>
            </w:pPr>
            <w:r w:rsidRPr="00976906">
              <w:rPr>
                <w:rFonts w:eastAsia="新細明體" w:cstheme="minorHAnsi"/>
                <w:sz w:val="20"/>
                <w:szCs w:val="20"/>
              </w:rPr>
              <w:t>TCI #1</w:t>
            </w:r>
          </w:p>
        </w:tc>
      </w:tr>
      <w:tr w:rsidR="00680C2E" w:rsidRPr="00976906" w14:paraId="135E8A0F" w14:textId="77777777" w:rsidTr="001A4539">
        <w:trPr>
          <w:jc w:val="center"/>
        </w:trPr>
        <w:tc>
          <w:tcPr>
            <w:tcW w:w="1266" w:type="dxa"/>
            <w:tcBorders>
              <w:top w:val="single" w:sz="8" w:space="0" w:color="A3A3A3"/>
              <w:left w:val="single" w:sz="8" w:space="0" w:color="A3A3A3"/>
              <w:bottom w:val="single" w:sz="8" w:space="0" w:color="A3A3A3"/>
              <w:right w:val="single" w:sz="8" w:space="0" w:color="A3A3A3"/>
            </w:tcBorders>
            <w:vAlign w:val="center"/>
          </w:tcPr>
          <w:p w14:paraId="5DA60A34" w14:textId="2218DA46" w:rsidR="00680C2E" w:rsidRPr="00976906" w:rsidRDefault="00680C2E" w:rsidP="00DF62EA">
            <w:pPr>
              <w:jc w:val="center"/>
              <w:rPr>
                <w:rFonts w:eastAsia="新細明體" w:cstheme="minorHAnsi"/>
                <w:sz w:val="20"/>
                <w:szCs w:val="20"/>
              </w:rPr>
            </w:pPr>
            <w:r>
              <w:rPr>
                <w:rFonts w:eastAsia="新細明體" w:cstheme="minorHAnsi"/>
                <w:sz w:val="20"/>
                <w:szCs w:val="20"/>
              </w:rPr>
              <w:t>Case 1-2</w:t>
            </w:r>
          </w:p>
        </w:tc>
        <w:tc>
          <w:tcPr>
            <w:tcW w:w="2784" w:type="dxa"/>
            <w:vMerge/>
            <w:tcBorders>
              <w:left w:val="single" w:sz="8" w:space="0" w:color="A3A3A3"/>
              <w:right w:val="single" w:sz="8" w:space="0" w:color="A3A3A3"/>
            </w:tcBorders>
            <w:tcMar>
              <w:top w:w="80" w:type="dxa"/>
              <w:left w:w="80" w:type="dxa"/>
              <w:bottom w:w="80" w:type="dxa"/>
              <w:right w:w="80" w:type="dxa"/>
            </w:tcMar>
            <w:vAlign w:val="center"/>
            <w:hideMark/>
          </w:tcPr>
          <w:p w14:paraId="3EFE6A0C" w14:textId="664419FE" w:rsidR="00680C2E" w:rsidRPr="00976906" w:rsidRDefault="00680C2E" w:rsidP="00976906">
            <w:pPr>
              <w:jc w:val="center"/>
              <w:rPr>
                <w:rFonts w:eastAsia="新細明體" w:cstheme="minorHAnsi"/>
                <w:sz w:val="20"/>
                <w:szCs w:val="20"/>
              </w:rPr>
            </w:pPr>
          </w:p>
        </w:tc>
        <w:tc>
          <w:tcPr>
            <w:tcW w:w="27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40827CF4" w14:textId="77777777" w:rsidR="00643E09" w:rsidRDefault="00643E09" w:rsidP="00976906">
            <w:pPr>
              <w:jc w:val="center"/>
              <w:rPr>
                <w:rFonts w:eastAsia="新細明體" w:cstheme="minorHAnsi"/>
                <w:sz w:val="20"/>
                <w:szCs w:val="20"/>
              </w:rPr>
            </w:pPr>
            <w:r w:rsidRPr="00976906">
              <w:rPr>
                <w:rFonts w:eastAsia="新細明體" w:cstheme="minorHAnsi"/>
                <w:sz w:val="20"/>
                <w:szCs w:val="20"/>
              </w:rPr>
              <w:t xml:space="preserve">TCI state </w:t>
            </w:r>
            <w:r w:rsidRPr="00976906">
              <w:rPr>
                <w:rFonts w:eastAsia="新細明體" w:cstheme="minorHAnsi"/>
                <w:color w:val="FA0000"/>
                <w:sz w:val="20"/>
                <w:szCs w:val="20"/>
              </w:rPr>
              <w:t>#1</w:t>
            </w:r>
            <w:r w:rsidRPr="00976906">
              <w:rPr>
                <w:rFonts w:eastAsia="新細明體" w:cstheme="minorHAnsi"/>
                <w:sz w:val="20"/>
                <w:szCs w:val="20"/>
              </w:rPr>
              <w:t xml:space="preserve"> on panel </w:t>
            </w:r>
            <w:r>
              <w:rPr>
                <w:rFonts w:eastAsia="新細明體" w:cstheme="minorHAnsi" w:hint="eastAsia"/>
                <w:color w:val="0000FF"/>
                <w:sz w:val="20"/>
                <w:szCs w:val="20"/>
              </w:rPr>
              <w:t>A</w:t>
            </w:r>
            <w:r w:rsidRPr="00976906">
              <w:rPr>
                <w:rFonts w:eastAsia="新細明體" w:cstheme="minorHAnsi"/>
                <w:sz w:val="20"/>
                <w:szCs w:val="20"/>
              </w:rPr>
              <w:t xml:space="preserve"> </w:t>
            </w:r>
            <w:r>
              <w:rPr>
                <w:rFonts w:eastAsia="新細明體" w:cstheme="minorHAnsi" w:hint="eastAsia"/>
                <w:sz w:val="20"/>
                <w:szCs w:val="20"/>
              </w:rPr>
              <w:t>&amp;</w:t>
            </w:r>
          </w:p>
          <w:p w14:paraId="41372D25" w14:textId="511BE65F" w:rsidR="00680C2E" w:rsidRPr="00976906" w:rsidRDefault="00680C2E" w:rsidP="00976906">
            <w:pPr>
              <w:jc w:val="center"/>
              <w:rPr>
                <w:rFonts w:eastAsia="新細明體" w:cstheme="minorHAnsi"/>
                <w:sz w:val="20"/>
                <w:szCs w:val="20"/>
              </w:rPr>
            </w:pPr>
            <w:r w:rsidRPr="00976906">
              <w:rPr>
                <w:rFonts w:eastAsia="新細明體" w:cstheme="minorHAnsi"/>
                <w:sz w:val="20"/>
                <w:szCs w:val="20"/>
              </w:rPr>
              <w:t xml:space="preserve">TCI state </w:t>
            </w:r>
            <w:r w:rsidRPr="00976906">
              <w:rPr>
                <w:rFonts w:eastAsia="新細明體" w:cstheme="minorHAnsi"/>
                <w:color w:val="0000FF"/>
                <w:sz w:val="20"/>
                <w:szCs w:val="20"/>
              </w:rPr>
              <w:t>#0</w:t>
            </w:r>
            <w:r w:rsidRPr="00976906">
              <w:rPr>
                <w:rFonts w:eastAsia="新細明體" w:cstheme="minorHAnsi"/>
                <w:sz w:val="20"/>
                <w:szCs w:val="20"/>
              </w:rPr>
              <w:t xml:space="preserve"> on panel </w:t>
            </w:r>
            <w:r w:rsidR="00643E09">
              <w:rPr>
                <w:rFonts w:eastAsia="新細明體" w:cstheme="minorHAnsi" w:hint="eastAsia"/>
                <w:color w:val="FA0000"/>
                <w:sz w:val="20"/>
                <w:szCs w:val="20"/>
              </w:rPr>
              <w:t>B</w:t>
            </w:r>
          </w:p>
          <w:p w14:paraId="7CCBB5A9" w14:textId="5CF4B619" w:rsidR="00680C2E" w:rsidRPr="00976906" w:rsidRDefault="00680C2E" w:rsidP="00976906">
            <w:pPr>
              <w:jc w:val="center"/>
              <w:rPr>
                <w:rFonts w:eastAsia="新細明體" w:cstheme="minorHAnsi"/>
                <w:sz w:val="20"/>
                <w:szCs w:val="20"/>
              </w:rPr>
            </w:pPr>
          </w:p>
        </w:tc>
        <w:tc>
          <w:tcPr>
            <w:tcW w:w="27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138AA5A0" w14:textId="77777777" w:rsidR="002B35EC" w:rsidRDefault="00680C2E" w:rsidP="00976906">
            <w:pPr>
              <w:jc w:val="both"/>
              <w:rPr>
                <w:rFonts w:eastAsia="新細明體" w:cstheme="minorHAnsi"/>
                <w:sz w:val="20"/>
                <w:szCs w:val="20"/>
              </w:rPr>
            </w:pPr>
            <w:r w:rsidRPr="00976906">
              <w:rPr>
                <w:rFonts w:eastAsia="新細明體" w:cstheme="minorHAnsi"/>
                <w:sz w:val="20"/>
                <w:szCs w:val="20"/>
              </w:rPr>
              <w:t>TCI #0 &amp; #1</w:t>
            </w:r>
          </w:p>
          <w:p w14:paraId="2E0510B4" w14:textId="2538EA8B" w:rsidR="00680C2E" w:rsidRPr="00976906" w:rsidRDefault="002B35EC" w:rsidP="00976906">
            <w:pPr>
              <w:jc w:val="both"/>
              <w:rPr>
                <w:rFonts w:eastAsia="新細明體" w:cstheme="minorHAnsi"/>
                <w:sz w:val="20"/>
                <w:szCs w:val="20"/>
              </w:rPr>
            </w:pPr>
            <w:r w:rsidRPr="002B35EC">
              <w:rPr>
                <w:rFonts w:eastAsia="新細明體" w:cstheme="minorHAnsi"/>
                <w:sz w:val="20"/>
                <w:szCs w:val="20"/>
                <w:highlight w:val="yellow"/>
              </w:rPr>
              <w:t>Note:</w:t>
            </w:r>
            <w:r w:rsidR="00680C2E" w:rsidRPr="00976906">
              <w:rPr>
                <w:rFonts w:eastAsia="新細明體" w:cstheme="minorHAnsi"/>
                <w:sz w:val="20"/>
                <w:szCs w:val="20"/>
                <w:highlight w:val="yellow"/>
              </w:rPr>
              <w:t xml:space="preserve"> it </w:t>
            </w:r>
            <w:r w:rsidR="00680C2E" w:rsidRPr="002B35EC">
              <w:rPr>
                <w:rFonts w:eastAsia="新細明體" w:cstheme="minorHAnsi"/>
                <w:sz w:val="20"/>
                <w:szCs w:val="20"/>
                <w:highlight w:val="yellow"/>
              </w:rPr>
              <w:t>is</w:t>
            </w:r>
            <w:r w:rsidR="00680C2E" w:rsidRPr="00976906">
              <w:rPr>
                <w:rFonts w:eastAsia="新細明體" w:cstheme="minorHAnsi"/>
                <w:sz w:val="20"/>
                <w:szCs w:val="20"/>
                <w:highlight w:val="yellow"/>
              </w:rPr>
              <w:t xml:space="preserve"> </w:t>
            </w:r>
            <w:r>
              <w:rPr>
                <w:rFonts w:eastAsia="新細明體" w:cstheme="minorHAnsi"/>
                <w:sz w:val="20"/>
                <w:szCs w:val="20"/>
                <w:highlight w:val="yellow"/>
              </w:rPr>
              <w:t>un</w:t>
            </w:r>
            <w:r w:rsidR="00680C2E" w:rsidRPr="00976906">
              <w:rPr>
                <w:rFonts w:eastAsia="新細明體" w:cstheme="minorHAnsi"/>
                <w:sz w:val="20"/>
                <w:szCs w:val="20"/>
                <w:highlight w:val="yellow"/>
              </w:rPr>
              <w:t xml:space="preserve">known </w:t>
            </w:r>
            <w:r>
              <w:rPr>
                <w:rFonts w:eastAsia="新細明體" w:cstheme="minorHAnsi"/>
                <w:sz w:val="20"/>
                <w:szCs w:val="20"/>
                <w:highlight w:val="yellow"/>
              </w:rPr>
              <w:t xml:space="preserve">to </w:t>
            </w:r>
            <w:r w:rsidR="00680C2E" w:rsidRPr="00976906">
              <w:rPr>
                <w:rFonts w:eastAsia="新細明體" w:cstheme="minorHAnsi"/>
                <w:sz w:val="20"/>
                <w:szCs w:val="20"/>
                <w:highlight w:val="yellow"/>
              </w:rPr>
              <w:t>NW.</w:t>
            </w:r>
          </w:p>
        </w:tc>
      </w:tr>
      <w:tr w:rsidR="00680C2E" w:rsidRPr="00976906" w14:paraId="32BA9610" w14:textId="77777777" w:rsidTr="001A4539">
        <w:trPr>
          <w:jc w:val="center"/>
        </w:trPr>
        <w:tc>
          <w:tcPr>
            <w:tcW w:w="1266" w:type="dxa"/>
            <w:tcBorders>
              <w:top w:val="single" w:sz="8" w:space="0" w:color="A3A3A3"/>
              <w:left w:val="single" w:sz="8" w:space="0" w:color="A3A3A3"/>
              <w:bottom w:val="single" w:sz="8" w:space="0" w:color="A3A3A3"/>
              <w:right w:val="single" w:sz="8" w:space="0" w:color="A3A3A3"/>
            </w:tcBorders>
            <w:vAlign w:val="center"/>
          </w:tcPr>
          <w:p w14:paraId="164CF3C3" w14:textId="29CF1D55" w:rsidR="00680C2E" w:rsidRPr="00976906" w:rsidRDefault="00680C2E" w:rsidP="00DF62EA">
            <w:pPr>
              <w:jc w:val="center"/>
              <w:rPr>
                <w:rFonts w:eastAsia="新細明體" w:cstheme="minorHAnsi"/>
                <w:sz w:val="20"/>
                <w:szCs w:val="20"/>
              </w:rPr>
            </w:pPr>
            <w:r>
              <w:rPr>
                <w:rFonts w:eastAsia="新細明體" w:cstheme="minorHAnsi"/>
                <w:sz w:val="20"/>
                <w:szCs w:val="20"/>
              </w:rPr>
              <w:t>Case 1-3</w:t>
            </w:r>
          </w:p>
        </w:tc>
        <w:tc>
          <w:tcPr>
            <w:tcW w:w="2784" w:type="dxa"/>
            <w:vMerge/>
            <w:tcBorders>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2CE30B8F" w14:textId="45E25112" w:rsidR="00680C2E" w:rsidRPr="00976906" w:rsidRDefault="00680C2E" w:rsidP="00976906">
            <w:pPr>
              <w:jc w:val="center"/>
              <w:rPr>
                <w:rFonts w:eastAsia="新細明體" w:cstheme="minorHAnsi"/>
                <w:sz w:val="20"/>
                <w:szCs w:val="20"/>
              </w:rPr>
            </w:pPr>
          </w:p>
        </w:tc>
        <w:tc>
          <w:tcPr>
            <w:tcW w:w="27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1D3F49F0" w14:textId="7C3A8B97" w:rsidR="00680C2E" w:rsidRPr="00976906" w:rsidRDefault="00680C2E" w:rsidP="00976906">
            <w:pPr>
              <w:jc w:val="center"/>
              <w:rPr>
                <w:rFonts w:eastAsia="新細明體" w:cstheme="minorHAnsi"/>
                <w:sz w:val="20"/>
                <w:szCs w:val="20"/>
              </w:rPr>
            </w:pPr>
            <w:r w:rsidRPr="00976906">
              <w:rPr>
                <w:rFonts w:eastAsia="新細明體" w:cstheme="minorHAnsi"/>
                <w:sz w:val="20"/>
                <w:szCs w:val="20"/>
              </w:rPr>
              <w:t xml:space="preserve">TCI state </w:t>
            </w:r>
            <w:r w:rsidRPr="00976906">
              <w:rPr>
                <w:rFonts w:eastAsia="新細明體" w:cstheme="minorHAnsi"/>
                <w:color w:val="FA0000"/>
                <w:sz w:val="20"/>
                <w:szCs w:val="20"/>
              </w:rPr>
              <w:t>#1</w:t>
            </w:r>
            <w:r w:rsidRPr="00976906">
              <w:rPr>
                <w:rFonts w:eastAsia="新細明體" w:cstheme="minorHAnsi"/>
                <w:sz w:val="20"/>
                <w:szCs w:val="20"/>
              </w:rPr>
              <w:t xml:space="preserve"> on panel </w:t>
            </w:r>
            <w:r w:rsidR="00643E09">
              <w:rPr>
                <w:rFonts w:eastAsia="新細明體" w:cstheme="minorHAnsi" w:hint="eastAsia"/>
                <w:color w:val="0000FF"/>
                <w:sz w:val="20"/>
                <w:szCs w:val="20"/>
              </w:rPr>
              <w:t>A</w:t>
            </w:r>
            <w:r w:rsidRPr="00976906">
              <w:rPr>
                <w:rFonts w:eastAsia="新細明體" w:cstheme="minorHAnsi"/>
                <w:sz w:val="20"/>
                <w:szCs w:val="20"/>
              </w:rPr>
              <w:t xml:space="preserve"> &amp;</w:t>
            </w:r>
          </w:p>
          <w:p w14:paraId="20043FA0" w14:textId="36045930" w:rsidR="00680C2E" w:rsidRPr="00976906" w:rsidRDefault="00680C2E" w:rsidP="00976906">
            <w:pPr>
              <w:jc w:val="center"/>
              <w:rPr>
                <w:rFonts w:eastAsia="新細明體" w:cstheme="minorHAnsi"/>
                <w:sz w:val="20"/>
                <w:szCs w:val="20"/>
              </w:rPr>
            </w:pPr>
            <w:r w:rsidRPr="00976906">
              <w:rPr>
                <w:rFonts w:eastAsia="新細明體" w:cstheme="minorHAnsi"/>
                <w:sz w:val="20"/>
                <w:szCs w:val="20"/>
              </w:rPr>
              <w:t xml:space="preserve">TCI state </w:t>
            </w:r>
            <w:r w:rsidRPr="00976906">
              <w:rPr>
                <w:rFonts w:eastAsia="新細明體" w:cstheme="minorHAnsi"/>
                <w:color w:val="00B050"/>
                <w:sz w:val="20"/>
                <w:szCs w:val="20"/>
              </w:rPr>
              <w:t>#2</w:t>
            </w:r>
            <w:r w:rsidRPr="00976906">
              <w:rPr>
                <w:rFonts w:eastAsia="新細明體" w:cstheme="minorHAnsi"/>
                <w:sz w:val="20"/>
                <w:szCs w:val="20"/>
              </w:rPr>
              <w:t xml:space="preserve"> on panel </w:t>
            </w:r>
            <w:r w:rsidR="00643E09">
              <w:rPr>
                <w:rFonts w:eastAsia="新細明體" w:cstheme="minorHAnsi" w:hint="eastAsia"/>
                <w:color w:val="FA0000"/>
                <w:sz w:val="20"/>
                <w:szCs w:val="20"/>
              </w:rPr>
              <w:t>B</w:t>
            </w:r>
          </w:p>
        </w:tc>
        <w:tc>
          <w:tcPr>
            <w:tcW w:w="27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5E09A2E2" w14:textId="77777777" w:rsidR="00680C2E" w:rsidRPr="00976906" w:rsidRDefault="00680C2E" w:rsidP="00976906">
            <w:pPr>
              <w:jc w:val="both"/>
              <w:rPr>
                <w:rFonts w:eastAsia="新細明體" w:cstheme="minorHAnsi"/>
                <w:sz w:val="20"/>
                <w:szCs w:val="20"/>
              </w:rPr>
            </w:pPr>
            <w:r w:rsidRPr="00976906">
              <w:rPr>
                <w:rFonts w:eastAsia="新細明體" w:cstheme="minorHAnsi"/>
                <w:sz w:val="20"/>
                <w:szCs w:val="20"/>
              </w:rPr>
              <w:t>TCI #1 &amp; #2</w:t>
            </w:r>
          </w:p>
        </w:tc>
      </w:tr>
    </w:tbl>
    <w:p w14:paraId="4B4B7DA5" w14:textId="63C9E0B0" w:rsidR="00B75F07" w:rsidRPr="00CE408E" w:rsidRDefault="002B35EC" w:rsidP="004625FB">
      <w:pPr>
        <w:pStyle w:val="af5"/>
        <w:numPr>
          <w:ilvl w:val="0"/>
          <w:numId w:val="36"/>
        </w:numPr>
        <w:spacing w:beforeLines="50" w:before="120" w:after="100" w:afterAutospacing="1"/>
        <w:ind w:left="482" w:hanging="482"/>
        <w:contextualSpacing w:val="0"/>
        <w:jc w:val="both"/>
        <w:rPr>
          <w:rFonts w:eastAsia="新細明體"/>
          <w:szCs w:val="24"/>
          <w:lang w:val="en-GB"/>
        </w:rPr>
      </w:pPr>
      <w:r w:rsidRPr="00CE408E">
        <w:rPr>
          <w:rFonts w:eastAsia="新細明體"/>
          <w:szCs w:val="24"/>
          <w:lang w:val="en-GB"/>
        </w:rPr>
        <w:t xml:space="preserve">For case 1-1, one new TCI state #1 on panel </w:t>
      </w:r>
      <w:r w:rsidR="00643E09">
        <w:rPr>
          <w:rFonts w:eastAsia="新細明體" w:hint="eastAsia"/>
          <w:szCs w:val="24"/>
          <w:lang w:val="en-GB" w:eastAsia="zh-TW"/>
        </w:rPr>
        <w:t>B</w:t>
      </w:r>
      <w:r w:rsidRPr="00CE408E">
        <w:rPr>
          <w:rFonts w:eastAsia="新細明體"/>
          <w:szCs w:val="24"/>
          <w:lang w:val="en-GB"/>
        </w:rPr>
        <w:t xml:space="preserve"> is indicated. So, the delay requirement can only consider the TCI </w:t>
      </w:r>
      <w:r w:rsidRPr="00CE408E">
        <w:rPr>
          <w:rFonts w:eastAsia="新細明體"/>
          <w:szCs w:val="24"/>
          <w:lang w:val="en-GB"/>
        </w:rPr>
        <w:t>state #1 part.</w:t>
      </w:r>
    </w:p>
    <w:p w14:paraId="37244B7D" w14:textId="20E0300D" w:rsidR="002B35EC" w:rsidRPr="00CE408E" w:rsidRDefault="002B35EC" w:rsidP="004625FB">
      <w:pPr>
        <w:pStyle w:val="af5"/>
        <w:numPr>
          <w:ilvl w:val="0"/>
          <w:numId w:val="36"/>
        </w:numPr>
        <w:spacing w:beforeLines="50" w:before="120" w:after="100" w:afterAutospacing="1"/>
        <w:ind w:left="482" w:hanging="482"/>
        <w:contextualSpacing w:val="0"/>
        <w:jc w:val="both"/>
        <w:rPr>
          <w:rFonts w:eastAsia="新細明體"/>
          <w:szCs w:val="24"/>
          <w:lang w:val="en-GB"/>
        </w:rPr>
      </w:pPr>
      <w:r w:rsidRPr="00CE408E">
        <w:rPr>
          <w:rFonts w:eastAsia="新細明體" w:hint="eastAsia"/>
          <w:szCs w:val="24"/>
          <w:lang w:val="en-GB"/>
        </w:rPr>
        <w:t>F</w:t>
      </w:r>
      <w:r w:rsidRPr="00CE408E">
        <w:rPr>
          <w:rFonts w:eastAsia="新細明體"/>
          <w:szCs w:val="24"/>
          <w:lang w:val="en-GB"/>
        </w:rPr>
        <w:t xml:space="preserve">or case 1-2, </w:t>
      </w:r>
      <w:r w:rsidR="00626D44">
        <w:rPr>
          <w:rFonts w:eastAsia="新細明體"/>
          <w:szCs w:val="24"/>
          <w:lang w:val="en-GB"/>
        </w:rPr>
        <w:t xml:space="preserve">Network assumes </w:t>
      </w:r>
      <w:r w:rsidRPr="00CE408E">
        <w:rPr>
          <w:rFonts w:eastAsia="新細明體"/>
          <w:szCs w:val="24"/>
          <w:lang w:val="en-GB"/>
        </w:rPr>
        <w:t>only one new TCI state #1 is indicated</w:t>
      </w:r>
      <w:r w:rsidR="00626D44">
        <w:rPr>
          <w:rFonts w:eastAsia="新細明體"/>
          <w:szCs w:val="24"/>
          <w:lang w:val="en-GB"/>
        </w:rPr>
        <w:t>,</w:t>
      </w:r>
      <w:r w:rsidRPr="00CE408E">
        <w:rPr>
          <w:rFonts w:eastAsia="新細明體"/>
          <w:szCs w:val="24"/>
          <w:lang w:val="en-GB"/>
        </w:rPr>
        <w:t xml:space="preserve"> but </w:t>
      </w:r>
      <w:r w:rsidR="00626D44">
        <w:rPr>
          <w:rFonts w:eastAsia="新細明體"/>
          <w:szCs w:val="24"/>
          <w:lang w:val="en-GB"/>
        </w:rPr>
        <w:t xml:space="preserve">UE may </w:t>
      </w:r>
      <w:r w:rsidR="00F71BFE">
        <w:rPr>
          <w:rFonts w:eastAsia="新細明體"/>
          <w:szCs w:val="24"/>
          <w:lang w:val="en-GB"/>
        </w:rPr>
        <w:t>decide to receive</w:t>
      </w:r>
      <w:r w:rsidR="00626D44">
        <w:rPr>
          <w:rFonts w:eastAsia="新細明體"/>
          <w:szCs w:val="24"/>
          <w:lang w:val="en-GB"/>
        </w:rPr>
        <w:t xml:space="preserve"> </w:t>
      </w:r>
      <w:r w:rsidRPr="00CE408E">
        <w:rPr>
          <w:rFonts w:eastAsia="新細明體"/>
          <w:szCs w:val="24"/>
          <w:lang w:val="en-GB"/>
        </w:rPr>
        <w:t xml:space="preserve">the existing TCI state #0 </w:t>
      </w:r>
      <w:r w:rsidR="0080456C">
        <w:rPr>
          <w:rFonts w:eastAsia="新細明體"/>
          <w:szCs w:val="24"/>
          <w:lang w:val="en-GB"/>
        </w:rPr>
        <w:t xml:space="preserve">by </w:t>
      </w:r>
      <w:r w:rsidR="00626D44">
        <w:rPr>
          <w:rFonts w:eastAsia="新細明體"/>
          <w:szCs w:val="24"/>
          <w:lang w:val="en-GB"/>
        </w:rPr>
        <w:t xml:space="preserve">panel </w:t>
      </w:r>
      <w:r w:rsidR="00643E09">
        <w:rPr>
          <w:rFonts w:eastAsia="新細明體" w:hint="eastAsia"/>
          <w:szCs w:val="24"/>
          <w:lang w:val="en-GB" w:eastAsia="zh-TW"/>
        </w:rPr>
        <w:t>B</w:t>
      </w:r>
      <w:r w:rsidR="0080456C">
        <w:rPr>
          <w:rFonts w:eastAsia="新細明體"/>
          <w:szCs w:val="24"/>
          <w:lang w:val="en-GB"/>
        </w:rPr>
        <w:t xml:space="preserve"> (switched from panel </w:t>
      </w:r>
      <w:r w:rsidR="00643E09">
        <w:rPr>
          <w:rFonts w:eastAsia="新細明體" w:hint="eastAsia"/>
          <w:szCs w:val="24"/>
          <w:lang w:val="en-GB" w:eastAsia="zh-TW"/>
        </w:rPr>
        <w:t>A</w:t>
      </w:r>
      <w:r w:rsidR="0080456C">
        <w:rPr>
          <w:rFonts w:eastAsia="新細明體"/>
          <w:szCs w:val="24"/>
          <w:lang w:val="en-GB"/>
        </w:rPr>
        <w:t>)</w:t>
      </w:r>
      <w:r w:rsidRPr="00CE408E">
        <w:rPr>
          <w:rFonts w:eastAsia="新細明體"/>
          <w:szCs w:val="24"/>
          <w:lang w:val="en-GB"/>
        </w:rPr>
        <w:t xml:space="preserve">. So, the delay requirement </w:t>
      </w:r>
      <w:r w:rsidR="00BA6C32">
        <w:rPr>
          <w:rFonts w:eastAsia="新細明體"/>
          <w:szCs w:val="24"/>
          <w:lang w:val="en-GB"/>
        </w:rPr>
        <w:t>may need to</w:t>
      </w:r>
      <w:r w:rsidR="00BA6C32" w:rsidRPr="00CE408E">
        <w:rPr>
          <w:rFonts w:eastAsia="新細明體"/>
          <w:szCs w:val="24"/>
          <w:lang w:val="en-GB"/>
        </w:rPr>
        <w:t xml:space="preserve"> </w:t>
      </w:r>
      <w:r w:rsidRPr="00CE408E">
        <w:rPr>
          <w:rFonts w:eastAsia="新細明體"/>
          <w:szCs w:val="24"/>
          <w:lang w:val="en-GB"/>
        </w:rPr>
        <w:t xml:space="preserve">consider both TCI state #0 and TCI state #1. </w:t>
      </w:r>
      <w:r w:rsidR="004625FB">
        <w:rPr>
          <w:rFonts w:eastAsia="新細明體"/>
          <w:szCs w:val="24"/>
          <w:lang w:val="en-GB"/>
        </w:rPr>
        <w:t>However</w:t>
      </w:r>
      <w:r w:rsidRPr="00CE408E">
        <w:rPr>
          <w:rFonts w:eastAsia="新細明體"/>
          <w:szCs w:val="24"/>
          <w:lang w:val="en-GB"/>
        </w:rPr>
        <w:t xml:space="preserve">, the </w:t>
      </w:r>
      <w:r w:rsidR="00BA6C32">
        <w:rPr>
          <w:rFonts w:eastAsia="新細明體"/>
          <w:szCs w:val="24"/>
          <w:lang w:val="en-GB"/>
        </w:rPr>
        <w:t>problem</w:t>
      </w:r>
      <w:r w:rsidRPr="00CE408E">
        <w:rPr>
          <w:rFonts w:eastAsia="新細明體"/>
          <w:szCs w:val="24"/>
          <w:lang w:val="en-GB"/>
        </w:rPr>
        <w:t xml:space="preserve"> is </w:t>
      </w:r>
      <w:r w:rsidR="00BA6C32">
        <w:rPr>
          <w:rFonts w:eastAsia="新細明體"/>
          <w:szCs w:val="24"/>
          <w:lang w:val="en-GB"/>
        </w:rPr>
        <w:t xml:space="preserve">that </w:t>
      </w:r>
      <w:r w:rsidRPr="00CE408E">
        <w:rPr>
          <w:rFonts w:eastAsia="新細明體"/>
          <w:szCs w:val="24"/>
          <w:lang w:val="en-GB"/>
        </w:rPr>
        <w:t xml:space="preserve">network does not know the </w:t>
      </w:r>
      <w:r w:rsidR="00DC3788">
        <w:rPr>
          <w:rFonts w:eastAsia="新細明體"/>
          <w:szCs w:val="24"/>
          <w:lang w:val="en-GB"/>
        </w:rPr>
        <w:t xml:space="preserve">TCI state on panel </w:t>
      </w:r>
      <w:r w:rsidR="00643E09">
        <w:rPr>
          <w:rFonts w:eastAsia="新細明體" w:hint="eastAsia"/>
          <w:szCs w:val="24"/>
          <w:lang w:val="en-GB" w:eastAsia="zh-TW"/>
        </w:rPr>
        <w:t>A</w:t>
      </w:r>
      <w:r w:rsidR="008B415F">
        <w:rPr>
          <w:rFonts w:eastAsia="新細明體"/>
          <w:szCs w:val="24"/>
          <w:lang w:val="en-GB"/>
        </w:rPr>
        <w:t xml:space="preserve"> is switched</w:t>
      </w:r>
      <w:r w:rsidR="00BA6C32">
        <w:rPr>
          <w:rFonts w:eastAsia="新細明體"/>
          <w:szCs w:val="24"/>
          <w:lang w:val="en-GB"/>
        </w:rPr>
        <w:t xml:space="preserve"> together</w:t>
      </w:r>
      <w:r w:rsidRPr="00CE408E">
        <w:rPr>
          <w:rFonts w:eastAsia="新細明體"/>
          <w:szCs w:val="24"/>
          <w:lang w:val="en-GB"/>
        </w:rPr>
        <w:t>.</w:t>
      </w:r>
    </w:p>
    <w:p w14:paraId="6E54ED79" w14:textId="33EDF6FA" w:rsidR="002B35EC" w:rsidRPr="00CE408E" w:rsidRDefault="002B35EC" w:rsidP="004625FB">
      <w:pPr>
        <w:pStyle w:val="af5"/>
        <w:numPr>
          <w:ilvl w:val="0"/>
          <w:numId w:val="36"/>
        </w:numPr>
        <w:spacing w:beforeLines="50" w:before="120" w:after="100" w:afterAutospacing="1"/>
        <w:ind w:left="482" w:hanging="482"/>
        <w:contextualSpacing w:val="0"/>
        <w:jc w:val="both"/>
        <w:rPr>
          <w:rFonts w:eastAsia="新細明體"/>
          <w:szCs w:val="24"/>
          <w:lang w:val="en-GB"/>
        </w:rPr>
      </w:pPr>
      <w:r w:rsidRPr="00CE408E">
        <w:rPr>
          <w:rFonts w:eastAsia="新細明體" w:hint="eastAsia"/>
          <w:szCs w:val="24"/>
          <w:lang w:val="en-GB"/>
        </w:rPr>
        <w:t>F</w:t>
      </w:r>
      <w:r w:rsidRPr="00CE408E">
        <w:rPr>
          <w:rFonts w:eastAsia="新細明體"/>
          <w:szCs w:val="24"/>
          <w:lang w:val="en-GB"/>
        </w:rPr>
        <w:t xml:space="preserve">or case 1-3, two new TCI state #1 and #2 are indicated. So, the </w:t>
      </w:r>
      <w:r w:rsidRPr="00CE408E">
        <w:rPr>
          <w:rFonts w:eastAsia="新細明體"/>
          <w:szCs w:val="24"/>
          <w:lang w:val="en-GB"/>
        </w:rPr>
        <w:t>delay requirement can consider both TCI state #1 and #2.</w:t>
      </w:r>
    </w:p>
    <w:p w14:paraId="343EF964" w14:textId="77777777" w:rsidR="00DF62EA" w:rsidRPr="00CE408E" w:rsidRDefault="00DF62EA" w:rsidP="00520E82">
      <w:pPr>
        <w:spacing w:before="100" w:beforeAutospacing="1" w:after="100" w:afterAutospacing="1"/>
        <w:jc w:val="both"/>
        <w:rPr>
          <w:rFonts w:eastAsia="新細明體"/>
          <w:szCs w:val="24"/>
          <w:lang w:val="en-GB"/>
        </w:rPr>
      </w:pPr>
    </w:p>
    <w:p w14:paraId="359827ED" w14:textId="7F672320" w:rsidR="00DF62EA" w:rsidRDefault="00DF62EA" w:rsidP="00DF62EA">
      <w:pPr>
        <w:spacing w:after="180"/>
        <w:textAlignment w:val="center"/>
        <w:rPr>
          <w:rFonts w:eastAsia="新細明體"/>
          <w:szCs w:val="24"/>
          <w:lang w:val="en-GB"/>
        </w:rPr>
      </w:pPr>
      <w:r>
        <w:rPr>
          <w:rFonts w:eastAsia="新細明體" w:hint="eastAsia"/>
          <w:szCs w:val="24"/>
          <w:lang w:val="en-GB"/>
        </w:rPr>
        <w:t>F</w:t>
      </w:r>
      <w:r>
        <w:rPr>
          <w:rFonts w:eastAsia="新細明體"/>
          <w:szCs w:val="24"/>
          <w:lang w:val="en-GB"/>
        </w:rPr>
        <w:t>or case 2 (</w:t>
      </w:r>
      <w:r w:rsidR="00D01C69" w:rsidRPr="00B75F07">
        <w:rPr>
          <w:rFonts w:eastAsia="新細明體"/>
          <w:szCs w:val="24"/>
          <w:lang w:val="en-GB"/>
        </w:rPr>
        <w:t>Dual TCI to single TCI</w:t>
      </w:r>
      <w:r>
        <w:rPr>
          <w:rFonts w:eastAsia="新細明體"/>
          <w:szCs w:val="24"/>
          <w:lang w:val="en-GB"/>
        </w:rPr>
        <w:t xml:space="preserve">), considering “panel” dimension, the possible TCI state switch </w:t>
      </w:r>
      <w:r>
        <w:rPr>
          <w:rFonts w:cstheme="minorHAnsi"/>
          <w:szCs w:val="24"/>
        </w:rPr>
        <w:t xml:space="preserve">combination </w:t>
      </w:r>
      <w:r>
        <w:rPr>
          <w:rFonts w:eastAsia="新細明體"/>
          <w:szCs w:val="24"/>
          <w:lang w:val="en-GB"/>
        </w:rPr>
        <w:t xml:space="preserve">could be as </w:t>
      </w:r>
      <w:r w:rsidR="00874C32">
        <w:rPr>
          <w:rFonts w:eastAsia="新細明體"/>
          <w:szCs w:val="24"/>
          <w:lang w:val="en-GB"/>
        </w:rPr>
        <w:fldChar w:fldCharType="begin"/>
      </w:r>
      <w:r w:rsidR="00874C32">
        <w:rPr>
          <w:rFonts w:eastAsia="新細明體"/>
          <w:szCs w:val="24"/>
          <w:lang w:val="en-GB"/>
        </w:rPr>
        <w:instrText xml:space="preserve"> REF _Ref118576027 \h </w:instrText>
      </w:r>
      <w:r w:rsidR="00874C32">
        <w:rPr>
          <w:rFonts w:eastAsia="新細明體"/>
          <w:szCs w:val="24"/>
          <w:lang w:val="en-GB"/>
        </w:rPr>
      </w:r>
      <w:r w:rsidR="00874C32">
        <w:rPr>
          <w:rFonts w:eastAsia="新細明體"/>
          <w:szCs w:val="24"/>
          <w:lang w:val="en-GB"/>
        </w:rPr>
        <w:fldChar w:fldCharType="separate"/>
      </w:r>
      <w:r w:rsidR="007354DE" w:rsidRPr="00EE003B">
        <w:rPr>
          <w:rFonts w:cstheme="minorHAnsi"/>
          <w:szCs w:val="24"/>
        </w:rPr>
        <w:t xml:space="preserve">Table </w:t>
      </w:r>
      <w:r w:rsidR="007354DE">
        <w:rPr>
          <w:rFonts w:cstheme="minorHAnsi"/>
          <w:noProof/>
          <w:szCs w:val="24"/>
        </w:rPr>
        <w:t>2</w:t>
      </w:r>
      <w:r w:rsidR="00874C32">
        <w:rPr>
          <w:rFonts w:eastAsia="新細明體"/>
          <w:szCs w:val="24"/>
          <w:lang w:val="en-GB"/>
        </w:rPr>
        <w:fldChar w:fldCharType="end"/>
      </w:r>
      <w:r>
        <w:rPr>
          <w:rFonts w:eastAsia="新細明體"/>
          <w:szCs w:val="24"/>
          <w:lang w:val="en-GB"/>
        </w:rPr>
        <w:t>.</w:t>
      </w:r>
    </w:p>
    <w:p w14:paraId="427DAA17" w14:textId="3F290C4C" w:rsidR="00D01C69" w:rsidRPr="00D01C69" w:rsidRDefault="00D01C69" w:rsidP="00D01C69">
      <w:pPr>
        <w:spacing w:beforeLines="50" w:before="120"/>
        <w:jc w:val="center"/>
        <w:rPr>
          <w:rFonts w:ascii="Calibri" w:eastAsia="新細明體" w:hAnsi="Calibri" w:cs="Calibri"/>
          <w:szCs w:val="24"/>
        </w:rPr>
      </w:pPr>
      <w:bookmarkStart w:id="2" w:name="_Ref118576027"/>
      <w:r w:rsidRPr="00EE003B">
        <w:rPr>
          <w:rFonts w:cstheme="minorHAnsi"/>
          <w:szCs w:val="24"/>
        </w:rPr>
        <w:t xml:space="preserve">Table </w:t>
      </w:r>
      <w:r w:rsidRPr="00EE003B">
        <w:rPr>
          <w:rFonts w:cstheme="minorHAnsi"/>
          <w:noProof/>
          <w:szCs w:val="24"/>
        </w:rPr>
        <w:fldChar w:fldCharType="begin"/>
      </w:r>
      <w:r w:rsidRPr="00EE003B">
        <w:rPr>
          <w:rFonts w:cstheme="minorHAnsi"/>
          <w:noProof/>
          <w:szCs w:val="24"/>
        </w:rPr>
        <w:instrText xml:space="preserve"> SEQ Table \* ARABIC </w:instrText>
      </w:r>
      <w:r w:rsidRPr="00EE003B">
        <w:rPr>
          <w:rFonts w:cstheme="minorHAnsi"/>
          <w:noProof/>
          <w:szCs w:val="24"/>
        </w:rPr>
        <w:fldChar w:fldCharType="separate"/>
      </w:r>
      <w:r w:rsidR="007354DE">
        <w:rPr>
          <w:rFonts w:cstheme="minorHAnsi"/>
          <w:noProof/>
          <w:szCs w:val="24"/>
        </w:rPr>
        <w:t>2</w:t>
      </w:r>
      <w:r w:rsidRPr="00EE003B">
        <w:rPr>
          <w:rFonts w:cstheme="minorHAnsi"/>
          <w:noProof/>
          <w:szCs w:val="24"/>
        </w:rPr>
        <w:fldChar w:fldCharType="end"/>
      </w:r>
      <w:bookmarkEnd w:id="2"/>
      <w:r w:rsidRPr="00EE003B">
        <w:rPr>
          <w:rFonts w:cstheme="minorHAnsi"/>
          <w:szCs w:val="24"/>
        </w:rPr>
        <w:t xml:space="preserve">. </w:t>
      </w:r>
      <w:r>
        <w:rPr>
          <w:rFonts w:cstheme="minorHAnsi"/>
          <w:szCs w:val="24"/>
        </w:rPr>
        <w:t>possible switch combination from</w:t>
      </w:r>
      <w:r w:rsidRPr="00D01C69">
        <w:rPr>
          <w:rFonts w:eastAsia="新細明體"/>
          <w:szCs w:val="24"/>
          <w:lang w:val="en-GB"/>
        </w:rPr>
        <w:t xml:space="preserve"> </w:t>
      </w:r>
      <w:r>
        <w:rPr>
          <w:rFonts w:eastAsia="新細明體"/>
          <w:szCs w:val="24"/>
          <w:lang w:val="en-GB"/>
        </w:rPr>
        <w:t>d</w:t>
      </w:r>
      <w:r w:rsidRPr="00B75F07">
        <w:rPr>
          <w:rFonts w:eastAsia="新細明體"/>
          <w:szCs w:val="24"/>
          <w:lang w:val="en-GB"/>
        </w:rPr>
        <w:t>ual TCI to single TCI</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66"/>
        <w:gridCol w:w="2784"/>
        <w:gridCol w:w="2784"/>
        <w:gridCol w:w="2785"/>
      </w:tblGrid>
      <w:tr w:rsidR="005C4AF8" w:rsidRPr="00DF62EA" w14:paraId="5675C9F6" w14:textId="77777777" w:rsidTr="00FE2733">
        <w:trPr>
          <w:jc w:val="center"/>
        </w:trPr>
        <w:tc>
          <w:tcPr>
            <w:tcW w:w="1266"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vAlign w:val="center"/>
          </w:tcPr>
          <w:p w14:paraId="25A9B894" w14:textId="5AD333D4" w:rsidR="005C4AF8" w:rsidRPr="00CB08BE" w:rsidRDefault="005C4AF8" w:rsidP="005C4AF8">
            <w:pPr>
              <w:jc w:val="center"/>
              <w:rPr>
                <w:rFonts w:eastAsia="新細明體" w:cstheme="minorHAnsi"/>
                <w:sz w:val="20"/>
                <w:szCs w:val="20"/>
              </w:rPr>
            </w:pPr>
            <w:r>
              <w:rPr>
                <w:rFonts w:eastAsia="新細明體" w:cstheme="minorHAnsi" w:hint="eastAsia"/>
                <w:sz w:val="20"/>
                <w:szCs w:val="20"/>
              </w:rPr>
              <w:t>#</w:t>
            </w:r>
          </w:p>
        </w:tc>
        <w:tc>
          <w:tcPr>
            <w:tcW w:w="2784"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vAlign w:val="center"/>
            <w:hideMark/>
          </w:tcPr>
          <w:p w14:paraId="4CF842C5" w14:textId="484BF959" w:rsidR="005C4AF8" w:rsidRPr="00DF62EA" w:rsidRDefault="005C4AF8" w:rsidP="005C4AF8">
            <w:pPr>
              <w:jc w:val="center"/>
              <w:rPr>
                <w:rFonts w:ascii="Times New Roman" w:eastAsia="新細明體" w:hAnsi="Times New Roman" w:cs="Times New Roman"/>
                <w:sz w:val="20"/>
                <w:szCs w:val="20"/>
              </w:rPr>
            </w:pPr>
            <w:r w:rsidRPr="00CB08BE">
              <w:rPr>
                <w:rFonts w:eastAsia="新細明體" w:cstheme="minorHAnsi"/>
                <w:sz w:val="20"/>
                <w:szCs w:val="20"/>
              </w:rPr>
              <w:t>TCI state b</w:t>
            </w:r>
            <w:r w:rsidRPr="00976906">
              <w:rPr>
                <w:rFonts w:eastAsia="新細明體" w:cstheme="minorHAnsi"/>
                <w:sz w:val="20"/>
                <w:szCs w:val="20"/>
              </w:rPr>
              <w:t>efore switching</w:t>
            </w:r>
          </w:p>
        </w:tc>
        <w:tc>
          <w:tcPr>
            <w:tcW w:w="2784"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vAlign w:val="center"/>
            <w:hideMark/>
          </w:tcPr>
          <w:p w14:paraId="6B2650F0" w14:textId="3D7303B8" w:rsidR="005C4AF8" w:rsidRPr="00DF62EA" w:rsidRDefault="005C4AF8" w:rsidP="005C4AF8">
            <w:pPr>
              <w:jc w:val="center"/>
              <w:rPr>
                <w:rFonts w:ascii="Times New Roman" w:eastAsia="新細明體" w:hAnsi="Times New Roman" w:cs="Times New Roman"/>
                <w:sz w:val="20"/>
                <w:szCs w:val="20"/>
              </w:rPr>
            </w:pPr>
            <w:r w:rsidRPr="00CB08BE">
              <w:rPr>
                <w:rFonts w:eastAsia="新細明體" w:cstheme="minorHAnsi"/>
                <w:sz w:val="20"/>
                <w:szCs w:val="20"/>
              </w:rPr>
              <w:t>TCI state a</w:t>
            </w:r>
            <w:r w:rsidRPr="00976906">
              <w:rPr>
                <w:rFonts w:eastAsia="新細明體" w:cstheme="minorHAnsi"/>
                <w:sz w:val="20"/>
                <w:szCs w:val="20"/>
              </w:rPr>
              <w:t>fter switching</w:t>
            </w:r>
          </w:p>
        </w:tc>
        <w:tc>
          <w:tcPr>
            <w:tcW w:w="2785"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vAlign w:val="center"/>
            <w:hideMark/>
          </w:tcPr>
          <w:p w14:paraId="5BCD7FFD" w14:textId="2F4F51A6" w:rsidR="005C4AF8" w:rsidRDefault="005C4AF8" w:rsidP="005C4AF8">
            <w:pPr>
              <w:jc w:val="center"/>
              <w:rPr>
                <w:rFonts w:eastAsia="新細明體" w:cstheme="minorHAnsi"/>
                <w:sz w:val="20"/>
                <w:szCs w:val="20"/>
              </w:rPr>
            </w:pPr>
            <w:r w:rsidRPr="00CB08BE">
              <w:rPr>
                <w:rFonts w:eastAsia="新細明體" w:cstheme="minorHAnsi"/>
                <w:sz w:val="20"/>
                <w:szCs w:val="20"/>
              </w:rPr>
              <w:t>Procedures considered in</w:t>
            </w:r>
          </w:p>
          <w:p w14:paraId="37FBEB11" w14:textId="75B4016C" w:rsidR="005C4AF8" w:rsidRPr="00DF62EA" w:rsidRDefault="005C4AF8" w:rsidP="005C4AF8">
            <w:pPr>
              <w:jc w:val="center"/>
              <w:rPr>
                <w:rFonts w:ascii="Times New Roman" w:eastAsia="新細明體" w:hAnsi="Times New Roman" w:cs="Times New Roman"/>
                <w:sz w:val="20"/>
                <w:szCs w:val="20"/>
              </w:rPr>
            </w:pPr>
            <w:r w:rsidRPr="00976906">
              <w:rPr>
                <w:rFonts w:eastAsia="新細明體" w:cstheme="minorHAnsi"/>
                <w:sz w:val="20"/>
                <w:szCs w:val="20"/>
              </w:rPr>
              <w:t>delay</w:t>
            </w:r>
            <w:r w:rsidRPr="00CB08BE">
              <w:rPr>
                <w:rFonts w:eastAsia="新細明體" w:cstheme="minorHAnsi"/>
                <w:sz w:val="20"/>
                <w:szCs w:val="20"/>
              </w:rPr>
              <w:t xml:space="preserve"> requirement</w:t>
            </w:r>
          </w:p>
        </w:tc>
      </w:tr>
      <w:tr w:rsidR="004625FB" w:rsidRPr="00DF62EA" w14:paraId="6A6DF392" w14:textId="77777777" w:rsidTr="00DD77B6">
        <w:trPr>
          <w:jc w:val="center"/>
        </w:trPr>
        <w:tc>
          <w:tcPr>
            <w:tcW w:w="1266" w:type="dxa"/>
            <w:tcBorders>
              <w:top w:val="single" w:sz="8" w:space="0" w:color="A3A3A3"/>
              <w:left w:val="single" w:sz="8" w:space="0" w:color="A3A3A3"/>
              <w:bottom w:val="single" w:sz="8" w:space="0" w:color="A3A3A3"/>
              <w:right w:val="single" w:sz="8" w:space="0" w:color="A3A3A3"/>
            </w:tcBorders>
            <w:vAlign w:val="center"/>
          </w:tcPr>
          <w:p w14:paraId="5009DA1A" w14:textId="7654ED4C" w:rsidR="004625FB" w:rsidRPr="00DF62EA" w:rsidRDefault="004625FB" w:rsidP="005C4AF8">
            <w:pPr>
              <w:jc w:val="center"/>
              <w:rPr>
                <w:rFonts w:eastAsia="新細明體" w:cstheme="minorHAnsi"/>
                <w:sz w:val="20"/>
                <w:szCs w:val="20"/>
              </w:rPr>
            </w:pPr>
            <w:r>
              <w:rPr>
                <w:rFonts w:eastAsia="新細明體" w:cstheme="minorHAnsi"/>
                <w:sz w:val="20"/>
                <w:szCs w:val="20"/>
              </w:rPr>
              <w:t>Case 2-1</w:t>
            </w:r>
          </w:p>
        </w:tc>
        <w:tc>
          <w:tcPr>
            <w:tcW w:w="27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7FD1B396" w14:textId="3F9D32E8" w:rsidR="004625FB" w:rsidRPr="00DF62EA" w:rsidRDefault="004625FB" w:rsidP="005C4AF8">
            <w:pPr>
              <w:jc w:val="center"/>
              <w:rPr>
                <w:rFonts w:eastAsia="新細明體" w:cstheme="minorHAnsi"/>
                <w:sz w:val="20"/>
                <w:szCs w:val="20"/>
              </w:rPr>
            </w:pPr>
            <w:r w:rsidRPr="00DF62EA">
              <w:rPr>
                <w:rFonts w:eastAsia="新細明體" w:cstheme="minorHAnsi"/>
                <w:sz w:val="20"/>
                <w:szCs w:val="20"/>
              </w:rPr>
              <w:t xml:space="preserve">TCI state </w:t>
            </w:r>
            <w:r w:rsidRPr="00DF62EA">
              <w:rPr>
                <w:rFonts w:eastAsia="新細明體" w:cstheme="minorHAnsi"/>
                <w:color w:val="0000FF"/>
                <w:sz w:val="20"/>
                <w:szCs w:val="20"/>
              </w:rPr>
              <w:t>#0</w:t>
            </w:r>
            <w:r w:rsidRPr="00DF62EA">
              <w:rPr>
                <w:rFonts w:eastAsia="新細明體" w:cstheme="minorHAnsi"/>
                <w:sz w:val="20"/>
                <w:szCs w:val="20"/>
              </w:rPr>
              <w:t xml:space="preserve"> on panel </w:t>
            </w:r>
            <w:r w:rsidR="00643E09">
              <w:rPr>
                <w:rFonts w:eastAsia="新細明體" w:cstheme="minorHAnsi" w:hint="eastAsia"/>
                <w:color w:val="0000FF"/>
                <w:sz w:val="20"/>
                <w:szCs w:val="20"/>
              </w:rPr>
              <w:t>A</w:t>
            </w:r>
            <w:r w:rsidRPr="00DF62EA">
              <w:rPr>
                <w:rFonts w:eastAsia="新細明體" w:cstheme="minorHAnsi"/>
                <w:sz w:val="20"/>
                <w:szCs w:val="20"/>
              </w:rPr>
              <w:t xml:space="preserve"> &amp;</w:t>
            </w:r>
          </w:p>
          <w:p w14:paraId="2AE37DCD" w14:textId="5AA9A49F" w:rsidR="004625FB" w:rsidRPr="00DF62EA" w:rsidRDefault="004625FB" w:rsidP="005C4AF8">
            <w:pPr>
              <w:jc w:val="center"/>
              <w:rPr>
                <w:rFonts w:eastAsia="新細明體" w:cstheme="minorHAnsi"/>
                <w:sz w:val="20"/>
                <w:szCs w:val="20"/>
              </w:rPr>
            </w:pPr>
            <w:r w:rsidRPr="00DF62EA">
              <w:rPr>
                <w:rFonts w:eastAsia="新細明體" w:cstheme="minorHAnsi"/>
                <w:sz w:val="20"/>
                <w:szCs w:val="20"/>
              </w:rPr>
              <w:t xml:space="preserve">TCI state </w:t>
            </w:r>
            <w:r w:rsidRPr="00DF62EA">
              <w:rPr>
                <w:rFonts w:eastAsia="新細明體" w:cstheme="minorHAnsi"/>
                <w:color w:val="FA0000"/>
                <w:sz w:val="20"/>
                <w:szCs w:val="20"/>
              </w:rPr>
              <w:t>#1</w:t>
            </w:r>
            <w:r w:rsidRPr="00DF62EA">
              <w:rPr>
                <w:rFonts w:eastAsia="新細明體" w:cstheme="minorHAnsi"/>
                <w:sz w:val="20"/>
                <w:szCs w:val="20"/>
              </w:rPr>
              <w:t xml:space="preserve"> on panel </w:t>
            </w:r>
            <w:r w:rsidR="00643E09">
              <w:rPr>
                <w:rFonts w:eastAsia="新細明體" w:cstheme="minorHAnsi" w:hint="eastAsia"/>
                <w:color w:val="FA0000"/>
                <w:sz w:val="20"/>
                <w:szCs w:val="20"/>
              </w:rPr>
              <w:t>B</w:t>
            </w:r>
          </w:p>
        </w:tc>
        <w:tc>
          <w:tcPr>
            <w:tcW w:w="2784" w:type="dxa"/>
            <w:vMerge w:val="restart"/>
            <w:tcBorders>
              <w:top w:val="single" w:sz="8" w:space="0" w:color="A3A3A3"/>
              <w:left w:val="single" w:sz="8" w:space="0" w:color="A3A3A3"/>
              <w:right w:val="single" w:sz="8" w:space="0" w:color="A3A3A3"/>
            </w:tcBorders>
            <w:tcMar>
              <w:top w:w="80" w:type="dxa"/>
              <w:left w:w="80" w:type="dxa"/>
              <w:bottom w:w="80" w:type="dxa"/>
              <w:right w:w="80" w:type="dxa"/>
            </w:tcMar>
            <w:vAlign w:val="center"/>
            <w:hideMark/>
          </w:tcPr>
          <w:p w14:paraId="745DE222" w14:textId="2C53871D" w:rsidR="004625FB" w:rsidRPr="00DF62EA" w:rsidRDefault="004625FB" w:rsidP="005C4AF8">
            <w:pPr>
              <w:jc w:val="center"/>
              <w:rPr>
                <w:rFonts w:eastAsia="新細明體" w:cstheme="minorHAnsi"/>
                <w:sz w:val="20"/>
                <w:szCs w:val="20"/>
              </w:rPr>
            </w:pPr>
            <w:r w:rsidRPr="00DF62EA">
              <w:rPr>
                <w:rFonts w:eastAsia="新細明體" w:cstheme="minorHAnsi"/>
                <w:sz w:val="20"/>
                <w:szCs w:val="20"/>
              </w:rPr>
              <w:t>TCI state</w:t>
            </w:r>
            <w:r w:rsidRPr="00DF62EA">
              <w:rPr>
                <w:rFonts w:eastAsia="新細明體" w:cstheme="minorHAnsi"/>
                <w:color w:val="0000FF"/>
                <w:sz w:val="20"/>
                <w:szCs w:val="20"/>
              </w:rPr>
              <w:t xml:space="preserve"> #0</w:t>
            </w:r>
            <w:r w:rsidRPr="00DF62EA">
              <w:rPr>
                <w:rFonts w:eastAsia="新細明體" w:cstheme="minorHAnsi"/>
                <w:sz w:val="20"/>
                <w:szCs w:val="20"/>
              </w:rPr>
              <w:t xml:space="preserve"> on panel</w:t>
            </w:r>
            <w:r w:rsidR="006F1A67">
              <w:rPr>
                <w:rFonts w:eastAsia="新細明體" w:cstheme="minorHAnsi" w:hint="eastAsia"/>
                <w:sz w:val="20"/>
                <w:szCs w:val="20"/>
              </w:rPr>
              <w:t xml:space="preserve"> </w:t>
            </w:r>
            <w:r w:rsidR="006F1A67">
              <w:rPr>
                <w:rFonts w:eastAsia="新細明體" w:cstheme="minorHAnsi" w:hint="eastAsia"/>
                <w:color w:val="0000FF"/>
                <w:sz w:val="20"/>
                <w:szCs w:val="20"/>
              </w:rPr>
              <w:t>A</w:t>
            </w:r>
          </w:p>
        </w:tc>
        <w:tc>
          <w:tcPr>
            <w:tcW w:w="27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50B92930" w14:textId="77777777" w:rsidR="004625FB" w:rsidRPr="00DF62EA" w:rsidRDefault="004625FB" w:rsidP="005C4AF8">
            <w:pPr>
              <w:jc w:val="both"/>
              <w:rPr>
                <w:rFonts w:eastAsia="新細明體" w:cstheme="minorHAnsi"/>
                <w:sz w:val="20"/>
                <w:szCs w:val="20"/>
              </w:rPr>
            </w:pPr>
            <w:r w:rsidRPr="00DF62EA">
              <w:rPr>
                <w:rFonts w:eastAsia="新細明體" w:cstheme="minorHAnsi"/>
                <w:sz w:val="20"/>
                <w:szCs w:val="20"/>
              </w:rPr>
              <w:t>0</w:t>
            </w:r>
          </w:p>
        </w:tc>
      </w:tr>
      <w:tr w:rsidR="004625FB" w:rsidRPr="00DF62EA" w14:paraId="6A6D0A9E" w14:textId="77777777" w:rsidTr="00DD77B6">
        <w:trPr>
          <w:jc w:val="center"/>
        </w:trPr>
        <w:tc>
          <w:tcPr>
            <w:tcW w:w="1266" w:type="dxa"/>
            <w:tcBorders>
              <w:top w:val="single" w:sz="8" w:space="0" w:color="A3A3A3"/>
              <w:left w:val="single" w:sz="8" w:space="0" w:color="A3A3A3"/>
              <w:bottom w:val="single" w:sz="8" w:space="0" w:color="A3A3A3"/>
              <w:right w:val="single" w:sz="8" w:space="0" w:color="A3A3A3"/>
            </w:tcBorders>
            <w:vAlign w:val="center"/>
          </w:tcPr>
          <w:p w14:paraId="3182C031" w14:textId="6C981337" w:rsidR="004625FB" w:rsidRPr="00DF62EA" w:rsidRDefault="004625FB" w:rsidP="005C4AF8">
            <w:pPr>
              <w:jc w:val="center"/>
              <w:rPr>
                <w:rFonts w:eastAsia="新細明體" w:cstheme="minorHAnsi"/>
                <w:sz w:val="20"/>
                <w:szCs w:val="20"/>
              </w:rPr>
            </w:pPr>
            <w:r>
              <w:rPr>
                <w:rFonts w:eastAsia="新細明體" w:cstheme="minorHAnsi"/>
                <w:sz w:val="20"/>
                <w:szCs w:val="20"/>
              </w:rPr>
              <w:t>Case 2-2</w:t>
            </w:r>
          </w:p>
        </w:tc>
        <w:tc>
          <w:tcPr>
            <w:tcW w:w="27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17261FC7" w14:textId="36869349" w:rsidR="004625FB" w:rsidRPr="00DF62EA" w:rsidRDefault="004625FB" w:rsidP="005C4AF8">
            <w:pPr>
              <w:jc w:val="center"/>
              <w:rPr>
                <w:rFonts w:eastAsia="新細明體" w:cstheme="minorHAnsi"/>
                <w:sz w:val="20"/>
                <w:szCs w:val="20"/>
              </w:rPr>
            </w:pPr>
            <w:r w:rsidRPr="00DF62EA">
              <w:rPr>
                <w:rFonts w:eastAsia="新細明體" w:cstheme="minorHAnsi"/>
                <w:sz w:val="20"/>
                <w:szCs w:val="20"/>
              </w:rPr>
              <w:t>TCI state</w:t>
            </w:r>
            <w:r w:rsidRPr="00DF62EA">
              <w:rPr>
                <w:rFonts w:eastAsia="新細明體" w:cstheme="minorHAnsi"/>
                <w:color w:val="FA0000"/>
                <w:sz w:val="20"/>
                <w:szCs w:val="20"/>
              </w:rPr>
              <w:t xml:space="preserve"> #1</w:t>
            </w:r>
            <w:r w:rsidRPr="00DF62EA">
              <w:rPr>
                <w:rFonts w:eastAsia="新細明體" w:cstheme="minorHAnsi"/>
                <w:sz w:val="20"/>
                <w:szCs w:val="20"/>
              </w:rPr>
              <w:t xml:space="preserve"> on panel </w:t>
            </w:r>
            <w:r w:rsidR="00643E09">
              <w:rPr>
                <w:rFonts w:eastAsia="新細明體" w:cstheme="minorHAnsi" w:hint="eastAsia"/>
                <w:color w:val="0000FF"/>
                <w:sz w:val="20"/>
                <w:szCs w:val="20"/>
              </w:rPr>
              <w:t>A</w:t>
            </w:r>
            <w:r w:rsidRPr="00DF62EA">
              <w:rPr>
                <w:rFonts w:eastAsia="新細明體" w:cstheme="minorHAnsi"/>
                <w:sz w:val="20"/>
                <w:szCs w:val="20"/>
              </w:rPr>
              <w:t xml:space="preserve"> &amp;</w:t>
            </w:r>
          </w:p>
          <w:p w14:paraId="2C9DD2D0" w14:textId="50087DD2" w:rsidR="004625FB" w:rsidRPr="00DF62EA" w:rsidRDefault="004625FB" w:rsidP="005C4AF8">
            <w:pPr>
              <w:jc w:val="center"/>
              <w:rPr>
                <w:rFonts w:eastAsia="新細明體" w:cstheme="minorHAnsi"/>
                <w:sz w:val="20"/>
                <w:szCs w:val="20"/>
              </w:rPr>
            </w:pPr>
            <w:r w:rsidRPr="00DF62EA">
              <w:rPr>
                <w:rFonts w:eastAsia="新細明體" w:cstheme="minorHAnsi"/>
                <w:sz w:val="20"/>
                <w:szCs w:val="20"/>
              </w:rPr>
              <w:t xml:space="preserve">TCI state </w:t>
            </w:r>
            <w:r w:rsidRPr="00DF62EA">
              <w:rPr>
                <w:rFonts w:eastAsia="新細明體" w:cstheme="minorHAnsi"/>
                <w:color w:val="0000FF"/>
                <w:sz w:val="20"/>
                <w:szCs w:val="20"/>
              </w:rPr>
              <w:t>#0</w:t>
            </w:r>
            <w:r w:rsidRPr="00DF62EA">
              <w:rPr>
                <w:rFonts w:eastAsia="新細明體" w:cstheme="minorHAnsi"/>
                <w:sz w:val="20"/>
                <w:szCs w:val="20"/>
              </w:rPr>
              <w:t xml:space="preserve"> on panel </w:t>
            </w:r>
            <w:r w:rsidR="00643E09">
              <w:rPr>
                <w:rFonts w:eastAsia="新細明體" w:cstheme="minorHAnsi" w:hint="eastAsia"/>
                <w:color w:val="FA0000"/>
                <w:sz w:val="20"/>
                <w:szCs w:val="20"/>
              </w:rPr>
              <w:t>B</w:t>
            </w:r>
          </w:p>
        </w:tc>
        <w:tc>
          <w:tcPr>
            <w:tcW w:w="2784" w:type="dxa"/>
            <w:vMerge/>
            <w:tcBorders>
              <w:left w:val="single" w:sz="8" w:space="0" w:color="A3A3A3"/>
              <w:right w:val="single" w:sz="8" w:space="0" w:color="A3A3A3"/>
            </w:tcBorders>
            <w:tcMar>
              <w:top w:w="80" w:type="dxa"/>
              <w:left w:w="80" w:type="dxa"/>
              <w:bottom w:w="80" w:type="dxa"/>
              <w:right w:w="80" w:type="dxa"/>
            </w:tcMar>
            <w:vAlign w:val="center"/>
            <w:hideMark/>
          </w:tcPr>
          <w:p w14:paraId="3DAD2DE9" w14:textId="4C8DBCE3" w:rsidR="004625FB" w:rsidRPr="00DF62EA" w:rsidRDefault="004625FB" w:rsidP="005C4AF8">
            <w:pPr>
              <w:jc w:val="center"/>
              <w:rPr>
                <w:rFonts w:eastAsia="新細明體" w:cstheme="minorHAnsi"/>
              </w:rPr>
            </w:pPr>
          </w:p>
        </w:tc>
        <w:tc>
          <w:tcPr>
            <w:tcW w:w="27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6EC8D3FF" w14:textId="41250AD2" w:rsidR="004625FB" w:rsidRDefault="004625FB" w:rsidP="005C4AF8">
            <w:pPr>
              <w:jc w:val="both"/>
              <w:rPr>
                <w:rFonts w:eastAsia="新細明體" w:cstheme="minorHAnsi"/>
                <w:sz w:val="20"/>
                <w:szCs w:val="20"/>
              </w:rPr>
            </w:pPr>
            <w:r>
              <w:rPr>
                <w:rFonts w:eastAsia="新細明體" w:cstheme="minorHAnsi"/>
                <w:sz w:val="20"/>
                <w:szCs w:val="20"/>
              </w:rPr>
              <w:t>TCI #0</w:t>
            </w:r>
          </w:p>
          <w:p w14:paraId="37C70DE6" w14:textId="2699A12C" w:rsidR="004625FB" w:rsidRPr="00DF62EA" w:rsidRDefault="004625FB" w:rsidP="005C4AF8">
            <w:pPr>
              <w:jc w:val="both"/>
              <w:rPr>
                <w:rFonts w:eastAsia="新細明體" w:cstheme="minorHAnsi"/>
                <w:sz w:val="20"/>
                <w:szCs w:val="20"/>
              </w:rPr>
            </w:pPr>
            <w:r w:rsidRPr="002B35EC">
              <w:rPr>
                <w:rFonts w:eastAsia="新細明體" w:cstheme="minorHAnsi"/>
                <w:sz w:val="20"/>
                <w:szCs w:val="20"/>
                <w:highlight w:val="yellow"/>
              </w:rPr>
              <w:t>Note:</w:t>
            </w:r>
            <w:r w:rsidRPr="00976906">
              <w:rPr>
                <w:rFonts w:eastAsia="新細明體" w:cstheme="minorHAnsi"/>
                <w:sz w:val="20"/>
                <w:szCs w:val="20"/>
                <w:highlight w:val="yellow"/>
              </w:rPr>
              <w:t xml:space="preserve"> it </w:t>
            </w:r>
            <w:r w:rsidRPr="002B35EC">
              <w:rPr>
                <w:rFonts w:eastAsia="新細明體" w:cstheme="minorHAnsi"/>
                <w:sz w:val="20"/>
                <w:szCs w:val="20"/>
                <w:highlight w:val="yellow"/>
              </w:rPr>
              <w:t>is</w:t>
            </w:r>
            <w:r w:rsidRPr="00976906">
              <w:rPr>
                <w:rFonts w:eastAsia="新細明體" w:cstheme="minorHAnsi"/>
                <w:sz w:val="20"/>
                <w:szCs w:val="20"/>
                <w:highlight w:val="yellow"/>
              </w:rPr>
              <w:t xml:space="preserve"> </w:t>
            </w:r>
            <w:r>
              <w:rPr>
                <w:rFonts w:eastAsia="新細明體" w:cstheme="minorHAnsi"/>
                <w:sz w:val="20"/>
                <w:szCs w:val="20"/>
                <w:highlight w:val="yellow"/>
              </w:rPr>
              <w:t>un</w:t>
            </w:r>
            <w:r w:rsidRPr="00976906">
              <w:rPr>
                <w:rFonts w:eastAsia="新細明體" w:cstheme="minorHAnsi"/>
                <w:sz w:val="20"/>
                <w:szCs w:val="20"/>
                <w:highlight w:val="yellow"/>
              </w:rPr>
              <w:t xml:space="preserve">known </w:t>
            </w:r>
            <w:r>
              <w:rPr>
                <w:rFonts w:eastAsia="新細明體" w:cstheme="minorHAnsi"/>
                <w:sz w:val="20"/>
                <w:szCs w:val="20"/>
                <w:highlight w:val="yellow"/>
              </w:rPr>
              <w:t xml:space="preserve">to </w:t>
            </w:r>
            <w:r w:rsidRPr="00976906">
              <w:rPr>
                <w:rFonts w:eastAsia="新細明體" w:cstheme="minorHAnsi"/>
                <w:sz w:val="20"/>
                <w:szCs w:val="20"/>
                <w:highlight w:val="yellow"/>
              </w:rPr>
              <w:t>NW.</w:t>
            </w:r>
          </w:p>
        </w:tc>
      </w:tr>
      <w:tr w:rsidR="004625FB" w:rsidRPr="00DF62EA" w14:paraId="06CC692D" w14:textId="77777777" w:rsidTr="00DD77B6">
        <w:trPr>
          <w:jc w:val="center"/>
        </w:trPr>
        <w:tc>
          <w:tcPr>
            <w:tcW w:w="1266" w:type="dxa"/>
            <w:tcBorders>
              <w:top w:val="single" w:sz="8" w:space="0" w:color="A3A3A3"/>
              <w:left w:val="single" w:sz="8" w:space="0" w:color="A3A3A3"/>
              <w:bottom w:val="single" w:sz="8" w:space="0" w:color="A3A3A3"/>
              <w:right w:val="single" w:sz="8" w:space="0" w:color="A3A3A3"/>
            </w:tcBorders>
            <w:vAlign w:val="center"/>
          </w:tcPr>
          <w:p w14:paraId="1572518D" w14:textId="4F6D4DD2" w:rsidR="004625FB" w:rsidRPr="00DF62EA" w:rsidRDefault="004625FB" w:rsidP="005C4AF8">
            <w:pPr>
              <w:jc w:val="center"/>
              <w:rPr>
                <w:rFonts w:eastAsia="新細明體" w:cstheme="minorHAnsi"/>
                <w:sz w:val="20"/>
                <w:szCs w:val="20"/>
              </w:rPr>
            </w:pPr>
            <w:r>
              <w:rPr>
                <w:rFonts w:eastAsia="新細明體" w:cstheme="minorHAnsi"/>
                <w:sz w:val="20"/>
                <w:szCs w:val="20"/>
              </w:rPr>
              <w:t>Case 2-3</w:t>
            </w:r>
          </w:p>
        </w:tc>
        <w:tc>
          <w:tcPr>
            <w:tcW w:w="27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743D35F9" w14:textId="6C7E7054" w:rsidR="004625FB" w:rsidRPr="00DF62EA" w:rsidRDefault="004625FB" w:rsidP="005C4AF8">
            <w:pPr>
              <w:jc w:val="center"/>
              <w:rPr>
                <w:rFonts w:eastAsia="新細明體" w:cstheme="minorHAnsi"/>
                <w:sz w:val="20"/>
                <w:szCs w:val="20"/>
              </w:rPr>
            </w:pPr>
            <w:r w:rsidRPr="00DF62EA">
              <w:rPr>
                <w:rFonts w:eastAsia="新細明體" w:cstheme="minorHAnsi"/>
                <w:sz w:val="20"/>
                <w:szCs w:val="20"/>
              </w:rPr>
              <w:t xml:space="preserve">TCI state </w:t>
            </w:r>
            <w:r w:rsidRPr="00DF62EA">
              <w:rPr>
                <w:rFonts w:eastAsia="新細明體" w:cstheme="minorHAnsi"/>
                <w:color w:val="00B050"/>
                <w:sz w:val="20"/>
                <w:szCs w:val="20"/>
              </w:rPr>
              <w:t>#2</w:t>
            </w:r>
            <w:r w:rsidRPr="00DF62EA">
              <w:rPr>
                <w:rFonts w:eastAsia="新細明體" w:cstheme="minorHAnsi"/>
                <w:sz w:val="20"/>
                <w:szCs w:val="20"/>
              </w:rPr>
              <w:t xml:space="preserve"> on panel </w:t>
            </w:r>
            <w:r w:rsidR="00643E09">
              <w:rPr>
                <w:rFonts w:eastAsia="新細明體" w:cstheme="minorHAnsi" w:hint="eastAsia"/>
                <w:color w:val="0000FF"/>
                <w:sz w:val="20"/>
                <w:szCs w:val="20"/>
              </w:rPr>
              <w:t>A</w:t>
            </w:r>
            <w:r w:rsidRPr="00DF62EA">
              <w:rPr>
                <w:rFonts w:eastAsia="新細明體" w:cstheme="minorHAnsi"/>
                <w:sz w:val="20"/>
                <w:szCs w:val="20"/>
              </w:rPr>
              <w:t xml:space="preserve"> &amp;</w:t>
            </w:r>
          </w:p>
          <w:p w14:paraId="6B4C84D8" w14:textId="57FE4EF8" w:rsidR="004625FB" w:rsidRPr="00DF62EA" w:rsidRDefault="004625FB" w:rsidP="005C4AF8">
            <w:pPr>
              <w:jc w:val="center"/>
              <w:rPr>
                <w:rFonts w:eastAsia="新細明體" w:cstheme="minorHAnsi"/>
                <w:sz w:val="20"/>
                <w:szCs w:val="20"/>
              </w:rPr>
            </w:pPr>
            <w:r w:rsidRPr="00DF62EA">
              <w:rPr>
                <w:rFonts w:eastAsia="新細明體" w:cstheme="minorHAnsi"/>
                <w:sz w:val="20"/>
                <w:szCs w:val="20"/>
              </w:rPr>
              <w:t xml:space="preserve">TCI state </w:t>
            </w:r>
            <w:r w:rsidRPr="00DF62EA">
              <w:rPr>
                <w:rFonts w:eastAsia="新細明體" w:cstheme="minorHAnsi"/>
                <w:color w:val="FA0000"/>
                <w:sz w:val="20"/>
                <w:szCs w:val="20"/>
              </w:rPr>
              <w:t xml:space="preserve">#1 </w:t>
            </w:r>
            <w:r w:rsidRPr="00DF62EA">
              <w:rPr>
                <w:rFonts w:eastAsia="新細明體" w:cstheme="minorHAnsi"/>
                <w:sz w:val="20"/>
                <w:szCs w:val="20"/>
              </w:rPr>
              <w:t xml:space="preserve">on panel </w:t>
            </w:r>
            <w:r w:rsidR="00643E09">
              <w:rPr>
                <w:rFonts w:eastAsia="新細明體" w:cstheme="minorHAnsi" w:hint="eastAsia"/>
                <w:color w:val="FA0000"/>
                <w:sz w:val="20"/>
                <w:szCs w:val="20"/>
              </w:rPr>
              <w:t>B</w:t>
            </w:r>
          </w:p>
        </w:tc>
        <w:tc>
          <w:tcPr>
            <w:tcW w:w="2784" w:type="dxa"/>
            <w:vMerge/>
            <w:tcBorders>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7191482E" w14:textId="5FCE7BFB" w:rsidR="004625FB" w:rsidRPr="00DF62EA" w:rsidRDefault="004625FB" w:rsidP="005C4AF8">
            <w:pPr>
              <w:jc w:val="center"/>
              <w:rPr>
                <w:rFonts w:eastAsia="新細明體" w:cstheme="minorHAnsi"/>
              </w:rPr>
            </w:pPr>
          </w:p>
        </w:tc>
        <w:tc>
          <w:tcPr>
            <w:tcW w:w="27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6D8AF456" w14:textId="7C645D1B" w:rsidR="004625FB" w:rsidRPr="00DF62EA" w:rsidRDefault="004625FB" w:rsidP="005C4AF8">
            <w:pPr>
              <w:jc w:val="both"/>
              <w:rPr>
                <w:rFonts w:eastAsia="新細明體" w:cstheme="minorHAnsi"/>
                <w:sz w:val="20"/>
                <w:szCs w:val="20"/>
              </w:rPr>
            </w:pPr>
            <w:r>
              <w:rPr>
                <w:rFonts w:eastAsia="新細明體" w:cstheme="minorHAnsi"/>
                <w:sz w:val="20"/>
                <w:szCs w:val="20"/>
              </w:rPr>
              <w:t>TCI #0</w:t>
            </w:r>
          </w:p>
        </w:tc>
      </w:tr>
    </w:tbl>
    <w:p w14:paraId="7CF6AA6B" w14:textId="2A159674" w:rsidR="00CE408E" w:rsidRPr="00CE408E" w:rsidRDefault="00CE408E" w:rsidP="004625FB">
      <w:pPr>
        <w:pStyle w:val="af5"/>
        <w:numPr>
          <w:ilvl w:val="0"/>
          <w:numId w:val="36"/>
        </w:numPr>
        <w:spacing w:beforeLines="50" w:before="120" w:after="100" w:afterAutospacing="1"/>
        <w:ind w:left="482" w:hanging="482"/>
        <w:contextualSpacing w:val="0"/>
        <w:jc w:val="both"/>
        <w:rPr>
          <w:rFonts w:eastAsia="新細明體"/>
          <w:szCs w:val="24"/>
          <w:lang w:val="en-GB"/>
        </w:rPr>
      </w:pPr>
      <w:r w:rsidRPr="00CE408E">
        <w:rPr>
          <w:rFonts w:eastAsia="新細明體"/>
          <w:szCs w:val="24"/>
          <w:lang w:val="en-GB"/>
        </w:rPr>
        <w:t xml:space="preserve">For case </w:t>
      </w:r>
      <w:r w:rsidR="004625FB">
        <w:rPr>
          <w:rFonts w:eastAsia="新細明體"/>
          <w:szCs w:val="24"/>
          <w:lang w:val="en-GB"/>
        </w:rPr>
        <w:t>2</w:t>
      </w:r>
      <w:r w:rsidRPr="00CE408E">
        <w:rPr>
          <w:rFonts w:eastAsia="新細明體"/>
          <w:szCs w:val="24"/>
          <w:lang w:val="en-GB"/>
        </w:rPr>
        <w:t xml:space="preserve">-1, </w:t>
      </w:r>
      <w:r w:rsidR="00C6478D">
        <w:rPr>
          <w:rFonts w:eastAsia="新細明體"/>
          <w:szCs w:val="24"/>
          <w:lang w:val="en-GB"/>
        </w:rPr>
        <w:t>the existing</w:t>
      </w:r>
      <w:r w:rsidRPr="00CE408E">
        <w:rPr>
          <w:rFonts w:eastAsia="新細明體"/>
          <w:szCs w:val="24"/>
          <w:lang w:val="en-GB"/>
        </w:rPr>
        <w:t xml:space="preserve"> TCI state #1 on panel </w:t>
      </w:r>
      <w:r w:rsidR="006F1A67">
        <w:rPr>
          <w:rFonts w:eastAsia="新細明體" w:hint="eastAsia"/>
          <w:szCs w:val="24"/>
          <w:lang w:val="en-GB" w:eastAsia="zh-TW"/>
        </w:rPr>
        <w:t>A</w:t>
      </w:r>
      <w:r w:rsidRPr="00CE408E">
        <w:rPr>
          <w:rFonts w:eastAsia="新細明體"/>
          <w:szCs w:val="24"/>
          <w:lang w:val="en-GB"/>
        </w:rPr>
        <w:t xml:space="preserve"> is </w:t>
      </w:r>
      <w:r w:rsidR="00C6478D">
        <w:rPr>
          <w:rFonts w:eastAsia="新細明體"/>
          <w:szCs w:val="24"/>
          <w:lang w:val="en-GB"/>
        </w:rPr>
        <w:t>not used</w:t>
      </w:r>
      <w:r w:rsidRPr="00CE408E">
        <w:rPr>
          <w:rFonts w:eastAsia="新細明體"/>
          <w:szCs w:val="24"/>
          <w:lang w:val="en-GB"/>
        </w:rPr>
        <w:t>.</w:t>
      </w:r>
      <w:r w:rsidR="00C6478D">
        <w:rPr>
          <w:rFonts w:eastAsia="新細明體"/>
          <w:szCs w:val="24"/>
          <w:lang w:val="en-GB"/>
        </w:rPr>
        <w:t xml:space="preserve"> In that case, there is no impact on TCI state #0</w:t>
      </w:r>
      <w:r w:rsidRPr="00CE408E">
        <w:rPr>
          <w:rFonts w:eastAsia="新細明體"/>
          <w:szCs w:val="24"/>
          <w:lang w:val="en-GB"/>
        </w:rPr>
        <w:t>.</w:t>
      </w:r>
      <w:r w:rsidR="00C6478D">
        <w:rPr>
          <w:rFonts w:eastAsia="新細明體"/>
          <w:szCs w:val="24"/>
          <w:lang w:val="en-GB"/>
        </w:rPr>
        <w:t xml:space="preserve"> So, switch delay could be zero.</w:t>
      </w:r>
    </w:p>
    <w:p w14:paraId="1DF4CD2D" w14:textId="25E9AA19" w:rsidR="00CE408E" w:rsidRPr="00CE408E" w:rsidRDefault="00CE408E" w:rsidP="004625FB">
      <w:pPr>
        <w:pStyle w:val="af5"/>
        <w:numPr>
          <w:ilvl w:val="0"/>
          <w:numId w:val="36"/>
        </w:numPr>
        <w:spacing w:beforeLines="50" w:before="120" w:after="100" w:afterAutospacing="1"/>
        <w:ind w:left="482" w:hanging="482"/>
        <w:contextualSpacing w:val="0"/>
        <w:jc w:val="both"/>
        <w:rPr>
          <w:rFonts w:eastAsia="新細明體"/>
          <w:szCs w:val="24"/>
          <w:lang w:val="en-GB"/>
        </w:rPr>
      </w:pPr>
      <w:r w:rsidRPr="00CE408E">
        <w:rPr>
          <w:rFonts w:eastAsia="新細明體" w:hint="eastAsia"/>
          <w:szCs w:val="24"/>
          <w:lang w:val="en-GB"/>
        </w:rPr>
        <w:t>F</w:t>
      </w:r>
      <w:r w:rsidRPr="00CE408E">
        <w:rPr>
          <w:rFonts w:eastAsia="新細明體"/>
          <w:szCs w:val="24"/>
          <w:lang w:val="en-GB"/>
        </w:rPr>
        <w:t xml:space="preserve">or case </w:t>
      </w:r>
      <w:r w:rsidR="004625FB">
        <w:rPr>
          <w:rFonts w:eastAsia="新細明體"/>
          <w:szCs w:val="24"/>
          <w:lang w:val="en-GB"/>
        </w:rPr>
        <w:t>2</w:t>
      </w:r>
      <w:r w:rsidRPr="00CE408E">
        <w:rPr>
          <w:rFonts w:eastAsia="新細明體"/>
          <w:szCs w:val="24"/>
          <w:lang w:val="en-GB"/>
        </w:rPr>
        <w:t>-</w:t>
      </w:r>
      <w:r w:rsidRPr="00CE408E">
        <w:rPr>
          <w:rFonts w:eastAsia="新細明體"/>
          <w:szCs w:val="24"/>
          <w:lang w:val="en-GB"/>
        </w:rPr>
        <w:t xml:space="preserve">2, </w:t>
      </w:r>
      <w:r w:rsidR="00CB2B53">
        <w:rPr>
          <w:rFonts w:eastAsia="新細明體"/>
          <w:szCs w:val="24"/>
          <w:lang w:val="en-GB"/>
        </w:rPr>
        <w:t xml:space="preserve">Network assumes </w:t>
      </w:r>
      <w:r w:rsidR="004625FB">
        <w:rPr>
          <w:rFonts w:eastAsia="新細明體"/>
          <w:szCs w:val="24"/>
          <w:lang w:val="en-GB"/>
        </w:rPr>
        <w:t>the existing</w:t>
      </w:r>
      <w:r w:rsidR="004625FB" w:rsidRPr="00CE408E">
        <w:rPr>
          <w:rFonts w:eastAsia="新細明體"/>
          <w:szCs w:val="24"/>
          <w:lang w:val="en-GB"/>
        </w:rPr>
        <w:t xml:space="preserve"> TCI state #1 on panel </w:t>
      </w:r>
      <w:r w:rsidR="006F1A67">
        <w:rPr>
          <w:rFonts w:eastAsia="新細明體" w:hint="eastAsia"/>
          <w:szCs w:val="24"/>
          <w:lang w:val="en-GB" w:eastAsia="zh-TW"/>
        </w:rPr>
        <w:t>A</w:t>
      </w:r>
      <w:r w:rsidR="004625FB" w:rsidRPr="00CE408E">
        <w:rPr>
          <w:rFonts w:eastAsia="新細明體"/>
          <w:szCs w:val="24"/>
          <w:lang w:val="en-GB"/>
        </w:rPr>
        <w:t xml:space="preserve"> is </w:t>
      </w:r>
      <w:r w:rsidR="004625FB">
        <w:rPr>
          <w:rFonts w:eastAsia="新細明體"/>
          <w:szCs w:val="24"/>
          <w:lang w:val="en-GB"/>
        </w:rPr>
        <w:t>not used</w:t>
      </w:r>
      <w:r w:rsidR="004625FB" w:rsidRPr="00CE408E">
        <w:rPr>
          <w:rFonts w:eastAsia="新細明體"/>
          <w:szCs w:val="24"/>
          <w:lang w:val="en-GB"/>
        </w:rPr>
        <w:t>.</w:t>
      </w:r>
      <w:r w:rsidR="004625FB">
        <w:rPr>
          <w:rFonts w:eastAsia="新細明體"/>
          <w:szCs w:val="24"/>
          <w:lang w:val="en-GB"/>
        </w:rPr>
        <w:t xml:space="preserve"> But, the delay </w:t>
      </w:r>
      <w:r w:rsidR="004625FB">
        <w:rPr>
          <w:rFonts w:eastAsia="新細明體"/>
          <w:szCs w:val="24"/>
          <w:lang w:val="en-GB"/>
        </w:rPr>
        <w:lastRenderedPageBreak/>
        <w:t xml:space="preserve">of switching TCI state </w:t>
      </w:r>
      <w:r w:rsidR="00CB2B53">
        <w:rPr>
          <w:rFonts w:eastAsia="新細明體"/>
          <w:szCs w:val="24"/>
          <w:lang w:val="en-GB"/>
        </w:rPr>
        <w:t xml:space="preserve">from </w:t>
      </w:r>
      <w:r w:rsidR="004625FB">
        <w:rPr>
          <w:rFonts w:eastAsia="新細明體"/>
          <w:szCs w:val="24"/>
          <w:lang w:val="en-GB"/>
        </w:rPr>
        <w:t xml:space="preserve">#1 to #0 on panel </w:t>
      </w:r>
      <w:r w:rsidR="006F1A67">
        <w:rPr>
          <w:rFonts w:eastAsia="新細明體" w:hint="eastAsia"/>
          <w:szCs w:val="24"/>
          <w:lang w:val="en-GB" w:eastAsia="zh-TW"/>
        </w:rPr>
        <w:t>A</w:t>
      </w:r>
      <w:r w:rsidR="004625FB">
        <w:rPr>
          <w:rFonts w:eastAsia="新細明體"/>
          <w:szCs w:val="24"/>
          <w:lang w:val="en-GB"/>
        </w:rPr>
        <w:t xml:space="preserve"> should be considered. However</w:t>
      </w:r>
      <w:r w:rsidR="004625FB" w:rsidRPr="00CE408E">
        <w:rPr>
          <w:rFonts w:eastAsia="新細明體"/>
          <w:szCs w:val="24"/>
          <w:lang w:val="en-GB"/>
        </w:rPr>
        <w:t xml:space="preserve">, the </w:t>
      </w:r>
      <w:r w:rsidR="00760C6D">
        <w:rPr>
          <w:rFonts w:eastAsia="新細明體"/>
          <w:szCs w:val="24"/>
          <w:lang w:val="en-GB"/>
        </w:rPr>
        <w:t>problem</w:t>
      </w:r>
      <w:r w:rsidR="004625FB" w:rsidRPr="00CE408E">
        <w:rPr>
          <w:rFonts w:eastAsia="新細明體"/>
          <w:szCs w:val="24"/>
          <w:lang w:val="en-GB"/>
        </w:rPr>
        <w:t xml:space="preserve"> is network does not know the TCI state </w:t>
      </w:r>
      <w:r w:rsidR="00212F6B">
        <w:rPr>
          <w:rFonts w:eastAsia="新細明體"/>
          <w:szCs w:val="24"/>
          <w:lang w:val="en-GB"/>
        </w:rPr>
        <w:t xml:space="preserve">on panel </w:t>
      </w:r>
      <w:r w:rsidR="006F1A67">
        <w:rPr>
          <w:rFonts w:eastAsia="新細明體" w:hint="eastAsia"/>
          <w:szCs w:val="24"/>
          <w:lang w:val="en-GB" w:eastAsia="zh-TW"/>
        </w:rPr>
        <w:t>A</w:t>
      </w:r>
      <w:r w:rsidR="00212F6B">
        <w:rPr>
          <w:rFonts w:eastAsia="新細明體"/>
          <w:szCs w:val="24"/>
          <w:lang w:val="en-GB"/>
        </w:rPr>
        <w:t xml:space="preserve"> is </w:t>
      </w:r>
      <w:r w:rsidR="008F5410">
        <w:rPr>
          <w:rFonts w:eastAsia="新細明體"/>
          <w:szCs w:val="24"/>
          <w:lang w:val="en-GB"/>
        </w:rPr>
        <w:t>switched</w:t>
      </w:r>
      <w:r w:rsidR="004625FB" w:rsidRPr="00CE408E">
        <w:rPr>
          <w:rFonts w:eastAsia="新細明體"/>
          <w:szCs w:val="24"/>
          <w:lang w:val="en-GB"/>
        </w:rPr>
        <w:t>.</w:t>
      </w:r>
    </w:p>
    <w:p w14:paraId="536FF191" w14:textId="32973335" w:rsidR="00CE408E" w:rsidRPr="00CE408E" w:rsidRDefault="00CE408E" w:rsidP="004625FB">
      <w:pPr>
        <w:pStyle w:val="af5"/>
        <w:numPr>
          <w:ilvl w:val="0"/>
          <w:numId w:val="36"/>
        </w:numPr>
        <w:spacing w:beforeLines="50" w:before="120" w:after="100" w:afterAutospacing="1"/>
        <w:ind w:left="482" w:hanging="482"/>
        <w:contextualSpacing w:val="0"/>
        <w:jc w:val="both"/>
        <w:rPr>
          <w:rFonts w:eastAsia="新細明體"/>
          <w:szCs w:val="24"/>
          <w:lang w:val="en-GB"/>
        </w:rPr>
      </w:pPr>
      <w:r w:rsidRPr="00CE408E">
        <w:rPr>
          <w:rFonts w:eastAsia="新細明體" w:hint="eastAsia"/>
          <w:szCs w:val="24"/>
          <w:lang w:val="en-GB"/>
        </w:rPr>
        <w:t>F</w:t>
      </w:r>
      <w:r w:rsidRPr="00CE408E">
        <w:rPr>
          <w:rFonts w:eastAsia="新細明體"/>
          <w:szCs w:val="24"/>
          <w:lang w:val="en-GB"/>
        </w:rPr>
        <w:t xml:space="preserve">or case </w:t>
      </w:r>
      <w:r w:rsidR="004625FB">
        <w:rPr>
          <w:rFonts w:eastAsia="新細明體"/>
          <w:szCs w:val="24"/>
          <w:lang w:val="en-GB"/>
        </w:rPr>
        <w:t>2</w:t>
      </w:r>
      <w:r w:rsidRPr="00CE408E">
        <w:rPr>
          <w:rFonts w:eastAsia="新細明體"/>
          <w:szCs w:val="24"/>
          <w:lang w:val="en-GB"/>
        </w:rPr>
        <w:t xml:space="preserve">-3, </w:t>
      </w:r>
      <w:r w:rsidR="00D01C69">
        <w:rPr>
          <w:rFonts w:eastAsia="新細明體"/>
          <w:szCs w:val="24"/>
          <w:lang w:val="en-GB"/>
        </w:rPr>
        <w:t>the existing</w:t>
      </w:r>
      <w:r w:rsidR="00D01C69" w:rsidRPr="00CE408E">
        <w:rPr>
          <w:rFonts w:eastAsia="新細明體"/>
          <w:szCs w:val="24"/>
          <w:lang w:val="en-GB"/>
        </w:rPr>
        <w:t xml:space="preserve"> TCI state #1 on panel </w:t>
      </w:r>
      <w:r w:rsidR="006F1A67">
        <w:rPr>
          <w:rFonts w:eastAsia="新細明體" w:hint="eastAsia"/>
          <w:szCs w:val="24"/>
          <w:lang w:val="en-GB" w:eastAsia="zh-TW"/>
        </w:rPr>
        <w:t>B</w:t>
      </w:r>
      <w:r w:rsidR="00D01C69" w:rsidRPr="00CE408E">
        <w:rPr>
          <w:rFonts w:eastAsia="新細明體"/>
          <w:szCs w:val="24"/>
          <w:lang w:val="en-GB"/>
        </w:rPr>
        <w:t xml:space="preserve"> is </w:t>
      </w:r>
      <w:r w:rsidR="00D01C69">
        <w:rPr>
          <w:rFonts w:eastAsia="新細明體"/>
          <w:szCs w:val="24"/>
          <w:lang w:val="en-GB"/>
        </w:rPr>
        <w:t xml:space="preserve">not </w:t>
      </w:r>
      <w:r w:rsidR="009E7326">
        <w:rPr>
          <w:rFonts w:eastAsia="新細明體"/>
          <w:szCs w:val="24"/>
          <w:lang w:val="en-GB"/>
        </w:rPr>
        <w:t xml:space="preserve">going to be </w:t>
      </w:r>
      <w:r w:rsidR="00D01C69">
        <w:rPr>
          <w:rFonts w:eastAsia="新細明體"/>
          <w:szCs w:val="24"/>
          <w:lang w:val="en-GB"/>
        </w:rPr>
        <w:t>used</w:t>
      </w:r>
      <w:r w:rsidR="00D01C69" w:rsidRPr="00CE408E">
        <w:rPr>
          <w:rFonts w:eastAsia="新細明體"/>
          <w:szCs w:val="24"/>
          <w:lang w:val="en-GB"/>
        </w:rPr>
        <w:t>.</w:t>
      </w:r>
      <w:r w:rsidR="00D01C69">
        <w:rPr>
          <w:rFonts w:eastAsia="新細明體"/>
          <w:szCs w:val="24"/>
          <w:lang w:val="en-GB"/>
        </w:rPr>
        <w:t xml:space="preserve"> </w:t>
      </w:r>
      <w:r w:rsidR="009E7326">
        <w:rPr>
          <w:rFonts w:eastAsia="新細明體"/>
          <w:szCs w:val="24"/>
          <w:lang w:val="en-GB"/>
        </w:rPr>
        <w:t>T</w:t>
      </w:r>
      <w:r w:rsidR="00D01C69">
        <w:rPr>
          <w:rFonts w:eastAsia="新細明體"/>
          <w:szCs w:val="24"/>
          <w:lang w:val="en-GB"/>
        </w:rPr>
        <w:t xml:space="preserve">he delay of TCI state switching from #2 to #0 on panel </w:t>
      </w:r>
      <w:r w:rsidR="006F1A67">
        <w:rPr>
          <w:rFonts w:eastAsia="新細明體" w:hint="eastAsia"/>
          <w:szCs w:val="24"/>
          <w:lang w:val="en-GB" w:eastAsia="zh-TW"/>
        </w:rPr>
        <w:t>A</w:t>
      </w:r>
      <w:r w:rsidR="00D01C69">
        <w:rPr>
          <w:rFonts w:eastAsia="新細明體"/>
          <w:szCs w:val="24"/>
          <w:lang w:val="en-GB"/>
        </w:rPr>
        <w:t xml:space="preserve"> should be considered.</w:t>
      </w:r>
    </w:p>
    <w:p w14:paraId="03C19C5C" w14:textId="77777777" w:rsidR="00DF62EA" w:rsidRPr="00CE408E" w:rsidRDefault="00DF62EA" w:rsidP="00520E82">
      <w:pPr>
        <w:spacing w:before="100" w:beforeAutospacing="1" w:after="100" w:afterAutospacing="1"/>
        <w:jc w:val="both"/>
        <w:rPr>
          <w:rFonts w:eastAsia="新細明體"/>
          <w:szCs w:val="24"/>
          <w:lang w:val="en-GB"/>
        </w:rPr>
      </w:pPr>
    </w:p>
    <w:p w14:paraId="13DE5993" w14:textId="5658AD63" w:rsidR="00D01C69" w:rsidRDefault="00D01C69" w:rsidP="00D01C69">
      <w:pPr>
        <w:spacing w:after="180"/>
        <w:textAlignment w:val="center"/>
        <w:rPr>
          <w:rFonts w:eastAsia="新細明體"/>
          <w:szCs w:val="24"/>
          <w:lang w:val="en-GB"/>
        </w:rPr>
      </w:pPr>
      <w:r>
        <w:rPr>
          <w:rFonts w:eastAsia="新細明體" w:hint="eastAsia"/>
          <w:szCs w:val="24"/>
          <w:lang w:val="en-GB"/>
        </w:rPr>
        <w:t>F</w:t>
      </w:r>
      <w:r>
        <w:rPr>
          <w:rFonts w:eastAsia="新細明體"/>
          <w:szCs w:val="24"/>
          <w:lang w:val="en-GB"/>
        </w:rPr>
        <w:t>or case 3 (</w:t>
      </w:r>
      <w:r w:rsidRPr="00B75F07">
        <w:rPr>
          <w:rFonts w:eastAsia="新細明體"/>
          <w:szCs w:val="24"/>
          <w:lang w:val="en-GB"/>
        </w:rPr>
        <w:t>Dual TCI with changes of both QCL Type D RSs</w:t>
      </w:r>
      <w:r>
        <w:rPr>
          <w:rFonts w:eastAsia="新細明體"/>
          <w:szCs w:val="24"/>
          <w:lang w:val="en-GB"/>
        </w:rPr>
        <w:t>) &amp; 4 (</w:t>
      </w:r>
      <w:r w:rsidRPr="00B75F07">
        <w:rPr>
          <w:rFonts w:eastAsia="新細明體"/>
          <w:szCs w:val="24"/>
          <w:lang w:val="en-GB"/>
        </w:rPr>
        <w:t>Dual TCI with change of only one of QCL type D RS</w:t>
      </w:r>
      <w:r>
        <w:rPr>
          <w:rFonts w:eastAsia="新細明體"/>
          <w:szCs w:val="24"/>
          <w:lang w:val="en-GB"/>
        </w:rPr>
        <w:t xml:space="preserve">), considering “panel” dimension, the possible TCI state switch </w:t>
      </w:r>
      <w:r>
        <w:rPr>
          <w:rFonts w:cstheme="minorHAnsi"/>
          <w:szCs w:val="24"/>
        </w:rPr>
        <w:t xml:space="preserve">combination </w:t>
      </w:r>
      <w:r>
        <w:rPr>
          <w:rFonts w:eastAsia="新細明體"/>
          <w:szCs w:val="24"/>
          <w:lang w:val="en-GB"/>
        </w:rPr>
        <w:t>could be as</w:t>
      </w:r>
      <w:r w:rsidR="00874C32">
        <w:rPr>
          <w:rFonts w:eastAsia="新細明體"/>
          <w:szCs w:val="24"/>
          <w:lang w:val="en-GB"/>
        </w:rPr>
        <w:t xml:space="preserve"> </w:t>
      </w:r>
      <w:r w:rsidR="002C407A">
        <w:rPr>
          <w:rFonts w:eastAsia="新細明體"/>
          <w:szCs w:val="24"/>
          <w:lang w:val="en-GB"/>
        </w:rPr>
        <w:fldChar w:fldCharType="begin"/>
      </w:r>
      <w:r w:rsidR="002C407A">
        <w:rPr>
          <w:rFonts w:eastAsia="新細明體"/>
          <w:szCs w:val="24"/>
          <w:lang w:val="en-GB"/>
        </w:rPr>
        <w:instrText xml:space="preserve"> REF _Ref118576165 \h </w:instrText>
      </w:r>
      <w:r w:rsidR="002C407A">
        <w:rPr>
          <w:rFonts w:eastAsia="新細明體"/>
          <w:szCs w:val="24"/>
          <w:lang w:val="en-GB"/>
        </w:rPr>
      </w:r>
      <w:r w:rsidR="002C407A">
        <w:rPr>
          <w:rFonts w:eastAsia="新細明體"/>
          <w:szCs w:val="24"/>
          <w:lang w:val="en-GB"/>
        </w:rPr>
        <w:fldChar w:fldCharType="separate"/>
      </w:r>
      <w:r w:rsidR="007354DE" w:rsidRPr="00EE003B">
        <w:rPr>
          <w:rFonts w:cstheme="minorHAnsi"/>
          <w:szCs w:val="24"/>
        </w:rPr>
        <w:t xml:space="preserve">Table </w:t>
      </w:r>
      <w:r w:rsidR="007354DE">
        <w:rPr>
          <w:rFonts w:cstheme="minorHAnsi"/>
          <w:noProof/>
          <w:szCs w:val="24"/>
        </w:rPr>
        <w:t>3</w:t>
      </w:r>
      <w:r w:rsidR="002C407A">
        <w:rPr>
          <w:rFonts w:eastAsia="新細明體"/>
          <w:szCs w:val="24"/>
          <w:lang w:val="en-GB"/>
        </w:rPr>
        <w:fldChar w:fldCharType="end"/>
      </w:r>
      <w:r>
        <w:rPr>
          <w:rFonts w:eastAsia="新細明體"/>
          <w:szCs w:val="24"/>
          <w:lang w:val="en-GB"/>
        </w:rPr>
        <w:t>.</w:t>
      </w:r>
    </w:p>
    <w:p w14:paraId="3C66FC81" w14:textId="3DBC035A" w:rsidR="00874C32" w:rsidRPr="00874C32" w:rsidRDefault="00874C32" w:rsidP="00874C32">
      <w:pPr>
        <w:spacing w:beforeLines="50" w:before="120"/>
        <w:jc w:val="center"/>
        <w:rPr>
          <w:rFonts w:ascii="Calibri" w:eastAsia="新細明體" w:hAnsi="Calibri" w:cs="Calibri"/>
          <w:szCs w:val="24"/>
        </w:rPr>
      </w:pPr>
      <w:bookmarkStart w:id="3" w:name="_Ref118576165"/>
      <w:r w:rsidRPr="00EE003B">
        <w:rPr>
          <w:rFonts w:cstheme="minorHAnsi"/>
          <w:szCs w:val="24"/>
        </w:rPr>
        <w:t xml:space="preserve">Table </w:t>
      </w:r>
      <w:r w:rsidRPr="00EE003B">
        <w:rPr>
          <w:rFonts w:cstheme="minorHAnsi"/>
          <w:noProof/>
          <w:szCs w:val="24"/>
        </w:rPr>
        <w:fldChar w:fldCharType="begin"/>
      </w:r>
      <w:r w:rsidRPr="00EE003B">
        <w:rPr>
          <w:rFonts w:cstheme="minorHAnsi"/>
          <w:noProof/>
          <w:szCs w:val="24"/>
        </w:rPr>
        <w:instrText xml:space="preserve"> SEQ Table \* ARABIC </w:instrText>
      </w:r>
      <w:r w:rsidRPr="00EE003B">
        <w:rPr>
          <w:rFonts w:cstheme="minorHAnsi"/>
          <w:noProof/>
          <w:szCs w:val="24"/>
        </w:rPr>
        <w:fldChar w:fldCharType="separate"/>
      </w:r>
      <w:r w:rsidR="007354DE">
        <w:rPr>
          <w:rFonts w:cstheme="minorHAnsi"/>
          <w:noProof/>
          <w:szCs w:val="24"/>
        </w:rPr>
        <w:t>3</w:t>
      </w:r>
      <w:r w:rsidRPr="00EE003B">
        <w:rPr>
          <w:rFonts w:cstheme="minorHAnsi"/>
          <w:noProof/>
          <w:szCs w:val="24"/>
        </w:rPr>
        <w:fldChar w:fldCharType="end"/>
      </w:r>
      <w:bookmarkEnd w:id="3"/>
      <w:r w:rsidRPr="00EE003B">
        <w:rPr>
          <w:rFonts w:cstheme="minorHAnsi"/>
          <w:szCs w:val="24"/>
        </w:rPr>
        <w:t xml:space="preserve">. </w:t>
      </w:r>
      <w:r>
        <w:rPr>
          <w:rFonts w:cstheme="minorHAnsi"/>
          <w:szCs w:val="24"/>
        </w:rPr>
        <w:t>possible switch combination from</w:t>
      </w:r>
      <w:r w:rsidRPr="00D01C69">
        <w:rPr>
          <w:rFonts w:eastAsia="新細明體"/>
          <w:szCs w:val="24"/>
          <w:lang w:val="en-GB"/>
        </w:rPr>
        <w:t xml:space="preserve"> </w:t>
      </w:r>
      <w:r>
        <w:rPr>
          <w:rFonts w:eastAsia="新細明體"/>
          <w:szCs w:val="24"/>
          <w:lang w:val="en-GB"/>
        </w:rPr>
        <w:t>d</w:t>
      </w:r>
      <w:r w:rsidRPr="00B75F07">
        <w:rPr>
          <w:rFonts w:eastAsia="新細明體"/>
          <w:szCs w:val="24"/>
          <w:lang w:val="en-GB"/>
        </w:rPr>
        <w:t xml:space="preserve">ual TCI to </w:t>
      </w:r>
      <w:r w:rsidR="004B347C">
        <w:rPr>
          <w:rFonts w:eastAsia="新細明體"/>
          <w:szCs w:val="24"/>
          <w:lang w:val="en-GB"/>
        </w:rPr>
        <w:t>dual</w:t>
      </w:r>
      <w:r w:rsidRPr="00B75F07">
        <w:rPr>
          <w:rFonts w:eastAsia="新細明體"/>
          <w:szCs w:val="24"/>
          <w:lang w:val="en-GB"/>
        </w:rPr>
        <w:t xml:space="preserve"> TCI</w:t>
      </w:r>
      <w:r w:rsidR="004B347C">
        <w:rPr>
          <w:rFonts w:eastAsia="新細明體"/>
          <w:szCs w:val="24"/>
          <w:lang w:val="en-GB"/>
        </w:rPr>
        <w:t xml:space="preserve"> (includes both QCL Type D RSs are switched and only one of QCL Type D RS is switched)</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24"/>
        <w:gridCol w:w="2740"/>
        <w:gridCol w:w="2740"/>
        <w:gridCol w:w="2740"/>
      </w:tblGrid>
      <w:tr w:rsidR="00874C32" w:rsidRPr="00874C32" w14:paraId="74EC1620" w14:textId="77777777" w:rsidTr="00874C32">
        <w:trPr>
          <w:jc w:val="center"/>
        </w:trPr>
        <w:tc>
          <w:tcPr>
            <w:tcW w:w="1124"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vAlign w:val="center"/>
          </w:tcPr>
          <w:p w14:paraId="1E0380B0" w14:textId="79B847B5" w:rsidR="00874C32" w:rsidRPr="00874C32" w:rsidRDefault="00874C32" w:rsidP="00874C32">
            <w:pPr>
              <w:jc w:val="center"/>
              <w:rPr>
                <w:rFonts w:eastAsia="新細明體" w:cstheme="minorHAnsi"/>
                <w:sz w:val="20"/>
                <w:szCs w:val="20"/>
              </w:rPr>
            </w:pPr>
            <w:r w:rsidRPr="00874C32">
              <w:rPr>
                <w:rFonts w:eastAsia="新細明體" w:cstheme="minorHAnsi"/>
                <w:sz w:val="20"/>
                <w:szCs w:val="20"/>
              </w:rPr>
              <w:t>#</w:t>
            </w:r>
          </w:p>
        </w:tc>
        <w:tc>
          <w:tcPr>
            <w:tcW w:w="2740"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vAlign w:val="center"/>
            <w:hideMark/>
          </w:tcPr>
          <w:p w14:paraId="55F1AAD1" w14:textId="31D39B8F" w:rsidR="00874C32" w:rsidRPr="00874C32" w:rsidRDefault="00874C32" w:rsidP="00874C32">
            <w:pPr>
              <w:jc w:val="center"/>
              <w:rPr>
                <w:rFonts w:eastAsia="新細明體" w:cstheme="minorHAnsi"/>
                <w:sz w:val="20"/>
                <w:szCs w:val="20"/>
              </w:rPr>
            </w:pPr>
            <w:r w:rsidRPr="00874C32">
              <w:rPr>
                <w:rFonts w:eastAsia="新細明體" w:cstheme="minorHAnsi"/>
                <w:sz w:val="20"/>
                <w:szCs w:val="20"/>
              </w:rPr>
              <w:t>Before switching</w:t>
            </w:r>
          </w:p>
        </w:tc>
        <w:tc>
          <w:tcPr>
            <w:tcW w:w="2740"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vAlign w:val="center"/>
            <w:hideMark/>
          </w:tcPr>
          <w:p w14:paraId="3332F87B" w14:textId="77777777" w:rsidR="00874C32" w:rsidRPr="00874C32" w:rsidRDefault="00874C32" w:rsidP="00874C32">
            <w:pPr>
              <w:jc w:val="center"/>
              <w:rPr>
                <w:rFonts w:eastAsia="新細明體" w:cstheme="minorHAnsi"/>
                <w:sz w:val="20"/>
                <w:szCs w:val="20"/>
              </w:rPr>
            </w:pPr>
            <w:r w:rsidRPr="00874C32">
              <w:rPr>
                <w:rFonts w:eastAsia="新細明體" w:cstheme="minorHAnsi"/>
                <w:sz w:val="20"/>
                <w:szCs w:val="20"/>
              </w:rPr>
              <w:t>After switching</w:t>
            </w:r>
          </w:p>
        </w:tc>
        <w:tc>
          <w:tcPr>
            <w:tcW w:w="2740" w:type="dxa"/>
            <w:tcBorders>
              <w:top w:val="single" w:sz="8" w:space="0" w:color="A3A3A3"/>
              <w:left w:val="single" w:sz="8" w:space="0" w:color="A3A3A3"/>
              <w:bottom w:val="single" w:sz="8" w:space="0" w:color="A3A3A3"/>
              <w:right w:val="single" w:sz="8" w:space="0" w:color="A3A3A3"/>
            </w:tcBorders>
            <w:shd w:val="clear" w:color="auto" w:fill="D0CECE" w:themeFill="background2" w:themeFillShade="E6"/>
            <w:tcMar>
              <w:top w:w="80" w:type="dxa"/>
              <w:left w:w="80" w:type="dxa"/>
              <w:bottom w:w="80" w:type="dxa"/>
              <w:right w:w="80" w:type="dxa"/>
            </w:tcMar>
            <w:vAlign w:val="center"/>
            <w:hideMark/>
          </w:tcPr>
          <w:p w14:paraId="45735762" w14:textId="77777777" w:rsidR="00874C32" w:rsidRPr="00874C32" w:rsidRDefault="00874C32" w:rsidP="00874C32">
            <w:pPr>
              <w:jc w:val="center"/>
              <w:rPr>
                <w:rFonts w:eastAsia="新細明體" w:cstheme="minorHAnsi"/>
                <w:sz w:val="20"/>
                <w:szCs w:val="20"/>
              </w:rPr>
            </w:pPr>
            <w:r w:rsidRPr="00874C32">
              <w:rPr>
                <w:rFonts w:eastAsia="新細明體" w:cstheme="minorHAnsi"/>
                <w:sz w:val="20"/>
                <w:szCs w:val="20"/>
              </w:rPr>
              <w:t>delay</w:t>
            </w:r>
          </w:p>
        </w:tc>
      </w:tr>
      <w:tr w:rsidR="00874C32" w:rsidRPr="00874C32" w14:paraId="215BC119" w14:textId="77777777" w:rsidTr="00874C32">
        <w:trPr>
          <w:jc w:val="center"/>
        </w:trPr>
        <w:tc>
          <w:tcPr>
            <w:tcW w:w="1124" w:type="dxa"/>
            <w:tcBorders>
              <w:top w:val="single" w:sz="8" w:space="0" w:color="A3A3A3"/>
              <w:left w:val="single" w:sz="8" w:space="0" w:color="A3A3A3"/>
              <w:bottom w:val="single" w:sz="8" w:space="0" w:color="A3A3A3"/>
              <w:right w:val="single" w:sz="8" w:space="0" w:color="A3A3A3"/>
            </w:tcBorders>
            <w:vAlign w:val="center"/>
          </w:tcPr>
          <w:p w14:paraId="6C8B0DBA" w14:textId="733EDD12" w:rsidR="00874C32" w:rsidRPr="00874C32" w:rsidRDefault="00874C32" w:rsidP="00874C32">
            <w:pPr>
              <w:jc w:val="center"/>
              <w:rPr>
                <w:rFonts w:eastAsia="新細明體" w:cstheme="minorHAnsi"/>
                <w:sz w:val="20"/>
                <w:szCs w:val="20"/>
              </w:rPr>
            </w:pPr>
            <w:r w:rsidRPr="00874C32">
              <w:rPr>
                <w:rFonts w:eastAsia="新細明體" w:cstheme="minorHAnsi"/>
                <w:sz w:val="20"/>
                <w:szCs w:val="20"/>
              </w:rPr>
              <w:t>3-1</w:t>
            </w:r>
          </w:p>
        </w:tc>
        <w:tc>
          <w:tcPr>
            <w:tcW w:w="2740" w:type="dxa"/>
            <w:vMerge w:val="restart"/>
            <w:tcBorders>
              <w:top w:val="single" w:sz="8" w:space="0" w:color="A3A3A3"/>
              <w:left w:val="single" w:sz="8" w:space="0" w:color="A3A3A3"/>
              <w:right w:val="single" w:sz="8" w:space="0" w:color="A3A3A3"/>
            </w:tcBorders>
            <w:tcMar>
              <w:top w:w="80" w:type="dxa"/>
              <w:left w:w="80" w:type="dxa"/>
              <w:bottom w:w="80" w:type="dxa"/>
              <w:right w:w="80" w:type="dxa"/>
            </w:tcMar>
            <w:vAlign w:val="center"/>
            <w:hideMark/>
          </w:tcPr>
          <w:p w14:paraId="2019CD6D" w14:textId="4113590C" w:rsidR="00874C32" w:rsidRPr="00874C32" w:rsidRDefault="00874C32" w:rsidP="00874C32">
            <w:pPr>
              <w:jc w:val="center"/>
              <w:rPr>
                <w:rFonts w:eastAsia="新細明體" w:cstheme="minorHAnsi"/>
                <w:sz w:val="20"/>
                <w:szCs w:val="20"/>
              </w:rPr>
            </w:pPr>
            <w:r w:rsidRPr="00874C32">
              <w:rPr>
                <w:rFonts w:eastAsia="新細明體" w:cstheme="minorHAnsi"/>
                <w:sz w:val="20"/>
                <w:szCs w:val="20"/>
              </w:rPr>
              <w:t xml:space="preserve">TCI state </w:t>
            </w:r>
            <w:r w:rsidRPr="00874C32">
              <w:rPr>
                <w:rFonts w:eastAsia="新細明體" w:cstheme="minorHAnsi"/>
                <w:color w:val="0000FF"/>
                <w:sz w:val="20"/>
                <w:szCs w:val="20"/>
              </w:rPr>
              <w:t>#0</w:t>
            </w:r>
            <w:r w:rsidRPr="00874C32">
              <w:rPr>
                <w:rFonts w:eastAsia="新細明體" w:cstheme="minorHAnsi"/>
                <w:sz w:val="20"/>
                <w:szCs w:val="20"/>
              </w:rPr>
              <w:t xml:space="preserve"> on panel </w:t>
            </w:r>
            <w:r w:rsidR="00427020">
              <w:rPr>
                <w:rFonts w:eastAsia="新細明體" w:cstheme="minorHAnsi" w:hint="eastAsia"/>
                <w:color w:val="0000FF"/>
                <w:sz w:val="20"/>
                <w:szCs w:val="20"/>
              </w:rPr>
              <w:t>A</w:t>
            </w:r>
            <w:r w:rsidRPr="00874C32">
              <w:rPr>
                <w:rFonts w:eastAsia="新細明體" w:cstheme="minorHAnsi"/>
                <w:sz w:val="20"/>
                <w:szCs w:val="20"/>
              </w:rPr>
              <w:t xml:space="preserve"> &amp;</w:t>
            </w:r>
          </w:p>
          <w:p w14:paraId="18EA958F" w14:textId="61B1BF10" w:rsidR="00874C32" w:rsidRPr="00874C32" w:rsidRDefault="00874C32" w:rsidP="00874C32">
            <w:pPr>
              <w:jc w:val="center"/>
              <w:rPr>
                <w:rFonts w:eastAsia="新細明體" w:cstheme="minorHAnsi"/>
                <w:sz w:val="20"/>
                <w:szCs w:val="20"/>
              </w:rPr>
            </w:pPr>
            <w:r w:rsidRPr="00874C32">
              <w:rPr>
                <w:rFonts w:eastAsia="新細明體" w:cstheme="minorHAnsi"/>
                <w:sz w:val="20"/>
                <w:szCs w:val="20"/>
              </w:rPr>
              <w:t xml:space="preserve">TCI state </w:t>
            </w:r>
            <w:r w:rsidRPr="00874C32">
              <w:rPr>
                <w:rFonts w:eastAsia="新細明體" w:cstheme="minorHAnsi"/>
                <w:color w:val="FA0000"/>
                <w:sz w:val="20"/>
                <w:szCs w:val="20"/>
              </w:rPr>
              <w:t>#1</w:t>
            </w:r>
            <w:r w:rsidRPr="00874C32">
              <w:rPr>
                <w:rFonts w:eastAsia="新細明體" w:cstheme="minorHAnsi"/>
                <w:sz w:val="20"/>
                <w:szCs w:val="20"/>
              </w:rPr>
              <w:t xml:space="preserve"> on panel </w:t>
            </w:r>
            <w:r w:rsidR="00427020">
              <w:rPr>
                <w:rFonts w:eastAsia="新細明體" w:cstheme="minorHAnsi" w:hint="eastAsia"/>
                <w:color w:val="FA0000"/>
                <w:sz w:val="20"/>
                <w:szCs w:val="20"/>
              </w:rPr>
              <w:t>B</w:t>
            </w:r>
          </w:p>
        </w:tc>
        <w:tc>
          <w:tcPr>
            <w:tcW w:w="27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7A7842F2" w14:textId="2553530B" w:rsidR="00874C32" w:rsidRPr="00874C32" w:rsidRDefault="00874C32" w:rsidP="00874C32">
            <w:pPr>
              <w:jc w:val="center"/>
              <w:rPr>
                <w:rFonts w:eastAsia="新細明體" w:cstheme="minorHAnsi"/>
                <w:sz w:val="20"/>
                <w:szCs w:val="20"/>
              </w:rPr>
            </w:pPr>
            <w:r w:rsidRPr="00874C32">
              <w:rPr>
                <w:rFonts w:eastAsia="新細明體" w:cstheme="minorHAnsi"/>
                <w:sz w:val="20"/>
                <w:szCs w:val="20"/>
              </w:rPr>
              <w:t xml:space="preserve">TCI state </w:t>
            </w:r>
            <w:r w:rsidRPr="00874C32">
              <w:rPr>
                <w:rFonts w:eastAsia="新細明體" w:cstheme="minorHAnsi"/>
                <w:color w:val="FA0000"/>
                <w:sz w:val="20"/>
                <w:szCs w:val="20"/>
              </w:rPr>
              <w:t>#1</w:t>
            </w:r>
            <w:r w:rsidRPr="00874C32">
              <w:rPr>
                <w:rFonts w:eastAsia="新細明體" w:cstheme="minorHAnsi"/>
                <w:sz w:val="20"/>
                <w:szCs w:val="20"/>
              </w:rPr>
              <w:t xml:space="preserve"> on panel </w:t>
            </w:r>
            <w:r w:rsidR="00427020">
              <w:rPr>
                <w:rFonts w:eastAsia="新細明體" w:cstheme="minorHAnsi" w:hint="eastAsia"/>
                <w:color w:val="0000FF"/>
                <w:sz w:val="20"/>
                <w:szCs w:val="20"/>
              </w:rPr>
              <w:t>A</w:t>
            </w:r>
            <w:r w:rsidRPr="00874C32">
              <w:rPr>
                <w:rFonts w:eastAsia="新細明體" w:cstheme="minorHAnsi"/>
                <w:sz w:val="20"/>
                <w:szCs w:val="20"/>
              </w:rPr>
              <w:t xml:space="preserve"> &amp;</w:t>
            </w:r>
          </w:p>
          <w:p w14:paraId="72AD405D" w14:textId="5AA0E155" w:rsidR="00874C32" w:rsidRPr="00874C32" w:rsidRDefault="00874C32" w:rsidP="00874C32">
            <w:pPr>
              <w:jc w:val="center"/>
              <w:rPr>
                <w:rFonts w:eastAsia="新細明體" w:cstheme="minorHAnsi"/>
                <w:sz w:val="20"/>
                <w:szCs w:val="20"/>
              </w:rPr>
            </w:pPr>
            <w:r w:rsidRPr="00874C32">
              <w:rPr>
                <w:rFonts w:eastAsia="新細明體" w:cstheme="minorHAnsi"/>
                <w:sz w:val="20"/>
                <w:szCs w:val="20"/>
              </w:rPr>
              <w:t xml:space="preserve">TCI state </w:t>
            </w:r>
            <w:r w:rsidRPr="00874C32">
              <w:rPr>
                <w:rFonts w:eastAsia="新細明體" w:cstheme="minorHAnsi"/>
                <w:color w:val="0000FF"/>
                <w:sz w:val="20"/>
                <w:szCs w:val="20"/>
              </w:rPr>
              <w:t>#0</w:t>
            </w:r>
            <w:r w:rsidRPr="00874C32">
              <w:rPr>
                <w:rFonts w:eastAsia="新細明體" w:cstheme="minorHAnsi"/>
                <w:sz w:val="20"/>
                <w:szCs w:val="20"/>
              </w:rPr>
              <w:t xml:space="preserve"> on panel</w:t>
            </w:r>
            <w:r w:rsidR="00427020">
              <w:rPr>
                <w:rFonts w:eastAsia="新細明體" w:cstheme="minorHAnsi" w:hint="eastAsia"/>
                <w:sz w:val="20"/>
                <w:szCs w:val="20"/>
              </w:rPr>
              <w:t xml:space="preserve"> </w:t>
            </w:r>
            <w:r w:rsidR="00427020">
              <w:rPr>
                <w:rFonts w:eastAsia="新細明體" w:cstheme="minorHAnsi" w:hint="eastAsia"/>
                <w:color w:val="FA0000"/>
                <w:sz w:val="20"/>
                <w:szCs w:val="20"/>
              </w:rPr>
              <w:t>B</w:t>
            </w:r>
          </w:p>
        </w:tc>
        <w:tc>
          <w:tcPr>
            <w:tcW w:w="27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5C4ACEA0" w14:textId="77777777" w:rsidR="00874C32" w:rsidRDefault="00874C32" w:rsidP="00874C32">
            <w:pPr>
              <w:jc w:val="both"/>
              <w:rPr>
                <w:rFonts w:eastAsia="新細明體" w:cstheme="minorHAnsi"/>
                <w:sz w:val="20"/>
                <w:szCs w:val="20"/>
              </w:rPr>
            </w:pPr>
            <w:r w:rsidRPr="00874C32">
              <w:rPr>
                <w:rFonts w:eastAsia="新細明體" w:cstheme="minorHAnsi"/>
                <w:sz w:val="20"/>
                <w:szCs w:val="20"/>
              </w:rPr>
              <w:t xml:space="preserve">TCI #0 &amp; #1 </w:t>
            </w:r>
          </w:p>
          <w:p w14:paraId="7B8B12C3" w14:textId="3CE5A7B7" w:rsidR="005828FE" w:rsidRPr="00874C32" w:rsidRDefault="005828FE" w:rsidP="00874C32">
            <w:pPr>
              <w:jc w:val="both"/>
              <w:rPr>
                <w:rFonts w:eastAsia="新細明體" w:cstheme="minorHAnsi"/>
                <w:sz w:val="20"/>
                <w:szCs w:val="20"/>
              </w:rPr>
            </w:pPr>
            <w:r w:rsidRPr="002B35EC">
              <w:rPr>
                <w:rFonts w:eastAsia="新細明體" w:cstheme="minorHAnsi"/>
                <w:sz w:val="20"/>
                <w:szCs w:val="20"/>
                <w:highlight w:val="yellow"/>
              </w:rPr>
              <w:t>Note:</w:t>
            </w:r>
            <w:r w:rsidRPr="00976906">
              <w:rPr>
                <w:rFonts w:eastAsia="新細明體" w:cstheme="minorHAnsi"/>
                <w:sz w:val="20"/>
                <w:szCs w:val="20"/>
                <w:highlight w:val="yellow"/>
              </w:rPr>
              <w:t xml:space="preserve"> it </w:t>
            </w:r>
            <w:r w:rsidRPr="002B35EC">
              <w:rPr>
                <w:rFonts w:eastAsia="新細明體" w:cstheme="minorHAnsi"/>
                <w:sz w:val="20"/>
                <w:szCs w:val="20"/>
                <w:highlight w:val="yellow"/>
              </w:rPr>
              <w:t>is</w:t>
            </w:r>
            <w:r w:rsidRPr="00976906">
              <w:rPr>
                <w:rFonts w:eastAsia="新細明體" w:cstheme="minorHAnsi"/>
                <w:sz w:val="20"/>
                <w:szCs w:val="20"/>
                <w:highlight w:val="yellow"/>
              </w:rPr>
              <w:t xml:space="preserve"> </w:t>
            </w:r>
            <w:r>
              <w:rPr>
                <w:rFonts w:eastAsia="新細明體" w:cstheme="minorHAnsi"/>
                <w:sz w:val="20"/>
                <w:szCs w:val="20"/>
                <w:highlight w:val="yellow"/>
              </w:rPr>
              <w:t>un</w:t>
            </w:r>
            <w:r w:rsidRPr="00976906">
              <w:rPr>
                <w:rFonts w:eastAsia="新細明體" w:cstheme="minorHAnsi"/>
                <w:sz w:val="20"/>
                <w:szCs w:val="20"/>
                <w:highlight w:val="yellow"/>
              </w:rPr>
              <w:t xml:space="preserve">known </w:t>
            </w:r>
            <w:r>
              <w:rPr>
                <w:rFonts w:eastAsia="新細明體" w:cstheme="minorHAnsi"/>
                <w:sz w:val="20"/>
                <w:szCs w:val="20"/>
                <w:highlight w:val="yellow"/>
              </w:rPr>
              <w:t xml:space="preserve">to </w:t>
            </w:r>
            <w:r w:rsidRPr="00976906">
              <w:rPr>
                <w:rFonts w:eastAsia="新細明體" w:cstheme="minorHAnsi"/>
                <w:sz w:val="20"/>
                <w:szCs w:val="20"/>
                <w:highlight w:val="yellow"/>
              </w:rPr>
              <w:t>NW.</w:t>
            </w:r>
          </w:p>
        </w:tc>
      </w:tr>
      <w:tr w:rsidR="00874C32" w:rsidRPr="00874C32" w14:paraId="2B43A5FE" w14:textId="77777777" w:rsidTr="00874C32">
        <w:trPr>
          <w:jc w:val="center"/>
        </w:trPr>
        <w:tc>
          <w:tcPr>
            <w:tcW w:w="1124" w:type="dxa"/>
            <w:tcBorders>
              <w:top w:val="single" w:sz="8" w:space="0" w:color="A3A3A3"/>
              <w:left w:val="single" w:sz="8" w:space="0" w:color="A3A3A3"/>
              <w:bottom w:val="single" w:sz="8" w:space="0" w:color="A3A3A3"/>
              <w:right w:val="single" w:sz="8" w:space="0" w:color="A3A3A3"/>
            </w:tcBorders>
            <w:vAlign w:val="center"/>
          </w:tcPr>
          <w:p w14:paraId="1DD581D6" w14:textId="3C10AEBC" w:rsidR="00874C32" w:rsidRPr="00874C32" w:rsidRDefault="00874C32" w:rsidP="00874C32">
            <w:pPr>
              <w:jc w:val="center"/>
              <w:rPr>
                <w:rFonts w:eastAsia="新細明體" w:cstheme="minorHAnsi"/>
                <w:sz w:val="20"/>
                <w:szCs w:val="20"/>
              </w:rPr>
            </w:pPr>
            <w:r w:rsidRPr="00874C32">
              <w:rPr>
                <w:rFonts w:eastAsia="新細明體" w:cstheme="minorHAnsi"/>
                <w:sz w:val="20"/>
                <w:szCs w:val="20"/>
              </w:rPr>
              <w:t>3-2</w:t>
            </w:r>
          </w:p>
        </w:tc>
        <w:tc>
          <w:tcPr>
            <w:tcW w:w="2740" w:type="dxa"/>
            <w:vMerge/>
            <w:tcBorders>
              <w:left w:val="single" w:sz="8" w:space="0" w:color="A3A3A3"/>
              <w:right w:val="single" w:sz="8" w:space="0" w:color="A3A3A3"/>
            </w:tcBorders>
            <w:tcMar>
              <w:top w:w="80" w:type="dxa"/>
              <w:left w:w="80" w:type="dxa"/>
              <w:bottom w:w="80" w:type="dxa"/>
              <w:right w:w="80" w:type="dxa"/>
            </w:tcMar>
            <w:vAlign w:val="center"/>
            <w:hideMark/>
          </w:tcPr>
          <w:p w14:paraId="580B921B" w14:textId="786D2593" w:rsidR="00874C32" w:rsidRPr="00874C32" w:rsidRDefault="00874C32" w:rsidP="00874C32">
            <w:pPr>
              <w:jc w:val="center"/>
              <w:rPr>
                <w:rFonts w:eastAsia="新細明體" w:cstheme="minorHAnsi"/>
                <w:sz w:val="20"/>
                <w:szCs w:val="20"/>
              </w:rPr>
            </w:pPr>
          </w:p>
        </w:tc>
        <w:tc>
          <w:tcPr>
            <w:tcW w:w="27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4EF0EE39" w14:textId="10EE3FF0" w:rsidR="00874C32" w:rsidRPr="00874C32" w:rsidRDefault="00874C32" w:rsidP="00874C32">
            <w:pPr>
              <w:jc w:val="center"/>
              <w:rPr>
                <w:rFonts w:eastAsia="新細明體" w:cstheme="minorHAnsi"/>
                <w:sz w:val="20"/>
                <w:szCs w:val="20"/>
              </w:rPr>
            </w:pPr>
            <w:r w:rsidRPr="00874C32">
              <w:rPr>
                <w:rFonts w:eastAsia="新細明體" w:cstheme="minorHAnsi"/>
                <w:sz w:val="20"/>
                <w:szCs w:val="20"/>
              </w:rPr>
              <w:t xml:space="preserve">TCI state </w:t>
            </w:r>
            <w:r w:rsidRPr="00874C32">
              <w:rPr>
                <w:rFonts w:eastAsia="新細明體" w:cstheme="minorHAnsi"/>
                <w:color w:val="00B050"/>
                <w:sz w:val="20"/>
                <w:szCs w:val="20"/>
              </w:rPr>
              <w:t>#2</w:t>
            </w:r>
            <w:r w:rsidRPr="00874C32">
              <w:rPr>
                <w:rFonts w:eastAsia="新細明體" w:cstheme="minorHAnsi"/>
                <w:sz w:val="20"/>
                <w:szCs w:val="20"/>
              </w:rPr>
              <w:t xml:space="preserve"> on panel </w:t>
            </w:r>
            <w:r w:rsidR="00427020">
              <w:rPr>
                <w:rFonts w:eastAsia="新細明體" w:cstheme="minorHAnsi" w:hint="eastAsia"/>
                <w:color w:val="0000FF"/>
                <w:sz w:val="20"/>
                <w:szCs w:val="20"/>
              </w:rPr>
              <w:t>A</w:t>
            </w:r>
            <w:r w:rsidRPr="00874C32">
              <w:rPr>
                <w:rFonts w:eastAsia="新細明體" w:cstheme="minorHAnsi"/>
                <w:sz w:val="20"/>
                <w:szCs w:val="20"/>
              </w:rPr>
              <w:t xml:space="preserve"> &amp;</w:t>
            </w:r>
          </w:p>
          <w:p w14:paraId="0BEFE770" w14:textId="64693286" w:rsidR="00874C32" w:rsidRPr="00874C32" w:rsidRDefault="00874C32" w:rsidP="00874C32">
            <w:pPr>
              <w:jc w:val="center"/>
              <w:rPr>
                <w:rFonts w:eastAsia="新細明體" w:cstheme="minorHAnsi"/>
                <w:sz w:val="20"/>
                <w:szCs w:val="20"/>
              </w:rPr>
            </w:pPr>
            <w:r w:rsidRPr="00874C32">
              <w:rPr>
                <w:rFonts w:eastAsia="新細明體" w:cstheme="minorHAnsi"/>
                <w:sz w:val="20"/>
                <w:szCs w:val="20"/>
              </w:rPr>
              <w:t xml:space="preserve">TCI state </w:t>
            </w:r>
            <w:r w:rsidRPr="00874C32">
              <w:rPr>
                <w:rFonts w:eastAsia="新細明體" w:cstheme="minorHAnsi"/>
                <w:color w:val="FA0000"/>
                <w:sz w:val="20"/>
                <w:szCs w:val="20"/>
              </w:rPr>
              <w:t xml:space="preserve">#1 </w:t>
            </w:r>
            <w:r w:rsidRPr="00874C32">
              <w:rPr>
                <w:rFonts w:eastAsia="新細明體" w:cstheme="minorHAnsi"/>
                <w:sz w:val="20"/>
                <w:szCs w:val="20"/>
              </w:rPr>
              <w:t xml:space="preserve">on panel </w:t>
            </w:r>
            <w:r w:rsidR="00427020">
              <w:rPr>
                <w:rFonts w:eastAsia="新細明體" w:cstheme="minorHAnsi" w:hint="eastAsia"/>
                <w:color w:val="FA0000"/>
                <w:sz w:val="20"/>
                <w:szCs w:val="20"/>
              </w:rPr>
              <w:t>B</w:t>
            </w:r>
          </w:p>
        </w:tc>
        <w:tc>
          <w:tcPr>
            <w:tcW w:w="27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0D8E684A" w14:textId="77777777" w:rsidR="00874C32" w:rsidRPr="00874C32" w:rsidRDefault="00874C32" w:rsidP="00874C32">
            <w:pPr>
              <w:jc w:val="both"/>
              <w:rPr>
                <w:rFonts w:eastAsia="新細明體" w:cstheme="minorHAnsi"/>
                <w:sz w:val="20"/>
                <w:szCs w:val="20"/>
              </w:rPr>
            </w:pPr>
            <w:r w:rsidRPr="00874C32">
              <w:rPr>
                <w:rFonts w:eastAsia="新細明體" w:cstheme="minorHAnsi"/>
                <w:sz w:val="20"/>
                <w:szCs w:val="20"/>
              </w:rPr>
              <w:t>TCI #2</w:t>
            </w:r>
          </w:p>
        </w:tc>
      </w:tr>
      <w:tr w:rsidR="00874C32" w:rsidRPr="00874C32" w14:paraId="79967DA9" w14:textId="77777777" w:rsidTr="00874C32">
        <w:trPr>
          <w:jc w:val="center"/>
        </w:trPr>
        <w:tc>
          <w:tcPr>
            <w:tcW w:w="1124" w:type="dxa"/>
            <w:tcBorders>
              <w:top w:val="single" w:sz="8" w:space="0" w:color="A3A3A3"/>
              <w:left w:val="single" w:sz="8" w:space="0" w:color="A3A3A3"/>
              <w:bottom w:val="single" w:sz="8" w:space="0" w:color="A3A3A3"/>
              <w:right w:val="single" w:sz="8" w:space="0" w:color="A3A3A3"/>
            </w:tcBorders>
            <w:vAlign w:val="center"/>
          </w:tcPr>
          <w:p w14:paraId="6CFFDE4C" w14:textId="4E7C2960" w:rsidR="00874C32" w:rsidRPr="00874C32" w:rsidRDefault="00874C32" w:rsidP="00874C32">
            <w:pPr>
              <w:jc w:val="center"/>
              <w:rPr>
                <w:rFonts w:eastAsia="新細明體" w:cstheme="minorHAnsi"/>
                <w:sz w:val="20"/>
                <w:szCs w:val="20"/>
              </w:rPr>
            </w:pPr>
            <w:r w:rsidRPr="00874C32">
              <w:rPr>
                <w:rFonts w:eastAsia="新細明體" w:cstheme="minorHAnsi"/>
                <w:sz w:val="20"/>
                <w:szCs w:val="20"/>
              </w:rPr>
              <w:t>3-3</w:t>
            </w:r>
          </w:p>
        </w:tc>
        <w:tc>
          <w:tcPr>
            <w:tcW w:w="2740" w:type="dxa"/>
            <w:vMerge/>
            <w:tcBorders>
              <w:left w:val="single" w:sz="8" w:space="0" w:color="A3A3A3"/>
              <w:right w:val="single" w:sz="8" w:space="0" w:color="A3A3A3"/>
            </w:tcBorders>
            <w:tcMar>
              <w:top w:w="80" w:type="dxa"/>
              <w:left w:w="80" w:type="dxa"/>
              <w:bottom w:w="80" w:type="dxa"/>
              <w:right w:w="80" w:type="dxa"/>
            </w:tcMar>
            <w:vAlign w:val="center"/>
            <w:hideMark/>
          </w:tcPr>
          <w:p w14:paraId="5D43C335" w14:textId="0E477A8E" w:rsidR="00874C32" w:rsidRPr="00874C32" w:rsidRDefault="00874C32" w:rsidP="00874C32">
            <w:pPr>
              <w:jc w:val="center"/>
              <w:rPr>
                <w:rFonts w:eastAsia="新細明體" w:cstheme="minorHAnsi"/>
                <w:sz w:val="20"/>
                <w:szCs w:val="20"/>
              </w:rPr>
            </w:pPr>
          </w:p>
        </w:tc>
        <w:tc>
          <w:tcPr>
            <w:tcW w:w="27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0BA4C277" w14:textId="136EE5FB" w:rsidR="00874C32" w:rsidRPr="00874C32" w:rsidRDefault="00874C32" w:rsidP="00874C32">
            <w:pPr>
              <w:jc w:val="center"/>
              <w:rPr>
                <w:rFonts w:eastAsia="新細明體" w:cstheme="minorHAnsi"/>
                <w:sz w:val="20"/>
                <w:szCs w:val="20"/>
              </w:rPr>
            </w:pPr>
            <w:r w:rsidRPr="00874C32">
              <w:rPr>
                <w:rFonts w:eastAsia="新細明體" w:cstheme="minorHAnsi"/>
                <w:sz w:val="20"/>
                <w:szCs w:val="20"/>
              </w:rPr>
              <w:t xml:space="preserve">TCI state </w:t>
            </w:r>
            <w:r w:rsidRPr="00874C32">
              <w:rPr>
                <w:rFonts w:eastAsia="新細明體" w:cstheme="minorHAnsi"/>
                <w:color w:val="FA0000"/>
                <w:sz w:val="20"/>
                <w:szCs w:val="20"/>
              </w:rPr>
              <w:t>#1</w:t>
            </w:r>
            <w:r w:rsidRPr="00874C32">
              <w:rPr>
                <w:rFonts w:eastAsia="新細明體" w:cstheme="minorHAnsi"/>
                <w:sz w:val="20"/>
                <w:szCs w:val="20"/>
              </w:rPr>
              <w:t xml:space="preserve"> on panel </w:t>
            </w:r>
            <w:r w:rsidR="00F26E49">
              <w:rPr>
                <w:rFonts w:eastAsia="新細明體" w:cstheme="minorHAnsi" w:hint="eastAsia"/>
                <w:color w:val="0000FF"/>
                <w:sz w:val="20"/>
                <w:szCs w:val="20"/>
              </w:rPr>
              <w:t>A</w:t>
            </w:r>
            <w:r w:rsidRPr="00874C32">
              <w:rPr>
                <w:rFonts w:eastAsia="新細明體" w:cstheme="minorHAnsi"/>
                <w:sz w:val="20"/>
                <w:szCs w:val="20"/>
              </w:rPr>
              <w:t xml:space="preserve"> &amp;</w:t>
            </w:r>
          </w:p>
          <w:p w14:paraId="4AC50C85" w14:textId="596CFD65" w:rsidR="00874C32" w:rsidRPr="00874C32" w:rsidRDefault="00874C32" w:rsidP="00874C32">
            <w:pPr>
              <w:jc w:val="center"/>
              <w:rPr>
                <w:rFonts w:eastAsia="新細明體" w:cstheme="minorHAnsi"/>
                <w:sz w:val="20"/>
                <w:szCs w:val="20"/>
              </w:rPr>
            </w:pPr>
            <w:r w:rsidRPr="00874C32">
              <w:rPr>
                <w:rFonts w:eastAsia="新細明體" w:cstheme="minorHAnsi"/>
                <w:sz w:val="20"/>
                <w:szCs w:val="20"/>
              </w:rPr>
              <w:t xml:space="preserve">TCI state </w:t>
            </w:r>
            <w:r w:rsidRPr="00874C32">
              <w:rPr>
                <w:rFonts w:eastAsia="新細明體" w:cstheme="minorHAnsi"/>
                <w:color w:val="00B050"/>
                <w:sz w:val="20"/>
                <w:szCs w:val="20"/>
              </w:rPr>
              <w:t>#2</w:t>
            </w:r>
            <w:r w:rsidRPr="00874C32">
              <w:rPr>
                <w:rFonts w:eastAsia="新細明體" w:cstheme="minorHAnsi"/>
                <w:color w:val="ED7D31"/>
                <w:sz w:val="20"/>
                <w:szCs w:val="20"/>
              </w:rPr>
              <w:t xml:space="preserve"> </w:t>
            </w:r>
            <w:r w:rsidRPr="00874C32">
              <w:rPr>
                <w:rFonts w:eastAsia="新細明體" w:cstheme="minorHAnsi"/>
                <w:sz w:val="20"/>
                <w:szCs w:val="20"/>
              </w:rPr>
              <w:t xml:space="preserve">on panel </w:t>
            </w:r>
            <w:r w:rsidR="00F26E49" w:rsidRPr="00F26E49">
              <w:rPr>
                <w:rFonts w:eastAsia="新細明體" w:cstheme="minorHAnsi" w:hint="eastAsia"/>
                <w:color w:val="FA0000"/>
                <w:sz w:val="20"/>
                <w:szCs w:val="20"/>
              </w:rPr>
              <w:t>B</w:t>
            </w:r>
          </w:p>
        </w:tc>
        <w:tc>
          <w:tcPr>
            <w:tcW w:w="27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77DCA00E" w14:textId="77777777" w:rsidR="00874C32" w:rsidRDefault="005828FE" w:rsidP="00874C32">
            <w:pPr>
              <w:jc w:val="both"/>
              <w:rPr>
                <w:rFonts w:eastAsia="新細明體" w:cstheme="minorHAnsi"/>
                <w:sz w:val="20"/>
                <w:szCs w:val="20"/>
              </w:rPr>
            </w:pPr>
            <w:r w:rsidRPr="00874C32">
              <w:rPr>
                <w:rFonts w:eastAsia="新細明體" w:cstheme="minorHAnsi"/>
                <w:sz w:val="20"/>
                <w:szCs w:val="20"/>
              </w:rPr>
              <w:t>TCI #</w:t>
            </w:r>
            <w:r>
              <w:rPr>
                <w:rFonts w:eastAsia="新細明體" w:cstheme="minorHAnsi"/>
                <w:sz w:val="20"/>
                <w:szCs w:val="20"/>
              </w:rPr>
              <w:t>1</w:t>
            </w:r>
            <w:r w:rsidRPr="00874C32">
              <w:rPr>
                <w:rFonts w:eastAsia="新細明體" w:cstheme="minorHAnsi"/>
                <w:sz w:val="20"/>
                <w:szCs w:val="20"/>
              </w:rPr>
              <w:t xml:space="preserve"> &amp; #</w:t>
            </w:r>
            <w:r>
              <w:rPr>
                <w:rFonts w:eastAsia="新細明體" w:cstheme="minorHAnsi"/>
                <w:sz w:val="20"/>
                <w:szCs w:val="20"/>
              </w:rPr>
              <w:t>2</w:t>
            </w:r>
          </w:p>
          <w:p w14:paraId="047E3A7D" w14:textId="299A9E85" w:rsidR="005828FE" w:rsidRPr="00874C32" w:rsidRDefault="005828FE" w:rsidP="00874C32">
            <w:pPr>
              <w:jc w:val="both"/>
              <w:rPr>
                <w:rFonts w:eastAsia="新細明體" w:cstheme="minorHAnsi"/>
                <w:sz w:val="20"/>
                <w:szCs w:val="20"/>
              </w:rPr>
            </w:pPr>
            <w:r w:rsidRPr="002B35EC">
              <w:rPr>
                <w:rFonts w:eastAsia="新細明體" w:cstheme="minorHAnsi"/>
                <w:sz w:val="20"/>
                <w:szCs w:val="20"/>
                <w:highlight w:val="yellow"/>
              </w:rPr>
              <w:t>Note:</w:t>
            </w:r>
            <w:r w:rsidR="00B25C46">
              <w:rPr>
                <w:rFonts w:eastAsia="新細明體" w:cstheme="minorHAnsi" w:hint="eastAsia"/>
                <w:sz w:val="20"/>
                <w:szCs w:val="20"/>
                <w:highlight w:val="yellow"/>
              </w:rPr>
              <w:t xml:space="preserve"> </w:t>
            </w:r>
            <w:r>
              <w:rPr>
                <w:rFonts w:eastAsia="新細明體" w:cstheme="minorHAnsi"/>
                <w:sz w:val="20"/>
                <w:szCs w:val="20"/>
                <w:highlight w:val="yellow"/>
              </w:rPr>
              <w:t>it</w:t>
            </w:r>
            <w:r w:rsidRPr="00976906">
              <w:rPr>
                <w:rFonts w:eastAsia="新細明體" w:cstheme="minorHAnsi"/>
                <w:sz w:val="20"/>
                <w:szCs w:val="20"/>
                <w:highlight w:val="yellow"/>
              </w:rPr>
              <w:t xml:space="preserve"> </w:t>
            </w:r>
            <w:r w:rsidRPr="002B35EC">
              <w:rPr>
                <w:rFonts w:eastAsia="新細明體" w:cstheme="minorHAnsi"/>
                <w:sz w:val="20"/>
                <w:szCs w:val="20"/>
                <w:highlight w:val="yellow"/>
              </w:rPr>
              <w:t>is</w:t>
            </w:r>
            <w:r w:rsidRPr="00976906">
              <w:rPr>
                <w:rFonts w:eastAsia="新細明體" w:cstheme="minorHAnsi"/>
                <w:sz w:val="20"/>
                <w:szCs w:val="20"/>
                <w:highlight w:val="yellow"/>
              </w:rPr>
              <w:t xml:space="preserve"> </w:t>
            </w:r>
            <w:r>
              <w:rPr>
                <w:rFonts w:eastAsia="新細明體" w:cstheme="minorHAnsi"/>
                <w:sz w:val="20"/>
                <w:szCs w:val="20"/>
                <w:highlight w:val="yellow"/>
              </w:rPr>
              <w:t>un</w:t>
            </w:r>
            <w:r w:rsidRPr="00976906">
              <w:rPr>
                <w:rFonts w:eastAsia="新細明體" w:cstheme="minorHAnsi"/>
                <w:sz w:val="20"/>
                <w:szCs w:val="20"/>
                <w:highlight w:val="yellow"/>
              </w:rPr>
              <w:t xml:space="preserve">known </w:t>
            </w:r>
            <w:r>
              <w:rPr>
                <w:rFonts w:eastAsia="新細明體" w:cstheme="minorHAnsi"/>
                <w:sz w:val="20"/>
                <w:szCs w:val="20"/>
                <w:highlight w:val="yellow"/>
              </w:rPr>
              <w:t xml:space="preserve">to </w:t>
            </w:r>
            <w:r w:rsidRPr="00976906">
              <w:rPr>
                <w:rFonts w:eastAsia="新細明體" w:cstheme="minorHAnsi"/>
                <w:sz w:val="20"/>
                <w:szCs w:val="20"/>
                <w:highlight w:val="yellow"/>
              </w:rPr>
              <w:t>NW.</w:t>
            </w:r>
          </w:p>
        </w:tc>
      </w:tr>
      <w:tr w:rsidR="00874C32" w:rsidRPr="00874C32" w14:paraId="0BC6CE21" w14:textId="77777777" w:rsidTr="00874C32">
        <w:trPr>
          <w:jc w:val="center"/>
        </w:trPr>
        <w:tc>
          <w:tcPr>
            <w:tcW w:w="1124" w:type="dxa"/>
            <w:tcBorders>
              <w:top w:val="single" w:sz="8" w:space="0" w:color="A3A3A3"/>
              <w:left w:val="single" w:sz="8" w:space="0" w:color="A3A3A3"/>
              <w:bottom w:val="single" w:sz="8" w:space="0" w:color="A3A3A3"/>
              <w:right w:val="single" w:sz="8" w:space="0" w:color="A3A3A3"/>
            </w:tcBorders>
            <w:vAlign w:val="center"/>
          </w:tcPr>
          <w:p w14:paraId="2B5512A0" w14:textId="339121AD" w:rsidR="00874C32" w:rsidRPr="00874C32" w:rsidRDefault="00874C32" w:rsidP="00874C32">
            <w:pPr>
              <w:jc w:val="center"/>
              <w:rPr>
                <w:rFonts w:eastAsia="新細明體" w:cstheme="minorHAnsi"/>
                <w:sz w:val="20"/>
                <w:szCs w:val="20"/>
              </w:rPr>
            </w:pPr>
            <w:r w:rsidRPr="00874C32">
              <w:rPr>
                <w:rFonts w:eastAsia="新細明體" w:cstheme="minorHAnsi"/>
                <w:sz w:val="20"/>
                <w:szCs w:val="20"/>
              </w:rPr>
              <w:t>3-4</w:t>
            </w:r>
          </w:p>
        </w:tc>
        <w:tc>
          <w:tcPr>
            <w:tcW w:w="2740" w:type="dxa"/>
            <w:vMerge/>
            <w:tcBorders>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1D5FBBB3" w14:textId="673560B1" w:rsidR="00874C32" w:rsidRPr="00874C32" w:rsidRDefault="00874C32" w:rsidP="00874C32">
            <w:pPr>
              <w:jc w:val="center"/>
              <w:rPr>
                <w:rFonts w:eastAsia="新細明體" w:cstheme="minorHAnsi"/>
                <w:sz w:val="20"/>
                <w:szCs w:val="20"/>
              </w:rPr>
            </w:pPr>
          </w:p>
        </w:tc>
        <w:tc>
          <w:tcPr>
            <w:tcW w:w="27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7CB08CE1" w14:textId="1D32256F" w:rsidR="00874C32" w:rsidRPr="00874C32" w:rsidRDefault="00874C32" w:rsidP="00874C32">
            <w:pPr>
              <w:jc w:val="center"/>
              <w:rPr>
                <w:rFonts w:eastAsia="新細明體" w:cstheme="minorHAnsi"/>
                <w:sz w:val="20"/>
                <w:szCs w:val="20"/>
              </w:rPr>
            </w:pPr>
            <w:r w:rsidRPr="00874C32">
              <w:rPr>
                <w:rFonts w:eastAsia="新細明體" w:cstheme="minorHAnsi"/>
                <w:sz w:val="20"/>
                <w:szCs w:val="20"/>
              </w:rPr>
              <w:t xml:space="preserve">TCI state </w:t>
            </w:r>
            <w:r w:rsidRPr="00874C32">
              <w:rPr>
                <w:rFonts w:eastAsia="新細明體" w:cstheme="minorHAnsi"/>
                <w:color w:val="00B050"/>
                <w:sz w:val="20"/>
                <w:szCs w:val="20"/>
              </w:rPr>
              <w:t>#2</w:t>
            </w:r>
            <w:r w:rsidRPr="00874C32">
              <w:rPr>
                <w:rFonts w:eastAsia="新細明體" w:cstheme="minorHAnsi"/>
                <w:sz w:val="20"/>
                <w:szCs w:val="20"/>
              </w:rPr>
              <w:t xml:space="preserve"> on panel </w:t>
            </w:r>
            <w:r w:rsidR="00F26E49">
              <w:rPr>
                <w:rFonts w:eastAsia="新細明體" w:cstheme="minorHAnsi" w:hint="eastAsia"/>
                <w:color w:val="0000FF"/>
                <w:sz w:val="20"/>
                <w:szCs w:val="20"/>
              </w:rPr>
              <w:t>A</w:t>
            </w:r>
            <w:r w:rsidRPr="00874C32">
              <w:rPr>
                <w:rFonts w:eastAsia="新細明體" w:cstheme="minorHAnsi"/>
                <w:sz w:val="20"/>
                <w:szCs w:val="20"/>
              </w:rPr>
              <w:t xml:space="preserve"> &amp;</w:t>
            </w:r>
          </w:p>
          <w:p w14:paraId="1C197F30" w14:textId="5EC4F9C0" w:rsidR="00874C32" w:rsidRPr="00874C32" w:rsidRDefault="00874C32" w:rsidP="00874C32">
            <w:pPr>
              <w:jc w:val="center"/>
              <w:rPr>
                <w:rFonts w:eastAsia="新細明體" w:cstheme="minorHAnsi"/>
                <w:sz w:val="20"/>
                <w:szCs w:val="20"/>
              </w:rPr>
            </w:pPr>
            <w:r w:rsidRPr="00874C32">
              <w:rPr>
                <w:rFonts w:eastAsia="新細明體" w:cstheme="minorHAnsi"/>
                <w:sz w:val="20"/>
                <w:szCs w:val="20"/>
              </w:rPr>
              <w:t xml:space="preserve">TCI state </w:t>
            </w:r>
            <w:r w:rsidRPr="00874C32">
              <w:rPr>
                <w:rFonts w:eastAsia="新細明體" w:cstheme="minorHAnsi"/>
                <w:color w:val="ED7D31"/>
                <w:sz w:val="20"/>
                <w:szCs w:val="20"/>
              </w:rPr>
              <w:t xml:space="preserve">#3 </w:t>
            </w:r>
            <w:r w:rsidRPr="00874C32">
              <w:rPr>
                <w:rFonts w:eastAsia="新細明體" w:cstheme="minorHAnsi"/>
                <w:sz w:val="20"/>
                <w:szCs w:val="20"/>
              </w:rPr>
              <w:t xml:space="preserve">on panel </w:t>
            </w:r>
            <w:r w:rsidR="00F26E49">
              <w:rPr>
                <w:rFonts w:eastAsia="新細明體" w:cstheme="minorHAnsi" w:hint="eastAsia"/>
                <w:color w:val="FA0000"/>
                <w:sz w:val="20"/>
                <w:szCs w:val="20"/>
              </w:rPr>
              <w:t>B</w:t>
            </w:r>
          </w:p>
        </w:tc>
        <w:tc>
          <w:tcPr>
            <w:tcW w:w="27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19311A33" w14:textId="77777777" w:rsidR="00874C32" w:rsidRPr="00874C32" w:rsidRDefault="00874C32" w:rsidP="00874C32">
            <w:pPr>
              <w:jc w:val="both"/>
              <w:rPr>
                <w:rFonts w:eastAsia="新細明體" w:cstheme="minorHAnsi"/>
                <w:sz w:val="20"/>
                <w:szCs w:val="20"/>
              </w:rPr>
            </w:pPr>
            <w:r w:rsidRPr="00874C32">
              <w:rPr>
                <w:rFonts w:eastAsia="新細明體" w:cstheme="minorHAnsi"/>
                <w:sz w:val="20"/>
                <w:szCs w:val="20"/>
              </w:rPr>
              <w:t>TCI #2 &amp; #3</w:t>
            </w:r>
          </w:p>
        </w:tc>
      </w:tr>
    </w:tbl>
    <w:p w14:paraId="27B1DB7B" w14:textId="3BDF3303" w:rsidR="005828FE" w:rsidRPr="00CE408E" w:rsidRDefault="005828FE" w:rsidP="005828FE">
      <w:pPr>
        <w:pStyle w:val="af5"/>
        <w:numPr>
          <w:ilvl w:val="0"/>
          <w:numId w:val="36"/>
        </w:numPr>
        <w:spacing w:beforeLines="50" w:before="120" w:after="100" w:afterAutospacing="1"/>
        <w:ind w:left="482" w:hanging="482"/>
        <w:contextualSpacing w:val="0"/>
        <w:jc w:val="both"/>
        <w:rPr>
          <w:rFonts w:eastAsia="新細明體"/>
          <w:szCs w:val="24"/>
          <w:lang w:val="en-GB"/>
        </w:rPr>
      </w:pPr>
      <w:r w:rsidRPr="00CE408E">
        <w:rPr>
          <w:rFonts w:eastAsia="新細明體"/>
          <w:szCs w:val="24"/>
          <w:lang w:val="en-GB"/>
        </w:rPr>
        <w:t>For cas</w:t>
      </w:r>
      <w:r w:rsidRPr="00CE408E">
        <w:rPr>
          <w:rFonts w:eastAsia="新細明體"/>
          <w:szCs w:val="24"/>
          <w:lang w:val="en-GB"/>
        </w:rPr>
        <w:t xml:space="preserve">e </w:t>
      </w:r>
      <w:r>
        <w:rPr>
          <w:rFonts w:eastAsia="新細明體"/>
          <w:szCs w:val="24"/>
          <w:lang w:val="en-GB"/>
        </w:rPr>
        <w:t>3</w:t>
      </w:r>
      <w:r w:rsidRPr="00CE408E">
        <w:rPr>
          <w:rFonts w:eastAsia="新細明體"/>
          <w:szCs w:val="24"/>
          <w:lang w:val="en-GB"/>
        </w:rPr>
        <w:t>-1,</w:t>
      </w:r>
      <w:r>
        <w:rPr>
          <w:rFonts w:eastAsia="新細明體"/>
          <w:szCs w:val="24"/>
          <w:lang w:val="en-GB"/>
        </w:rPr>
        <w:t xml:space="preserve"> network does not know the TCI state on panel </w:t>
      </w:r>
      <w:r w:rsidR="00427020">
        <w:rPr>
          <w:rFonts w:eastAsia="新細明體" w:hint="eastAsia"/>
          <w:szCs w:val="24"/>
          <w:lang w:val="en-GB" w:eastAsia="zh-TW"/>
        </w:rPr>
        <w:t>A</w:t>
      </w:r>
      <w:r>
        <w:rPr>
          <w:rFonts w:eastAsia="新細明體"/>
          <w:szCs w:val="24"/>
          <w:lang w:val="en-GB"/>
        </w:rPr>
        <w:t xml:space="preserve"> and panel </w:t>
      </w:r>
      <w:r w:rsidR="00427020">
        <w:rPr>
          <w:rFonts w:eastAsia="新細明體" w:hint="eastAsia"/>
          <w:szCs w:val="24"/>
          <w:lang w:val="en-GB" w:eastAsia="zh-TW"/>
        </w:rPr>
        <w:t>B</w:t>
      </w:r>
      <w:r>
        <w:rPr>
          <w:rFonts w:eastAsia="新細明體"/>
          <w:szCs w:val="24"/>
          <w:lang w:val="en-GB"/>
        </w:rPr>
        <w:t xml:space="preserve"> are switched. Whether to consider this case in delay requirement can be further discussed.</w:t>
      </w:r>
    </w:p>
    <w:p w14:paraId="6D3DCCBB" w14:textId="5655439C" w:rsidR="005828FE" w:rsidRDefault="005828FE" w:rsidP="005828FE">
      <w:pPr>
        <w:pStyle w:val="af5"/>
        <w:numPr>
          <w:ilvl w:val="0"/>
          <w:numId w:val="36"/>
        </w:numPr>
        <w:spacing w:beforeLines="50" w:before="120" w:after="100" w:afterAutospacing="1"/>
        <w:ind w:left="482" w:hanging="482"/>
        <w:contextualSpacing w:val="0"/>
        <w:jc w:val="both"/>
        <w:rPr>
          <w:rFonts w:eastAsia="新細明體"/>
          <w:szCs w:val="24"/>
          <w:lang w:val="en-GB"/>
        </w:rPr>
      </w:pPr>
      <w:r w:rsidRPr="00CE408E">
        <w:rPr>
          <w:rFonts w:eastAsia="新細明體" w:hint="eastAsia"/>
          <w:szCs w:val="24"/>
          <w:lang w:val="en-GB"/>
        </w:rPr>
        <w:t>F</w:t>
      </w:r>
      <w:r w:rsidRPr="00CE408E">
        <w:rPr>
          <w:rFonts w:eastAsia="新細明體"/>
          <w:szCs w:val="24"/>
          <w:lang w:val="en-GB"/>
        </w:rPr>
        <w:t xml:space="preserve">or case </w:t>
      </w:r>
      <w:r>
        <w:rPr>
          <w:rFonts w:eastAsia="新細明體"/>
          <w:szCs w:val="24"/>
          <w:lang w:val="en-GB"/>
        </w:rPr>
        <w:t>3</w:t>
      </w:r>
      <w:r w:rsidRPr="00CE408E">
        <w:rPr>
          <w:rFonts w:eastAsia="新細明體"/>
          <w:szCs w:val="24"/>
          <w:lang w:val="en-GB"/>
        </w:rPr>
        <w:t xml:space="preserve">-2, </w:t>
      </w:r>
      <w:r>
        <w:rPr>
          <w:rFonts w:eastAsia="新細明體"/>
          <w:szCs w:val="24"/>
          <w:lang w:val="en-GB"/>
        </w:rPr>
        <w:t xml:space="preserve">the TCI state is switched from #0 to #2 on panel </w:t>
      </w:r>
      <w:r w:rsidR="00242311">
        <w:rPr>
          <w:rFonts w:eastAsia="新細明體" w:hint="eastAsia"/>
          <w:szCs w:val="24"/>
          <w:lang w:val="en-GB" w:eastAsia="zh-TW"/>
        </w:rPr>
        <w:t>A</w:t>
      </w:r>
      <w:r>
        <w:rPr>
          <w:rFonts w:eastAsia="新細明體"/>
          <w:szCs w:val="24"/>
          <w:lang w:val="en-GB"/>
        </w:rPr>
        <w:t xml:space="preserve">, and the TCI state on panel </w:t>
      </w:r>
      <w:r w:rsidR="00242311">
        <w:rPr>
          <w:rFonts w:eastAsia="新細明體" w:hint="eastAsia"/>
          <w:szCs w:val="24"/>
          <w:lang w:val="en-GB" w:eastAsia="zh-TW"/>
        </w:rPr>
        <w:t>B</w:t>
      </w:r>
      <w:r>
        <w:rPr>
          <w:rFonts w:eastAsia="新細明體"/>
          <w:szCs w:val="24"/>
          <w:lang w:val="en-GB"/>
        </w:rPr>
        <w:t xml:space="preserve"> is not switched</w:t>
      </w:r>
      <w:r w:rsidRPr="00CE408E">
        <w:rPr>
          <w:rFonts w:eastAsia="新細明體"/>
          <w:szCs w:val="24"/>
          <w:lang w:val="en-GB"/>
        </w:rPr>
        <w:t>.</w:t>
      </w:r>
      <w:r>
        <w:rPr>
          <w:rFonts w:eastAsia="新細明體"/>
          <w:szCs w:val="24"/>
          <w:lang w:val="en-GB"/>
        </w:rPr>
        <w:t xml:space="preserve"> In this case, the delay requirement </w:t>
      </w:r>
      <w:r w:rsidR="00190752">
        <w:rPr>
          <w:rFonts w:eastAsia="新細明體"/>
          <w:szCs w:val="24"/>
          <w:lang w:val="en-GB"/>
        </w:rPr>
        <w:t xml:space="preserve">can </w:t>
      </w:r>
      <w:r>
        <w:rPr>
          <w:rFonts w:eastAsia="新細明體"/>
          <w:szCs w:val="24"/>
          <w:lang w:val="en-GB"/>
        </w:rPr>
        <w:t xml:space="preserve">consider </w:t>
      </w:r>
      <w:r w:rsidR="00190752">
        <w:rPr>
          <w:rFonts w:eastAsia="新細明體"/>
          <w:szCs w:val="24"/>
          <w:lang w:val="en-GB"/>
        </w:rPr>
        <w:t xml:space="preserve">only </w:t>
      </w:r>
      <w:r>
        <w:rPr>
          <w:rFonts w:eastAsia="新細明體"/>
          <w:szCs w:val="24"/>
          <w:lang w:val="en-GB"/>
        </w:rPr>
        <w:t xml:space="preserve">TCI state </w:t>
      </w:r>
      <w:r w:rsidR="00190752">
        <w:rPr>
          <w:rFonts w:eastAsia="新細明體"/>
          <w:szCs w:val="24"/>
          <w:lang w:val="en-GB"/>
        </w:rPr>
        <w:t xml:space="preserve">switch from #0 to </w:t>
      </w:r>
      <w:r>
        <w:rPr>
          <w:rFonts w:eastAsia="新細明體"/>
          <w:szCs w:val="24"/>
          <w:lang w:val="en-GB"/>
        </w:rPr>
        <w:t>#2</w:t>
      </w:r>
      <w:r w:rsidR="00190752">
        <w:rPr>
          <w:rFonts w:eastAsia="新細明體"/>
          <w:szCs w:val="24"/>
          <w:lang w:val="en-GB"/>
        </w:rPr>
        <w:t xml:space="preserve"> </w:t>
      </w:r>
      <w:r>
        <w:rPr>
          <w:rFonts w:eastAsia="新細明體"/>
          <w:szCs w:val="24"/>
          <w:lang w:val="en-GB"/>
        </w:rPr>
        <w:t xml:space="preserve">on panel </w:t>
      </w:r>
      <w:r w:rsidR="00242311">
        <w:rPr>
          <w:rFonts w:eastAsia="新細明體" w:hint="eastAsia"/>
          <w:szCs w:val="24"/>
          <w:lang w:val="en-GB" w:eastAsia="zh-TW"/>
        </w:rPr>
        <w:t>A</w:t>
      </w:r>
      <w:r w:rsidRPr="00CE408E">
        <w:rPr>
          <w:rFonts w:eastAsia="新細明體"/>
          <w:szCs w:val="24"/>
          <w:lang w:val="en-GB"/>
        </w:rPr>
        <w:t>.</w:t>
      </w:r>
    </w:p>
    <w:p w14:paraId="4C39A6E1" w14:textId="76046B5C" w:rsidR="005828FE" w:rsidRPr="005828FE" w:rsidRDefault="005828FE" w:rsidP="005828FE">
      <w:pPr>
        <w:pStyle w:val="af5"/>
        <w:numPr>
          <w:ilvl w:val="0"/>
          <w:numId w:val="36"/>
        </w:numPr>
        <w:spacing w:beforeLines="50" w:before="120" w:after="100" w:afterAutospacing="1"/>
        <w:ind w:left="482" w:hanging="482"/>
        <w:contextualSpacing w:val="0"/>
        <w:jc w:val="both"/>
        <w:rPr>
          <w:rFonts w:eastAsia="新細明體"/>
          <w:szCs w:val="24"/>
          <w:lang w:val="en-GB"/>
        </w:rPr>
      </w:pPr>
      <w:r w:rsidRPr="00CE408E">
        <w:rPr>
          <w:rFonts w:eastAsia="新細明體" w:hint="eastAsia"/>
          <w:szCs w:val="24"/>
          <w:lang w:val="en-GB"/>
        </w:rPr>
        <w:t>F</w:t>
      </w:r>
      <w:r w:rsidRPr="00CE408E">
        <w:rPr>
          <w:rFonts w:eastAsia="新細明體"/>
          <w:szCs w:val="24"/>
          <w:lang w:val="en-GB"/>
        </w:rPr>
        <w:t xml:space="preserve">or case </w:t>
      </w:r>
      <w:r>
        <w:rPr>
          <w:rFonts w:eastAsia="新細明體"/>
          <w:szCs w:val="24"/>
          <w:lang w:val="en-GB"/>
        </w:rPr>
        <w:t>3</w:t>
      </w:r>
      <w:r w:rsidRPr="00CE408E">
        <w:rPr>
          <w:rFonts w:eastAsia="新細明體"/>
          <w:szCs w:val="24"/>
          <w:lang w:val="en-GB"/>
        </w:rPr>
        <w:t>-</w:t>
      </w:r>
      <w:r>
        <w:rPr>
          <w:rFonts w:eastAsia="新細明體"/>
          <w:szCs w:val="24"/>
          <w:lang w:val="en-GB"/>
        </w:rPr>
        <w:t>3</w:t>
      </w:r>
      <w:r w:rsidRPr="00CE408E">
        <w:rPr>
          <w:rFonts w:eastAsia="新細明體"/>
          <w:szCs w:val="24"/>
          <w:lang w:val="en-GB"/>
        </w:rPr>
        <w:t xml:space="preserve">, </w:t>
      </w:r>
      <w:r w:rsidR="00370F4C">
        <w:rPr>
          <w:rFonts w:eastAsia="新細明體"/>
          <w:szCs w:val="24"/>
          <w:lang w:val="en-GB"/>
        </w:rPr>
        <w:t>Network switches the</w:t>
      </w:r>
      <w:r>
        <w:rPr>
          <w:rFonts w:eastAsia="新細明體"/>
          <w:szCs w:val="24"/>
          <w:lang w:val="en-GB"/>
        </w:rPr>
        <w:t xml:space="preserve"> TCI state from #0 to #</w:t>
      </w:r>
      <w:r w:rsidR="00242311">
        <w:rPr>
          <w:rFonts w:eastAsia="新細明體"/>
          <w:szCs w:val="24"/>
          <w:lang w:val="en-GB"/>
        </w:rPr>
        <w:t>1</w:t>
      </w:r>
      <w:r w:rsidR="00370F4C">
        <w:rPr>
          <w:rFonts w:eastAsia="新細明體"/>
          <w:szCs w:val="24"/>
          <w:lang w:val="en-GB"/>
        </w:rPr>
        <w:t xml:space="preserve"> </w:t>
      </w:r>
      <w:r>
        <w:rPr>
          <w:rFonts w:eastAsia="新細明體"/>
          <w:szCs w:val="24"/>
          <w:lang w:val="en-GB"/>
        </w:rPr>
        <w:t xml:space="preserve">on panel </w:t>
      </w:r>
      <w:r w:rsidR="00242311">
        <w:rPr>
          <w:rFonts w:eastAsia="新細明體"/>
          <w:szCs w:val="24"/>
          <w:lang w:val="en-GB"/>
        </w:rPr>
        <w:t>A</w:t>
      </w:r>
      <w:r w:rsidR="00370F4C">
        <w:rPr>
          <w:rFonts w:eastAsia="新細明體"/>
          <w:szCs w:val="24"/>
          <w:lang w:val="en-GB"/>
        </w:rPr>
        <w:t>,</w:t>
      </w:r>
      <w:r>
        <w:rPr>
          <w:rFonts w:eastAsia="新細明體"/>
          <w:szCs w:val="24"/>
          <w:lang w:val="en-GB"/>
        </w:rPr>
        <w:t xml:space="preserve"> but </w:t>
      </w:r>
      <w:r w:rsidR="00370F4C">
        <w:rPr>
          <w:rFonts w:eastAsia="新細明體"/>
          <w:szCs w:val="24"/>
          <w:lang w:val="en-GB"/>
        </w:rPr>
        <w:t xml:space="preserve">UE </w:t>
      </w:r>
      <w:r>
        <w:rPr>
          <w:rFonts w:eastAsia="新細明體"/>
          <w:szCs w:val="24"/>
          <w:lang w:val="en-GB"/>
        </w:rPr>
        <w:t xml:space="preserve">also </w:t>
      </w:r>
      <w:r w:rsidR="00370F4C">
        <w:rPr>
          <w:rFonts w:eastAsia="新細明體"/>
          <w:szCs w:val="24"/>
          <w:lang w:val="en-GB"/>
        </w:rPr>
        <w:t xml:space="preserve">changes </w:t>
      </w:r>
      <w:r>
        <w:rPr>
          <w:rFonts w:eastAsia="新細明體"/>
          <w:szCs w:val="24"/>
          <w:lang w:val="en-GB"/>
        </w:rPr>
        <w:t xml:space="preserve">the TCI state from #1 to #2 on panel </w:t>
      </w:r>
      <w:r w:rsidR="00242311">
        <w:rPr>
          <w:rFonts w:eastAsia="新細明體"/>
          <w:szCs w:val="24"/>
          <w:lang w:val="en-GB"/>
        </w:rPr>
        <w:t>B</w:t>
      </w:r>
      <w:r w:rsidRPr="00CE408E">
        <w:rPr>
          <w:rFonts w:eastAsia="新細明體"/>
          <w:szCs w:val="24"/>
          <w:lang w:val="en-GB"/>
        </w:rPr>
        <w:t>.</w:t>
      </w:r>
      <w:r>
        <w:rPr>
          <w:rFonts w:eastAsia="新細明體"/>
          <w:szCs w:val="24"/>
          <w:lang w:val="en-GB"/>
        </w:rPr>
        <w:t xml:space="preserve"> In this case, the delay requirement should consider both TCI state #1 and #2</w:t>
      </w:r>
      <w:r w:rsidRPr="00CE408E">
        <w:rPr>
          <w:rFonts w:eastAsia="新細明體"/>
          <w:szCs w:val="24"/>
          <w:lang w:val="en-GB"/>
        </w:rPr>
        <w:t>.</w:t>
      </w:r>
      <w:r>
        <w:rPr>
          <w:rFonts w:eastAsia="新細明體"/>
          <w:szCs w:val="24"/>
          <w:lang w:val="en-GB"/>
        </w:rPr>
        <w:t xml:space="preserve"> However</w:t>
      </w:r>
      <w:r w:rsidRPr="00CE408E">
        <w:rPr>
          <w:rFonts w:eastAsia="新細明體"/>
          <w:szCs w:val="24"/>
          <w:lang w:val="en-GB"/>
        </w:rPr>
        <w:t xml:space="preserve">, the </w:t>
      </w:r>
      <w:r w:rsidR="00370F4C">
        <w:rPr>
          <w:rFonts w:eastAsia="新細明體"/>
          <w:szCs w:val="24"/>
          <w:lang w:val="en-GB"/>
        </w:rPr>
        <w:t>problem</w:t>
      </w:r>
      <w:r w:rsidRPr="00CE408E">
        <w:rPr>
          <w:rFonts w:eastAsia="新細明體"/>
          <w:szCs w:val="24"/>
          <w:lang w:val="en-GB"/>
        </w:rPr>
        <w:t xml:space="preserve"> is network does not know </w:t>
      </w:r>
      <w:r w:rsidR="00AD7A44">
        <w:rPr>
          <w:rFonts w:eastAsia="新細明體"/>
          <w:szCs w:val="24"/>
          <w:lang w:val="en-GB"/>
        </w:rPr>
        <w:t xml:space="preserve">TCI state on panel </w:t>
      </w:r>
      <w:r w:rsidR="00242311">
        <w:rPr>
          <w:rFonts w:eastAsia="新細明體"/>
          <w:szCs w:val="24"/>
          <w:lang w:val="en-GB"/>
        </w:rPr>
        <w:t>B</w:t>
      </w:r>
      <w:r w:rsidR="00AD7A44">
        <w:rPr>
          <w:rFonts w:eastAsia="新細明體"/>
          <w:szCs w:val="24"/>
          <w:lang w:val="en-GB"/>
        </w:rPr>
        <w:t xml:space="preserve"> is switched</w:t>
      </w:r>
      <w:r w:rsidRPr="00CE408E">
        <w:rPr>
          <w:rFonts w:eastAsia="新細明體"/>
          <w:szCs w:val="24"/>
          <w:lang w:val="en-GB"/>
        </w:rPr>
        <w:t>.</w:t>
      </w:r>
    </w:p>
    <w:p w14:paraId="76E413F9" w14:textId="3C9FC29C" w:rsidR="005828FE" w:rsidRDefault="005828FE" w:rsidP="005828FE">
      <w:pPr>
        <w:pStyle w:val="af5"/>
        <w:numPr>
          <w:ilvl w:val="0"/>
          <w:numId w:val="36"/>
        </w:numPr>
        <w:spacing w:beforeLines="50" w:before="120" w:after="100" w:afterAutospacing="1"/>
        <w:ind w:left="482" w:hanging="482"/>
        <w:contextualSpacing w:val="0"/>
        <w:jc w:val="both"/>
        <w:rPr>
          <w:rFonts w:eastAsia="新細明體"/>
          <w:szCs w:val="24"/>
          <w:lang w:val="en-GB"/>
        </w:rPr>
      </w:pPr>
      <w:r w:rsidRPr="00CE408E">
        <w:rPr>
          <w:rFonts w:eastAsia="新細明體" w:hint="eastAsia"/>
          <w:szCs w:val="24"/>
          <w:lang w:val="en-GB"/>
        </w:rPr>
        <w:t>F</w:t>
      </w:r>
      <w:r w:rsidRPr="00CE408E">
        <w:rPr>
          <w:rFonts w:eastAsia="新細明體"/>
          <w:szCs w:val="24"/>
          <w:lang w:val="en-GB"/>
        </w:rPr>
        <w:t xml:space="preserve">or case </w:t>
      </w:r>
      <w:r>
        <w:rPr>
          <w:rFonts w:eastAsia="新細明體"/>
          <w:szCs w:val="24"/>
          <w:lang w:val="en-GB"/>
        </w:rPr>
        <w:t>3</w:t>
      </w:r>
      <w:r w:rsidRPr="00CE408E">
        <w:rPr>
          <w:rFonts w:eastAsia="新細明體"/>
          <w:szCs w:val="24"/>
          <w:lang w:val="en-GB"/>
        </w:rPr>
        <w:t>-</w:t>
      </w:r>
      <w:r>
        <w:rPr>
          <w:rFonts w:eastAsia="新細明體"/>
          <w:szCs w:val="24"/>
          <w:lang w:val="en-GB"/>
        </w:rPr>
        <w:t>4</w:t>
      </w:r>
      <w:r w:rsidRPr="00CE408E">
        <w:rPr>
          <w:rFonts w:eastAsia="新細明體"/>
          <w:szCs w:val="24"/>
          <w:lang w:val="en-GB"/>
        </w:rPr>
        <w:t xml:space="preserve">, </w:t>
      </w:r>
      <w:r w:rsidR="00DA350C">
        <w:rPr>
          <w:rFonts w:eastAsia="新細明體"/>
          <w:szCs w:val="24"/>
          <w:lang w:val="en-GB"/>
        </w:rPr>
        <w:t>both TCI states on two panels are switched</w:t>
      </w:r>
      <w:r>
        <w:rPr>
          <w:rFonts w:eastAsia="新細明體"/>
          <w:szCs w:val="24"/>
          <w:lang w:val="en-GB"/>
        </w:rPr>
        <w:t>.</w:t>
      </w:r>
      <w:r w:rsidR="00DA350C">
        <w:rPr>
          <w:rFonts w:eastAsia="新細明體"/>
          <w:szCs w:val="24"/>
          <w:lang w:val="en-GB"/>
        </w:rPr>
        <w:t xml:space="preserve"> In this case, the delay requirement should consider both TCI state #2 and #3</w:t>
      </w:r>
      <w:r w:rsidR="00DA350C" w:rsidRPr="00CE408E">
        <w:rPr>
          <w:rFonts w:eastAsia="新細明體"/>
          <w:szCs w:val="24"/>
          <w:lang w:val="en-GB"/>
        </w:rPr>
        <w:t>.</w:t>
      </w:r>
    </w:p>
    <w:p w14:paraId="6B4CE99A" w14:textId="5E794D89" w:rsidR="00146AB1" w:rsidRDefault="00664CC1" w:rsidP="00520E82">
      <w:pPr>
        <w:spacing w:before="100" w:beforeAutospacing="1" w:after="100" w:afterAutospacing="1"/>
        <w:jc w:val="both"/>
        <w:rPr>
          <w:rFonts w:eastAsia="新細明體"/>
          <w:lang w:val="en-GB"/>
        </w:rPr>
      </w:pPr>
      <w:r>
        <w:rPr>
          <w:rFonts w:eastAsia="新細明體" w:hint="eastAsia"/>
          <w:lang w:val="en-GB"/>
        </w:rPr>
        <w:t>S</w:t>
      </w:r>
      <w:r>
        <w:rPr>
          <w:rFonts w:eastAsia="新細明體"/>
          <w:lang w:val="en-GB"/>
        </w:rPr>
        <w:t>o, based on above analysis, we can know that sometimes network does not completely know which panel is performed TCI state switch,</w:t>
      </w:r>
      <w:r>
        <w:rPr>
          <w:rFonts w:eastAsia="新細明體"/>
          <w:lang w:val="en-GB"/>
        </w:rPr>
        <w:t xml:space="preserve"> e.g. case 1-2, 2-2, 3-1 and 3-3. </w:t>
      </w:r>
    </w:p>
    <w:p w14:paraId="3B1420A7" w14:textId="25DEFB81" w:rsidR="00664CC1" w:rsidRDefault="00664CC1" w:rsidP="00664CC1">
      <w:pPr>
        <w:pStyle w:val="af1"/>
        <w:spacing w:before="100" w:beforeAutospacing="1" w:after="100" w:afterAutospacing="1"/>
        <w:jc w:val="both"/>
        <w:rPr>
          <w:sz w:val="24"/>
          <w:szCs w:val="24"/>
        </w:rPr>
      </w:pPr>
      <w:bookmarkStart w:id="4" w:name="_Ref118577468"/>
      <w:bookmarkStart w:id="5" w:name="_Ref118628960"/>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7354DE">
        <w:rPr>
          <w:noProof/>
          <w:sz w:val="24"/>
          <w:szCs w:val="24"/>
        </w:rPr>
        <w:t>1</w:t>
      </w:r>
      <w:r w:rsidRPr="00692822">
        <w:rPr>
          <w:sz w:val="24"/>
          <w:szCs w:val="24"/>
        </w:rPr>
        <w:fldChar w:fldCharType="end"/>
      </w:r>
      <w:bookmarkEnd w:id="4"/>
      <w:r w:rsidRPr="00692822">
        <w:rPr>
          <w:sz w:val="24"/>
          <w:szCs w:val="24"/>
        </w:rPr>
        <w:t xml:space="preserve">: </w:t>
      </w:r>
      <w:r>
        <w:rPr>
          <w:sz w:val="24"/>
          <w:szCs w:val="24"/>
        </w:rPr>
        <w:t>For dual TCI state switching, network does not completely know which panel</w:t>
      </w:r>
      <w:r w:rsidR="007863F3">
        <w:rPr>
          <w:sz w:val="24"/>
          <w:szCs w:val="24"/>
        </w:rPr>
        <w:t>s</w:t>
      </w:r>
      <w:r>
        <w:rPr>
          <w:sz w:val="24"/>
          <w:szCs w:val="24"/>
        </w:rPr>
        <w:t xml:space="preserve"> </w:t>
      </w:r>
      <w:r w:rsidR="007863F3">
        <w:rPr>
          <w:sz w:val="24"/>
          <w:szCs w:val="24"/>
        </w:rPr>
        <w:t>are involved</w:t>
      </w:r>
      <w:r>
        <w:rPr>
          <w:sz w:val="24"/>
          <w:szCs w:val="24"/>
        </w:rPr>
        <w:t>. E.g. The following</w:t>
      </w:r>
      <w:r w:rsidR="007709DA">
        <w:rPr>
          <w:sz w:val="24"/>
          <w:szCs w:val="24"/>
        </w:rPr>
        <w:t xml:space="preserve"> </w:t>
      </w:r>
      <w:r w:rsidR="007709DA">
        <w:rPr>
          <w:sz w:val="24"/>
          <w:szCs w:val="24"/>
        </w:rPr>
        <w:t>two</w:t>
      </w:r>
      <w:r>
        <w:rPr>
          <w:sz w:val="24"/>
          <w:szCs w:val="24"/>
        </w:rPr>
        <w:t xml:space="preserve"> cases are </w:t>
      </w:r>
      <w:r w:rsidR="007709DA">
        <w:rPr>
          <w:sz w:val="24"/>
          <w:szCs w:val="24"/>
        </w:rPr>
        <w:t xml:space="preserve">the </w:t>
      </w:r>
      <w:r>
        <w:rPr>
          <w:sz w:val="24"/>
          <w:szCs w:val="24"/>
        </w:rPr>
        <w:t xml:space="preserve">same </w:t>
      </w:r>
      <w:r w:rsidR="007709DA">
        <w:rPr>
          <w:sz w:val="24"/>
          <w:szCs w:val="24"/>
        </w:rPr>
        <w:t xml:space="preserve">from </w:t>
      </w:r>
      <w:r>
        <w:rPr>
          <w:sz w:val="24"/>
          <w:szCs w:val="24"/>
        </w:rPr>
        <w:t xml:space="preserve">network </w:t>
      </w:r>
      <w:r w:rsidR="007709DA">
        <w:rPr>
          <w:sz w:val="24"/>
          <w:szCs w:val="24"/>
        </w:rPr>
        <w:t xml:space="preserve">side </w:t>
      </w:r>
      <w:r>
        <w:rPr>
          <w:sz w:val="24"/>
          <w:szCs w:val="24"/>
        </w:rPr>
        <w:t xml:space="preserve">but different </w:t>
      </w:r>
      <w:r w:rsidR="007709DA">
        <w:rPr>
          <w:sz w:val="24"/>
          <w:szCs w:val="24"/>
        </w:rPr>
        <w:t>from</w:t>
      </w:r>
      <w:r>
        <w:rPr>
          <w:sz w:val="24"/>
          <w:szCs w:val="24"/>
        </w:rPr>
        <w:t xml:space="preserve"> UE</w:t>
      </w:r>
      <w:r w:rsidR="007709DA">
        <w:rPr>
          <w:sz w:val="24"/>
          <w:szCs w:val="24"/>
        </w:rPr>
        <w:t xml:space="preserve"> side</w:t>
      </w:r>
      <w:r>
        <w:rPr>
          <w:sz w:val="24"/>
          <w:szCs w:val="24"/>
        </w:rPr>
        <w:t>.</w:t>
      </w:r>
      <w:bookmarkEnd w:id="5"/>
    </w:p>
    <w:p w14:paraId="5C6E2E89" w14:textId="75B33EB9" w:rsidR="00F77415" w:rsidRPr="0091558D" w:rsidRDefault="00F77415" w:rsidP="00E50296">
      <w:pPr>
        <w:pStyle w:val="af5"/>
        <w:numPr>
          <w:ilvl w:val="0"/>
          <w:numId w:val="38"/>
        </w:numPr>
        <w:rPr>
          <w:b/>
          <w:szCs w:val="24"/>
          <w:lang w:eastAsia="zh-TW"/>
        </w:rPr>
      </w:pPr>
      <w:r w:rsidRPr="0091558D">
        <w:rPr>
          <w:b/>
          <w:szCs w:val="24"/>
          <w:lang w:eastAsia="zh-TW"/>
        </w:rPr>
        <w:t xml:space="preserve">Switch from “TCI state #0 on panel </w:t>
      </w:r>
      <w:r w:rsidR="007354DE">
        <w:rPr>
          <w:b/>
          <w:szCs w:val="24"/>
          <w:lang w:eastAsia="zh-TW"/>
        </w:rPr>
        <w:t>A</w:t>
      </w:r>
      <w:r w:rsidRPr="0091558D">
        <w:rPr>
          <w:b/>
          <w:szCs w:val="24"/>
          <w:lang w:eastAsia="zh-TW"/>
        </w:rPr>
        <w:t xml:space="preserve"> &amp; TCI state #1 on panel </w:t>
      </w:r>
      <w:r w:rsidR="007354DE">
        <w:rPr>
          <w:b/>
          <w:szCs w:val="24"/>
          <w:lang w:eastAsia="zh-TW"/>
        </w:rPr>
        <w:t>B</w:t>
      </w:r>
      <w:r w:rsidRPr="0091558D">
        <w:rPr>
          <w:b/>
          <w:szCs w:val="24"/>
          <w:lang w:eastAsia="zh-TW"/>
        </w:rPr>
        <w:t>” to “</w:t>
      </w:r>
      <w:r w:rsidRPr="0091558D">
        <w:rPr>
          <w:b/>
          <w:szCs w:val="24"/>
          <w:highlight w:val="yellow"/>
          <w:lang w:eastAsia="zh-TW"/>
        </w:rPr>
        <w:t>TCI state #2</w:t>
      </w:r>
      <w:r w:rsidRPr="0091558D">
        <w:rPr>
          <w:b/>
          <w:szCs w:val="24"/>
          <w:lang w:eastAsia="zh-TW"/>
        </w:rPr>
        <w:t xml:space="preserve"> on panel</w:t>
      </w:r>
      <w:r w:rsidR="007354DE">
        <w:rPr>
          <w:b/>
          <w:szCs w:val="24"/>
          <w:lang w:eastAsia="zh-TW"/>
        </w:rPr>
        <w:t xml:space="preserve"> A</w:t>
      </w:r>
      <w:r w:rsidRPr="0091558D">
        <w:rPr>
          <w:b/>
          <w:szCs w:val="24"/>
          <w:lang w:eastAsia="zh-TW"/>
        </w:rPr>
        <w:t xml:space="preserve"> &amp; </w:t>
      </w:r>
      <w:r w:rsidRPr="0091558D">
        <w:rPr>
          <w:b/>
          <w:szCs w:val="24"/>
          <w:highlight w:val="cyan"/>
          <w:lang w:eastAsia="zh-TW"/>
        </w:rPr>
        <w:t>TCI state #1</w:t>
      </w:r>
      <w:r w:rsidRPr="0091558D">
        <w:rPr>
          <w:b/>
          <w:szCs w:val="24"/>
          <w:lang w:eastAsia="zh-TW"/>
        </w:rPr>
        <w:t xml:space="preserve"> on panel </w:t>
      </w:r>
      <w:r w:rsidR="007354DE">
        <w:rPr>
          <w:b/>
          <w:szCs w:val="24"/>
          <w:lang w:eastAsia="zh-TW"/>
        </w:rPr>
        <w:t>B</w:t>
      </w:r>
      <w:r w:rsidRPr="0091558D">
        <w:rPr>
          <w:b/>
          <w:szCs w:val="24"/>
          <w:lang w:eastAsia="zh-TW"/>
        </w:rPr>
        <w:t>”</w:t>
      </w:r>
    </w:p>
    <w:p w14:paraId="04D9394B" w14:textId="7344F963" w:rsidR="00F77415" w:rsidRPr="0091558D" w:rsidRDefault="00F77415" w:rsidP="00895282">
      <w:pPr>
        <w:pStyle w:val="af5"/>
        <w:numPr>
          <w:ilvl w:val="0"/>
          <w:numId w:val="38"/>
        </w:numPr>
        <w:rPr>
          <w:b/>
          <w:szCs w:val="24"/>
          <w:lang w:eastAsia="zh-TW"/>
        </w:rPr>
      </w:pPr>
      <w:r w:rsidRPr="0091558D">
        <w:rPr>
          <w:b/>
          <w:szCs w:val="24"/>
          <w:lang w:eastAsia="zh-TW"/>
        </w:rPr>
        <w:t xml:space="preserve">Switch from “TCI state #0 on panel </w:t>
      </w:r>
      <w:r w:rsidR="007354DE">
        <w:rPr>
          <w:b/>
          <w:szCs w:val="24"/>
          <w:lang w:eastAsia="zh-TW"/>
        </w:rPr>
        <w:t>A</w:t>
      </w:r>
      <w:r w:rsidRPr="0091558D">
        <w:rPr>
          <w:b/>
          <w:szCs w:val="24"/>
          <w:lang w:eastAsia="zh-TW"/>
        </w:rPr>
        <w:t xml:space="preserve"> &amp; TCI state #1 on panel </w:t>
      </w:r>
      <w:r w:rsidR="007354DE">
        <w:rPr>
          <w:b/>
          <w:szCs w:val="24"/>
          <w:lang w:eastAsia="zh-TW"/>
        </w:rPr>
        <w:t>B</w:t>
      </w:r>
      <w:r w:rsidRPr="0091558D">
        <w:rPr>
          <w:b/>
          <w:szCs w:val="24"/>
          <w:lang w:eastAsia="zh-TW"/>
        </w:rPr>
        <w:t>” to “</w:t>
      </w:r>
      <w:r w:rsidRPr="0091558D">
        <w:rPr>
          <w:b/>
          <w:szCs w:val="24"/>
          <w:highlight w:val="cyan"/>
          <w:lang w:eastAsia="zh-TW"/>
        </w:rPr>
        <w:t>TCI state #1</w:t>
      </w:r>
      <w:r w:rsidRPr="0091558D">
        <w:rPr>
          <w:b/>
          <w:szCs w:val="24"/>
          <w:lang w:eastAsia="zh-TW"/>
        </w:rPr>
        <w:t xml:space="preserve"> on panel </w:t>
      </w:r>
      <w:r w:rsidR="007354DE">
        <w:rPr>
          <w:b/>
          <w:szCs w:val="24"/>
          <w:lang w:eastAsia="zh-TW"/>
        </w:rPr>
        <w:t>A</w:t>
      </w:r>
      <w:r w:rsidRPr="0091558D">
        <w:rPr>
          <w:b/>
          <w:szCs w:val="24"/>
          <w:lang w:eastAsia="zh-TW"/>
        </w:rPr>
        <w:t xml:space="preserve"> &amp; </w:t>
      </w:r>
      <w:r w:rsidRPr="00874C32">
        <w:rPr>
          <w:b/>
          <w:szCs w:val="24"/>
          <w:highlight w:val="yellow"/>
          <w:lang w:eastAsia="zh-TW"/>
        </w:rPr>
        <w:t>TCI state #2</w:t>
      </w:r>
      <w:r w:rsidRPr="00874C32">
        <w:rPr>
          <w:b/>
          <w:szCs w:val="24"/>
          <w:lang w:eastAsia="zh-TW"/>
        </w:rPr>
        <w:t xml:space="preserve"> on panel </w:t>
      </w:r>
      <w:r w:rsidR="007354DE">
        <w:rPr>
          <w:b/>
          <w:szCs w:val="24"/>
          <w:lang w:eastAsia="zh-TW"/>
        </w:rPr>
        <w:t>B</w:t>
      </w:r>
      <w:r w:rsidRPr="0091558D">
        <w:rPr>
          <w:b/>
          <w:szCs w:val="24"/>
          <w:lang w:eastAsia="zh-TW"/>
        </w:rPr>
        <w:t>”</w:t>
      </w:r>
    </w:p>
    <w:p w14:paraId="0D56AF57" w14:textId="77777777" w:rsidR="00F77415" w:rsidRPr="00F77415" w:rsidRDefault="00F77415" w:rsidP="00F77415">
      <w:pPr>
        <w:jc w:val="center"/>
        <w:rPr>
          <w:rFonts w:eastAsia="新細明體"/>
        </w:rPr>
      </w:pPr>
    </w:p>
    <w:p w14:paraId="6EA056B6" w14:textId="4FB86C56" w:rsidR="00664CC1" w:rsidRPr="00664CC1" w:rsidRDefault="00296552" w:rsidP="00520E82">
      <w:pPr>
        <w:spacing w:before="100" w:beforeAutospacing="1" w:after="100" w:afterAutospacing="1"/>
        <w:jc w:val="both"/>
        <w:rPr>
          <w:rFonts w:eastAsia="新細明體"/>
        </w:rPr>
      </w:pPr>
      <w:r>
        <w:rPr>
          <w:rFonts w:eastAsia="新細明體"/>
        </w:rPr>
        <w:lastRenderedPageBreak/>
        <w:t xml:space="preserve">Based on </w:t>
      </w:r>
      <w:r>
        <w:rPr>
          <w:rFonts w:eastAsia="新細明體"/>
        </w:rPr>
        <w:fldChar w:fldCharType="begin"/>
      </w:r>
      <w:r>
        <w:rPr>
          <w:rFonts w:eastAsia="新細明體"/>
        </w:rPr>
        <w:instrText xml:space="preserve"> REF _Ref118577468 \h </w:instrText>
      </w:r>
      <w:r>
        <w:rPr>
          <w:rFonts w:eastAsia="新細明體"/>
        </w:rPr>
      </w:r>
      <w:r>
        <w:rPr>
          <w:rFonts w:eastAsia="新細明體"/>
        </w:rPr>
        <w:fldChar w:fldCharType="separate"/>
      </w:r>
      <w:r w:rsidR="007354DE" w:rsidRPr="00692822">
        <w:rPr>
          <w:szCs w:val="24"/>
        </w:rPr>
        <w:t xml:space="preserve">Observation </w:t>
      </w:r>
      <w:r w:rsidR="007354DE">
        <w:rPr>
          <w:noProof/>
          <w:szCs w:val="24"/>
        </w:rPr>
        <w:t>1</w:t>
      </w:r>
      <w:r>
        <w:rPr>
          <w:rFonts w:eastAsia="新細明體"/>
        </w:rPr>
        <w:fldChar w:fldCharType="end"/>
      </w:r>
      <w:r>
        <w:rPr>
          <w:rFonts w:eastAsia="新細明體"/>
        </w:rPr>
        <w:t>, we would like to trigger a discussion in RAN4 meeting to further discuss these cases. From testability perspective, we tend to believe the delay requirement should consider the max(target TCI state #1, target TCI state #2) even though one of target TCI state is using by UE.</w:t>
      </w:r>
    </w:p>
    <w:p w14:paraId="6943BE45" w14:textId="77777777" w:rsidR="00B75F07" w:rsidRDefault="00B75F07" w:rsidP="00520E82">
      <w:pPr>
        <w:spacing w:before="100" w:beforeAutospacing="1" w:after="100" w:afterAutospacing="1"/>
        <w:jc w:val="both"/>
        <w:rPr>
          <w:b/>
          <w:szCs w:val="24"/>
        </w:rPr>
      </w:pPr>
    </w:p>
    <w:p w14:paraId="0EB7CFA5" w14:textId="5FA87C9D" w:rsidR="002907B7" w:rsidRPr="00923E98" w:rsidRDefault="002907B7" w:rsidP="00520E82">
      <w:pPr>
        <w:pStyle w:val="2"/>
        <w:spacing w:before="100" w:beforeAutospacing="1" w:after="100" w:afterAutospacing="1"/>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2</w:t>
      </w:r>
      <w:r w:rsidRPr="00923E98">
        <w:rPr>
          <w:rFonts w:asciiTheme="minorHAnsi" w:hAnsiTheme="minorHAnsi" w:cstheme="minorHAnsi"/>
          <w:szCs w:val="32"/>
        </w:rPr>
        <w:t xml:space="preserve"> </w:t>
      </w:r>
      <w:r w:rsidR="00AD299C" w:rsidRPr="00AD299C">
        <w:rPr>
          <w:rFonts w:asciiTheme="minorHAnsi" w:eastAsia="新細明體" w:hAnsiTheme="minorHAnsi" w:cstheme="minorHAnsi"/>
          <w:szCs w:val="32"/>
          <w:lang w:eastAsia="zh-TW"/>
        </w:rPr>
        <w:t>Known and unknown condition</w:t>
      </w:r>
    </w:p>
    <w:p w14:paraId="0BD177AD" w14:textId="6BF2221E" w:rsidR="002907B7" w:rsidRDefault="002907B7" w:rsidP="00520E82">
      <w:pPr>
        <w:spacing w:before="100" w:beforeAutospacing="1" w:after="100" w:afterAutospacing="1"/>
        <w:jc w:val="both"/>
        <w:rPr>
          <w:rFonts w:eastAsia="新細明體"/>
        </w:rPr>
      </w:pPr>
      <w:r>
        <w:rPr>
          <w:rFonts w:eastAsia="新細明體" w:hint="eastAsia"/>
        </w:rPr>
        <w:t>I</w:t>
      </w:r>
      <w:r>
        <w:rPr>
          <w:rFonts w:eastAsia="新細明體"/>
        </w:rPr>
        <w:t xml:space="preserve">n the legacy requirement, only one active panel is assumed. So, there is no cross panels problem. However, in R18 multi-Rx, it is </w:t>
      </w:r>
      <w:r w:rsidR="00040213">
        <w:rPr>
          <w:rFonts w:eastAsia="新細明體"/>
        </w:rPr>
        <w:t xml:space="preserve">a </w:t>
      </w:r>
      <w:r>
        <w:rPr>
          <w:rFonts w:eastAsia="新細明體"/>
        </w:rPr>
        <w:t xml:space="preserve">question whether known/unknown information can be </w:t>
      </w:r>
      <w:r w:rsidR="000411BC">
        <w:rPr>
          <w:rFonts w:eastAsia="新細明體"/>
        </w:rPr>
        <w:t xml:space="preserve">shared </w:t>
      </w:r>
      <w:r>
        <w:rPr>
          <w:rFonts w:eastAsia="新細明體"/>
        </w:rPr>
        <w:t>cross different panels. For example, whether UE can regard</w:t>
      </w:r>
      <w:r w:rsidR="00051F74">
        <w:rPr>
          <w:rFonts w:eastAsia="新細明體"/>
        </w:rPr>
        <w:t xml:space="preserve"> target</w:t>
      </w:r>
      <w:r>
        <w:rPr>
          <w:rFonts w:eastAsia="新細明體"/>
        </w:rPr>
        <w:t xml:space="preserve"> TCI state </w:t>
      </w:r>
      <w:r w:rsidR="008D3CE0">
        <w:rPr>
          <w:rFonts w:eastAsia="新細明體"/>
        </w:rPr>
        <w:t>for panel #2 as</w:t>
      </w:r>
      <w:r>
        <w:rPr>
          <w:rFonts w:eastAsia="新細明體"/>
        </w:rPr>
        <w:t xml:space="preserve"> known if UE</w:t>
      </w:r>
      <w:r w:rsidR="00204E86">
        <w:rPr>
          <w:rFonts w:eastAsia="新細明體"/>
        </w:rPr>
        <w:t xml:space="preserve"> only</w:t>
      </w:r>
      <w:r>
        <w:rPr>
          <w:rFonts w:eastAsia="新細明體"/>
        </w:rPr>
        <w:t xml:space="preserve"> </w:t>
      </w:r>
      <w:r w:rsidR="008D3CE0">
        <w:rPr>
          <w:rFonts w:eastAsia="新細明體"/>
        </w:rPr>
        <w:t xml:space="preserve">measured and </w:t>
      </w:r>
      <w:r w:rsidR="00B87520">
        <w:rPr>
          <w:rFonts w:eastAsia="新細明體"/>
        </w:rPr>
        <w:t>report</w:t>
      </w:r>
      <w:r w:rsidR="007E2708">
        <w:rPr>
          <w:rFonts w:eastAsia="新細明體"/>
        </w:rPr>
        <w:t>ed</w:t>
      </w:r>
      <w:r w:rsidR="008D3CE0">
        <w:rPr>
          <w:rFonts w:eastAsia="新細明體"/>
        </w:rPr>
        <w:t xml:space="preserve"> for the target TCI state by using panel #1 </w:t>
      </w:r>
      <w:r>
        <w:rPr>
          <w:rFonts w:eastAsia="新細明體"/>
        </w:rPr>
        <w:t xml:space="preserve">before. </w:t>
      </w:r>
    </w:p>
    <w:p w14:paraId="2D00D356" w14:textId="1189D8BD" w:rsidR="004A19B3" w:rsidRPr="004A19B3" w:rsidRDefault="002907B7" w:rsidP="00520E82">
      <w:pPr>
        <w:spacing w:before="100" w:beforeAutospacing="1" w:after="100" w:afterAutospacing="1"/>
        <w:jc w:val="both"/>
        <w:rPr>
          <w:rFonts w:eastAsia="新細明體"/>
        </w:rPr>
      </w:pPr>
      <w:r>
        <w:rPr>
          <w:rFonts w:eastAsia="新細明體"/>
        </w:rPr>
        <w:t xml:space="preserve">Our thinking on this issue is </w:t>
      </w:r>
      <w:r w:rsidR="00190539">
        <w:rPr>
          <w:rFonts w:eastAsia="新細明體"/>
        </w:rPr>
        <w:t>“</w:t>
      </w:r>
      <w:r w:rsidR="00190539" w:rsidRPr="00190539">
        <w:rPr>
          <w:rFonts w:eastAsia="新細明體"/>
        </w:rPr>
        <w:t>should we care whether target TCI state is known to panel #2 if the TCI state is known to panel #1</w:t>
      </w:r>
      <w:r w:rsidR="00190539">
        <w:rPr>
          <w:rFonts w:eastAsia="新細明體"/>
        </w:rPr>
        <w:t xml:space="preserve">?” To our understanding, how to receive the signals is up to UE implementation. </w:t>
      </w:r>
      <w:r w:rsidR="00190539" w:rsidRPr="00190539">
        <w:rPr>
          <w:rFonts w:eastAsia="新細明體" w:hint="eastAsia"/>
        </w:rPr>
        <w:t xml:space="preserve">If UE </w:t>
      </w:r>
      <w:r w:rsidR="00EF47C2">
        <w:rPr>
          <w:rFonts w:eastAsia="新細明體"/>
        </w:rPr>
        <w:t xml:space="preserve">transmitted L1 report for </w:t>
      </w:r>
      <w:r w:rsidR="00190539" w:rsidRPr="00190539">
        <w:rPr>
          <w:rFonts w:eastAsia="新細明體" w:hint="eastAsia"/>
        </w:rPr>
        <w:t xml:space="preserve">target TCI state </w:t>
      </w:r>
      <w:r w:rsidR="00D16648">
        <w:rPr>
          <w:rFonts w:eastAsia="新細明體"/>
        </w:rPr>
        <w:t xml:space="preserve">based on a certain panel, the same </w:t>
      </w:r>
      <w:r w:rsidR="00190539" w:rsidRPr="00190539">
        <w:rPr>
          <w:rFonts w:eastAsia="新細明體" w:hint="eastAsia"/>
        </w:rPr>
        <w:t xml:space="preserve">panel </w:t>
      </w:r>
      <w:r w:rsidR="00D16648">
        <w:rPr>
          <w:rFonts w:eastAsia="新細明體"/>
        </w:rPr>
        <w:t xml:space="preserve">will be </w:t>
      </w:r>
      <w:r w:rsidR="00190539" w:rsidRPr="00190539">
        <w:rPr>
          <w:rFonts w:eastAsia="新細明體" w:hint="eastAsia"/>
        </w:rPr>
        <w:t xml:space="preserve">used </w:t>
      </w:r>
      <w:r w:rsidR="00D16648">
        <w:rPr>
          <w:rFonts w:eastAsia="新細明體"/>
        </w:rPr>
        <w:t>for later</w:t>
      </w:r>
      <w:r w:rsidR="00190539" w:rsidRPr="00190539">
        <w:rPr>
          <w:rFonts w:eastAsia="新細明體" w:hint="eastAsia"/>
        </w:rPr>
        <w:t xml:space="preserve"> TCI state </w:t>
      </w:r>
      <w:r w:rsidR="00D16648">
        <w:rPr>
          <w:rFonts w:eastAsia="新細明體"/>
        </w:rPr>
        <w:t>switch</w:t>
      </w:r>
      <w:r w:rsidR="00190539" w:rsidRPr="00190539">
        <w:rPr>
          <w:rFonts w:eastAsia="新細明體" w:hint="eastAsia"/>
        </w:rPr>
        <w:t>.</w:t>
      </w:r>
      <w:r w:rsidR="00190539">
        <w:rPr>
          <w:rFonts w:eastAsia="新細明體"/>
        </w:rPr>
        <w:t xml:space="preserve"> </w:t>
      </w:r>
      <w:r w:rsidR="0044706F">
        <w:rPr>
          <w:rFonts w:eastAsia="新細明體"/>
        </w:rPr>
        <w:t>So, a</w:t>
      </w:r>
      <w:r w:rsidR="0044706F" w:rsidRPr="00190539">
        <w:rPr>
          <w:rFonts w:eastAsia="新細明體"/>
        </w:rPr>
        <w:t xml:space="preserve">s long as </w:t>
      </w:r>
      <w:r w:rsidR="0044706F">
        <w:rPr>
          <w:rFonts w:eastAsia="新細明體"/>
        </w:rPr>
        <w:t>network</w:t>
      </w:r>
      <w:r w:rsidR="0044706F" w:rsidRPr="00190539">
        <w:rPr>
          <w:rFonts w:eastAsia="新細明體"/>
        </w:rPr>
        <w:t xml:space="preserve"> indicates </w:t>
      </w:r>
      <w:r w:rsidR="00FB5842">
        <w:rPr>
          <w:rFonts w:eastAsia="新細明體"/>
        </w:rPr>
        <w:t xml:space="preserve">UE to switch to </w:t>
      </w:r>
      <w:r w:rsidR="0044706F" w:rsidRPr="00190539">
        <w:rPr>
          <w:rFonts w:eastAsia="新細明體"/>
        </w:rPr>
        <w:t>the target TCI state</w:t>
      </w:r>
      <w:r w:rsidR="008D3CE0">
        <w:rPr>
          <w:rFonts w:eastAsia="新細明體"/>
        </w:rPr>
        <w:t xml:space="preserve">, </w:t>
      </w:r>
      <w:r w:rsidR="008D3CE0" w:rsidRPr="00190539">
        <w:rPr>
          <w:rFonts w:eastAsia="新細明體"/>
        </w:rPr>
        <w:t xml:space="preserve">UE </w:t>
      </w:r>
      <w:r w:rsidR="007513FC">
        <w:rPr>
          <w:rFonts w:eastAsia="新細明體"/>
        </w:rPr>
        <w:t>behavior and the required delay are clear from both UE and network perspectives</w:t>
      </w:r>
      <w:r w:rsidR="00190539" w:rsidRPr="00190539">
        <w:rPr>
          <w:rFonts w:eastAsia="新細明體"/>
        </w:rPr>
        <w:t xml:space="preserve">. </w:t>
      </w:r>
    </w:p>
    <w:p w14:paraId="25760197" w14:textId="630F74A8" w:rsidR="00EF47C2" w:rsidRDefault="00EF47C2" w:rsidP="00520E82">
      <w:pPr>
        <w:spacing w:before="100" w:beforeAutospacing="1" w:after="100" w:afterAutospacing="1"/>
        <w:jc w:val="both"/>
        <w:rPr>
          <w:b/>
          <w:szCs w:val="24"/>
        </w:rPr>
      </w:pPr>
      <w:bookmarkStart w:id="6" w:name="_Ref115356098"/>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7354DE">
        <w:rPr>
          <w:b/>
          <w:noProof/>
          <w:szCs w:val="24"/>
        </w:rPr>
        <w:t>2</w:t>
      </w:r>
      <w:r w:rsidRPr="004E4BCC">
        <w:rPr>
          <w:b/>
          <w:szCs w:val="24"/>
        </w:rPr>
        <w:fldChar w:fldCharType="end"/>
      </w:r>
      <w:r w:rsidRPr="004E4BCC">
        <w:rPr>
          <w:b/>
          <w:szCs w:val="24"/>
        </w:rPr>
        <w:t>:</w:t>
      </w:r>
      <w:r>
        <w:rPr>
          <w:b/>
          <w:szCs w:val="24"/>
        </w:rPr>
        <w:t xml:space="preserve"> For known and unknown condition of TCI state in R18 multi-Rx, the legacy R15/R16 requirement can be reused.</w:t>
      </w:r>
      <w:bookmarkEnd w:id="6"/>
    </w:p>
    <w:p w14:paraId="5D20599B" w14:textId="3F368DD9" w:rsidR="005C794E" w:rsidRDefault="005C794E" w:rsidP="00C86203">
      <w:pPr>
        <w:rPr>
          <w:rFonts w:eastAsia="新細明體" w:cstheme="minorHAnsi"/>
          <w:szCs w:val="24"/>
        </w:rPr>
      </w:pPr>
    </w:p>
    <w:p w14:paraId="7AE09FC3" w14:textId="5271ACCA" w:rsidR="00DD116E" w:rsidRPr="00923E98" w:rsidRDefault="00DD116E" w:rsidP="00DD116E">
      <w:pPr>
        <w:pStyle w:val="2"/>
        <w:spacing w:before="100" w:beforeAutospacing="1" w:after="100" w:afterAutospacing="1"/>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Pr>
          <w:rFonts w:asciiTheme="minorHAnsi" w:hAnsiTheme="minorHAnsi" w:cstheme="minorHAnsi"/>
          <w:szCs w:val="32"/>
        </w:rPr>
        <w:t>3</w:t>
      </w:r>
      <w:r w:rsidRPr="00923E98">
        <w:rPr>
          <w:rFonts w:asciiTheme="minorHAnsi" w:hAnsiTheme="minorHAnsi" w:cstheme="minorHAnsi"/>
          <w:szCs w:val="32"/>
        </w:rPr>
        <w:t xml:space="preserve"> </w:t>
      </w:r>
      <w:r>
        <w:rPr>
          <w:rFonts w:asciiTheme="minorHAnsi" w:eastAsia="新細明體" w:hAnsiTheme="minorHAnsi" w:cstheme="minorHAnsi"/>
          <w:szCs w:val="32"/>
          <w:lang w:eastAsia="zh-TW"/>
        </w:rPr>
        <w:t>Detectable condition</w:t>
      </w:r>
    </w:p>
    <w:p w14:paraId="048FFE26" w14:textId="3ED1286A" w:rsidR="00DD116E" w:rsidRPr="00901BC9" w:rsidRDefault="00DD116E" w:rsidP="00DD116E">
      <w:pPr>
        <w:spacing w:before="100" w:beforeAutospacing="1" w:after="100" w:afterAutospacing="1"/>
        <w:jc w:val="both"/>
        <w:rPr>
          <w:rFonts w:eastAsia="新細明體"/>
          <w:lang w:val="en-GB"/>
        </w:rPr>
      </w:pPr>
      <w:r>
        <w:rPr>
          <w:rFonts w:eastAsia="新細明體"/>
          <w:lang w:val="en-GB"/>
        </w:rPr>
        <w:t xml:space="preserve">As below, there is one open issue regarding detectable condition in the last meeting. </w:t>
      </w:r>
    </w:p>
    <w:tbl>
      <w:tblPr>
        <w:tblStyle w:val="af7"/>
        <w:tblW w:w="0" w:type="auto"/>
        <w:tblLook w:val="04A0" w:firstRow="1" w:lastRow="0" w:firstColumn="1" w:lastColumn="0" w:noHBand="0" w:noVBand="1"/>
      </w:tblPr>
      <w:tblGrid>
        <w:gridCol w:w="9629"/>
      </w:tblGrid>
      <w:tr w:rsidR="00DD116E" w14:paraId="3E408F32" w14:textId="77777777" w:rsidTr="00A672C8">
        <w:tc>
          <w:tcPr>
            <w:tcW w:w="9629" w:type="dxa"/>
          </w:tcPr>
          <w:p w14:paraId="6915A143" w14:textId="77777777" w:rsidR="00DD116E" w:rsidRPr="00DD116E" w:rsidRDefault="00DD116E" w:rsidP="00DD116E">
            <w:pPr>
              <w:rPr>
                <w:b/>
                <w:color w:val="000000" w:themeColor="text1"/>
                <w:sz w:val="20"/>
                <w:szCs w:val="18"/>
                <w:u w:val="single"/>
                <w:lang w:eastAsia="ko-KR"/>
              </w:rPr>
            </w:pPr>
            <w:r w:rsidRPr="00DD116E">
              <w:rPr>
                <w:b/>
                <w:color w:val="000000" w:themeColor="text1"/>
                <w:sz w:val="20"/>
                <w:szCs w:val="18"/>
                <w:u w:val="single"/>
                <w:lang w:eastAsia="ko-KR"/>
              </w:rPr>
              <w:t>Issue 1-4-5: Detectable condition of RS signals</w:t>
            </w:r>
          </w:p>
          <w:p w14:paraId="7DD87435" w14:textId="77777777" w:rsidR="00DD116E" w:rsidRPr="00DD116E" w:rsidRDefault="00DD116E" w:rsidP="00DD116E">
            <w:pPr>
              <w:pStyle w:val="af5"/>
              <w:numPr>
                <w:ilvl w:val="0"/>
                <w:numId w:val="5"/>
              </w:numPr>
              <w:spacing w:after="120"/>
              <w:ind w:left="720"/>
              <w:contextualSpacing w:val="0"/>
              <w:rPr>
                <w:rFonts w:eastAsia="SimSun"/>
                <w:color w:val="000000" w:themeColor="text1"/>
                <w:sz w:val="20"/>
                <w:szCs w:val="20"/>
                <w:lang w:eastAsia="zh-CN"/>
              </w:rPr>
            </w:pPr>
            <w:r w:rsidRPr="00DD116E">
              <w:rPr>
                <w:rFonts w:eastAsia="SimSun"/>
                <w:color w:val="000000" w:themeColor="text1"/>
                <w:sz w:val="20"/>
                <w:szCs w:val="20"/>
                <w:lang w:eastAsia="zh-CN"/>
              </w:rPr>
              <w:t>Proposals</w:t>
            </w:r>
          </w:p>
          <w:p w14:paraId="549A4B1E" w14:textId="39C7F7FF" w:rsidR="00DD116E" w:rsidRPr="00DD116E" w:rsidRDefault="00DD116E" w:rsidP="00DD116E">
            <w:pPr>
              <w:pStyle w:val="af5"/>
              <w:numPr>
                <w:ilvl w:val="1"/>
                <w:numId w:val="5"/>
              </w:numPr>
              <w:spacing w:after="120"/>
              <w:ind w:left="1440"/>
              <w:contextualSpacing w:val="0"/>
              <w:rPr>
                <w:rFonts w:eastAsia="SimSun"/>
                <w:color w:val="000000" w:themeColor="text1"/>
                <w:szCs w:val="24"/>
                <w:lang w:eastAsia="zh-CN"/>
              </w:rPr>
            </w:pPr>
            <w:r w:rsidRPr="00DD116E">
              <w:rPr>
                <w:rFonts w:eastAsia="SimSun"/>
                <w:color w:val="000000" w:themeColor="text1"/>
                <w:sz w:val="20"/>
                <w:szCs w:val="20"/>
                <w:lang w:eastAsia="zh-CN"/>
              </w:rPr>
              <w:t>Option 1 (MTK): For detectable condition, all RSs in the same QCL chain for the target TCI state should remain detectable during the entire measurement/switch period.</w:t>
            </w:r>
          </w:p>
        </w:tc>
      </w:tr>
    </w:tbl>
    <w:p w14:paraId="4DC24E13" w14:textId="0CB80D72" w:rsidR="00DD116E" w:rsidRDefault="00DD116E" w:rsidP="00DD116E">
      <w:pPr>
        <w:spacing w:before="100" w:beforeAutospacing="1" w:after="100" w:afterAutospacing="1"/>
        <w:jc w:val="both"/>
        <w:rPr>
          <w:rFonts w:eastAsia="新細明體"/>
          <w:lang w:val="en-GB"/>
        </w:rPr>
      </w:pPr>
      <w:r>
        <w:rPr>
          <w:rFonts w:eastAsia="新細明體"/>
          <w:lang w:val="en-GB"/>
        </w:rPr>
        <w:t xml:space="preserve">We suggest RAN4 to support this proposal. Here, one more example is provided. Typically, </w:t>
      </w:r>
      <w:r w:rsidRPr="00C33DE5">
        <w:rPr>
          <w:rFonts w:eastAsia="新細明體"/>
          <w:lang w:val="en-GB"/>
        </w:rPr>
        <w:t>tracking RS</w:t>
      </w:r>
      <w:r>
        <w:rPr>
          <w:rFonts w:eastAsia="新細明體"/>
          <w:lang w:val="en-GB"/>
        </w:rPr>
        <w:t xml:space="preserve"> may be a source RS in one TCI state</w:t>
      </w:r>
      <w:r w:rsidRPr="00C33DE5">
        <w:rPr>
          <w:rFonts w:eastAsia="新細明體"/>
          <w:lang w:val="en-GB"/>
        </w:rPr>
        <w:t xml:space="preserve">. Since the </w:t>
      </w:r>
      <w:r>
        <w:rPr>
          <w:rFonts w:eastAsia="新細明體"/>
          <w:lang w:val="en-GB"/>
        </w:rPr>
        <w:t>flied “</w:t>
      </w:r>
      <w:r w:rsidRPr="00C33DE5">
        <w:rPr>
          <w:rFonts w:eastAsia="新細明體"/>
          <w:lang w:val="en-GB"/>
        </w:rPr>
        <w:t>repetition</w:t>
      </w:r>
      <w:r>
        <w:rPr>
          <w:rFonts w:eastAsia="新細明體"/>
          <w:lang w:val="en-GB"/>
        </w:rPr>
        <w:t>”</w:t>
      </w:r>
      <w:r w:rsidRPr="00C33DE5">
        <w:rPr>
          <w:rFonts w:eastAsia="新細明體"/>
          <w:lang w:val="en-GB"/>
        </w:rPr>
        <w:t xml:space="preserve"> cannot be configured for </w:t>
      </w:r>
      <w:r>
        <w:rPr>
          <w:rFonts w:eastAsia="新細明體"/>
          <w:lang w:val="en-GB"/>
        </w:rPr>
        <w:t>the</w:t>
      </w:r>
      <w:r w:rsidRPr="00C33DE5">
        <w:rPr>
          <w:rFonts w:eastAsia="新細明體"/>
          <w:lang w:val="en-GB"/>
        </w:rPr>
        <w:t xml:space="preserve"> tracking RS, UE can take the other RS (</w:t>
      </w:r>
      <w:r>
        <w:rPr>
          <w:rFonts w:eastAsia="新細明體"/>
          <w:lang w:val="en-GB"/>
        </w:rPr>
        <w:t>e.g.</w:t>
      </w:r>
      <w:r w:rsidRPr="00C33DE5">
        <w:rPr>
          <w:rFonts w:eastAsia="新細明體"/>
          <w:lang w:val="en-GB"/>
        </w:rPr>
        <w:t xml:space="preserve"> SSB) </w:t>
      </w:r>
      <w:r>
        <w:rPr>
          <w:rFonts w:eastAsia="新細明體"/>
          <w:lang w:val="en-GB"/>
        </w:rPr>
        <w:t xml:space="preserve">which is </w:t>
      </w:r>
      <w:r w:rsidRPr="00C33DE5">
        <w:rPr>
          <w:rFonts w:eastAsia="新細明體"/>
          <w:lang w:val="en-GB"/>
        </w:rPr>
        <w:t xml:space="preserve">in the same </w:t>
      </w:r>
      <w:r w:rsidR="00832680">
        <w:rPr>
          <w:rFonts w:eastAsia="新細明體" w:hint="eastAsia"/>
          <w:lang w:val="en-GB"/>
        </w:rPr>
        <w:t xml:space="preserve">TCI </w:t>
      </w:r>
      <w:r w:rsidRPr="00C33DE5">
        <w:rPr>
          <w:rFonts w:eastAsia="新細明體"/>
          <w:lang w:val="en-GB"/>
        </w:rPr>
        <w:t>chain as</w:t>
      </w:r>
      <w:r>
        <w:rPr>
          <w:rFonts w:eastAsia="新細明體"/>
          <w:lang w:val="en-GB"/>
        </w:rPr>
        <w:t xml:space="preserve"> the</w:t>
      </w:r>
      <w:r w:rsidRPr="00C33DE5">
        <w:rPr>
          <w:rFonts w:eastAsia="新細明體"/>
          <w:lang w:val="en-GB"/>
        </w:rPr>
        <w:t xml:space="preserve"> tracking RS to perform UE Rx beam selection. Therefore, </w:t>
      </w:r>
      <w:r>
        <w:rPr>
          <w:rFonts w:eastAsia="新細明體"/>
          <w:lang w:val="en-GB"/>
        </w:rPr>
        <w:t xml:space="preserve">it would be more reliable if all </w:t>
      </w:r>
      <w:r w:rsidRPr="00C33DE5">
        <w:rPr>
          <w:rFonts w:eastAsia="新細明體"/>
          <w:lang w:val="en-GB"/>
        </w:rPr>
        <w:t>RS</w:t>
      </w:r>
      <w:r>
        <w:rPr>
          <w:rFonts w:eastAsia="新細明體"/>
          <w:lang w:val="en-GB"/>
        </w:rPr>
        <w:t>s</w:t>
      </w:r>
      <w:r w:rsidRPr="00C33DE5">
        <w:rPr>
          <w:rFonts w:eastAsia="新細明體"/>
          <w:lang w:val="en-GB"/>
        </w:rPr>
        <w:t xml:space="preserve"> in the same </w:t>
      </w:r>
      <w:r w:rsidR="00832680">
        <w:rPr>
          <w:rFonts w:eastAsia="新細明體" w:hint="eastAsia"/>
          <w:lang w:val="en-GB"/>
        </w:rPr>
        <w:t xml:space="preserve">TCI </w:t>
      </w:r>
      <w:r w:rsidRPr="00C33DE5">
        <w:rPr>
          <w:rFonts w:eastAsia="新細明體"/>
          <w:lang w:val="en-GB"/>
        </w:rPr>
        <w:t xml:space="preserve">chain </w:t>
      </w:r>
      <w:r>
        <w:rPr>
          <w:rFonts w:eastAsia="新細明體"/>
          <w:lang w:val="en-GB"/>
        </w:rPr>
        <w:t>remain</w:t>
      </w:r>
      <w:r w:rsidRPr="00C33DE5">
        <w:rPr>
          <w:rFonts w:eastAsia="新細明體"/>
          <w:lang w:val="en-GB"/>
        </w:rPr>
        <w:t xml:space="preserve"> detectable during the entire measurement period.</w:t>
      </w:r>
      <w:r>
        <w:rPr>
          <w:rFonts w:eastAsia="新細明體"/>
          <w:lang w:val="en-GB"/>
        </w:rPr>
        <w:t xml:space="preserve"> Furthermore, as same QCL Type-D means that the 2 RS are transmitted from the same Tx spatial filter, we tend to believe that the detectability should be the same for all RS in the same </w:t>
      </w:r>
      <w:r w:rsidR="00832680">
        <w:rPr>
          <w:rFonts w:eastAsia="新細明體" w:hint="eastAsia"/>
          <w:lang w:val="en-GB"/>
        </w:rPr>
        <w:t xml:space="preserve">TCI </w:t>
      </w:r>
      <w:r>
        <w:rPr>
          <w:rFonts w:eastAsia="新細明體"/>
          <w:lang w:val="en-GB"/>
        </w:rPr>
        <w:t>chain. So, the following proposal is suggested.</w:t>
      </w:r>
    </w:p>
    <w:p w14:paraId="323A11BC" w14:textId="3D41C7A6" w:rsidR="00DD116E" w:rsidRDefault="00DD116E" w:rsidP="00DD116E">
      <w:pPr>
        <w:spacing w:before="100" w:beforeAutospacing="1" w:after="100" w:afterAutospacing="1"/>
        <w:jc w:val="both"/>
        <w:rPr>
          <w:b/>
          <w:szCs w:val="24"/>
        </w:rPr>
      </w:pPr>
      <w:bookmarkStart w:id="7" w:name="_Ref115355268"/>
      <w:bookmarkStart w:id="8" w:name="_Ref118628963"/>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7354DE">
        <w:rPr>
          <w:b/>
          <w:noProof/>
          <w:szCs w:val="24"/>
        </w:rPr>
        <w:t>3</w:t>
      </w:r>
      <w:r w:rsidRPr="004E4BCC">
        <w:rPr>
          <w:b/>
          <w:szCs w:val="24"/>
        </w:rPr>
        <w:fldChar w:fldCharType="end"/>
      </w:r>
      <w:r w:rsidRPr="004E4BCC">
        <w:rPr>
          <w:b/>
          <w:szCs w:val="24"/>
        </w:rPr>
        <w:t>:</w:t>
      </w:r>
      <w:r>
        <w:rPr>
          <w:b/>
          <w:szCs w:val="24"/>
        </w:rPr>
        <w:t xml:space="preserve"> </w:t>
      </w:r>
      <w:r w:rsidRPr="00C33DE5">
        <w:rPr>
          <w:b/>
          <w:szCs w:val="24"/>
        </w:rPr>
        <w:t>For detectable condition, all RS</w:t>
      </w:r>
      <w:r>
        <w:rPr>
          <w:b/>
          <w:szCs w:val="24"/>
        </w:rPr>
        <w:t>s</w:t>
      </w:r>
      <w:r w:rsidRPr="00C33DE5">
        <w:rPr>
          <w:b/>
          <w:szCs w:val="24"/>
        </w:rPr>
        <w:t xml:space="preserve"> in the same </w:t>
      </w:r>
      <w:r w:rsidR="00360F93" w:rsidRPr="00360F93">
        <w:rPr>
          <w:rFonts w:hint="eastAsia"/>
          <w:b/>
          <w:szCs w:val="24"/>
        </w:rPr>
        <w:t xml:space="preserve">TCI </w:t>
      </w:r>
      <w:r w:rsidRPr="00C33DE5">
        <w:rPr>
          <w:b/>
          <w:szCs w:val="24"/>
        </w:rPr>
        <w:t>chain for the target TCI state</w:t>
      </w:r>
      <w:r>
        <w:rPr>
          <w:b/>
          <w:szCs w:val="24"/>
        </w:rPr>
        <w:t xml:space="preserve"> should remain</w:t>
      </w:r>
      <w:r w:rsidRPr="00C33DE5">
        <w:rPr>
          <w:b/>
          <w:szCs w:val="24"/>
        </w:rPr>
        <w:t xml:space="preserve"> detectable during the entire measurement</w:t>
      </w:r>
      <w:r>
        <w:rPr>
          <w:b/>
          <w:szCs w:val="24"/>
        </w:rPr>
        <w:t>/switch</w:t>
      </w:r>
      <w:r w:rsidRPr="00C33DE5">
        <w:rPr>
          <w:b/>
          <w:szCs w:val="24"/>
        </w:rPr>
        <w:t xml:space="preserve"> period</w:t>
      </w:r>
      <w:bookmarkEnd w:id="7"/>
      <w:r>
        <w:rPr>
          <w:b/>
          <w:szCs w:val="24"/>
        </w:rPr>
        <w:t>.</w:t>
      </w:r>
      <w:bookmarkEnd w:id="8"/>
    </w:p>
    <w:p w14:paraId="2AECA2B0" w14:textId="532A0025" w:rsidR="00DD116E" w:rsidRPr="00DD116E" w:rsidRDefault="00DD116E" w:rsidP="00C86203">
      <w:pPr>
        <w:rPr>
          <w:rFonts w:eastAsia="新細明體" w:cstheme="minorHAnsi"/>
          <w:szCs w:val="24"/>
        </w:rPr>
      </w:pPr>
    </w:p>
    <w:p w14:paraId="0D546CDA" w14:textId="77777777" w:rsidR="00DD116E" w:rsidRPr="004E6ABE" w:rsidRDefault="00DD116E" w:rsidP="00C86203">
      <w:pPr>
        <w:rPr>
          <w:rFonts w:eastAsia="新細明體" w:cstheme="minorHAnsi"/>
          <w:szCs w:val="24"/>
        </w:rPr>
      </w:pPr>
    </w:p>
    <w:p w14:paraId="6420F266" w14:textId="77777777" w:rsidR="00CE0D5E" w:rsidRPr="003533F2" w:rsidRDefault="00141644"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Summary</w:t>
      </w:r>
    </w:p>
    <w:p w14:paraId="26847B36" w14:textId="62AF8726" w:rsidR="00A065C5" w:rsidRDefault="006F7557" w:rsidP="00D44C67">
      <w:pPr>
        <w:adjustRightInd w:val="0"/>
        <w:snapToGrid w:val="0"/>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D44C67">
        <w:rPr>
          <w:rFonts w:cstheme="minorHAnsi"/>
          <w:szCs w:val="24"/>
        </w:rPr>
        <w:t>FR2 multiple panels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9" w:name="_Hlk94866332"/>
    </w:p>
    <w:p w14:paraId="02E0B1FF" w14:textId="0C7C2B19" w:rsidR="00AF3344" w:rsidRDefault="00AF3344" w:rsidP="00D44C67">
      <w:pPr>
        <w:adjustRightInd w:val="0"/>
        <w:snapToGrid w:val="0"/>
        <w:rPr>
          <w:rFonts w:eastAsia="新細明體" w:cstheme="minorHAnsi"/>
          <w:szCs w:val="24"/>
        </w:rPr>
      </w:pPr>
    </w:p>
    <w:p w14:paraId="7A611DBB" w14:textId="7F762F3C" w:rsidR="000162CC" w:rsidRDefault="000162CC" w:rsidP="000162CC">
      <w:pPr>
        <w:adjustRightInd w:val="0"/>
        <w:snapToGrid w:val="0"/>
        <w:spacing w:beforeLines="100" w:before="240"/>
        <w:rPr>
          <w:rFonts w:eastAsia="新細明體" w:cstheme="minorHAnsi"/>
          <w:szCs w:val="24"/>
        </w:rPr>
      </w:pPr>
      <w:r>
        <w:rPr>
          <w:rFonts w:eastAsia="新細明體" w:cstheme="minorHAnsi"/>
          <w:szCs w:val="24"/>
        </w:rPr>
        <w:fldChar w:fldCharType="begin"/>
      </w:r>
      <w:r>
        <w:rPr>
          <w:rFonts w:eastAsia="新細明體" w:cstheme="minorHAnsi"/>
          <w:szCs w:val="24"/>
        </w:rPr>
        <w:instrText xml:space="preserve"> REF _Ref118628956 \h </w:instrText>
      </w:r>
      <w:r>
        <w:rPr>
          <w:rFonts w:eastAsia="新細明體" w:cstheme="minorHAnsi"/>
          <w:szCs w:val="24"/>
        </w:rPr>
      </w:r>
      <w:r>
        <w:rPr>
          <w:rFonts w:eastAsia="新細明體" w:cstheme="minorHAnsi"/>
          <w:szCs w:val="24"/>
        </w:rPr>
        <w:fldChar w:fldCharType="separate"/>
      </w:r>
      <w:r w:rsidR="007354DE" w:rsidRPr="004E4BCC">
        <w:rPr>
          <w:b/>
          <w:szCs w:val="24"/>
        </w:rPr>
        <w:t xml:space="preserve">Proposal </w:t>
      </w:r>
      <w:r w:rsidR="007354DE">
        <w:rPr>
          <w:b/>
          <w:noProof/>
          <w:szCs w:val="24"/>
        </w:rPr>
        <w:t>1</w:t>
      </w:r>
      <w:r w:rsidR="007354DE" w:rsidRPr="004E4BCC">
        <w:rPr>
          <w:b/>
          <w:szCs w:val="24"/>
        </w:rPr>
        <w:t>:</w:t>
      </w:r>
      <w:r w:rsidR="007354DE">
        <w:rPr>
          <w:b/>
          <w:szCs w:val="24"/>
        </w:rPr>
        <w:t xml:space="preserve"> In R18 multi-Rx WI, to only define the requirement for the case “</w:t>
      </w:r>
      <w:r w:rsidR="007354DE" w:rsidRPr="00B75F07">
        <w:rPr>
          <w:b/>
          <w:szCs w:val="24"/>
        </w:rPr>
        <w:t>Two DCI one for each TCI state (PDSCH multiple DCI)</w:t>
      </w:r>
      <w:r w:rsidR="007354DE">
        <w:rPr>
          <w:b/>
          <w:szCs w:val="24"/>
        </w:rPr>
        <w:t>”.</w:t>
      </w:r>
      <w:r>
        <w:rPr>
          <w:rFonts w:eastAsia="新細明體" w:cstheme="minorHAnsi"/>
          <w:szCs w:val="24"/>
        </w:rPr>
        <w:fldChar w:fldCharType="end"/>
      </w:r>
    </w:p>
    <w:p w14:paraId="78F6A0F2" w14:textId="38CC1EDE" w:rsidR="000162CC" w:rsidRPr="000162CC" w:rsidRDefault="000162CC" w:rsidP="000162CC">
      <w:pPr>
        <w:adjustRightInd w:val="0"/>
        <w:snapToGrid w:val="0"/>
        <w:spacing w:beforeLines="100" w:before="240"/>
        <w:rPr>
          <w:rFonts w:eastAsia="新細明體" w:cstheme="minorHAnsi"/>
          <w:b/>
          <w:bCs/>
          <w:szCs w:val="24"/>
        </w:rPr>
      </w:pPr>
      <w:r w:rsidRPr="000162CC">
        <w:rPr>
          <w:rFonts w:eastAsia="新細明體" w:cstheme="minorHAnsi"/>
          <w:b/>
          <w:bCs/>
          <w:szCs w:val="24"/>
        </w:rPr>
        <w:fldChar w:fldCharType="begin"/>
      </w:r>
      <w:r w:rsidRPr="000162CC">
        <w:rPr>
          <w:rFonts w:eastAsia="新細明體" w:cstheme="minorHAnsi"/>
          <w:b/>
          <w:bCs/>
          <w:szCs w:val="24"/>
        </w:rPr>
        <w:instrText xml:space="preserve"> REF _Ref118628960 \h </w:instrText>
      </w:r>
      <w:r>
        <w:rPr>
          <w:rFonts w:eastAsia="新細明體" w:cstheme="minorHAnsi"/>
          <w:b/>
          <w:bCs/>
          <w:szCs w:val="24"/>
        </w:rPr>
        <w:instrText xml:space="preserve"> \* MERGEFORMAT </w:instrText>
      </w:r>
      <w:r w:rsidRPr="000162CC">
        <w:rPr>
          <w:rFonts w:eastAsia="新細明體" w:cstheme="minorHAnsi"/>
          <w:b/>
          <w:bCs/>
          <w:szCs w:val="24"/>
        </w:rPr>
      </w:r>
      <w:r w:rsidRPr="000162CC">
        <w:rPr>
          <w:rFonts w:eastAsia="新細明體" w:cstheme="minorHAnsi"/>
          <w:b/>
          <w:bCs/>
          <w:szCs w:val="24"/>
        </w:rPr>
        <w:fldChar w:fldCharType="separate"/>
      </w:r>
      <w:r w:rsidR="007354DE" w:rsidRPr="007354DE">
        <w:rPr>
          <w:b/>
          <w:bCs/>
          <w:szCs w:val="24"/>
        </w:rPr>
        <w:t xml:space="preserve">Observation </w:t>
      </w:r>
      <w:r w:rsidR="007354DE" w:rsidRPr="007354DE">
        <w:rPr>
          <w:b/>
          <w:bCs/>
          <w:noProof/>
          <w:szCs w:val="24"/>
        </w:rPr>
        <w:t>1</w:t>
      </w:r>
      <w:r w:rsidR="007354DE" w:rsidRPr="007354DE">
        <w:rPr>
          <w:b/>
          <w:bCs/>
          <w:szCs w:val="24"/>
        </w:rPr>
        <w:t xml:space="preserve">: For dual TCI state switching, network does not completely know which panels are involved. E.g. The following </w:t>
      </w:r>
      <w:r w:rsidR="007354DE" w:rsidRPr="007354DE">
        <w:rPr>
          <w:b/>
          <w:bCs/>
          <w:szCs w:val="24"/>
        </w:rPr>
        <w:t>two cases are the same from network side but different from UE side.</w:t>
      </w:r>
      <w:r w:rsidRPr="000162CC">
        <w:rPr>
          <w:rFonts w:eastAsia="新細明體" w:cstheme="minorHAnsi"/>
          <w:b/>
          <w:bCs/>
          <w:szCs w:val="24"/>
        </w:rPr>
        <w:fldChar w:fldCharType="end"/>
      </w:r>
    </w:p>
    <w:p w14:paraId="1C854FD6" w14:textId="77777777" w:rsidR="00124B41" w:rsidRPr="0091558D" w:rsidRDefault="00124B41" w:rsidP="00124B41">
      <w:pPr>
        <w:pStyle w:val="af5"/>
        <w:numPr>
          <w:ilvl w:val="0"/>
          <w:numId w:val="38"/>
        </w:numPr>
        <w:rPr>
          <w:b/>
          <w:szCs w:val="24"/>
          <w:lang w:eastAsia="zh-TW"/>
        </w:rPr>
      </w:pPr>
      <w:r w:rsidRPr="0091558D">
        <w:rPr>
          <w:b/>
          <w:szCs w:val="24"/>
          <w:lang w:eastAsia="zh-TW"/>
        </w:rPr>
        <w:t xml:space="preserve">Switch from “TCI state #0 on panel </w:t>
      </w:r>
      <w:r>
        <w:rPr>
          <w:b/>
          <w:szCs w:val="24"/>
          <w:lang w:eastAsia="zh-TW"/>
        </w:rPr>
        <w:t>A</w:t>
      </w:r>
      <w:r w:rsidRPr="0091558D">
        <w:rPr>
          <w:b/>
          <w:szCs w:val="24"/>
          <w:lang w:eastAsia="zh-TW"/>
        </w:rPr>
        <w:t xml:space="preserve"> &amp; TCI state #1 on panel </w:t>
      </w:r>
      <w:r>
        <w:rPr>
          <w:b/>
          <w:szCs w:val="24"/>
          <w:lang w:eastAsia="zh-TW"/>
        </w:rPr>
        <w:t>B</w:t>
      </w:r>
      <w:r w:rsidRPr="0091558D">
        <w:rPr>
          <w:b/>
          <w:szCs w:val="24"/>
          <w:lang w:eastAsia="zh-TW"/>
        </w:rPr>
        <w:t>” to “</w:t>
      </w:r>
      <w:r w:rsidRPr="0091558D">
        <w:rPr>
          <w:b/>
          <w:szCs w:val="24"/>
          <w:highlight w:val="yellow"/>
          <w:lang w:eastAsia="zh-TW"/>
        </w:rPr>
        <w:t>TCI state #2</w:t>
      </w:r>
      <w:r w:rsidRPr="0091558D">
        <w:rPr>
          <w:b/>
          <w:szCs w:val="24"/>
          <w:lang w:eastAsia="zh-TW"/>
        </w:rPr>
        <w:t xml:space="preserve"> on panel</w:t>
      </w:r>
      <w:r>
        <w:rPr>
          <w:b/>
          <w:szCs w:val="24"/>
          <w:lang w:eastAsia="zh-TW"/>
        </w:rPr>
        <w:t xml:space="preserve"> A</w:t>
      </w:r>
      <w:r w:rsidRPr="0091558D">
        <w:rPr>
          <w:b/>
          <w:szCs w:val="24"/>
          <w:lang w:eastAsia="zh-TW"/>
        </w:rPr>
        <w:t xml:space="preserve"> &amp; </w:t>
      </w:r>
      <w:r w:rsidRPr="0091558D">
        <w:rPr>
          <w:b/>
          <w:szCs w:val="24"/>
          <w:highlight w:val="cyan"/>
          <w:lang w:eastAsia="zh-TW"/>
        </w:rPr>
        <w:t>TCI state #1</w:t>
      </w:r>
      <w:r w:rsidRPr="0091558D">
        <w:rPr>
          <w:b/>
          <w:szCs w:val="24"/>
          <w:lang w:eastAsia="zh-TW"/>
        </w:rPr>
        <w:t xml:space="preserve"> on panel </w:t>
      </w:r>
      <w:r>
        <w:rPr>
          <w:b/>
          <w:szCs w:val="24"/>
          <w:lang w:eastAsia="zh-TW"/>
        </w:rPr>
        <w:t>B</w:t>
      </w:r>
      <w:r w:rsidRPr="0091558D">
        <w:rPr>
          <w:b/>
          <w:szCs w:val="24"/>
          <w:lang w:eastAsia="zh-TW"/>
        </w:rPr>
        <w:t>”</w:t>
      </w:r>
    </w:p>
    <w:p w14:paraId="415493F1" w14:textId="77777777" w:rsidR="00124B41" w:rsidRPr="0091558D" w:rsidRDefault="00124B41" w:rsidP="00124B41">
      <w:pPr>
        <w:pStyle w:val="af5"/>
        <w:numPr>
          <w:ilvl w:val="0"/>
          <w:numId w:val="38"/>
        </w:numPr>
        <w:rPr>
          <w:b/>
          <w:szCs w:val="24"/>
          <w:lang w:eastAsia="zh-TW"/>
        </w:rPr>
      </w:pPr>
      <w:r w:rsidRPr="0091558D">
        <w:rPr>
          <w:b/>
          <w:szCs w:val="24"/>
          <w:lang w:eastAsia="zh-TW"/>
        </w:rPr>
        <w:t xml:space="preserve">Switch from “TCI state #0 on panel </w:t>
      </w:r>
      <w:r>
        <w:rPr>
          <w:b/>
          <w:szCs w:val="24"/>
          <w:lang w:eastAsia="zh-TW"/>
        </w:rPr>
        <w:t>A</w:t>
      </w:r>
      <w:r w:rsidRPr="0091558D">
        <w:rPr>
          <w:b/>
          <w:szCs w:val="24"/>
          <w:lang w:eastAsia="zh-TW"/>
        </w:rPr>
        <w:t xml:space="preserve"> &amp; TCI state #1 on panel </w:t>
      </w:r>
      <w:r>
        <w:rPr>
          <w:b/>
          <w:szCs w:val="24"/>
          <w:lang w:eastAsia="zh-TW"/>
        </w:rPr>
        <w:t>B</w:t>
      </w:r>
      <w:r w:rsidRPr="0091558D">
        <w:rPr>
          <w:b/>
          <w:szCs w:val="24"/>
          <w:lang w:eastAsia="zh-TW"/>
        </w:rPr>
        <w:t>” to “</w:t>
      </w:r>
      <w:r w:rsidRPr="0091558D">
        <w:rPr>
          <w:b/>
          <w:szCs w:val="24"/>
          <w:highlight w:val="cyan"/>
          <w:lang w:eastAsia="zh-TW"/>
        </w:rPr>
        <w:t>TCI state #1</w:t>
      </w:r>
      <w:r w:rsidRPr="0091558D">
        <w:rPr>
          <w:b/>
          <w:szCs w:val="24"/>
          <w:lang w:eastAsia="zh-TW"/>
        </w:rPr>
        <w:t xml:space="preserve"> on panel </w:t>
      </w:r>
      <w:r>
        <w:rPr>
          <w:b/>
          <w:szCs w:val="24"/>
          <w:lang w:eastAsia="zh-TW"/>
        </w:rPr>
        <w:t>A</w:t>
      </w:r>
      <w:r w:rsidRPr="0091558D">
        <w:rPr>
          <w:b/>
          <w:szCs w:val="24"/>
          <w:lang w:eastAsia="zh-TW"/>
        </w:rPr>
        <w:t xml:space="preserve"> &amp; </w:t>
      </w:r>
      <w:r w:rsidRPr="00874C32">
        <w:rPr>
          <w:b/>
          <w:szCs w:val="24"/>
          <w:highlight w:val="yellow"/>
          <w:lang w:eastAsia="zh-TW"/>
        </w:rPr>
        <w:t>TCI state #2</w:t>
      </w:r>
      <w:r w:rsidRPr="00874C32">
        <w:rPr>
          <w:b/>
          <w:szCs w:val="24"/>
          <w:lang w:eastAsia="zh-TW"/>
        </w:rPr>
        <w:t xml:space="preserve"> on panel </w:t>
      </w:r>
      <w:r>
        <w:rPr>
          <w:b/>
          <w:szCs w:val="24"/>
          <w:lang w:eastAsia="zh-TW"/>
        </w:rPr>
        <w:t>B</w:t>
      </w:r>
      <w:r w:rsidRPr="0091558D">
        <w:rPr>
          <w:b/>
          <w:szCs w:val="24"/>
          <w:lang w:eastAsia="zh-TW"/>
        </w:rPr>
        <w:t>”</w:t>
      </w:r>
    </w:p>
    <w:p w14:paraId="37E43AE4" w14:textId="58FA5F2D" w:rsidR="000162CC" w:rsidRDefault="000162CC" w:rsidP="000162CC">
      <w:pPr>
        <w:adjustRightInd w:val="0"/>
        <w:snapToGrid w:val="0"/>
        <w:spacing w:beforeLines="100" w:before="240"/>
        <w:rPr>
          <w:rFonts w:eastAsia="新細明體" w:cstheme="minorHAnsi"/>
          <w:szCs w:val="24"/>
        </w:rPr>
      </w:pPr>
      <w:r>
        <w:rPr>
          <w:rFonts w:eastAsia="新細明體" w:cstheme="minorHAnsi"/>
          <w:szCs w:val="24"/>
        </w:rPr>
        <w:fldChar w:fldCharType="begin"/>
      </w:r>
      <w:r>
        <w:rPr>
          <w:rFonts w:eastAsia="新細明體" w:cstheme="minorHAnsi"/>
          <w:szCs w:val="24"/>
        </w:rPr>
        <w:instrText xml:space="preserve"> REF _Ref115356098 \h </w:instrText>
      </w:r>
      <w:r>
        <w:rPr>
          <w:rFonts w:eastAsia="新細明體" w:cstheme="minorHAnsi"/>
          <w:szCs w:val="24"/>
        </w:rPr>
      </w:r>
      <w:r>
        <w:rPr>
          <w:rFonts w:eastAsia="新細明體" w:cstheme="minorHAnsi"/>
          <w:szCs w:val="24"/>
        </w:rPr>
        <w:fldChar w:fldCharType="separate"/>
      </w:r>
      <w:r w:rsidR="007354DE" w:rsidRPr="004E4BCC">
        <w:rPr>
          <w:b/>
          <w:szCs w:val="24"/>
        </w:rPr>
        <w:t xml:space="preserve">Proposal </w:t>
      </w:r>
      <w:r w:rsidR="007354DE">
        <w:rPr>
          <w:b/>
          <w:noProof/>
          <w:szCs w:val="24"/>
        </w:rPr>
        <w:t>2</w:t>
      </w:r>
      <w:r w:rsidR="007354DE" w:rsidRPr="004E4BCC">
        <w:rPr>
          <w:b/>
          <w:szCs w:val="24"/>
        </w:rPr>
        <w:t>:</w:t>
      </w:r>
      <w:r w:rsidR="007354DE">
        <w:rPr>
          <w:b/>
          <w:szCs w:val="24"/>
        </w:rPr>
        <w:t xml:space="preserve"> For known and unknown condition of TCI state in R18 multi-Rx, the legacy R15/R16 requirement can be reused.</w:t>
      </w:r>
      <w:r>
        <w:rPr>
          <w:rFonts w:eastAsia="新細明體" w:cstheme="minorHAnsi"/>
          <w:szCs w:val="24"/>
        </w:rPr>
        <w:fldChar w:fldCharType="end"/>
      </w:r>
    </w:p>
    <w:p w14:paraId="4A4FD238" w14:textId="6DD3FBFA" w:rsidR="00AF3344" w:rsidRDefault="000162CC" w:rsidP="000162CC">
      <w:pPr>
        <w:adjustRightInd w:val="0"/>
        <w:snapToGrid w:val="0"/>
        <w:spacing w:beforeLines="100" w:before="240"/>
        <w:rPr>
          <w:rFonts w:eastAsia="新細明體" w:cstheme="minorHAnsi"/>
          <w:szCs w:val="24"/>
        </w:rPr>
      </w:pPr>
      <w:r>
        <w:rPr>
          <w:rFonts w:eastAsia="新細明體" w:cstheme="minorHAnsi"/>
          <w:szCs w:val="24"/>
        </w:rPr>
        <w:fldChar w:fldCharType="begin"/>
      </w:r>
      <w:r>
        <w:rPr>
          <w:rFonts w:eastAsia="新細明體" w:cstheme="minorHAnsi"/>
          <w:szCs w:val="24"/>
        </w:rPr>
        <w:instrText xml:space="preserve"> REF _Ref118628963 \h </w:instrText>
      </w:r>
      <w:r>
        <w:rPr>
          <w:rFonts w:eastAsia="新細明體" w:cstheme="minorHAnsi"/>
          <w:szCs w:val="24"/>
        </w:rPr>
      </w:r>
      <w:r>
        <w:rPr>
          <w:rFonts w:eastAsia="新細明體" w:cstheme="minorHAnsi"/>
          <w:szCs w:val="24"/>
        </w:rPr>
        <w:fldChar w:fldCharType="separate"/>
      </w:r>
      <w:r w:rsidR="007354DE" w:rsidRPr="004E4BCC">
        <w:rPr>
          <w:b/>
          <w:szCs w:val="24"/>
        </w:rPr>
        <w:t xml:space="preserve">Proposal </w:t>
      </w:r>
      <w:r w:rsidR="007354DE">
        <w:rPr>
          <w:b/>
          <w:noProof/>
          <w:szCs w:val="24"/>
        </w:rPr>
        <w:t>3</w:t>
      </w:r>
      <w:r w:rsidR="007354DE" w:rsidRPr="004E4BCC">
        <w:rPr>
          <w:b/>
          <w:szCs w:val="24"/>
        </w:rPr>
        <w:t>:</w:t>
      </w:r>
      <w:r w:rsidR="007354DE">
        <w:rPr>
          <w:b/>
          <w:szCs w:val="24"/>
        </w:rPr>
        <w:t xml:space="preserve"> </w:t>
      </w:r>
      <w:r w:rsidR="007354DE" w:rsidRPr="00C33DE5">
        <w:rPr>
          <w:b/>
          <w:szCs w:val="24"/>
        </w:rPr>
        <w:t>For detectable condition, all RS</w:t>
      </w:r>
      <w:r w:rsidR="007354DE">
        <w:rPr>
          <w:b/>
          <w:szCs w:val="24"/>
        </w:rPr>
        <w:t>s</w:t>
      </w:r>
      <w:r w:rsidR="007354DE" w:rsidRPr="00C33DE5">
        <w:rPr>
          <w:b/>
          <w:szCs w:val="24"/>
        </w:rPr>
        <w:t xml:space="preserve"> in the same </w:t>
      </w:r>
      <w:r w:rsidR="007354DE" w:rsidRPr="00360F93">
        <w:rPr>
          <w:rFonts w:hint="eastAsia"/>
          <w:b/>
          <w:szCs w:val="24"/>
        </w:rPr>
        <w:t xml:space="preserve">TCI </w:t>
      </w:r>
      <w:r w:rsidR="007354DE" w:rsidRPr="00C33DE5">
        <w:rPr>
          <w:b/>
          <w:szCs w:val="24"/>
        </w:rPr>
        <w:t>chain for the target TCI state</w:t>
      </w:r>
      <w:r w:rsidR="007354DE">
        <w:rPr>
          <w:b/>
          <w:szCs w:val="24"/>
        </w:rPr>
        <w:t xml:space="preserve"> should remain</w:t>
      </w:r>
      <w:r w:rsidR="007354DE" w:rsidRPr="00C33DE5">
        <w:rPr>
          <w:b/>
          <w:szCs w:val="24"/>
        </w:rPr>
        <w:t xml:space="preserve"> detectable during the entire measurement</w:t>
      </w:r>
      <w:r w:rsidR="007354DE">
        <w:rPr>
          <w:b/>
          <w:szCs w:val="24"/>
        </w:rPr>
        <w:t>/switch</w:t>
      </w:r>
      <w:r w:rsidR="007354DE" w:rsidRPr="00C33DE5">
        <w:rPr>
          <w:b/>
          <w:szCs w:val="24"/>
        </w:rPr>
        <w:t xml:space="preserve"> period</w:t>
      </w:r>
      <w:r w:rsidR="007354DE">
        <w:rPr>
          <w:b/>
          <w:szCs w:val="24"/>
        </w:rPr>
        <w:t>.</w:t>
      </w:r>
      <w:r>
        <w:rPr>
          <w:rFonts w:eastAsia="新細明體" w:cstheme="minorHAnsi"/>
          <w:szCs w:val="24"/>
        </w:rPr>
        <w:fldChar w:fldCharType="end"/>
      </w:r>
    </w:p>
    <w:p w14:paraId="6B27159E" w14:textId="77777777" w:rsidR="000162CC" w:rsidRPr="00AF3344" w:rsidRDefault="000162CC" w:rsidP="00D44C67">
      <w:pPr>
        <w:adjustRightInd w:val="0"/>
        <w:snapToGrid w:val="0"/>
        <w:rPr>
          <w:rFonts w:eastAsia="新細明體" w:cstheme="minorHAnsi"/>
          <w:szCs w:val="24"/>
        </w:rPr>
      </w:pPr>
    </w:p>
    <w:p w14:paraId="1ECB9334" w14:textId="7196D174" w:rsidR="00707EC5" w:rsidRPr="00236BBD" w:rsidRDefault="00165A43" w:rsidP="00707EC5">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4DFD7DAD" w14:textId="2E29A297" w:rsidR="00923E98" w:rsidRPr="00236BBD" w:rsidRDefault="00AA7C57" w:rsidP="00AA7C57">
      <w:pPr>
        <w:pStyle w:val="af5"/>
        <w:numPr>
          <w:ilvl w:val="0"/>
          <w:numId w:val="6"/>
        </w:numPr>
        <w:rPr>
          <w:rFonts w:cstheme="minorHAnsi"/>
          <w:szCs w:val="24"/>
        </w:rPr>
      </w:pPr>
      <w:bookmarkStart w:id="10" w:name="_Ref118581379"/>
      <w:bookmarkEnd w:id="9"/>
      <w:r w:rsidRPr="00AA7C57">
        <w:rPr>
          <w:rFonts w:cstheme="minorHAnsi"/>
          <w:szCs w:val="24"/>
        </w:rPr>
        <w:t>R4-22</w:t>
      </w:r>
      <w:r w:rsidR="00222460">
        <w:rPr>
          <w:rFonts w:cstheme="minorHAnsi"/>
          <w:szCs w:val="24"/>
        </w:rPr>
        <w:t>17248</w:t>
      </w:r>
      <w:r w:rsidRPr="00AA7C57">
        <w:rPr>
          <w:rFonts w:cstheme="minorHAnsi"/>
          <w:szCs w:val="24"/>
        </w:rPr>
        <w:t xml:space="preserve">, </w:t>
      </w:r>
      <w:r w:rsidR="00222460" w:rsidRPr="00222460">
        <w:rPr>
          <w:rFonts w:cstheme="minorHAnsi"/>
          <w:szCs w:val="24"/>
        </w:rPr>
        <w:t>WF on TCI state switching for multi-RX chain DL reception</w:t>
      </w:r>
      <w:r w:rsidRPr="00AA7C57">
        <w:rPr>
          <w:rFonts w:cstheme="minorHAnsi"/>
          <w:szCs w:val="24"/>
        </w:rPr>
        <w:t xml:space="preserve">, </w:t>
      </w:r>
      <w:r w:rsidR="00222460">
        <w:rPr>
          <w:rFonts w:cstheme="minorHAnsi"/>
          <w:szCs w:val="24"/>
        </w:rPr>
        <w:t>Ericsson</w:t>
      </w:r>
      <w:r w:rsidRPr="00AA7C57">
        <w:rPr>
          <w:rFonts w:cstheme="minorHAnsi"/>
          <w:szCs w:val="24"/>
        </w:rPr>
        <w:t>, RAN4 #104b-e</w:t>
      </w:r>
      <w:bookmarkEnd w:id="10"/>
    </w:p>
    <w:sectPr w:rsidR="00923E98" w:rsidRPr="00236BB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DABC5" w14:textId="77777777" w:rsidR="00732308" w:rsidRDefault="00732308">
      <w:r>
        <w:separator/>
      </w:r>
    </w:p>
  </w:endnote>
  <w:endnote w:type="continuationSeparator" w:id="0">
    <w:p w14:paraId="36031CBB" w14:textId="77777777" w:rsidR="00732308" w:rsidRDefault="0073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C9BB1" w14:textId="77777777" w:rsidR="00732308" w:rsidRDefault="00732308">
      <w:r>
        <w:separator/>
      </w:r>
    </w:p>
  </w:footnote>
  <w:footnote w:type="continuationSeparator" w:id="0">
    <w:p w14:paraId="7FC7AFC5" w14:textId="77777777" w:rsidR="00732308" w:rsidRDefault="007323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C436E12"/>
    <w:multiLevelType w:val="hybridMultilevel"/>
    <w:tmpl w:val="12D6E23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D50423B"/>
    <w:multiLevelType w:val="multilevel"/>
    <w:tmpl w:val="40881E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03421B4"/>
    <w:multiLevelType w:val="multilevel"/>
    <w:tmpl w:val="1A36E5E2"/>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21405D5D"/>
    <w:multiLevelType w:val="hybridMultilevel"/>
    <w:tmpl w:val="0B2E61B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47314AE"/>
    <w:multiLevelType w:val="hybridMultilevel"/>
    <w:tmpl w:val="076E647A"/>
    <w:lvl w:ilvl="0" w:tplc="00C4C900">
      <w:start w:val="1"/>
      <w:numFmt w:val="bullet"/>
      <w:lvlText w:val="•"/>
      <w:lvlJc w:val="left"/>
      <w:pPr>
        <w:tabs>
          <w:tab w:val="num" w:pos="720"/>
        </w:tabs>
        <w:ind w:left="720" w:hanging="360"/>
      </w:pPr>
      <w:rPr>
        <w:rFonts w:ascii="Arial" w:hAnsi="Arial" w:hint="default"/>
      </w:rPr>
    </w:lvl>
    <w:lvl w:ilvl="1" w:tplc="98BE3B26" w:tentative="1">
      <w:start w:val="1"/>
      <w:numFmt w:val="bullet"/>
      <w:lvlText w:val="•"/>
      <w:lvlJc w:val="left"/>
      <w:pPr>
        <w:tabs>
          <w:tab w:val="num" w:pos="1440"/>
        </w:tabs>
        <w:ind w:left="1440" w:hanging="360"/>
      </w:pPr>
      <w:rPr>
        <w:rFonts w:ascii="Arial" w:hAnsi="Arial" w:hint="default"/>
      </w:rPr>
    </w:lvl>
    <w:lvl w:ilvl="2" w:tplc="AD226828" w:tentative="1">
      <w:start w:val="1"/>
      <w:numFmt w:val="bullet"/>
      <w:lvlText w:val="•"/>
      <w:lvlJc w:val="left"/>
      <w:pPr>
        <w:tabs>
          <w:tab w:val="num" w:pos="2160"/>
        </w:tabs>
        <w:ind w:left="2160" w:hanging="360"/>
      </w:pPr>
      <w:rPr>
        <w:rFonts w:ascii="Arial" w:hAnsi="Arial" w:hint="default"/>
      </w:rPr>
    </w:lvl>
    <w:lvl w:ilvl="3" w:tplc="5A60892E" w:tentative="1">
      <w:start w:val="1"/>
      <w:numFmt w:val="bullet"/>
      <w:lvlText w:val="•"/>
      <w:lvlJc w:val="left"/>
      <w:pPr>
        <w:tabs>
          <w:tab w:val="num" w:pos="2880"/>
        </w:tabs>
        <w:ind w:left="2880" w:hanging="360"/>
      </w:pPr>
      <w:rPr>
        <w:rFonts w:ascii="Arial" w:hAnsi="Arial" w:hint="default"/>
      </w:rPr>
    </w:lvl>
    <w:lvl w:ilvl="4" w:tplc="0F6E6B68" w:tentative="1">
      <w:start w:val="1"/>
      <w:numFmt w:val="bullet"/>
      <w:lvlText w:val="•"/>
      <w:lvlJc w:val="left"/>
      <w:pPr>
        <w:tabs>
          <w:tab w:val="num" w:pos="3600"/>
        </w:tabs>
        <w:ind w:left="3600" w:hanging="360"/>
      </w:pPr>
      <w:rPr>
        <w:rFonts w:ascii="Arial" w:hAnsi="Arial" w:hint="default"/>
      </w:rPr>
    </w:lvl>
    <w:lvl w:ilvl="5" w:tplc="CE7876F6" w:tentative="1">
      <w:start w:val="1"/>
      <w:numFmt w:val="bullet"/>
      <w:lvlText w:val="•"/>
      <w:lvlJc w:val="left"/>
      <w:pPr>
        <w:tabs>
          <w:tab w:val="num" w:pos="4320"/>
        </w:tabs>
        <w:ind w:left="4320" w:hanging="360"/>
      </w:pPr>
      <w:rPr>
        <w:rFonts w:ascii="Arial" w:hAnsi="Arial" w:hint="default"/>
      </w:rPr>
    </w:lvl>
    <w:lvl w:ilvl="6" w:tplc="5734E4CA" w:tentative="1">
      <w:start w:val="1"/>
      <w:numFmt w:val="bullet"/>
      <w:lvlText w:val="•"/>
      <w:lvlJc w:val="left"/>
      <w:pPr>
        <w:tabs>
          <w:tab w:val="num" w:pos="5040"/>
        </w:tabs>
        <w:ind w:left="5040" w:hanging="360"/>
      </w:pPr>
      <w:rPr>
        <w:rFonts w:ascii="Arial" w:hAnsi="Arial" w:hint="default"/>
      </w:rPr>
    </w:lvl>
    <w:lvl w:ilvl="7" w:tplc="9788CC16" w:tentative="1">
      <w:start w:val="1"/>
      <w:numFmt w:val="bullet"/>
      <w:lvlText w:val="•"/>
      <w:lvlJc w:val="left"/>
      <w:pPr>
        <w:tabs>
          <w:tab w:val="num" w:pos="5760"/>
        </w:tabs>
        <w:ind w:left="5760" w:hanging="360"/>
      </w:pPr>
      <w:rPr>
        <w:rFonts w:ascii="Arial" w:hAnsi="Arial" w:hint="default"/>
      </w:rPr>
    </w:lvl>
    <w:lvl w:ilvl="8" w:tplc="F20E82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A635B0"/>
    <w:multiLevelType w:val="multilevel"/>
    <w:tmpl w:val="AA446C24"/>
    <w:lvl w:ilvl="0">
      <w:start w:val="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ECC0E17"/>
    <w:multiLevelType w:val="hybridMultilevel"/>
    <w:tmpl w:val="83F49B06"/>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8386E2C"/>
    <w:multiLevelType w:val="hybridMultilevel"/>
    <w:tmpl w:val="9B965A24"/>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C9F65B9"/>
    <w:multiLevelType w:val="hybridMultilevel"/>
    <w:tmpl w:val="520E4E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DD70264"/>
    <w:multiLevelType w:val="multilevel"/>
    <w:tmpl w:val="BCEC3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77B5DF7"/>
    <w:multiLevelType w:val="hybridMultilevel"/>
    <w:tmpl w:val="0AE41D76"/>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6" w15:restartNumberingAfterBreak="0">
    <w:nsid w:val="5F6E42EA"/>
    <w:multiLevelType w:val="hybridMultilevel"/>
    <w:tmpl w:val="9B08135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1DE51B7"/>
    <w:multiLevelType w:val="hybridMultilevel"/>
    <w:tmpl w:val="64ACB9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EFD1FD5"/>
    <w:multiLevelType w:val="multilevel"/>
    <w:tmpl w:val="B5E80A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6FF427EE"/>
    <w:multiLevelType w:val="hybridMultilevel"/>
    <w:tmpl w:val="4526349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36"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abstractNumId w:val="30"/>
  </w:num>
  <w:num w:numId="2">
    <w:abstractNumId w:val="17"/>
  </w:num>
  <w:num w:numId="3">
    <w:abstractNumId w:val="2"/>
  </w:num>
  <w:num w:numId="4">
    <w:abstractNumId w:val="0"/>
  </w:num>
  <w:num w:numId="5">
    <w:abstractNumId w:val="25"/>
  </w:num>
  <w:num w:numId="6">
    <w:abstractNumId w:val="5"/>
  </w:num>
  <w:num w:numId="7">
    <w:abstractNumId w:val="28"/>
  </w:num>
  <w:num w:numId="8">
    <w:abstractNumId w:val="36"/>
  </w:num>
  <w:num w:numId="9">
    <w:abstractNumId w:val="9"/>
  </w:num>
  <w:num w:numId="10">
    <w:abstractNumId w:val="20"/>
  </w:num>
  <w:num w:numId="11">
    <w:abstractNumId w:val="29"/>
  </w:num>
  <w:num w:numId="12">
    <w:abstractNumId w:val="22"/>
  </w:num>
  <w:num w:numId="13">
    <w:abstractNumId w:val="31"/>
  </w:num>
  <w:num w:numId="14">
    <w:abstractNumId w:val="3"/>
  </w:num>
  <w:num w:numId="15">
    <w:abstractNumId w:val="13"/>
  </w:num>
  <w:num w:numId="16">
    <w:abstractNumId w:val="35"/>
  </w:num>
  <w:num w:numId="17">
    <w:abstractNumId w:val="1"/>
  </w:num>
  <w:num w:numId="18">
    <w:abstractNumId w:val="4"/>
  </w:num>
  <w:num w:numId="19">
    <w:abstractNumId w:val="34"/>
  </w:num>
  <w:num w:numId="20">
    <w:abstractNumId w:val="18"/>
  </w:num>
  <w:num w:numId="21">
    <w:abstractNumId w:val="27"/>
  </w:num>
  <w:num w:numId="22">
    <w:abstractNumId w:val="6"/>
  </w:num>
  <w:num w:numId="23">
    <w:abstractNumId w:val="8"/>
  </w:num>
  <w:num w:numId="24">
    <w:abstractNumId w:val="19"/>
  </w:num>
  <w:num w:numId="25">
    <w:abstractNumId w:val="26"/>
  </w:num>
  <w:num w:numId="26">
    <w:abstractNumId w:val="11"/>
  </w:num>
  <w:num w:numId="27">
    <w:abstractNumId w:val="12"/>
  </w:num>
  <w:num w:numId="28">
    <w:abstractNumId w:val="16"/>
  </w:num>
  <w:num w:numId="29">
    <w:abstractNumId w:val="32"/>
  </w:num>
  <w:num w:numId="30">
    <w:abstractNumId w:val="25"/>
  </w:num>
  <w:num w:numId="31">
    <w:abstractNumId w:val="10"/>
  </w:num>
  <w:num w:numId="32">
    <w:abstractNumId w:val="14"/>
  </w:num>
  <w:num w:numId="33">
    <w:abstractNumId w:val="33"/>
  </w:num>
  <w:num w:numId="34">
    <w:abstractNumId w:val="23"/>
  </w:num>
  <w:num w:numId="35">
    <w:abstractNumId w:val="21"/>
  </w:num>
  <w:num w:numId="36">
    <w:abstractNumId w:val="24"/>
  </w:num>
  <w:num w:numId="37">
    <w:abstractNumId w:val="7"/>
  </w:num>
  <w:num w:numId="3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269"/>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35C"/>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2CC"/>
    <w:rsid w:val="00016AF9"/>
    <w:rsid w:val="00016D42"/>
    <w:rsid w:val="000179FC"/>
    <w:rsid w:val="00017EDA"/>
    <w:rsid w:val="00020401"/>
    <w:rsid w:val="00020480"/>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0DA"/>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213"/>
    <w:rsid w:val="00040515"/>
    <w:rsid w:val="0004112C"/>
    <w:rsid w:val="000411B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F74"/>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41"/>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9E4"/>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344"/>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9FC"/>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B41"/>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EBC"/>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AB1"/>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546"/>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72D"/>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34"/>
    <w:rsid w:val="00185969"/>
    <w:rsid w:val="00185BAE"/>
    <w:rsid w:val="00186AD6"/>
    <w:rsid w:val="00186F4F"/>
    <w:rsid w:val="00186F8A"/>
    <w:rsid w:val="00187BB1"/>
    <w:rsid w:val="00190539"/>
    <w:rsid w:val="00190752"/>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4E86"/>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2F6B"/>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33A"/>
    <w:rsid w:val="00222433"/>
    <w:rsid w:val="00222460"/>
    <w:rsid w:val="00222613"/>
    <w:rsid w:val="0022292F"/>
    <w:rsid w:val="00222A7A"/>
    <w:rsid w:val="00222CDC"/>
    <w:rsid w:val="00222F54"/>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BBD"/>
    <w:rsid w:val="00236CBD"/>
    <w:rsid w:val="0023735A"/>
    <w:rsid w:val="00237ABB"/>
    <w:rsid w:val="00240018"/>
    <w:rsid w:val="002400C4"/>
    <w:rsid w:val="0024158C"/>
    <w:rsid w:val="0024187E"/>
    <w:rsid w:val="00241AAA"/>
    <w:rsid w:val="0024211E"/>
    <w:rsid w:val="00242311"/>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258"/>
    <w:rsid w:val="002616D4"/>
    <w:rsid w:val="00261C59"/>
    <w:rsid w:val="0026241A"/>
    <w:rsid w:val="00262571"/>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472"/>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4AD"/>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552"/>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5B5"/>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5EC"/>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55F"/>
    <w:rsid w:val="002C3C8A"/>
    <w:rsid w:val="002C407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C58"/>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0F93"/>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0D9"/>
    <w:rsid w:val="0036717B"/>
    <w:rsid w:val="00367473"/>
    <w:rsid w:val="003676B4"/>
    <w:rsid w:val="00370081"/>
    <w:rsid w:val="00370F4C"/>
    <w:rsid w:val="00371255"/>
    <w:rsid w:val="003716F5"/>
    <w:rsid w:val="0037170D"/>
    <w:rsid w:val="0037189D"/>
    <w:rsid w:val="00371C3B"/>
    <w:rsid w:val="00371D84"/>
    <w:rsid w:val="00371F0D"/>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3F2C"/>
    <w:rsid w:val="00394075"/>
    <w:rsid w:val="00394333"/>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7C5"/>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36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52"/>
    <w:rsid w:val="004072F2"/>
    <w:rsid w:val="00407323"/>
    <w:rsid w:val="0040762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534"/>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20"/>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06F"/>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883"/>
    <w:rsid w:val="00456F50"/>
    <w:rsid w:val="004571DF"/>
    <w:rsid w:val="0045783E"/>
    <w:rsid w:val="00457CD9"/>
    <w:rsid w:val="00460099"/>
    <w:rsid w:val="004611AE"/>
    <w:rsid w:val="004611CD"/>
    <w:rsid w:val="00461210"/>
    <w:rsid w:val="00461454"/>
    <w:rsid w:val="00461527"/>
    <w:rsid w:val="00461778"/>
    <w:rsid w:val="00461BB8"/>
    <w:rsid w:val="004625F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BFD"/>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47C"/>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3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ABE"/>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3A5"/>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0E82"/>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37B"/>
    <w:rsid w:val="0053541F"/>
    <w:rsid w:val="00535467"/>
    <w:rsid w:val="00535C60"/>
    <w:rsid w:val="00535E21"/>
    <w:rsid w:val="00535E6E"/>
    <w:rsid w:val="0053625D"/>
    <w:rsid w:val="005368DE"/>
    <w:rsid w:val="00537407"/>
    <w:rsid w:val="00537A94"/>
    <w:rsid w:val="00537C8D"/>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8FE"/>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AF8"/>
    <w:rsid w:val="005C4E43"/>
    <w:rsid w:val="005C502F"/>
    <w:rsid w:val="005C5A64"/>
    <w:rsid w:val="005C5ED7"/>
    <w:rsid w:val="005C5F96"/>
    <w:rsid w:val="005C61A7"/>
    <w:rsid w:val="005C6298"/>
    <w:rsid w:val="005C6A95"/>
    <w:rsid w:val="005C6E40"/>
    <w:rsid w:val="005C748C"/>
    <w:rsid w:val="005C7707"/>
    <w:rsid w:val="005C794E"/>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220"/>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6D44"/>
    <w:rsid w:val="00627136"/>
    <w:rsid w:val="00627240"/>
    <w:rsid w:val="00627394"/>
    <w:rsid w:val="00627E79"/>
    <w:rsid w:val="00630123"/>
    <w:rsid w:val="0063015D"/>
    <w:rsid w:val="006303C9"/>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3E09"/>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B53"/>
    <w:rsid w:val="00664C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3F62"/>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C2E"/>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3C7"/>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AB1"/>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94"/>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A67"/>
    <w:rsid w:val="006F1C01"/>
    <w:rsid w:val="006F2234"/>
    <w:rsid w:val="006F2295"/>
    <w:rsid w:val="006F299B"/>
    <w:rsid w:val="006F3461"/>
    <w:rsid w:val="006F382C"/>
    <w:rsid w:val="006F39D3"/>
    <w:rsid w:val="006F3A14"/>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7FB"/>
    <w:rsid w:val="00731F3E"/>
    <w:rsid w:val="00732032"/>
    <w:rsid w:val="00732308"/>
    <w:rsid w:val="00732810"/>
    <w:rsid w:val="00732E3E"/>
    <w:rsid w:val="00733392"/>
    <w:rsid w:val="0073379B"/>
    <w:rsid w:val="007340AC"/>
    <w:rsid w:val="0073413F"/>
    <w:rsid w:val="007345AC"/>
    <w:rsid w:val="00735316"/>
    <w:rsid w:val="007354DE"/>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3FC"/>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0C6D"/>
    <w:rsid w:val="0076110B"/>
    <w:rsid w:val="0076145B"/>
    <w:rsid w:val="00761C60"/>
    <w:rsid w:val="007623B3"/>
    <w:rsid w:val="00762BB9"/>
    <w:rsid w:val="00763118"/>
    <w:rsid w:val="00763150"/>
    <w:rsid w:val="00763514"/>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09DA"/>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3F3"/>
    <w:rsid w:val="00786788"/>
    <w:rsid w:val="00786D15"/>
    <w:rsid w:val="00786D21"/>
    <w:rsid w:val="00787051"/>
    <w:rsid w:val="007871AF"/>
    <w:rsid w:val="007875A3"/>
    <w:rsid w:val="00787644"/>
    <w:rsid w:val="00787DFA"/>
    <w:rsid w:val="00787E27"/>
    <w:rsid w:val="00790378"/>
    <w:rsid w:val="007905A5"/>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4CE"/>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562"/>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2708"/>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56C"/>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80"/>
    <w:rsid w:val="0083286B"/>
    <w:rsid w:val="00832DAC"/>
    <w:rsid w:val="008333F2"/>
    <w:rsid w:val="00833437"/>
    <w:rsid w:val="008335AE"/>
    <w:rsid w:val="00833607"/>
    <w:rsid w:val="00833C81"/>
    <w:rsid w:val="00833E2F"/>
    <w:rsid w:val="00834460"/>
    <w:rsid w:val="008345D9"/>
    <w:rsid w:val="00834813"/>
    <w:rsid w:val="008349A9"/>
    <w:rsid w:val="00834A46"/>
    <w:rsid w:val="00834CE1"/>
    <w:rsid w:val="008350C8"/>
    <w:rsid w:val="00835445"/>
    <w:rsid w:val="008356EF"/>
    <w:rsid w:val="0083582A"/>
    <w:rsid w:val="008358CE"/>
    <w:rsid w:val="00836ABB"/>
    <w:rsid w:val="00836B87"/>
    <w:rsid w:val="00836F58"/>
    <w:rsid w:val="00836F7D"/>
    <w:rsid w:val="00837011"/>
    <w:rsid w:val="00837B55"/>
    <w:rsid w:val="00837F9A"/>
    <w:rsid w:val="00840812"/>
    <w:rsid w:val="00840EF6"/>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C32"/>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346"/>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15F"/>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CE0"/>
    <w:rsid w:val="008D3E7C"/>
    <w:rsid w:val="008D40FE"/>
    <w:rsid w:val="008D4340"/>
    <w:rsid w:val="008D455D"/>
    <w:rsid w:val="008D4565"/>
    <w:rsid w:val="008D4EC0"/>
    <w:rsid w:val="008D4FB9"/>
    <w:rsid w:val="008D52A8"/>
    <w:rsid w:val="008D5331"/>
    <w:rsid w:val="008D5A37"/>
    <w:rsid w:val="008D6686"/>
    <w:rsid w:val="008D66DD"/>
    <w:rsid w:val="008D695E"/>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10"/>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58D"/>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0D3"/>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94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906"/>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CC"/>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2A8"/>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B7D1A"/>
    <w:rsid w:val="009C0054"/>
    <w:rsid w:val="009C02E7"/>
    <w:rsid w:val="009C0E50"/>
    <w:rsid w:val="009C0E84"/>
    <w:rsid w:val="009C1262"/>
    <w:rsid w:val="009C14AC"/>
    <w:rsid w:val="009C1BFC"/>
    <w:rsid w:val="009C1D78"/>
    <w:rsid w:val="009C1E8C"/>
    <w:rsid w:val="009C2102"/>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BA"/>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D5A"/>
    <w:rsid w:val="009D4302"/>
    <w:rsid w:val="009D44B2"/>
    <w:rsid w:val="009D46FD"/>
    <w:rsid w:val="009D47BA"/>
    <w:rsid w:val="009D499C"/>
    <w:rsid w:val="009D510E"/>
    <w:rsid w:val="009D55C4"/>
    <w:rsid w:val="009D5D7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40"/>
    <w:rsid w:val="009E6EEE"/>
    <w:rsid w:val="009E7285"/>
    <w:rsid w:val="009E7326"/>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199D"/>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1C0"/>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0C62"/>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C57"/>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99C"/>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44"/>
    <w:rsid w:val="00AD7AFE"/>
    <w:rsid w:val="00AD7B65"/>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344"/>
    <w:rsid w:val="00AF3873"/>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5C46"/>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57FEB"/>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BF8"/>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5F07"/>
    <w:rsid w:val="00B760F4"/>
    <w:rsid w:val="00B764A7"/>
    <w:rsid w:val="00B765C6"/>
    <w:rsid w:val="00B76971"/>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20"/>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1EAC"/>
    <w:rsid w:val="00BA2066"/>
    <w:rsid w:val="00BA2794"/>
    <w:rsid w:val="00BA293A"/>
    <w:rsid w:val="00BA2F81"/>
    <w:rsid w:val="00BA3E3E"/>
    <w:rsid w:val="00BA4BE0"/>
    <w:rsid w:val="00BA546D"/>
    <w:rsid w:val="00BA6367"/>
    <w:rsid w:val="00BA668E"/>
    <w:rsid w:val="00BA6988"/>
    <w:rsid w:val="00BA6C32"/>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6F4"/>
    <w:rsid w:val="00C608CA"/>
    <w:rsid w:val="00C60FAF"/>
    <w:rsid w:val="00C61486"/>
    <w:rsid w:val="00C6163E"/>
    <w:rsid w:val="00C61E49"/>
    <w:rsid w:val="00C62065"/>
    <w:rsid w:val="00C625CC"/>
    <w:rsid w:val="00C62965"/>
    <w:rsid w:val="00C62AD9"/>
    <w:rsid w:val="00C62D1E"/>
    <w:rsid w:val="00C6341D"/>
    <w:rsid w:val="00C635B9"/>
    <w:rsid w:val="00C63657"/>
    <w:rsid w:val="00C645BF"/>
    <w:rsid w:val="00C6478D"/>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8BE"/>
    <w:rsid w:val="00CB09DA"/>
    <w:rsid w:val="00CB12E0"/>
    <w:rsid w:val="00CB1BDC"/>
    <w:rsid w:val="00CB1BF1"/>
    <w:rsid w:val="00CB1CFD"/>
    <w:rsid w:val="00CB1D9C"/>
    <w:rsid w:val="00CB1DEE"/>
    <w:rsid w:val="00CB1E16"/>
    <w:rsid w:val="00CB23DD"/>
    <w:rsid w:val="00CB2B13"/>
    <w:rsid w:val="00CB2B44"/>
    <w:rsid w:val="00CB2B53"/>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9EB"/>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8E"/>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6BCB"/>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5B4"/>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CA2"/>
    <w:rsid w:val="00D00F53"/>
    <w:rsid w:val="00D01307"/>
    <w:rsid w:val="00D01C69"/>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648"/>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5B7C"/>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2357"/>
    <w:rsid w:val="00DA327E"/>
    <w:rsid w:val="00DA32FA"/>
    <w:rsid w:val="00DA350C"/>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4A1"/>
    <w:rsid w:val="00DC06DD"/>
    <w:rsid w:val="00DC15AB"/>
    <w:rsid w:val="00DC22E1"/>
    <w:rsid w:val="00DC25CB"/>
    <w:rsid w:val="00DC27D7"/>
    <w:rsid w:val="00DC289C"/>
    <w:rsid w:val="00DC2AA2"/>
    <w:rsid w:val="00DC3788"/>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6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1B6"/>
    <w:rsid w:val="00DE2737"/>
    <w:rsid w:val="00DE2771"/>
    <w:rsid w:val="00DE2F84"/>
    <w:rsid w:val="00DE3033"/>
    <w:rsid w:val="00DE30E1"/>
    <w:rsid w:val="00DE312E"/>
    <w:rsid w:val="00DE3392"/>
    <w:rsid w:val="00DE33DC"/>
    <w:rsid w:val="00DE37A0"/>
    <w:rsid w:val="00DE37AD"/>
    <w:rsid w:val="00DE3DBB"/>
    <w:rsid w:val="00DE3FBE"/>
    <w:rsid w:val="00DE43D9"/>
    <w:rsid w:val="00DE4677"/>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2EA"/>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65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74A"/>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9C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1"/>
    <w:rsid w:val="00EF2172"/>
    <w:rsid w:val="00EF21C3"/>
    <w:rsid w:val="00EF25CA"/>
    <w:rsid w:val="00EF272B"/>
    <w:rsid w:val="00EF2907"/>
    <w:rsid w:val="00EF3325"/>
    <w:rsid w:val="00EF3390"/>
    <w:rsid w:val="00EF3499"/>
    <w:rsid w:val="00EF40A3"/>
    <w:rsid w:val="00EF47C2"/>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D9F"/>
    <w:rsid w:val="00F14F43"/>
    <w:rsid w:val="00F15AFD"/>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84C"/>
    <w:rsid w:val="00F259DF"/>
    <w:rsid w:val="00F25EE1"/>
    <w:rsid w:val="00F26042"/>
    <w:rsid w:val="00F2610D"/>
    <w:rsid w:val="00F26479"/>
    <w:rsid w:val="00F2647D"/>
    <w:rsid w:val="00F26C30"/>
    <w:rsid w:val="00F26E49"/>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99C"/>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BFE"/>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415"/>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8D9"/>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842"/>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733"/>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43E09"/>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43E0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43E09"/>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清單段落1 字元,¥¡¡¡¡ì¬º¥¹¥È¶ÎÂä 字元,ÁÐ³ö¶ÎÂä 字元,列表段落1 字元,—ño’i—Ž 字元,¥ê¥¹¥È¶ÎÂä 字元,1st level - Bullet List Paragraph 字元,Lettre d'introduction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標題 1 字元"/>
    <w:aliases w:val="H1 字元,h1 字元,Heading 1 3GPP 字元"/>
    <w:link w:val="1"/>
    <w:rsid w:val="00BC1F81"/>
    <w:rPr>
      <w:rFonts w:ascii="Arial" w:hAnsi="Arial"/>
      <w:sz w:val="36"/>
      <w:lang w:val="en-GB" w:eastAsia="en-US"/>
    </w:rPr>
  </w:style>
  <w:style w:type="character" w:styleId="aff">
    <w:name w:val="Unresolved Mention"/>
    <w:basedOn w:val="a0"/>
    <w:uiPriority w:val="99"/>
    <w:semiHidden/>
    <w:unhideWhenUsed/>
    <w:rsid w:val="008D31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7828119">
      <w:bodyDiv w:val="1"/>
      <w:marLeft w:val="0"/>
      <w:marRight w:val="0"/>
      <w:marTop w:val="0"/>
      <w:marBottom w:val="0"/>
      <w:divBdr>
        <w:top w:val="none" w:sz="0" w:space="0" w:color="auto"/>
        <w:left w:val="none" w:sz="0" w:space="0" w:color="auto"/>
        <w:bottom w:val="none" w:sz="0" w:space="0" w:color="auto"/>
        <w:right w:val="none" w:sz="0" w:space="0" w:color="auto"/>
      </w:divBdr>
      <w:divsChild>
        <w:div w:id="46103727">
          <w:marLeft w:val="0"/>
          <w:marRight w:val="0"/>
          <w:marTop w:val="0"/>
          <w:marBottom w:val="0"/>
          <w:divBdr>
            <w:top w:val="none" w:sz="0" w:space="0" w:color="auto"/>
            <w:left w:val="none" w:sz="0" w:space="0" w:color="auto"/>
            <w:bottom w:val="none" w:sz="0" w:space="0" w:color="auto"/>
            <w:right w:val="none" w:sz="0" w:space="0" w:color="auto"/>
          </w:divBdr>
        </w:div>
      </w:divsChild>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8146907">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2362591">
      <w:bodyDiv w:val="1"/>
      <w:marLeft w:val="0"/>
      <w:marRight w:val="0"/>
      <w:marTop w:val="0"/>
      <w:marBottom w:val="0"/>
      <w:divBdr>
        <w:top w:val="none" w:sz="0" w:space="0" w:color="auto"/>
        <w:left w:val="none" w:sz="0" w:space="0" w:color="auto"/>
        <w:bottom w:val="none" w:sz="0" w:space="0" w:color="auto"/>
        <w:right w:val="none" w:sz="0" w:space="0" w:color="auto"/>
      </w:divBdr>
      <w:divsChild>
        <w:div w:id="2082559595">
          <w:marLeft w:val="0"/>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1905887">
      <w:bodyDiv w:val="1"/>
      <w:marLeft w:val="0"/>
      <w:marRight w:val="0"/>
      <w:marTop w:val="0"/>
      <w:marBottom w:val="0"/>
      <w:divBdr>
        <w:top w:val="none" w:sz="0" w:space="0" w:color="auto"/>
        <w:left w:val="none" w:sz="0" w:space="0" w:color="auto"/>
        <w:bottom w:val="none" w:sz="0" w:space="0" w:color="auto"/>
        <w:right w:val="none" w:sz="0" w:space="0" w:color="auto"/>
      </w:divBdr>
      <w:divsChild>
        <w:div w:id="2077320095">
          <w:marLeft w:val="0"/>
          <w:marRight w:val="0"/>
          <w:marTop w:val="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2120</Words>
  <Characters>9761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2022-08-01T04:52:00Z</dcterms:created>
  <dcterms:modified xsi:type="dcterms:W3CDTF">2022-11-07T12:18:00Z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2022-11-07T06:30:07Z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5d84b039-d91f-4779-976a-c4fbea20b3d2</vt:lpwstr>
  </property>
  <property fmtid="{D5CDD505-2E9C-101B-9397-08002B2CF9AE}" pid="14" name="MSIP_Label_83bcef13-7cac-433f-ba1d-47a323951816_ContentBits">
    <vt:lpwstr>0</vt:lpwstr>
  </property>
</Properties>
</file>