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43E5D" w14:textId="45B8121E" w:rsidR="003D75D2" w:rsidRPr="003D75D2" w:rsidRDefault="003D75D2" w:rsidP="003D75D2">
      <w:pPr>
        <w:spacing w:after="120"/>
        <w:ind w:left="1985" w:hanging="1985"/>
        <w:rPr>
          <w:rFonts w:ascii="Arial" w:eastAsia="Times New Roman" w:hAnsi="Arial"/>
          <w:b/>
          <w:noProof/>
          <w:sz w:val="24"/>
        </w:rPr>
      </w:pPr>
      <w:bookmarkStart w:id="0" w:name="_Ref399006623"/>
      <w:bookmarkStart w:id="1" w:name="_Toc92513360"/>
      <w:r w:rsidRPr="003D75D2">
        <w:rPr>
          <w:rFonts w:ascii="Arial" w:eastAsia="Times New Roman" w:hAnsi="Arial"/>
          <w:b/>
          <w:noProof/>
          <w:sz w:val="24"/>
        </w:rPr>
        <w:t>3GPP TSG-RAN WG4 Meeting # 105</w:t>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Pr="003D75D2">
        <w:rPr>
          <w:rFonts w:ascii="Arial" w:eastAsia="Times New Roman" w:hAnsi="Arial"/>
          <w:b/>
          <w:noProof/>
          <w:sz w:val="24"/>
        </w:rPr>
        <w:tab/>
      </w:r>
      <w:r w:rsidR="007F5482" w:rsidRPr="007F5482">
        <w:rPr>
          <w:rFonts w:ascii="Arial" w:eastAsia="Times New Roman" w:hAnsi="Arial"/>
          <w:b/>
          <w:noProof/>
          <w:sz w:val="24"/>
        </w:rPr>
        <w:t>R4-2218646</w:t>
      </w:r>
    </w:p>
    <w:p w14:paraId="6B6B5AA3" w14:textId="144D80C9" w:rsidR="00C34402" w:rsidRDefault="003D75D2" w:rsidP="003D75D2">
      <w:pPr>
        <w:spacing w:after="120"/>
        <w:ind w:left="1985" w:hanging="1985"/>
        <w:rPr>
          <w:rFonts w:ascii="Arial" w:eastAsia="Times New Roman" w:hAnsi="Arial"/>
          <w:b/>
          <w:noProof/>
          <w:sz w:val="24"/>
        </w:rPr>
      </w:pPr>
      <w:r w:rsidRPr="003D75D2">
        <w:rPr>
          <w:rFonts w:ascii="Arial" w:eastAsia="Times New Roman" w:hAnsi="Arial"/>
          <w:b/>
          <w:noProof/>
          <w:sz w:val="24"/>
        </w:rPr>
        <w:t>Toulouse, France, November 14 – November 18, 2022</w:t>
      </w:r>
    </w:p>
    <w:p w14:paraId="7C526D77" w14:textId="77777777" w:rsidR="003D75D2" w:rsidRPr="004B16F1" w:rsidRDefault="003D75D2" w:rsidP="003D75D2">
      <w:pPr>
        <w:spacing w:after="120"/>
        <w:ind w:left="1985" w:hanging="1985"/>
        <w:rPr>
          <w:rFonts w:ascii="Arial" w:hAnsi="Arial" w:cs="Arial"/>
          <w:b/>
        </w:rPr>
      </w:pPr>
    </w:p>
    <w:p w14:paraId="08649F6F" w14:textId="7F4387C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DD0C68">
        <w:rPr>
          <w:rFonts w:ascii="Arial" w:eastAsia="Batang" w:hAnsi="Arial" w:cs="Arial"/>
          <w:lang w:eastAsia="zh-CN"/>
        </w:rPr>
        <w:t>CMCC</w:t>
      </w:r>
    </w:p>
    <w:p w14:paraId="17450D6A" w14:textId="755E7BC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026D7B" w:rsidRPr="00026D7B">
        <w:rPr>
          <w:rFonts w:ascii="Arial" w:eastAsia="Batang" w:hAnsi="Arial" w:cs="Arial"/>
          <w:lang w:eastAsia="zh-CN"/>
        </w:rPr>
        <w:t>CA_n3A-n</w:t>
      </w:r>
      <w:r w:rsidR="00514431">
        <w:rPr>
          <w:rFonts w:ascii="Arial" w:eastAsia="Batang" w:hAnsi="Arial" w:cs="Arial"/>
          <w:lang w:eastAsia="zh-CN"/>
        </w:rPr>
        <w:t>41</w:t>
      </w:r>
      <w:r w:rsidR="00026D7B" w:rsidRPr="00026D7B">
        <w:rPr>
          <w:rFonts w:ascii="Arial" w:eastAsia="Batang" w:hAnsi="Arial" w:cs="Arial"/>
          <w:lang w:eastAsia="zh-CN"/>
        </w:rPr>
        <w:t>C with UL_n</w:t>
      </w:r>
      <w:r w:rsidR="00514431">
        <w:rPr>
          <w:rFonts w:ascii="Arial" w:eastAsia="Batang" w:hAnsi="Arial" w:cs="Arial"/>
          <w:lang w:eastAsia="zh-CN"/>
        </w:rPr>
        <w:t>41</w:t>
      </w:r>
      <w:r w:rsidR="00026D7B" w:rsidRPr="00026D7B">
        <w:rPr>
          <w:rFonts w:ascii="Arial" w:eastAsia="Batang" w:hAnsi="Arial" w:cs="Arial"/>
          <w:lang w:eastAsia="zh-CN"/>
        </w:rPr>
        <w:t>C</w:t>
      </w:r>
    </w:p>
    <w:p w14:paraId="4F2055CD" w14:textId="44E9217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F0282">
        <w:rPr>
          <w:rFonts w:ascii="Arial" w:eastAsia="Batang" w:hAnsi="Arial" w:cs="Arial"/>
          <w:lang w:eastAsia="zh-CN"/>
        </w:rPr>
        <w:t>7</w:t>
      </w:r>
      <w:r w:rsidR="00286AE5" w:rsidRPr="00E31834">
        <w:rPr>
          <w:rFonts w:ascii="Arial" w:eastAsia="Batang" w:hAnsi="Arial" w:cs="Arial"/>
          <w:lang w:eastAsia="zh-CN"/>
        </w:rPr>
        <w:t>.</w:t>
      </w:r>
      <w:r w:rsidR="00514431">
        <w:rPr>
          <w:rFonts w:ascii="Arial" w:eastAsia="Batang" w:hAnsi="Arial" w:cs="Arial"/>
          <w:lang w:eastAsia="zh-CN"/>
        </w:rPr>
        <w:t>10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55828FA" w14:textId="687F3D83" w:rsidR="00F268D5" w:rsidRDefault="007C5557" w:rsidP="00F268D5">
      <w:r>
        <w:t xml:space="preserve">In last meeting, a TP </w:t>
      </w:r>
      <w:r w:rsidRPr="007C5557">
        <w:t>CA_n3A-n41C with UL_n41C</w:t>
      </w:r>
      <w:r w:rsidRPr="007C5557">
        <w:rPr>
          <w:rFonts w:hint="eastAsia"/>
        </w:rPr>
        <w:t xml:space="preserve"> </w:t>
      </w:r>
      <w:r>
        <w:t xml:space="preserve">was proposed but finally postponed. </w:t>
      </w:r>
      <w:r w:rsidR="00AB0720">
        <w:t>Skyworks proposed very great idea that MSD is not applicable when n41 only use 160MHz because the IMD9 just missed the upper of band n3 and propose</w:t>
      </w:r>
      <w:r w:rsidR="00625FAF">
        <w:t>d</w:t>
      </w:r>
      <w:r w:rsidR="00AB0720">
        <w:t xml:space="preserve"> the testing point as below table 1</w:t>
      </w:r>
      <w:r w:rsidR="00625FAF">
        <w:t xml:space="preserve"> </w:t>
      </w:r>
      <w:r w:rsidR="00AB0720">
        <w:t>in the</w:t>
      </w:r>
      <w:r w:rsidR="00625FAF">
        <w:t xml:space="preserve"> 1st</w:t>
      </w:r>
      <w:r w:rsidR="00AB0720">
        <w:t xml:space="preserve"> round discussion, Apple has some concern because it does not look like IMD9 will fall into DC carrier with </w:t>
      </w:r>
      <w:r w:rsidR="00625FAF">
        <w:t>table 1</w:t>
      </w:r>
      <w:r w:rsidR="00AB0720">
        <w:t xml:space="preserve"> testing point</w:t>
      </w:r>
      <w:r w:rsidR="00625FAF">
        <w:t xml:space="preserve"> in 2</w:t>
      </w:r>
      <w:r w:rsidR="00625FAF" w:rsidRPr="00625FAF">
        <w:rPr>
          <w:vertAlign w:val="superscript"/>
        </w:rPr>
        <w:t>nd</w:t>
      </w:r>
      <w:r w:rsidR="00625FAF">
        <w:t xml:space="preserve"> round discussion</w:t>
      </w:r>
      <w:r w:rsidR="00AB0720">
        <w:t xml:space="preserve">. Skyworks update the testing points again as in below table 2. </w:t>
      </w:r>
    </w:p>
    <w:p w14:paraId="40CA0F08" w14:textId="3534416D" w:rsidR="00E813FD" w:rsidRDefault="00E813FD" w:rsidP="00E813FD">
      <w:pPr>
        <w:jc w:val="center"/>
        <w:rPr>
          <w:lang w:eastAsia="zh-CN"/>
        </w:rPr>
      </w:pPr>
      <w:r>
        <w:rPr>
          <w:lang w:eastAsia="zh-CN"/>
        </w:rPr>
        <w:t>Table 1: MSD testing points</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E813FD" w:rsidRPr="00E813FD" w14:paraId="36CD5454" w14:textId="77777777" w:rsidTr="00E813FD">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4848E58"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Band / Channel bandwidth / N</w:t>
            </w:r>
            <w:r w:rsidRPr="00E813FD">
              <w:rPr>
                <w:rFonts w:ascii="Arial" w:eastAsia="Times New Roman" w:hAnsi="Arial" w:cs="Arial"/>
                <w:b/>
                <w:bCs/>
                <w:color w:val="000000"/>
                <w:sz w:val="18"/>
                <w:szCs w:val="18"/>
                <w:vertAlign w:val="subscript"/>
              </w:rPr>
              <w:t>RB</w:t>
            </w:r>
            <w:r w:rsidRPr="00E813FD">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hideMark/>
          </w:tcPr>
          <w:p w14:paraId="3C557DF1"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Source of IMD</w:t>
            </w:r>
          </w:p>
        </w:tc>
      </w:tr>
      <w:tr w:rsidR="00E813FD" w:rsidRPr="00E813FD" w14:paraId="6D98DCD2" w14:textId="77777777" w:rsidTr="00E813FD">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14:paraId="7E28E2D1"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76FF"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hideMark/>
          </w:tcPr>
          <w:p w14:paraId="6AEBCCE8"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UL F</w:t>
            </w:r>
            <w:r w:rsidRPr="00E813FD">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hideMark/>
          </w:tcPr>
          <w:p w14:paraId="7320C9EE"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hideMark/>
          </w:tcPr>
          <w:p w14:paraId="4BEF992F"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41D4854D"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DL F</w:t>
            </w:r>
            <w:r w:rsidRPr="00E813FD">
              <w:rPr>
                <w:rFonts w:ascii="Arial" w:eastAsia="Times New Roman" w:hAnsi="Arial" w:cs="Arial"/>
                <w:b/>
                <w:bCs/>
                <w:color w:val="000000"/>
                <w:sz w:val="18"/>
                <w:szCs w:val="18"/>
                <w:vertAlign w:val="subscript"/>
              </w:rPr>
              <w:t>c</w:t>
            </w:r>
            <w:r w:rsidRPr="00E813FD">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hideMark/>
          </w:tcPr>
          <w:p w14:paraId="110AC406"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hideMark/>
          </w:tcPr>
          <w:p w14:paraId="650EE6FB"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07C00BFF"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rPr>
              <w:t> </w:t>
            </w:r>
          </w:p>
        </w:tc>
      </w:tr>
      <w:tr w:rsidR="00E813FD" w:rsidRPr="00E813FD" w14:paraId="2DAE3552" w14:textId="77777777" w:rsidTr="00E813FD">
        <w:trPr>
          <w:trHeight w:val="285"/>
        </w:trPr>
        <w:tc>
          <w:tcPr>
            <w:tcW w:w="1286" w:type="dxa"/>
            <w:vMerge/>
            <w:tcBorders>
              <w:top w:val="nil"/>
              <w:left w:val="single" w:sz="8" w:space="0" w:color="auto"/>
              <w:bottom w:val="single" w:sz="8" w:space="0" w:color="000000"/>
              <w:right w:val="single" w:sz="8" w:space="0" w:color="auto"/>
            </w:tcBorders>
            <w:shd w:val="clear" w:color="auto" w:fill="auto"/>
            <w:vAlign w:val="center"/>
            <w:hideMark/>
          </w:tcPr>
          <w:p w14:paraId="1C5C646B" w14:textId="77777777" w:rsidR="00E813FD" w:rsidRPr="00E813FD" w:rsidRDefault="00E813FD" w:rsidP="00E813FD">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shd w:val="clear" w:color="auto" w:fill="auto"/>
            <w:vAlign w:val="center"/>
            <w:hideMark/>
          </w:tcPr>
          <w:p w14:paraId="1F8527BA" w14:textId="77777777" w:rsidR="00E813FD" w:rsidRPr="00E813FD" w:rsidRDefault="00E813FD" w:rsidP="00E813FD">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hideMark/>
          </w:tcPr>
          <w:p w14:paraId="5251CFA7"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hideMark/>
          </w:tcPr>
          <w:p w14:paraId="279825A4"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hideMark/>
          </w:tcPr>
          <w:p w14:paraId="12E8D49B"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val="en-US"/>
              </w:rPr>
              <w:t>C</w:t>
            </w:r>
            <w:r w:rsidRPr="00E813FD">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shd w:val="clear" w:color="auto" w:fill="auto"/>
            <w:vAlign w:val="center"/>
            <w:hideMark/>
          </w:tcPr>
          <w:p w14:paraId="0930F17D" w14:textId="77777777" w:rsidR="00E813FD" w:rsidRPr="00E813FD" w:rsidRDefault="00E813FD" w:rsidP="00E813FD">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hideMark/>
          </w:tcPr>
          <w:p w14:paraId="35ACFE36" w14:textId="77777777" w:rsidR="00E813FD" w:rsidRPr="00E813FD" w:rsidRDefault="00E813FD" w:rsidP="00E813FD">
            <w:pPr>
              <w:spacing w:after="0"/>
              <w:jc w:val="center"/>
              <w:rPr>
                <w:rFonts w:ascii="Arial" w:eastAsia="Times New Roman" w:hAnsi="Arial" w:cs="Arial"/>
                <w:b/>
                <w:bCs/>
                <w:color w:val="000000"/>
                <w:sz w:val="18"/>
                <w:szCs w:val="18"/>
                <w:lang w:val="en-US"/>
              </w:rPr>
            </w:pPr>
            <w:r w:rsidRPr="00E813FD">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shd w:val="clear" w:color="auto" w:fill="auto"/>
            <w:vAlign w:val="center"/>
            <w:hideMark/>
          </w:tcPr>
          <w:p w14:paraId="48A12121" w14:textId="77777777" w:rsidR="00E813FD" w:rsidRPr="00E813FD" w:rsidRDefault="00E813FD" w:rsidP="00E813FD">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shd w:val="clear" w:color="auto" w:fill="auto"/>
            <w:vAlign w:val="center"/>
            <w:hideMark/>
          </w:tcPr>
          <w:p w14:paraId="6880BBB6" w14:textId="77777777" w:rsidR="00E813FD" w:rsidRPr="00E813FD" w:rsidRDefault="00E813FD" w:rsidP="00E813FD">
            <w:pPr>
              <w:spacing w:after="0"/>
              <w:rPr>
                <w:rFonts w:ascii="Arial" w:eastAsia="Times New Roman" w:hAnsi="Arial" w:cs="Arial"/>
                <w:b/>
                <w:bCs/>
                <w:color w:val="000000"/>
                <w:sz w:val="18"/>
                <w:szCs w:val="18"/>
                <w:lang w:val="en-US"/>
              </w:rPr>
            </w:pPr>
          </w:p>
        </w:tc>
      </w:tr>
      <w:tr w:rsidR="00E813FD" w:rsidRPr="00E813FD" w14:paraId="3C63FF78" w14:textId="77777777" w:rsidTr="00E813FD">
        <w:trPr>
          <w:trHeight w:val="255"/>
        </w:trPr>
        <w:tc>
          <w:tcPr>
            <w:tcW w:w="1286" w:type="dxa"/>
            <w:tcBorders>
              <w:top w:val="nil"/>
              <w:left w:val="single" w:sz="8" w:space="0" w:color="auto"/>
              <w:bottom w:val="nil"/>
              <w:right w:val="single" w:sz="8" w:space="0" w:color="auto"/>
            </w:tcBorders>
            <w:shd w:val="clear" w:color="auto" w:fill="auto"/>
            <w:vAlign w:val="center"/>
            <w:hideMark/>
          </w:tcPr>
          <w:p w14:paraId="0F405C77"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hideMark/>
          </w:tcPr>
          <w:p w14:paraId="3327F442"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hideMark/>
          </w:tcPr>
          <w:p w14:paraId="1ED25634"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hideMark/>
          </w:tcPr>
          <w:p w14:paraId="0641D4A6"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hideMark/>
          </w:tcPr>
          <w:p w14:paraId="268789EC"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hideMark/>
          </w:tcPr>
          <w:p w14:paraId="38C2DD41"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hideMark/>
          </w:tcPr>
          <w:p w14:paraId="26AEDB22"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N/A</w:t>
            </w:r>
            <w:r w:rsidRPr="00E813FD">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hideMark/>
          </w:tcPr>
          <w:p w14:paraId="1D197CFF"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hideMark/>
          </w:tcPr>
          <w:p w14:paraId="75DD0DB6"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zh-CN"/>
              </w:rPr>
              <w:t>IMD9</w:t>
            </w:r>
          </w:p>
        </w:tc>
      </w:tr>
      <w:tr w:rsidR="00E813FD" w:rsidRPr="00E813FD" w14:paraId="3C952F54" w14:textId="77777777" w:rsidTr="00E813FD">
        <w:trPr>
          <w:trHeight w:val="255"/>
        </w:trPr>
        <w:tc>
          <w:tcPr>
            <w:tcW w:w="1286" w:type="dxa"/>
            <w:tcBorders>
              <w:top w:val="nil"/>
              <w:left w:val="single" w:sz="8" w:space="0" w:color="auto"/>
              <w:bottom w:val="nil"/>
              <w:right w:val="single" w:sz="8" w:space="0" w:color="auto"/>
            </w:tcBorders>
            <w:shd w:val="clear" w:color="auto" w:fill="auto"/>
            <w:vAlign w:val="center"/>
            <w:hideMark/>
          </w:tcPr>
          <w:p w14:paraId="634C7E46"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hideMark/>
          </w:tcPr>
          <w:p w14:paraId="089541EA" w14:textId="00E96E7B" w:rsidR="00E813FD" w:rsidRPr="00E813FD" w:rsidRDefault="00E813FD" w:rsidP="00E813F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hideMark/>
          </w:tcPr>
          <w:p w14:paraId="610E527F"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hideMark/>
          </w:tcPr>
          <w:p w14:paraId="7D7FBD95"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hideMark/>
          </w:tcPr>
          <w:p w14:paraId="2898E91A" w14:textId="77777777" w:rsidR="00E813FD" w:rsidRPr="00E813FD" w:rsidRDefault="00E813FD" w:rsidP="00E813FD">
            <w:pPr>
              <w:spacing w:after="0"/>
              <w:jc w:val="center"/>
              <w:rPr>
                <w:rFonts w:ascii="Arial" w:eastAsia="Times New Roman" w:hAnsi="Arial" w:cs="Arial"/>
                <w:color w:val="000000"/>
                <w:sz w:val="14"/>
                <w:szCs w:val="14"/>
                <w:lang w:val="en-US"/>
              </w:rPr>
            </w:pPr>
            <w:r w:rsidRPr="00E813FD">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hideMark/>
          </w:tcPr>
          <w:p w14:paraId="0D335A8C"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hideMark/>
          </w:tcPr>
          <w:p w14:paraId="06256702"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hideMark/>
          </w:tcPr>
          <w:p w14:paraId="63ED6967"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hideMark/>
          </w:tcPr>
          <w:p w14:paraId="25F17EAB"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N/A</w:t>
            </w:r>
          </w:p>
        </w:tc>
      </w:tr>
      <w:tr w:rsidR="00E813FD" w:rsidRPr="00E813FD" w14:paraId="26C67755" w14:textId="77777777" w:rsidTr="00E813FD">
        <w:trPr>
          <w:trHeight w:val="255"/>
        </w:trPr>
        <w:tc>
          <w:tcPr>
            <w:tcW w:w="1286" w:type="dxa"/>
            <w:tcBorders>
              <w:top w:val="nil"/>
              <w:left w:val="single" w:sz="8" w:space="0" w:color="auto"/>
              <w:bottom w:val="single" w:sz="4" w:space="0" w:color="auto"/>
              <w:right w:val="single" w:sz="8" w:space="0" w:color="auto"/>
            </w:tcBorders>
            <w:shd w:val="clear" w:color="auto" w:fill="auto"/>
            <w:vAlign w:val="center"/>
            <w:hideMark/>
          </w:tcPr>
          <w:p w14:paraId="42456EC0"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hideMark/>
          </w:tcPr>
          <w:p w14:paraId="7CB68F4B"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hideMark/>
          </w:tcPr>
          <w:p w14:paraId="02A41E65"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hideMark/>
          </w:tcPr>
          <w:p w14:paraId="6D2EBCC4"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hideMark/>
          </w:tcPr>
          <w:p w14:paraId="350C8E43" w14:textId="77777777" w:rsidR="00E813FD" w:rsidRPr="00E813FD" w:rsidRDefault="00E813FD" w:rsidP="00E813FD">
            <w:pPr>
              <w:spacing w:after="0"/>
              <w:jc w:val="center"/>
              <w:rPr>
                <w:rFonts w:ascii="Arial" w:eastAsia="Times New Roman" w:hAnsi="Arial" w:cs="Arial"/>
                <w:color w:val="000000"/>
                <w:sz w:val="14"/>
                <w:szCs w:val="14"/>
                <w:lang w:val="en-US"/>
              </w:rPr>
            </w:pPr>
            <w:r w:rsidRPr="00E813FD">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hideMark/>
          </w:tcPr>
          <w:p w14:paraId="3DBA6FD7"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hideMark/>
          </w:tcPr>
          <w:p w14:paraId="34615A3B"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hideMark/>
          </w:tcPr>
          <w:p w14:paraId="15CF5C15"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hideMark/>
          </w:tcPr>
          <w:p w14:paraId="4F0C5284" w14:textId="77777777" w:rsidR="00E813FD" w:rsidRPr="00E813FD" w:rsidRDefault="00E813FD" w:rsidP="00E813FD">
            <w:pPr>
              <w:spacing w:after="0"/>
              <w:jc w:val="center"/>
              <w:rPr>
                <w:rFonts w:ascii="Arial" w:eastAsia="Times New Roman" w:hAnsi="Arial" w:cs="Arial"/>
                <w:color w:val="000000"/>
                <w:sz w:val="18"/>
                <w:szCs w:val="18"/>
                <w:lang w:val="en-US"/>
              </w:rPr>
            </w:pPr>
            <w:r w:rsidRPr="00E813FD">
              <w:rPr>
                <w:rFonts w:ascii="Arial" w:eastAsia="Times New Roman" w:hAnsi="Arial" w:cs="Arial"/>
                <w:color w:val="000000"/>
                <w:sz w:val="18"/>
                <w:szCs w:val="18"/>
                <w:lang w:eastAsia="ja-JP"/>
              </w:rPr>
              <w:t> </w:t>
            </w:r>
          </w:p>
        </w:tc>
      </w:tr>
      <w:tr w:rsidR="00E813FD" w:rsidRPr="00E813FD" w14:paraId="7F04C16B" w14:textId="77777777" w:rsidTr="00E813FD">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26DCC881" w14:textId="77777777" w:rsidR="00E813FD" w:rsidRPr="00E813FD" w:rsidRDefault="00E813FD" w:rsidP="00E813FD">
            <w:pPr>
              <w:spacing w:after="0"/>
              <w:rPr>
                <w:rFonts w:ascii="Arial" w:eastAsia="Times New Roman" w:hAnsi="Arial" w:cs="Arial"/>
                <w:color w:val="000000"/>
                <w:sz w:val="18"/>
                <w:szCs w:val="18"/>
                <w:lang w:eastAsia="ja-JP"/>
              </w:rPr>
            </w:pPr>
            <w:r w:rsidRPr="00E813FD">
              <w:rPr>
                <w:rFonts w:ascii="Arial" w:eastAsia="Times New Roman" w:hAnsi="Arial" w:cs="Arial"/>
                <w:color w:val="000000"/>
                <w:sz w:val="18"/>
                <w:szCs w:val="18"/>
                <w:lang w:eastAsia="ja-JP"/>
              </w:rPr>
              <w:t>NOTE X: Applicable when n41 spectrum is restricted to 2515-2675MHz</w:t>
            </w:r>
          </w:p>
        </w:tc>
      </w:tr>
    </w:tbl>
    <w:p w14:paraId="0AC4542E" w14:textId="45C0269B" w:rsidR="00E813FD" w:rsidRDefault="00E813FD" w:rsidP="00F268D5"/>
    <w:p w14:paraId="7795ECDC" w14:textId="48F8957A" w:rsidR="00E813FD" w:rsidRDefault="00E813FD" w:rsidP="00E813FD">
      <w:pPr>
        <w:jc w:val="center"/>
        <w:rPr>
          <w:lang w:eastAsia="zh-CN"/>
        </w:rPr>
      </w:pPr>
      <w:r>
        <w:rPr>
          <w:lang w:eastAsia="zh-CN"/>
        </w:rPr>
        <w:t>Table 2: MSD testing points</w:t>
      </w:r>
    </w:p>
    <w:tbl>
      <w:tblPr>
        <w:tblStyle w:val="TableGrid"/>
        <w:tblW w:w="9620" w:type="dxa"/>
        <w:tblLook w:val="04A0" w:firstRow="1" w:lastRow="0" w:firstColumn="1" w:lastColumn="0" w:noHBand="0" w:noVBand="1"/>
      </w:tblPr>
      <w:tblGrid>
        <w:gridCol w:w="1299"/>
        <w:gridCol w:w="848"/>
        <w:gridCol w:w="719"/>
        <w:gridCol w:w="986"/>
        <w:gridCol w:w="1453"/>
        <w:gridCol w:w="1082"/>
        <w:gridCol w:w="647"/>
        <w:gridCol w:w="1255"/>
        <w:gridCol w:w="1331"/>
      </w:tblGrid>
      <w:tr w:rsidR="00E813FD" w:rsidRPr="00E813FD" w14:paraId="703AFDE8" w14:textId="77777777" w:rsidTr="00E813FD">
        <w:trPr>
          <w:trHeight w:val="270"/>
        </w:trPr>
        <w:tc>
          <w:tcPr>
            <w:tcW w:w="8289" w:type="dxa"/>
            <w:gridSpan w:val="8"/>
            <w:hideMark/>
          </w:tcPr>
          <w:p w14:paraId="7127430C" w14:textId="77777777" w:rsidR="00E813FD" w:rsidRPr="00E813FD" w:rsidRDefault="00E813FD" w:rsidP="00E813FD">
            <w:pPr>
              <w:spacing w:before="100" w:beforeAutospacing="1" w:after="0"/>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Band / Channel bandwidth / N</w:t>
            </w:r>
            <w:r w:rsidRPr="00E813FD">
              <w:rPr>
                <w:rFonts w:ascii="Arial" w:eastAsia="Times New Roman" w:hAnsi="Arial" w:cs="Arial"/>
                <w:b/>
                <w:color w:val="000000"/>
                <w:sz w:val="18"/>
                <w:szCs w:val="18"/>
                <w:vertAlign w:val="subscript"/>
                <w:lang w:val="en-US" w:eastAsia="zh-CN"/>
              </w:rPr>
              <w:t>RB</w:t>
            </w:r>
            <w:r w:rsidRPr="00E813FD">
              <w:rPr>
                <w:rFonts w:ascii="Arial" w:eastAsia="Times New Roman" w:hAnsi="Arial" w:cs="Arial"/>
                <w:b/>
                <w:color w:val="000000"/>
                <w:sz w:val="18"/>
                <w:szCs w:val="18"/>
                <w:lang w:val="en-US" w:eastAsia="zh-CN"/>
              </w:rPr>
              <w:t xml:space="preserve"> / Duplex mode</w:t>
            </w:r>
          </w:p>
        </w:tc>
        <w:tc>
          <w:tcPr>
            <w:tcW w:w="1331" w:type="dxa"/>
            <w:hideMark/>
          </w:tcPr>
          <w:p w14:paraId="0A441089"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Source of IMD</w:t>
            </w:r>
          </w:p>
        </w:tc>
      </w:tr>
      <w:tr w:rsidR="00E813FD" w:rsidRPr="00E813FD" w14:paraId="4CF80BFC" w14:textId="77777777" w:rsidTr="00E813FD">
        <w:trPr>
          <w:trHeight w:val="300"/>
        </w:trPr>
        <w:tc>
          <w:tcPr>
            <w:tcW w:w="1299" w:type="dxa"/>
            <w:vMerge w:val="restart"/>
            <w:hideMark/>
          </w:tcPr>
          <w:p w14:paraId="222B9895"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NR CA band combination</w:t>
            </w:r>
          </w:p>
        </w:tc>
        <w:tc>
          <w:tcPr>
            <w:tcW w:w="848" w:type="dxa"/>
            <w:vMerge w:val="restart"/>
            <w:hideMark/>
          </w:tcPr>
          <w:p w14:paraId="7D8943CC"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NR band</w:t>
            </w:r>
          </w:p>
        </w:tc>
        <w:tc>
          <w:tcPr>
            <w:tcW w:w="719" w:type="dxa"/>
            <w:hideMark/>
          </w:tcPr>
          <w:p w14:paraId="15FAE7BE"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UL F</w:t>
            </w:r>
            <w:r w:rsidRPr="00E813FD">
              <w:rPr>
                <w:rFonts w:ascii="Arial" w:eastAsia="Times New Roman" w:hAnsi="Arial" w:cs="Arial"/>
                <w:b/>
                <w:color w:val="000000"/>
                <w:sz w:val="18"/>
                <w:szCs w:val="18"/>
                <w:vertAlign w:val="subscript"/>
                <w:lang w:val="en-US" w:eastAsia="zh-CN"/>
              </w:rPr>
              <w:t>c</w:t>
            </w:r>
          </w:p>
        </w:tc>
        <w:tc>
          <w:tcPr>
            <w:tcW w:w="986" w:type="dxa"/>
            <w:hideMark/>
          </w:tcPr>
          <w:p w14:paraId="55991699"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UL/DL BW</w:t>
            </w:r>
          </w:p>
        </w:tc>
        <w:tc>
          <w:tcPr>
            <w:tcW w:w="1453" w:type="dxa"/>
            <w:hideMark/>
          </w:tcPr>
          <w:p w14:paraId="6D04DCB9"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UL</w:t>
            </w:r>
          </w:p>
        </w:tc>
        <w:tc>
          <w:tcPr>
            <w:tcW w:w="1082" w:type="dxa"/>
            <w:vMerge w:val="restart"/>
            <w:hideMark/>
          </w:tcPr>
          <w:p w14:paraId="6E9489AF"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DL F</w:t>
            </w:r>
            <w:r w:rsidRPr="00E813FD">
              <w:rPr>
                <w:rFonts w:ascii="Arial" w:eastAsia="Times New Roman" w:hAnsi="Arial" w:cs="Arial"/>
                <w:b/>
                <w:color w:val="000000"/>
                <w:sz w:val="18"/>
                <w:szCs w:val="18"/>
                <w:vertAlign w:val="subscript"/>
                <w:lang w:val="en-US" w:eastAsia="zh-CN"/>
              </w:rPr>
              <w:t>c</w:t>
            </w:r>
            <w:r w:rsidRPr="00E813FD">
              <w:rPr>
                <w:rFonts w:ascii="Arial" w:eastAsia="Times New Roman" w:hAnsi="Arial" w:cs="Arial"/>
                <w:b/>
                <w:color w:val="000000"/>
                <w:sz w:val="18"/>
                <w:szCs w:val="18"/>
                <w:lang w:val="en-US" w:eastAsia="zh-CN"/>
              </w:rPr>
              <w:t xml:space="preserve"> (MHz)</w:t>
            </w:r>
          </w:p>
        </w:tc>
        <w:tc>
          <w:tcPr>
            <w:tcW w:w="647" w:type="dxa"/>
            <w:hideMark/>
          </w:tcPr>
          <w:p w14:paraId="5372EEBE"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MSD</w:t>
            </w:r>
          </w:p>
        </w:tc>
        <w:tc>
          <w:tcPr>
            <w:tcW w:w="1255" w:type="dxa"/>
            <w:vMerge w:val="restart"/>
            <w:hideMark/>
          </w:tcPr>
          <w:p w14:paraId="7B3DC5B6"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Duplex mode</w:t>
            </w:r>
          </w:p>
        </w:tc>
        <w:tc>
          <w:tcPr>
            <w:tcW w:w="1331" w:type="dxa"/>
            <w:vMerge w:val="restart"/>
            <w:hideMark/>
          </w:tcPr>
          <w:p w14:paraId="0BD6DD64"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 </w:t>
            </w:r>
          </w:p>
        </w:tc>
      </w:tr>
      <w:tr w:rsidR="00E813FD" w:rsidRPr="00E813FD" w14:paraId="7F2CE2E6" w14:textId="77777777" w:rsidTr="00E813FD">
        <w:trPr>
          <w:trHeight w:val="280"/>
        </w:trPr>
        <w:tc>
          <w:tcPr>
            <w:tcW w:w="0" w:type="auto"/>
            <w:vMerge/>
            <w:hideMark/>
          </w:tcPr>
          <w:p w14:paraId="62F0A766" w14:textId="77777777" w:rsidR="00E813FD" w:rsidRPr="00E813FD" w:rsidRDefault="00E813FD" w:rsidP="00E813FD">
            <w:pPr>
              <w:spacing w:after="0"/>
              <w:rPr>
                <w:rFonts w:ascii="Arial" w:hAnsi="Arial" w:cs="Arial"/>
                <w:b/>
                <w:color w:val="000000"/>
                <w:sz w:val="18"/>
                <w:szCs w:val="18"/>
                <w:lang w:val="en-US" w:eastAsia="zh-CN"/>
              </w:rPr>
            </w:pPr>
          </w:p>
        </w:tc>
        <w:tc>
          <w:tcPr>
            <w:tcW w:w="0" w:type="auto"/>
            <w:vMerge/>
            <w:hideMark/>
          </w:tcPr>
          <w:p w14:paraId="4552E0A0" w14:textId="77777777" w:rsidR="00E813FD" w:rsidRPr="00E813FD" w:rsidRDefault="00E813FD" w:rsidP="00E813FD">
            <w:pPr>
              <w:spacing w:after="0"/>
              <w:rPr>
                <w:rFonts w:ascii="Arial" w:hAnsi="Arial" w:cs="Arial"/>
                <w:b/>
                <w:color w:val="000000"/>
                <w:sz w:val="18"/>
                <w:szCs w:val="18"/>
                <w:lang w:val="en-US" w:eastAsia="zh-CN"/>
              </w:rPr>
            </w:pPr>
          </w:p>
        </w:tc>
        <w:tc>
          <w:tcPr>
            <w:tcW w:w="719" w:type="dxa"/>
            <w:hideMark/>
          </w:tcPr>
          <w:p w14:paraId="17803B89"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(MHz)</w:t>
            </w:r>
          </w:p>
        </w:tc>
        <w:tc>
          <w:tcPr>
            <w:tcW w:w="986" w:type="dxa"/>
            <w:hideMark/>
          </w:tcPr>
          <w:p w14:paraId="2D78AF58"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(MHz)</w:t>
            </w:r>
          </w:p>
        </w:tc>
        <w:tc>
          <w:tcPr>
            <w:tcW w:w="1453" w:type="dxa"/>
            <w:hideMark/>
          </w:tcPr>
          <w:p w14:paraId="09EB7BC5"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C</w:t>
            </w:r>
            <w:r w:rsidRPr="00E813FD">
              <w:rPr>
                <w:rFonts w:ascii="Arial" w:eastAsia="Times New Roman" w:hAnsi="Arial" w:cs="Arial"/>
                <w:b/>
                <w:color w:val="000000"/>
                <w:sz w:val="18"/>
                <w:szCs w:val="18"/>
                <w:vertAlign w:val="subscript"/>
                <w:lang w:val="en-US" w:eastAsia="zh-CN"/>
              </w:rPr>
              <w:t>LRB</w:t>
            </w:r>
          </w:p>
        </w:tc>
        <w:tc>
          <w:tcPr>
            <w:tcW w:w="0" w:type="auto"/>
            <w:vMerge/>
            <w:hideMark/>
          </w:tcPr>
          <w:p w14:paraId="29F7DBE8" w14:textId="77777777" w:rsidR="00E813FD" w:rsidRPr="00E813FD" w:rsidRDefault="00E813FD" w:rsidP="00E813FD">
            <w:pPr>
              <w:spacing w:after="0"/>
              <w:rPr>
                <w:rFonts w:ascii="Arial" w:hAnsi="Arial" w:cs="Arial"/>
                <w:b/>
                <w:color w:val="000000"/>
                <w:sz w:val="18"/>
                <w:szCs w:val="18"/>
                <w:lang w:val="en-US" w:eastAsia="zh-CN"/>
              </w:rPr>
            </w:pPr>
          </w:p>
        </w:tc>
        <w:tc>
          <w:tcPr>
            <w:tcW w:w="647" w:type="dxa"/>
            <w:hideMark/>
          </w:tcPr>
          <w:p w14:paraId="24BC149F" w14:textId="77777777" w:rsidR="00E813FD" w:rsidRPr="00E813FD" w:rsidRDefault="00E813FD" w:rsidP="00E813FD">
            <w:pPr>
              <w:spacing w:before="100" w:beforeAutospacing="1"/>
              <w:jc w:val="center"/>
              <w:rPr>
                <w:rFonts w:ascii="Arial" w:eastAsia="Times New Roman" w:hAnsi="Arial" w:cs="Arial"/>
                <w:b/>
                <w:color w:val="000000"/>
                <w:sz w:val="18"/>
                <w:szCs w:val="18"/>
                <w:lang w:val="en-US" w:eastAsia="zh-CN"/>
              </w:rPr>
            </w:pPr>
            <w:r w:rsidRPr="00E813FD">
              <w:rPr>
                <w:rFonts w:ascii="Arial" w:eastAsia="Times New Roman" w:hAnsi="Arial" w:cs="Arial"/>
                <w:b/>
                <w:color w:val="000000"/>
                <w:sz w:val="18"/>
                <w:szCs w:val="18"/>
                <w:lang w:val="en-US" w:eastAsia="zh-CN"/>
              </w:rPr>
              <w:t>(dB)</w:t>
            </w:r>
          </w:p>
        </w:tc>
        <w:tc>
          <w:tcPr>
            <w:tcW w:w="0" w:type="auto"/>
            <w:vMerge/>
            <w:hideMark/>
          </w:tcPr>
          <w:p w14:paraId="5E6FDA39" w14:textId="77777777" w:rsidR="00E813FD" w:rsidRPr="00E813FD" w:rsidRDefault="00E813FD" w:rsidP="00E813FD">
            <w:pPr>
              <w:spacing w:after="0"/>
              <w:rPr>
                <w:rFonts w:ascii="Arial" w:hAnsi="Arial" w:cs="Arial"/>
                <w:b/>
                <w:color w:val="000000"/>
                <w:sz w:val="18"/>
                <w:szCs w:val="18"/>
                <w:lang w:val="en-US" w:eastAsia="zh-CN"/>
              </w:rPr>
            </w:pPr>
          </w:p>
        </w:tc>
        <w:tc>
          <w:tcPr>
            <w:tcW w:w="0" w:type="auto"/>
            <w:vMerge/>
            <w:hideMark/>
          </w:tcPr>
          <w:p w14:paraId="04139AF9" w14:textId="77777777" w:rsidR="00E813FD" w:rsidRPr="00E813FD" w:rsidRDefault="00E813FD" w:rsidP="00E813FD">
            <w:pPr>
              <w:spacing w:after="0"/>
              <w:rPr>
                <w:rFonts w:ascii="Arial" w:hAnsi="Arial" w:cs="Arial"/>
                <w:b/>
                <w:color w:val="000000"/>
                <w:sz w:val="18"/>
                <w:szCs w:val="18"/>
                <w:lang w:val="en-US" w:eastAsia="zh-CN"/>
              </w:rPr>
            </w:pPr>
          </w:p>
        </w:tc>
      </w:tr>
      <w:tr w:rsidR="00E813FD" w:rsidRPr="00E813FD" w14:paraId="789123F7" w14:textId="77777777" w:rsidTr="00E813FD">
        <w:trPr>
          <w:trHeight w:val="250"/>
        </w:trPr>
        <w:tc>
          <w:tcPr>
            <w:tcW w:w="1299" w:type="dxa"/>
            <w:hideMark/>
          </w:tcPr>
          <w:p w14:paraId="78098457"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CA_n3-n41</w:t>
            </w:r>
          </w:p>
        </w:tc>
        <w:tc>
          <w:tcPr>
            <w:tcW w:w="848" w:type="dxa"/>
            <w:hideMark/>
          </w:tcPr>
          <w:p w14:paraId="2027084D"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n3</w:t>
            </w:r>
          </w:p>
        </w:tc>
        <w:tc>
          <w:tcPr>
            <w:tcW w:w="719" w:type="dxa"/>
            <w:hideMark/>
          </w:tcPr>
          <w:p w14:paraId="14762DD8"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N/A</w:t>
            </w:r>
          </w:p>
        </w:tc>
        <w:tc>
          <w:tcPr>
            <w:tcW w:w="986" w:type="dxa"/>
            <w:hideMark/>
          </w:tcPr>
          <w:p w14:paraId="14C96FF8"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5</w:t>
            </w:r>
          </w:p>
        </w:tc>
        <w:tc>
          <w:tcPr>
            <w:tcW w:w="1453" w:type="dxa"/>
            <w:hideMark/>
          </w:tcPr>
          <w:p w14:paraId="0ED92EED"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N/A</w:t>
            </w:r>
          </w:p>
        </w:tc>
        <w:tc>
          <w:tcPr>
            <w:tcW w:w="1082" w:type="dxa"/>
            <w:hideMark/>
          </w:tcPr>
          <w:p w14:paraId="3CE9E58E"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1877.5</w:t>
            </w:r>
          </w:p>
        </w:tc>
        <w:tc>
          <w:tcPr>
            <w:tcW w:w="647" w:type="dxa"/>
            <w:hideMark/>
          </w:tcPr>
          <w:p w14:paraId="74185FE9"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N/A</w:t>
            </w:r>
            <w:r w:rsidRPr="00E813FD">
              <w:rPr>
                <w:rFonts w:ascii="Arial" w:eastAsia="Times New Roman" w:hAnsi="Arial" w:cs="Arial"/>
                <w:bCs/>
                <w:color w:val="000000"/>
                <w:sz w:val="18"/>
                <w:szCs w:val="18"/>
                <w:vertAlign w:val="superscript"/>
                <w:lang w:val="en-US" w:eastAsia="zh-CN"/>
              </w:rPr>
              <w:t>X</w:t>
            </w:r>
            <w:r w:rsidRPr="00E813FD">
              <w:rPr>
                <w:rFonts w:ascii="Arial" w:eastAsia="Times New Roman" w:hAnsi="Arial" w:cs="Arial"/>
                <w:bCs/>
                <w:color w:val="000000"/>
                <w:sz w:val="18"/>
                <w:szCs w:val="18"/>
                <w:lang w:val="en-US" w:eastAsia="zh-CN"/>
              </w:rPr>
              <w:t> </w:t>
            </w:r>
          </w:p>
        </w:tc>
        <w:tc>
          <w:tcPr>
            <w:tcW w:w="1255" w:type="dxa"/>
            <w:hideMark/>
          </w:tcPr>
          <w:p w14:paraId="662459FD"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FDD</w:t>
            </w:r>
          </w:p>
        </w:tc>
        <w:tc>
          <w:tcPr>
            <w:tcW w:w="1331" w:type="dxa"/>
            <w:hideMark/>
          </w:tcPr>
          <w:p w14:paraId="1B9D31ED"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IMD9</w:t>
            </w:r>
          </w:p>
        </w:tc>
      </w:tr>
      <w:tr w:rsidR="00E813FD" w:rsidRPr="00E813FD" w14:paraId="5034F46C" w14:textId="77777777" w:rsidTr="00E813FD">
        <w:trPr>
          <w:trHeight w:val="250"/>
        </w:trPr>
        <w:tc>
          <w:tcPr>
            <w:tcW w:w="1299" w:type="dxa"/>
            <w:hideMark/>
          </w:tcPr>
          <w:p w14:paraId="731DB6E2"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c>
          <w:tcPr>
            <w:tcW w:w="848" w:type="dxa"/>
            <w:hideMark/>
          </w:tcPr>
          <w:p w14:paraId="55FDFB8E"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n41</w:t>
            </w:r>
          </w:p>
        </w:tc>
        <w:tc>
          <w:tcPr>
            <w:tcW w:w="719" w:type="dxa"/>
            <w:hideMark/>
          </w:tcPr>
          <w:p w14:paraId="0BA84F61"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2541</w:t>
            </w:r>
          </w:p>
        </w:tc>
        <w:tc>
          <w:tcPr>
            <w:tcW w:w="986" w:type="dxa"/>
            <w:hideMark/>
          </w:tcPr>
          <w:p w14:paraId="52F9F914"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90</w:t>
            </w:r>
          </w:p>
        </w:tc>
        <w:tc>
          <w:tcPr>
            <w:tcW w:w="1453" w:type="dxa"/>
            <w:hideMark/>
          </w:tcPr>
          <w:p w14:paraId="5AD560FC" w14:textId="77777777" w:rsidR="00E813FD" w:rsidRPr="00E813FD" w:rsidRDefault="00E813FD" w:rsidP="00E813FD">
            <w:pPr>
              <w:spacing w:before="100" w:beforeAutospacing="1"/>
              <w:jc w:val="center"/>
              <w:rPr>
                <w:rFonts w:ascii="Arial" w:eastAsia="Times New Roman" w:hAnsi="Arial" w:cs="Arial"/>
                <w:bCs/>
                <w:color w:val="000000"/>
                <w:sz w:val="14"/>
                <w:szCs w:val="14"/>
                <w:lang w:val="en-US" w:eastAsia="zh-CN"/>
              </w:rPr>
            </w:pPr>
            <w:r w:rsidRPr="00E813FD">
              <w:rPr>
                <w:rFonts w:ascii="Arial" w:eastAsia="Times New Roman" w:hAnsi="Arial" w:cs="Arial"/>
                <w:bCs/>
                <w:color w:val="000000"/>
                <w:sz w:val="14"/>
                <w:szCs w:val="14"/>
                <w:lang w:val="en-US" w:eastAsia="zh-CN"/>
              </w:rPr>
              <w:t>1 (RBSTART= 18)</w:t>
            </w:r>
          </w:p>
        </w:tc>
        <w:tc>
          <w:tcPr>
            <w:tcW w:w="1082" w:type="dxa"/>
            <w:hideMark/>
          </w:tcPr>
          <w:p w14:paraId="46F692E4"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2541</w:t>
            </w:r>
          </w:p>
        </w:tc>
        <w:tc>
          <w:tcPr>
            <w:tcW w:w="647" w:type="dxa"/>
            <w:hideMark/>
          </w:tcPr>
          <w:p w14:paraId="7C6E0B84"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N/A</w:t>
            </w:r>
          </w:p>
        </w:tc>
        <w:tc>
          <w:tcPr>
            <w:tcW w:w="1255" w:type="dxa"/>
            <w:hideMark/>
          </w:tcPr>
          <w:p w14:paraId="24BCCD3A"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TDD</w:t>
            </w:r>
          </w:p>
        </w:tc>
        <w:tc>
          <w:tcPr>
            <w:tcW w:w="1331" w:type="dxa"/>
            <w:hideMark/>
          </w:tcPr>
          <w:p w14:paraId="7A19F0B9"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N/A</w:t>
            </w:r>
          </w:p>
        </w:tc>
      </w:tr>
      <w:tr w:rsidR="00E813FD" w:rsidRPr="00E813FD" w14:paraId="72123E1F" w14:textId="77777777" w:rsidTr="00E813FD">
        <w:trPr>
          <w:trHeight w:val="250"/>
        </w:trPr>
        <w:tc>
          <w:tcPr>
            <w:tcW w:w="1299" w:type="dxa"/>
            <w:hideMark/>
          </w:tcPr>
          <w:p w14:paraId="1A91BFF5"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c>
          <w:tcPr>
            <w:tcW w:w="848" w:type="dxa"/>
            <w:hideMark/>
          </w:tcPr>
          <w:p w14:paraId="647DE2FB"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c>
          <w:tcPr>
            <w:tcW w:w="719" w:type="dxa"/>
            <w:hideMark/>
          </w:tcPr>
          <w:p w14:paraId="4C79B43D"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2636</w:t>
            </w:r>
          </w:p>
        </w:tc>
        <w:tc>
          <w:tcPr>
            <w:tcW w:w="986" w:type="dxa"/>
            <w:hideMark/>
          </w:tcPr>
          <w:p w14:paraId="74046811"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100</w:t>
            </w:r>
          </w:p>
        </w:tc>
        <w:tc>
          <w:tcPr>
            <w:tcW w:w="1453" w:type="dxa"/>
            <w:hideMark/>
          </w:tcPr>
          <w:p w14:paraId="68194132" w14:textId="77777777" w:rsidR="00E813FD" w:rsidRPr="00E813FD" w:rsidRDefault="00E813FD" w:rsidP="00E813FD">
            <w:pPr>
              <w:spacing w:before="100" w:beforeAutospacing="1"/>
              <w:jc w:val="center"/>
              <w:rPr>
                <w:rFonts w:ascii="Arial" w:eastAsia="Times New Roman" w:hAnsi="Arial" w:cs="Arial"/>
                <w:bCs/>
                <w:color w:val="000000"/>
                <w:sz w:val="14"/>
                <w:szCs w:val="14"/>
                <w:lang w:val="en-US" w:eastAsia="zh-CN"/>
              </w:rPr>
            </w:pPr>
            <w:r w:rsidRPr="00E813FD">
              <w:rPr>
                <w:rFonts w:ascii="Arial" w:eastAsia="Times New Roman" w:hAnsi="Arial" w:cs="Arial"/>
                <w:bCs/>
                <w:color w:val="000000"/>
                <w:sz w:val="14"/>
                <w:szCs w:val="14"/>
                <w:lang w:val="en-US" w:eastAsia="zh-CN"/>
              </w:rPr>
              <w:t>1 (RBSTART= 272)</w:t>
            </w:r>
          </w:p>
        </w:tc>
        <w:tc>
          <w:tcPr>
            <w:tcW w:w="1082" w:type="dxa"/>
            <w:hideMark/>
          </w:tcPr>
          <w:p w14:paraId="2BE70018"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2636</w:t>
            </w:r>
          </w:p>
        </w:tc>
        <w:tc>
          <w:tcPr>
            <w:tcW w:w="647" w:type="dxa"/>
            <w:hideMark/>
          </w:tcPr>
          <w:p w14:paraId="57FB65E5"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c>
          <w:tcPr>
            <w:tcW w:w="1255" w:type="dxa"/>
            <w:hideMark/>
          </w:tcPr>
          <w:p w14:paraId="6280DF7A"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c>
          <w:tcPr>
            <w:tcW w:w="1331" w:type="dxa"/>
            <w:hideMark/>
          </w:tcPr>
          <w:p w14:paraId="050A2AA2" w14:textId="77777777" w:rsidR="00E813FD" w:rsidRPr="00E813FD" w:rsidRDefault="00E813FD" w:rsidP="00E813FD">
            <w:pPr>
              <w:spacing w:before="100" w:beforeAutospacing="1"/>
              <w:jc w:val="center"/>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 </w:t>
            </w:r>
          </w:p>
        </w:tc>
      </w:tr>
      <w:tr w:rsidR="00E813FD" w:rsidRPr="00E813FD" w14:paraId="44F957BB" w14:textId="77777777" w:rsidTr="00D15D41">
        <w:trPr>
          <w:trHeight w:val="250"/>
        </w:trPr>
        <w:tc>
          <w:tcPr>
            <w:tcW w:w="9620" w:type="dxa"/>
            <w:gridSpan w:val="9"/>
          </w:tcPr>
          <w:p w14:paraId="65F6B7E2" w14:textId="357FFB66" w:rsidR="00E813FD" w:rsidRPr="00E813FD" w:rsidRDefault="00E813FD" w:rsidP="00E813FD">
            <w:pPr>
              <w:spacing w:before="100" w:beforeAutospacing="1"/>
              <w:rPr>
                <w:rFonts w:ascii="Arial" w:eastAsia="Times New Roman" w:hAnsi="Arial" w:cs="Arial"/>
                <w:bCs/>
                <w:color w:val="000000"/>
                <w:sz w:val="18"/>
                <w:szCs w:val="18"/>
                <w:lang w:val="en-US" w:eastAsia="zh-CN"/>
              </w:rPr>
            </w:pPr>
            <w:r w:rsidRPr="00E813FD">
              <w:rPr>
                <w:rFonts w:ascii="Arial" w:eastAsia="Times New Roman" w:hAnsi="Arial" w:cs="Arial"/>
                <w:bCs/>
                <w:color w:val="000000"/>
                <w:sz w:val="18"/>
                <w:szCs w:val="18"/>
                <w:lang w:val="en-US" w:eastAsia="zh-CN"/>
              </w:rPr>
              <w:t>NOTE X: Applicable when n41 spectrum is restricted to 2515-2675MHz</w:t>
            </w:r>
          </w:p>
        </w:tc>
      </w:tr>
    </w:tbl>
    <w:p w14:paraId="038B4988" w14:textId="426601E2" w:rsidR="00E813FD" w:rsidRDefault="00E813FD" w:rsidP="00F268D5">
      <w:pPr>
        <w:rPr>
          <w:lang w:eastAsia="zh-CN"/>
        </w:rPr>
      </w:pPr>
    </w:p>
    <w:p w14:paraId="5783D3B2" w14:textId="77777777" w:rsidR="00D24253" w:rsidRDefault="006E6573" w:rsidP="00F268D5">
      <w:pPr>
        <w:rPr>
          <w:lang w:eastAsia="zh-CN"/>
        </w:rPr>
      </w:pPr>
      <w:r>
        <w:rPr>
          <w:lang w:eastAsia="zh-CN"/>
        </w:rPr>
        <w:t xml:space="preserve">If n41 is configured in </w:t>
      </w:r>
      <w:r w:rsidR="00FB361F">
        <w:rPr>
          <w:lang w:eastAsia="zh-CN"/>
        </w:rPr>
        <w:t>CC1(</w:t>
      </w:r>
      <w:r w:rsidR="00FB361F" w:rsidRPr="00FB361F">
        <w:rPr>
          <w:highlight w:val="yellow"/>
          <w:lang w:eastAsia="zh-CN"/>
        </w:rPr>
        <w:t>2515</w:t>
      </w:r>
      <w:r w:rsidR="00FB361F">
        <w:rPr>
          <w:lang w:eastAsia="zh-CN"/>
        </w:rPr>
        <w:t>-</w:t>
      </w:r>
      <w:r w:rsidR="00FB361F" w:rsidRPr="00FB361F">
        <w:rPr>
          <w:highlight w:val="cyan"/>
          <w:lang w:eastAsia="zh-CN"/>
        </w:rPr>
        <w:t>2575</w:t>
      </w:r>
      <w:r w:rsidR="00FB361F">
        <w:rPr>
          <w:lang w:eastAsia="zh-CN"/>
        </w:rPr>
        <w:t>MHz with 60M CBW) and CC2 (</w:t>
      </w:r>
      <w:r w:rsidR="00FB361F" w:rsidRPr="00FB361F">
        <w:rPr>
          <w:highlight w:val="cyan"/>
          <w:lang w:eastAsia="zh-CN"/>
        </w:rPr>
        <w:t>2575</w:t>
      </w:r>
      <w:r w:rsidR="00FB361F">
        <w:rPr>
          <w:lang w:eastAsia="zh-CN"/>
        </w:rPr>
        <w:t>MHz-</w:t>
      </w:r>
      <w:r w:rsidR="00FB361F" w:rsidRPr="00FB361F">
        <w:rPr>
          <w:highlight w:val="yellow"/>
          <w:lang w:eastAsia="zh-CN"/>
        </w:rPr>
        <w:t>2675</w:t>
      </w:r>
      <w:r w:rsidR="00FB361F">
        <w:rPr>
          <w:lang w:eastAsia="zh-CN"/>
        </w:rPr>
        <w:t>MHz with 100M CBW), the IMD9 will fall into the frequency range from 1875MHz (5*</w:t>
      </w:r>
      <w:r w:rsidR="00FB361F" w:rsidRPr="00FB361F">
        <w:rPr>
          <w:highlight w:val="yellow"/>
          <w:lang w:eastAsia="zh-CN"/>
        </w:rPr>
        <w:t>2515</w:t>
      </w:r>
      <w:r w:rsidR="00FB361F">
        <w:rPr>
          <w:lang w:eastAsia="zh-CN"/>
        </w:rPr>
        <w:t>-4*</w:t>
      </w:r>
      <w:r w:rsidR="00FB361F" w:rsidRPr="00FB361F">
        <w:rPr>
          <w:highlight w:val="yellow"/>
          <w:lang w:eastAsia="zh-CN"/>
        </w:rPr>
        <w:t>2675</w:t>
      </w:r>
      <w:r w:rsidR="00FB361F">
        <w:rPr>
          <w:lang w:eastAsia="zh-CN"/>
        </w:rPr>
        <w:t>) to 2575MHz (5*</w:t>
      </w:r>
      <w:r w:rsidR="00FB361F" w:rsidRPr="00FB361F">
        <w:rPr>
          <w:highlight w:val="cyan"/>
          <w:lang w:eastAsia="zh-CN"/>
        </w:rPr>
        <w:t>2575</w:t>
      </w:r>
      <w:r w:rsidR="00FB361F">
        <w:rPr>
          <w:lang w:eastAsia="zh-CN"/>
        </w:rPr>
        <w:t>-4*</w:t>
      </w:r>
      <w:r w:rsidR="00FB361F" w:rsidRPr="00FB361F">
        <w:rPr>
          <w:highlight w:val="cyan"/>
          <w:lang w:eastAsia="zh-CN"/>
        </w:rPr>
        <w:t>2575</w:t>
      </w:r>
      <w:r w:rsidR="00FB361F">
        <w:rPr>
          <w:lang w:eastAsia="zh-CN"/>
        </w:rPr>
        <w:t xml:space="preserve">). </w:t>
      </w:r>
    </w:p>
    <w:p w14:paraId="65EEBA82" w14:textId="38EE79C3" w:rsidR="00D24253" w:rsidRPr="00D15EC8" w:rsidRDefault="00D24253" w:rsidP="00F268D5">
      <w:pPr>
        <w:rPr>
          <w:b/>
          <w:bCs/>
          <w:lang w:eastAsia="zh-CN"/>
        </w:rPr>
      </w:pPr>
      <w:r w:rsidRPr="00D15EC8">
        <w:rPr>
          <w:b/>
          <w:bCs/>
          <w:lang w:eastAsia="zh-CN"/>
        </w:rPr>
        <w:t>Observation 1: IMD9 of 60 +100MHz n41 combination will fall into upper 5MHz of band n3.</w:t>
      </w:r>
    </w:p>
    <w:p w14:paraId="4950C8E0" w14:textId="0C6E8B17" w:rsidR="00D24253" w:rsidRDefault="00FB361F" w:rsidP="00F268D5">
      <w:pPr>
        <w:rPr>
          <w:lang w:eastAsia="zh-CN"/>
        </w:rPr>
      </w:pPr>
      <w:r>
        <w:rPr>
          <w:lang w:eastAsia="zh-CN"/>
        </w:rPr>
        <w:t>the IMD9 will fall into upper 5MHz of band n3</w:t>
      </w:r>
      <w:r w:rsidR="00D81289">
        <w:rPr>
          <w:lang w:eastAsia="zh-CN"/>
        </w:rPr>
        <w:t>, i.e. 1875M-1880MHz.</w:t>
      </w:r>
      <w:r w:rsidR="00D24253">
        <w:rPr>
          <w:lang w:eastAsia="zh-CN"/>
        </w:rPr>
        <w:t xml:space="preserve"> but there is no operator that hold both the 160MHz commercial spectrum </w:t>
      </w:r>
      <w:r w:rsidR="00625FAF">
        <w:rPr>
          <w:lang w:eastAsia="zh-CN"/>
        </w:rPr>
        <w:t xml:space="preserve">of n41 </w:t>
      </w:r>
      <w:r w:rsidR="00D24253">
        <w:rPr>
          <w:lang w:eastAsia="zh-CN"/>
        </w:rPr>
        <w:t xml:space="preserve">and the upper 5MHz of band n3. In China, CMCC hold 160MHz n41 but upper </w:t>
      </w:r>
      <w:r w:rsidR="00D24253">
        <w:rPr>
          <w:lang w:eastAsia="zh-CN"/>
        </w:rPr>
        <w:lastRenderedPageBreak/>
        <w:t xml:space="preserve">5M of band n3 is hold by China telecom. So such IMD9 issue will not occurs. From this point of view our suggestion is </w:t>
      </w:r>
      <w:r w:rsidR="00D15EC8">
        <w:rPr>
          <w:lang w:eastAsia="zh-CN"/>
        </w:rPr>
        <w:t xml:space="preserve">MSD is not applicable when n41 spectrum is restricted to 2515-2675MHz and </w:t>
      </w:r>
      <w:r w:rsidR="00287B93">
        <w:rPr>
          <w:lang w:eastAsia="zh-CN"/>
        </w:rPr>
        <w:t>n3 is restricted less than 1875MHz of DL.</w:t>
      </w:r>
    </w:p>
    <w:p w14:paraId="5E6306C7" w14:textId="7E3AD3F7" w:rsidR="006E6573" w:rsidRPr="002B2F2D" w:rsidRDefault="002B2F2D" w:rsidP="00F268D5">
      <w:pPr>
        <w:rPr>
          <w:b/>
          <w:bCs/>
          <w:lang w:eastAsia="zh-CN"/>
        </w:rPr>
      </w:pPr>
      <w:r w:rsidRPr="002B2F2D">
        <w:rPr>
          <w:b/>
          <w:bCs/>
          <w:lang w:eastAsia="zh-CN"/>
        </w:rPr>
        <w:t xml:space="preserve">Proposal 1: MSD is not applicable when n41 spectrum is restricted to 2515-2675MHz and n3 is restricted </w:t>
      </w:r>
      <w:r w:rsidR="00E620C7">
        <w:rPr>
          <w:b/>
          <w:bCs/>
          <w:lang w:eastAsia="zh-CN"/>
        </w:rPr>
        <w:t>within 1805-1875MHz for DL</w:t>
      </w:r>
      <w:r w:rsidRPr="002B2F2D">
        <w:rPr>
          <w:b/>
          <w:bCs/>
          <w:lang w:eastAsia="zh-CN"/>
        </w:rPr>
        <w:t>.</w:t>
      </w:r>
    </w:p>
    <w:p w14:paraId="1228BD04" w14:textId="6785A4C5" w:rsidR="00536054" w:rsidRPr="001F1E22" w:rsidRDefault="002269E8" w:rsidP="00B44992">
      <w:pPr>
        <w:pStyle w:val="Heading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Heading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7164D92" w14:textId="77777777" w:rsidR="00491514" w:rsidRDefault="00491514" w:rsidP="00491514">
      <w:pPr>
        <w:pStyle w:val="Heading2"/>
        <w:rPr>
          <w:lang w:val="en-US" w:eastAsia="ja-JP"/>
        </w:rPr>
      </w:pPr>
      <w:bookmarkStart w:id="3" w:name="_Toc28508"/>
      <w:bookmarkStart w:id="4" w:name="_Toc18439"/>
      <w:bookmarkStart w:id="5" w:name="_Toc31281"/>
      <w:bookmarkStart w:id="6" w:name="_Toc1968"/>
      <w:bookmarkStart w:id="7" w:name="_Toc5656"/>
      <w:bookmarkStart w:id="8" w:name="_Toc31528"/>
      <w:bookmarkStart w:id="9" w:name="_Toc22961"/>
      <w:bookmarkStart w:id="10" w:name="_Toc11108"/>
      <w:bookmarkStart w:id="11" w:name="_Toc18116"/>
      <w:bookmarkStart w:id="12" w:name="_Toc27619"/>
      <w:bookmarkStart w:id="13" w:name="_Toc14735"/>
      <w:r>
        <w:rPr>
          <w:lang w:val="en-US" w:eastAsia="zh-CN"/>
        </w:rPr>
        <w:t>6.X</w:t>
      </w:r>
      <w:r>
        <w:rPr>
          <w:lang w:val="en-US"/>
        </w:rPr>
        <w:tab/>
      </w:r>
      <w:bookmarkEnd w:id="3"/>
      <w:bookmarkEnd w:id="4"/>
      <w:bookmarkEnd w:id="5"/>
      <w:bookmarkEnd w:id="6"/>
      <w:bookmarkEnd w:id="7"/>
      <w:bookmarkEnd w:id="8"/>
      <w:bookmarkEnd w:id="9"/>
      <w:bookmarkEnd w:id="10"/>
      <w:bookmarkEnd w:id="11"/>
      <w:bookmarkEnd w:id="12"/>
      <w:bookmarkEnd w:id="13"/>
      <w:r>
        <w:rPr>
          <w:rFonts w:eastAsia="MS Mincho" w:cs="Arial"/>
          <w:bCs/>
          <w:lang w:val="en-US"/>
        </w:rPr>
        <w:t>CA_n3-n41</w:t>
      </w:r>
    </w:p>
    <w:p w14:paraId="0DAABA1A" w14:textId="77777777" w:rsidR="00491514" w:rsidRDefault="00491514" w:rsidP="00491514">
      <w:pPr>
        <w:pStyle w:val="Heading3"/>
        <w:rPr>
          <w:lang w:val="en-US"/>
        </w:rPr>
      </w:pPr>
      <w:bookmarkStart w:id="14" w:name="_Toc28572"/>
      <w:bookmarkStart w:id="15" w:name="_Toc28129"/>
      <w:bookmarkStart w:id="16" w:name="_Toc32263"/>
      <w:bookmarkStart w:id="17" w:name="_Toc4129"/>
      <w:bookmarkStart w:id="18" w:name="_Toc31861"/>
      <w:bookmarkStart w:id="19" w:name="_Toc5818"/>
      <w:bookmarkStart w:id="20" w:name="_Toc28940"/>
      <w:bookmarkStart w:id="21" w:name="_Toc9747"/>
      <w:bookmarkStart w:id="22" w:name="_Toc12245"/>
      <w:bookmarkStart w:id="23" w:name="_Toc16675"/>
      <w:bookmarkStart w:id="24" w:name="_Toc2519"/>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4"/>
      <w:bookmarkEnd w:id="15"/>
      <w:bookmarkEnd w:id="16"/>
      <w:bookmarkEnd w:id="17"/>
      <w:bookmarkEnd w:id="18"/>
      <w:bookmarkEnd w:id="19"/>
      <w:bookmarkEnd w:id="20"/>
      <w:bookmarkEnd w:id="21"/>
      <w:bookmarkEnd w:id="22"/>
      <w:bookmarkEnd w:id="23"/>
      <w:bookmarkEnd w:id="24"/>
    </w:p>
    <w:p w14:paraId="69B225AD" w14:textId="77777777" w:rsidR="00491514" w:rsidRDefault="00491514" w:rsidP="00491514">
      <w:pPr>
        <w:pStyle w:val="Heading4"/>
        <w:tabs>
          <w:tab w:val="left" w:pos="0"/>
          <w:tab w:val="left" w:pos="420"/>
          <w:tab w:val="left" w:pos="864"/>
        </w:tabs>
        <w:ind w:left="0" w:firstLine="0"/>
        <w:rPr>
          <w:lang w:val="en-GB" w:eastAsia="zh-CN"/>
        </w:rPr>
      </w:pPr>
      <w:bookmarkStart w:id="25" w:name="_Toc7369"/>
      <w:bookmarkStart w:id="26" w:name="_Toc15639"/>
      <w:bookmarkStart w:id="27" w:name="_Toc16632"/>
      <w:bookmarkStart w:id="28" w:name="_Toc12701"/>
      <w:bookmarkStart w:id="29" w:name="_Toc20804"/>
      <w:bookmarkStart w:id="30" w:name="_Toc30343"/>
      <w:bookmarkStart w:id="31" w:name="_Toc1332"/>
      <w:bookmarkStart w:id="32" w:name="_Toc30289"/>
      <w:bookmarkStart w:id="33" w:name="_Toc15262"/>
      <w:bookmarkStart w:id="34" w:name="_Toc8293"/>
      <w:bookmarkStart w:id="35" w:name="_Toc7224"/>
      <w:r>
        <w:rPr>
          <w:lang w:eastAsia="zh-CN"/>
        </w:rPr>
        <w:t>6.X.1.1 Operating bands for CA</w:t>
      </w:r>
      <w:bookmarkEnd w:id="25"/>
      <w:bookmarkEnd w:id="26"/>
      <w:bookmarkEnd w:id="27"/>
      <w:bookmarkEnd w:id="28"/>
      <w:bookmarkEnd w:id="29"/>
      <w:bookmarkEnd w:id="30"/>
      <w:bookmarkEnd w:id="31"/>
      <w:bookmarkEnd w:id="32"/>
      <w:bookmarkEnd w:id="33"/>
      <w:bookmarkEnd w:id="34"/>
      <w:bookmarkEnd w:id="35"/>
    </w:p>
    <w:p w14:paraId="725C3A75" w14:textId="77777777" w:rsidR="00491514" w:rsidRDefault="00491514" w:rsidP="00491514">
      <w:pPr>
        <w:pStyle w:val="TH"/>
        <w:rPr>
          <w:lang w:eastAsia="ja-JP"/>
        </w:rPr>
      </w:pPr>
      <w:r>
        <w:t xml:space="preserve">Table </w:t>
      </w:r>
      <w:r>
        <w:rPr>
          <w:lang w:eastAsia="zh-CN"/>
        </w:rPr>
        <w:t>6.X.1.1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491514" w14:paraId="5A5A4FFA"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73B87D3"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1D68418"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D964969"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498B1FE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954BEA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Duplex</w:t>
            </w:r>
          </w:p>
          <w:p w14:paraId="43241584"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mode</w:t>
            </w:r>
          </w:p>
        </w:tc>
      </w:tr>
      <w:tr w:rsidR="00491514" w14:paraId="6AA6791F"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5BB20A8"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6E0AA05"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3E7454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0A58946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40DE8D" w14:textId="77777777" w:rsidR="00491514" w:rsidRDefault="00491514" w:rsidP="00C85AE2">
            <w:pPr>
              <w:spacing w:after="0"/>
              <w:rPr>
                <w:rFonts w:ascii="Arial" w:eastAsia="Malgun Gothic" w:hAnsi="Arial" w:cs="Arial"/>
                <w:b/>
                <w:sz w:val="18"/>
                <w:lang w:val="zh-CN"/>
              </w:rPr>
            </w:pPr>
          </w:p>
        </w:tc>
      </w:tr>
      <w:tr w:rsidR="00491514" w14:paraId="7380CA8B"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81996C"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9E771B6"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F025D23"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8BBD1AB"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86771AD" w14:textId="77777777" w:rsidR="00491514" w:rsidRPr="0094335F" w:rsidRDefault="00491514" w:rsidP="00C85AE2">
            <w:pPr>
              <w:spacing w:after="0"/>
              <w:rPr>
                <w:rFonts w:ascii="Arial" w:eastAsia="Malgun Gothic" w:hAnsi="Arial" w:cs="Arial"/>
                <w:b/>
                <w:sz w:val="18"/>
                <w:lang w:val="en-US"/>
              </w:rPr>
            </w:pPr>
          </w:p>
        </w:tc>
      </w:tr>
      <w:tr w:rsidR="00491514" w14:paraId="50E793C9"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EE72863" w14:textId="77777777" w:rsidR="00491514" w:rsidRDefault="00491514" w:rsidP="00C85AE2">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5053B66"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hideMark/>
          </w:tcPr>
          <w:p w14:paraId="64C4A54C"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hideMark/>
          </w:tcPr>
          <w:p w14:paraId="67064E8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77FF0C18"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0E7FF560"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hideMark/>
          </w:tcPr>
          <w:p w14:paraId="5DF512B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DDB7163"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699AF52"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491514" w14:paraId="3EA1C3E8" w14:textId="77777777" w:rsidTr="00C85AE2">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1D6C4C" w14:textId="77777777" w:rsidR="00491514" w:rsidRDefault="00491514" w:rsidP="00C85AE2">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6D07721" w14:textId="77777777" w:rsidR="00491514" w:rsidRDefault="00491514" w:rsidP="00C85AE2">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hideMark/>
          </w:tcPr>
          <w:p w14:paraId="0676E676" w14:textId="77777777" w:rsidR="00491514" w:rsidRDefault="00491514" w:rsidP="00C85AE2">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hideMark/>
          </w:tcPr>
          <w:p w14:paraId="1A73F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6EACB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73CAA625"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hideMark/>
          </w:tcPr>
          <w:p w14:paraId="4054BE5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0E180FC4"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4C219018"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5EE5774B" w14:textId="77777777" w:rsidR="00491514" w:rsidRDefault="00491514" w:rsidP="00491514">
      <w:pPr>
        <w:rPr>
          <w:rFonts w:eastAsia="Malgun Gothic"/>
        </w:rPr>
      </w:pPr>
    </w:p>
    <w:p w14:paraId="241E542F" w14:textId="77777777" w:rsidR="00491514" w:rsidRDefault="00491514" w:rsidP="00491514">
      <w:pPr>
        <w:pStyle w:val="Heading4"/>
        <w:tabs>
          <w:tab w:val="left" w:pos="0"/>
          <w:tab w:val="left" w:pos="420"/>
          <w:tab w:val="left" w:pos="864"/>
        </w:tabs>
        <w:ind w:left="0" w:firstLine="0"/>
        <w:rPr>
          <w:lang w:eastAsia="zh-CN"/>
        </w:rPr>
      </w:pPr>
      <w:bookmarkStart w:id="36" w:name="_Toc1358"/>
      <w:bookmarkStart w:id="37" w:name="_Toc10408"/>
      <w:bookmarkStart w:id="38" w:name="_Toc23637"/>
      <w:bookmarkStart w:id="39" w:name="_Toc9219"/>
      <w:bookmarkStart w:id="40" w:name="_Toc17482"/>
      <w:bookmarkStart w:id="41" w:name="_Toc16446"/>
      <w:bookmarkStart w:id="42" w:name="_Toc21904"/>
      <w:bookmarkStart w:id="43" w:name="_Toc15435"/>
      <w:bookmarkStart w:id="44" w:name="_Toc27394"/>
      <w:bookmarkStart w:id="45" w:name="_Toc19615"/>
      <w:bookmarkStart w:id="46" w:name="_Toc19834"/>
      <w:r>
        <w:rPr>
          <w:lang w:eastAsia="zh-CN"/>
        </w:rPr>
        <w:t>6.X.1.2</w:t>
      </w:r>
      <w:r>
        <w:rPr>
          <w:lang w:eastAsia="zh-CN"/>
        </w:rPr>
        <w:tab/>
        <w:t>Channel bandwidths per operating band for CA</w:t>
      </w:r>
      <w:bookmarkEnd w:id="36"/>
      <w:bookmarkEnd w:id="37"/>
      <w:bookmarkEnd w:id="38"/>
      <w:bookmarkEnd w:id="39"/>
      <w:bookmarkEnd w:id="40"/>
      <w:bookmarkEnd w:id="41"/>
      <w:bookmarkEnd w:id="42"/>
      <w:bookmarkEnd w:id="43"/>
      <w:bookmarkEnd w:id="44"/>
      <w:bookmarkEnd w:id="45"/>
      <w:bookmarkEnd w:id="46"/>
    </w:p>
    <w:p w14:paraId="3A90640B" w14:textId="77777777" w:rsidR="00491514" w:rsidRDefault="00491514" w:rsidP="00491514">
      <w:pPr>
        <w:pStyle w:val="TH"/>
      </w:pPr>
      <w:r>
        <w:t xml:space="preserve">Table </w:t>
      </w:r>
      <w:r>
        <w:rPr>
          <w:lang w:eastAsia="zh-CN"/>
        </w:rPr>
        <w:t>6.X.1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1514" w14:paraId="72789D0E" w14:textId="77777777" w:rsidTr="00C85AE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05AD316" w14:textId="77777777" w:rsidR="00491514" w:rsidRDefault="00491514" w:rsidP="00C85AE2">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60CBB5" w14:textId="77777777" w:rsidR="00491514" w:rsidRDefault="00491514" w:rsidP="00C85AE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773BAFD" w14:textId="77777777" w:rsidR="00491514" w:rsidRDefault="00491514" w:rsidP="00C85A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D96CC0" w14:textId="77777777" w:rsidR="00491514" w:rsidRDefault="00491514" w:rsidP="00C85A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92DF0B7" w14:textId="77777777" w:rsidR="00491514" w:rsidRDefault="00491514" w:rsidP="00C85AE2">
            <w:pPr>
              <w:pStyle w:val="TAH"/>
              <w:overflowPunct w:val="0"/>
              <w:autoSpaceDE w:val="0"/>
              <w:autoSpaceDN w:val="0"/>
              <w:adjustRightInd w:val="0"/>
              <w:rPr>
                <w:szCs w:val="18"/>
                <w:lang w:val="en-US" w:eastAsia="zh-CN"/>
              </w:rPr>
            </w:pPr>
            <w:r>
              <w:t>Bandwidth combination set</w:t>
            </w:r>
          </w:p>
        </w:tc>
      </w:tr>
      <w:tr w:rsidR="00491514" w14:paraId="21DC1D7B" w14:textId="77777777" w:rsidTr="00C85AE2">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E169A"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5D6CE"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tc>
        <w:tc>
          <w:tcPr>
            <w:tcW w:w="730" w:type="dxa"/>
            <w:tcBorders>
              <w:left w:val="single" w:sz="4" w:space="0" w:color="auto"/>
              <w:right w:val="single" w:sz="4" w:space="0" w:color="auto"/>
            </w:tcBorders>
            <w:vAlign w:val="center"/>
          </w:tcPr>
          <w:p w14:paraId="35AE73E7"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00A1414F" w14:textId="77777777" w:rsidR="00491514" w:rsidRDefault="00491514" w:rsidP="00C85AE2">
            <w:pPr>
              <w:pStyle w:val="TAC"/>
              <w:overflowPunct w:val="0"/>
              <w:autoSpaceDE w:val="0"/>
              <w:autoSpaceDN w:val="0"/>
              <w:adjustRightInd w:val="0"/>
              <w:rPr>
                <w:rFonts w:cs="Arial"/>
                <w:szCs w:val="18"/>
                <w:lang w:val="en-US" w:eastAsia="zh-CN"/>
              </w:rPr>
            </w:pPr>
            <w:r w:rsidRPr="00026D7B">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455325C0" w14:textId="77777777" w:rsidR="00491514" w:rsidRDefault="00491514" w:rsidP="00C85AE2">
            <w:pPr>
              <w:pStyle w:val="TAC"/>
              <w:overflowPunct w:val="0"/>
              <w:autoSpaceDE w:val="0"/>
              <w:autoSpaceDN w:val="0"/>
              <w:adjustRightInd w:val="0"/>
              <w:rPr>
                <w:szCs w:val="18"/>
                <w:lang w:val="en-US" w:eastAsia="zh-CN"/>
              </w:rPr>
            </w:pPr>
            <w:r>
              <w:rPr>
                <w:rFonts w:hint="eastAsia"/>
                <w:szCs w:val="18"/>
                <w:lang w:val="en-US" w:eastAsia="zh-CN"/>
              </w:rPr>
              <w:t>0</w:t>
            </w:r>
          </w:p>
        </w:tc>
      </w:tr>
      <w:tr w:rsidR="00491514" w14:paraId="314D6E3F" w14:textId="77777777" w:rsidTr="00C85AE2">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463B7C0"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08CFFD7"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C3FB2B2"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2B73D77"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DE02A" w14:textId="77777777" w:rsidR="00491514" w:rsidRDefault="00491514" w:rsidP="00C85AE2">
            <w:pPr>
              <w:pStyle w:val="TAC"/>
              <w:overflowPunct w:val="0"/>
              <w:autoSpaceDE w:val="0"/>
              <w:autoSpaceDN w:val="0"/>
              <w:adjustRightInd w:val="0"/>
              <w:rPr>
                <w:szCs w:val="18"/>
                <w:lang w:val="en-US" w:eastAsia="zh-CN"/>
              </w:rPr>
            </w:pPr>
          </w:p>
        </w:tc>
      </w:tr>
    </w:tbl>
    <w:p w14:paraId="028B2934" w14:textId="77777777" w:rsidR="00491514" w:rsidRDefault="00491514" w:rsidP="00491514">
      <w:pPr>
        <w:rPr>
          <w:rFonts w:eastAsia="Malgun Gothic"/>
          <w:lang w:eastAsia="ko-KR"/>
        </w:rPr>
      </w:pPr>
    </w:p>
    <w:p w14:paraId="2FB859DA" w14:textId="77777777" w:rsidR="00491514" w:rsidRDefault="00491514" w:rsidP="00491514">
      <w:pPr>
        <w:pStyle w:val="Heading4"/>
        <w:tabs>
          <w:tab w:val="left" w:pos="0"/>
          <w:tab w:val="left" w:pos="420"/>
          <w:tab w:val="left" w:pos="864"/>
        </w:tabs>
        <w:ind w:left="0" w:firstLine="0"/>
        <w:rPr>
          <w:lang w:eastAsia="zh-CN"/>
        </w:rPr>
      </w:pPr>
      <w:bookmarkStart w:id="47" w:name="_Toc2485"/>
      <w:bookmarkStart w:id="48" w:name="_Toc8945"/>
      <w:bookmarkStart w:id="49" w:name="_Toc32757"/>
      <w:bookmarkStart w:id="50" w:name="_Toc19898"/>
      <w:bookmarkStart w:id="51" w:name="_Toc23684"/>
      <w:bookmarkStart w:id="52" w:name="_Toc2351"/>
      <w:bookmarkStart w:id="53" w:name="_Toc14696"/>
      <w:bookmarkStart w:id="54" w:name="_Toc11918"/>
      <w:bookmarkStart w:id="55" w:name="_Toc22171"/>
      <w:bookmarkStart w:id="56" w:name="_Toc8991"/>
      <w:bookmarkStart w:id="57" w:name="_Toc24509"/>
      <w:r>
        <w:rPr>
          <w:lang w:eastAsia="zh-CN"/>
        </w:rPr>
        <w:t>6.X.1.3</w:t>
      </w:r>
      <w:r>
        <w:rPr>
          <w:lang w:eastAsia="zh-CN"/>
        </w:rPr>
        <w:tab/>
        <w:t>UE Co-existence studies</w:t>
      </w:r>
      <w:bookmarkEnd w:id="47"/>
      <w:bookmarkEnd w:id="48"/>
      <w:bookmarkEnd w:id="49"/>
      <w:bookmarkEnd w:id="50"/>
      <w:bookmarkEnd w:id="51"/>
      <w:bookmarkEnd w:id="52"/>
      <w:bookmarkEnd w:id="53"/>
      <w:bookmarkEnd w:id="54"/>
      <w:bookmarkEnd w:id="55"/>
      <w:bookmarkEnd w:id="56"/>
      <w:bookmarkEnd w:id="57"/>
    </w:p>
    <w:p w14:paraId="4E5BCF3F" w14:textId="77777777" w:rsidR="00491514" w:rsidRDefault="00491514" w:rsidP="00491514">
      <w:pPr>
        <w:rPr>
          <w:lang w:val="en-US" w:eastAsia="zh-CN"/>
        </w:rPr>
      </w:pPr>
      <w:r>
        <w:rPr>
          <w:lang w:val="en-US" w:eastAsia="zh-CN"/>
        </w:rPr>
        <w:t>The harmonic / harmonic mixing issue have been analyzed in previous release.</w:t>
      </w:r>
    </w:p>
    <w:p w14:paraId="332A8692" w14:textId="49AAB2C9" w:rsidR="00491514" w:rsidRDefault="00491514" w:rsidP="00491514">
      <w:pPr>
        <w:rPr>
          <w:lang w:val="en-US" w:eastAsia="zh-CN"/>
        </w:rPr>
      </w:pPr>
      <w:r>
        <w:rPr>
          <w:lang w:val="en-US" w:eastAsia="zh-CN"/>
        </w:rPr>
        <w:t>IMD order for contiguous UL CA as below.</w:t>
      </w:r>
    </w:p>
    <w:p w14:paraId="01794AFC" w14:textId="77777777" w:rsidR="00491514" w:rsidRDefault="00491514" w:rsidP="00491514">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253E6503" w14:textId="77777777" w:rsidR="00491514" w:rsidRDefault="00491514" w:rsidP="00491514">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65B5F829" w14:textId="77777777" w:rsidR="00491514" w:rsidRDefault="00491514" w:rsidP="00491514">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24A84EEC" w14:textId="77777777" w:rsidR="005D1AB9" w:rsidRDefault="005D1AB9" w:rsidP="005D1AB9">
      <w:pPr>
        <w:jc w:val="both"/>
      </w:pPr>
      <w:r w:rsidRPr="005D1AB9">
        <w:t>If full n41C bandwidth is considered (190MHz aggregated BW), band n3 is subject to IMD9.</w:t>
      </w:r>
      <w:r>
        <w:t xml:space="preserve"> </w:t>
      </w:r>
      <w:r w:rsidRPr="005D1AB9">
        <w:t xml:space="preserve">But since band n3 is not present in regions where n41 uses the full bandwidth, </w:t>
      </w:r>
      <w:r>
        <w:t>at current stage we don’t need to consider this IMD9 issue.</w:t>
      </w:r>
    </w:p>
    <w:p w14:paraId="18F5A977" w14:textId="1312468D" w:rsidR="002E7221" w:rsidRDefault="005D1AB9" w:rsidP="002E7221">
      <w:pPr>
        <w:jc w:val="both"/>
      </w:pPr>
      <w:r>
        <w:t xml:space="preserve">If </w:t>
      </w:r>
      <w:r w:rsidRPr="005D1AB9">
        <w:t xml:space="preserve">160MHz aggregated </w:t>
      </w:r>
      <w:r>
        <w:t xml:space="preserve">bandwidth is considered </w:t>
      </w:r>
      <w:r w:rsidRPr="005D1AB9">
        <w:t>for the IMD calculation</w:t>
      </w:r>
      <w:r w:rsidR="000E5836">
        <w:t>, e.g. in China (also valid for Japan)</w:t>
      </w:r>
      <w:r w:rsidRPr="005D1AB9">
        <w:t xml:space="preserve">. lowest IMD9 is </w:t>
      </w:r>
      <w:r w:rsidR="002E7221">
        <w:t>in upper 5MHz of band n3, i.e. 1875MHz-1880MHz.</w:t>
      </w:r>
      <w:r w:rsidR="000E5836">
        <w:t xml:space="preserve"> but 160MHz n41 spectrum and upper 5</w:t>
      </w:r>
      <w:r w:rsidR="000E5836">
        <w:rPr>
          <w:rFonts w:hint="eastAsia"/>
          <w:lang w:eastAsia="zh-CN"/>
        </w:rPr>
        <w:t>MHz</w:t>
      </w:r>
      <w:r w:rsidR="000E5836">
        <w:t xml:space="preserve"> of n3 are not hold by one operator by now, so MSD of IMD9 is not applicable for such case.</w:t>
      </w:r>
    </w:p>
    <w:p w14:paraId="10FE1A98" w14:textId="153AC20C" w:rsidR="00491514" w:rsidRDefault="005D1AB9" w:rsidP="002E7221">
      <w:pPr>
        <w:jc w:val="both"/>
      </w:pPr>
      <w:r>
        <w:lastRenderedPageBreak/>
        <w:t>A</w:t>
      </w:r>
      <w:r w:rsidRPr="005D1AB9">
        <w:t xml:space="preserve"> test point with N/A MSD </w:t>
      </w:r>
      <w:r>
        <w:t xml:space="preserve">is </w:t>
      </w:r>
      <w:r w:rsidRPr="005D1AB9">
        <w:t>as follows</w:t>
      </w:r>
      <w:r w:rsidR="00337FF1" w:rsidRPr="00337FF1">
        <w:t xml:space="preserve"> </w:t>
      </w:r>
      <w:r w:rsidR="00337FF1" w:rsidRPr="005D1AB9">
        <w:t xml:space="preserve">with a note on n41 spectrum </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D9151C" w:rsidRPr="00A464C9" w14:paraId="521DB05B" w14:textId="77777777" w:rsidTr="00DF0E8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F28125D"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Band / Channel bandwidth / N</w:t>
            </w:r>
            <w:r w:rsidRPr="00A464C9">
              <w:rPr>
                <w:rFonts w:ascii="Arial" w:eastAsia="Times New Roman" w:hAnsi="Arial" w:cs="Arial"/>
                <w:b/>
                <w:bCs/>
                <w:color w:val="000000"/>
                <w:sz w:val="18"/>
                <w:szCs w:val="18"/>
                <w:vertAlign w:val="subscript"/>
              </w:rPr>
              <w:t>RB</w:t>
            </w:r>
            <w:r w:rsidRPr="00A464C9">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hideMark/>
          </w:tcPr>
          <w:p w14:paraId="0F552FF6"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Source of IMD</w:t>
            </w:r>
          </w:p>
        </w:tc>
      </w:tr>
      <w:tr w:rsidR="00D9151C" w:rsidRPr="00A464C9" w14:paraId="70109674" w14:textId="77777777" w:rsidTr="00DF0E8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14:paraId="5803718B"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hideMark/>
          </w:tcPr>
          <w:p w14:paraId="1727BD36"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hideMark/>
          </w:tcPr>
          <w:p w14:paraId="6A9280AE"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 F</w:t>
            </w:r>
            <w:r w:rsidRPr="00A464C9">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hideMark/>
          </w:tcPr>
          <w:p w14:paraId="115F78AB"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hideMark/>
          </w:tcPr>
          <w:p w14:paraId="16A4E95A"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4F98E222"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DL F</w:t>
            </w:r>
            <w:r w:rsidRPr="00A464C9">
              <w:rPr>
                <w:rFonts w:ascii="Arial" w:eastAsia="Times New Roman" w:hAnsi="Arial" w:cs="Arial"/>
                <w:b/>
                <w:bCs/>
                <w:color w:val="000000"/>
                <w:sz w:val="18"/>
                <w:szCs w:val="18"/>
                <w:vertAlign w:val="subscript"/>
              </w:rPr>
              <w:t>c</w:t>
            </w:r>
            <w:r w:rsidRPr="00A464C9">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hideMark/>
          </w:tcPr>
          <w:p w14:paraId="37281449"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hideMark/>
          </w:tcPr>
          <w:p w14:paraId="179EF782"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4889F88A"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 </w:t>
            </w:r>
          </w:p>
        </w:tc>
      </w:tr>
      <w:tr w:rsidR="00D9151C" w:rsidRPr="00A464C9" w14:paraId="3C0A00FC" w14:textId="77777777" w:rsidTr="00DF0E87">
        <w:trPr>
          <w:trHeight w:val="285"/>
        </w:trPr>
        <w:tc>
          <w:tcPr>
            <w:tcW w:w="1286" w:type="dxa"/>
            <w:vMerge/>
            <w:tcBorders>
              <w:top w:val="nil"/>
              <w:left w:val="single" w:sz="8" w:space="0" w:color="auto"/>
              <w:bottom w:val="single" w:sz="8" w:space="0" w:color="000000"/>
              <w:right w:val="single" w:sz="8" w:space="0" w:color="auto"/>
            </w:tcBorders>
            <w:vAlign w:val="center"/>
            <w:hideMark/>
          </w:tcPr>
          <w:p w14:paraId="4768D58E" w14:textId="77777777" w:rsidR="00D9151C" w:rsidRPr="00A464C9" w:rsidRDefault="00D9151C" w:rsidP="00DF0E87">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hideMark/>
          </w:tcPr>
          <w:p w14:paraId="1BD57457" w14:textId="77777777" w:rsidR="00D9151C" w:rsidRPr="00A464C9" w:rsidRDefault="00D9151C" w:rsidP="00DF0E87">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hideMark/>
          </w:tcPr>
          <w:p w14:paraId="66DCF995"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hideMark/>
          </w:tcPr>
          <w:p w14:paraId="465FAA03"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hideMark/>
          </w:tcPr>
          <w:p w14:paraId="5F0A099B"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C</w:t>
            </w:r>
            <w:r w:rsidRPr="00A464C9">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hideMark/>
          </w:tcPr>
          <w:p w14:paraId="1F1F7B51" w14:textId="77777777" w:rsidR="00D9151C" w:rsidRPr="00A464C9" w:rsidRDefault="00D9151C" w:rsidP="00DF0E87">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hideMark/>
          </w:tcPr>
          <w:p w14:paraId="15CA9D82" w14:textId="77777777" w:rsidR="00D9151C" w:rsidRPr="00A464C9" w:rsidRDefault="00D9151C"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hideMark/>
          </w:tcPr>
          <w:p w14:paraId="190937DB" w14:textId="77777777" w:rsidR="00D9151C" w:rsidRPr="00A464C9" w:rsidRDefault="00D9151C" w:rsidP="00DF0E87">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14:paraId="11B085CF" w14:textId="77777777" w:rsidR="00D9151C" w:rsidRPr="00A464C9" w:rsidRDefault="00D9151C" w:rsidP="00DF0E87">
            <w:pPr>
              <w:spacing w:after="0"/>
              <w:rPr>
                <w:rFonts w:ascii="Arial" w:eastAsia="Times New Roman" w:hAnsi="Arial" w:cs="Arial"/>
                <w:b/>
                <w:bCs/>
                <w:color w:val="000000"/>
                <w:sz w:val="18"/>
                <w:szCs w:val="18"/>
                <w:lang w:val="en-US"/>
              </w:rPr>
            </w:pPr>
          </w:p>
        </w:tc>
      </w:tr>
      <w:tr w:rsidR="00D9151C" w:rsidRPr="00A464C9" w14:paraId="796B3F5A" w14:textId="77777777" w:rsidTr="00DF0E87">
        <w:trPr>
          <w:trHeight w:val="255"/>
        </w:trPr>
        <w:tc>
          <w:tcPr>
            <w:tcW w:w="1286" w:type="dxa"/>
            <w:tcBorders>
              <w:top w:val="nil"/>
              <w:left w:val="single" w:sz="8" w:space="0" w:color="auto"/>
              <w:bottom w:val="nil"/>
              <w:right w:val="single" w:sz="8" w:space="0" w:color="auto"/>
            </w:tcBorders>
            <w:shd w:val="clear" w:color="auto" w:fill="auto"/>
            <w:vAlign w:val="center"/>
            <w:hideMark/>
          </w:tcPr>
          <w:p w14:paraId="66D4928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hideMark/>
          </w:tcPr>
          <w:p w14:paraId="0405E36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hideMark/>
          </w:tcPr>
          <w:p w14:paraId="70F13C7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hideMark/>
          </w:tcPr>
          <w:p w14:paraId="71A93921"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hideMark/>
          </w:tcPr>
          <w:p w14:paraId="0401A519"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hideMark/>
          </w:tcPr>
          <w:p w14:paraId="4E27582B"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hideMark/>
          </w:tcPr>
          <w:p w14:paraId="566E4A47"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r w:rsidRPr="00874B56">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hideMark/>
          </w:tcPr>
          <w:p w14:paraId="60246BC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hideMark/>
          </w:tcPr>
          <w:p w14:paraId="70474692"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zh-CN"/>
              </w:rPr>
              <w:t>IMD9</w:t>
            </w:r>
          </w:p>
        </w:tc>
      </w:tr>
      <w:tr w:rsidR="00D9151C" w:rsidRPr="00A464C9" w14:paraId="72C7FC23" w14:textId="77777777" w:rsidTr="00DF0E87">
        <w:trPr>
          <w:trHeight w:val="255"/>
        </w:trPr>
        <w:tc>
          <w:tcPr>
            <w:tcW w:w="1286" w:type="dxa"/>
            <w:tcBorders>
              <w:top w:val="nil"/>
              <w:left w:val="single" w:sz="8" w:space="0" w:color="auto"/>
              <w:bottom w:val="nil"/>
              <w:right w:val="single" w:sz="8" w:space="0" w:color="auto"/>
            </w:tcBorders>
            <w:shd w:val="clear" w:color="auto" w:fill="auto"/>
            <w:vAlign w:val="center"/>
            <w:hideMark/>
          </w:tcPr>
          <w:p w14:paraId="226A6AB0"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hideMark/>
          </w:tcPr>
          <w:p w14:paraId="678BB9AD" w14:textId="77777777" w:rsidR="00D9151C" w:rsidRPr="00A464C9" w:rsidRDefault="00D9151C" w:rsidP="00DF0E8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hideMark/>
          </w:tcPr>
          <w:p w14:paraId="765F169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hideMark/>
          </w:tcPr>
          <w:p w14:paraId="38F2522F"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hideMark/>
          </w:tcPr>
          <w:p w14:paraId="434798E2" w14:textId="77777777" w:rsidR="00D9151C" w:rsidRPr="00A464C9" w:rsidRDefault="00D9151C" w:rsidP="00DF0E87">
            <w:pPr>
              <w:spacing w:after="0"/>
              <w:jc w:val="center"/>
              <w:rPr>
                <w:rFonts w:ascii="Arial" w:eastAsia="Times New Roman" w:hAnsi="Arial" w:cs="Arial"/>
                <w:color w:val="000000"/>
                <w:sz w:val="14"/>
                <w:szCs w:val="14"/>
                <w:lang w:val="en-US"/>
              </w:rPr>
            </w:pPr>
            <w:r w:rsidRPr="00A464C9">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hideMark/>
          </w:tcPr>
          <w:p w14:paraId="2CC0FEB4"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hideMark/>
          </w:tcPr>
          <w:p w14:paraId="02F808C0"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hideMark/>
          </w:tcPr>
          <w:p w14:paraId="00745A90"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hideMark/>
          </w:tcPr>
          <w:p w14:paraId="0AC2EB42"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N/A</w:t>
            </w:r>
          </w:p>
        </w:tc>
      </w:tr>
      <w:tr w:rsidR="00D9151C" w:rsidRPr="00A464C9" w14:paraId="5770FBA6" w14:textId="77777777" w:rsidTr="00DF0E8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hideMark/>
          </w:tcPr>
          <w:p w14:paraId="7D20CE7E"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hideMark/>
          </w:tcPr>
          <w:p w14:paraId="6E9EACE2"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hideMark/>
          </w:tcPr>
          <w:p w14:paraId="585B56B5"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hideMark/>
          </w:tcPr>
          <w:p w14:paraId="431A3A4A"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hideMark/>
          </w:tcPr>
          <w:p w14:paraId="603B0F3C" w14:textId="77777777" w:rsidR="00D9151C" w:rsidRPr="00A464C9" w:rsidRDefault="00D9151C" w:rsidP="00DF0E87">
            <w:pPr>
              <w:spacing w:after="0"/>
              <w:jc w:val="center"/>
              <w:rPr>
                <w:rFonts w:ascii="Arial" w:eastAsia="Times New Roman" w:hAnsi="Arial" w:cs="Arial"/>
                <w:color w:val="000000"/>
                <w:sz w:val="14"/>
                <w:szCs w:val="14"/>
                <w:lang w:val="en-US"/>
              </w:rPr>
            </w:pPr>
            <w:r w:rsidRPr="00A464C9">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hideMark/>
          </w:tcPr>
          <w:p w14:paraId="54C44F48"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hideMark/>
          </w:tcPr>
          <w:p w14:paraId="0A2258DF"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hideMark/>
          </w:tcPr>
          <w:p w14:paraId="62B82313"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hideMark/>
          </w:tcPr>
          <w:p w14:paraId="4D26755B" w14:textId="77777777" w:rsidR="00D9151C" w:rsidRPr="00A464C9" w:rsidRDefault="00D9151C"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 </w:t>
            </w:r>
          </w:p>
        </w:tc>
      </w:tr>
      <w:tr w:rsidR="00D9151C" w:rsidRPr="00A464C9" w14:paraId="69584BBD" w14:textId="77777777" w:rsidTr="00DF0E8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2472F61C" w14:textId="0DF7037B" w:rsidR="00D9151C" w:rsidRPr="00A464C9" w:rsidRDefault="00D9151C" w:rsidP="00DF0E87">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xml:space="preserve">NOTE X: </w:t>
            </w:r>
            <w:r w:rsidR="00CC1E8F" w:rsidRPr="00CC1E8F">
              <w:rPr>
                <w:rFonts w:ascii="Arial" w:eastAsia="Times New Roman" w:hAnsi="Arial" w:cs="Arial"/>
                <w:color w:val="000000"/>
                <w:sz w:val="18"/>
                <w:szCs w:val="18"/>
                <w:lang w:eastAsia="ja-JP"/>
              </w:rPr>
              <w:t>when n41 spectrum is restricted to 2515-2675MHz and n3 is restricted within 1805-1875MHz for DL.</w:t>
            </w:r>
          </w:p>
        </w:tc>
      </w:tr>
    </w:tbl>
    <w:p w14:paraId="41C868EB" w14:textId="77777777" w:rsidR="00491514" w:rsidRPr="002E7221" w:rsidRDefault="00491514" w:rsidP="00491514">
      <w:pPr>
        <w:rPr>
          <w:lang w:eastAsia="zh-CN"/>
        </w:rPr>
      </w:pPr>
    </w:p>
    <w:p w14:paraId="406DE8B8" w14:textId="77777777" w:rsidR="00491514" w:rsidRDefault="00491514" w:rsidP="00491514">
      <w:pPr>
        <w:pStyle w:val="Heading4"/>
        <w:tabs>
          <w:tab w:val="left" w:pos="0"/>
          <w:tab w:val="left" w:pos="420"/>
          <w:tab w:val="left" w:pos="864"/>
        </w:tabs>
        <w:ind w:left="0" w:firstLine="0"/>
        <w:rPr>
          <w:lang w:val="en-GB" w:eastAsia="zh-CN"/>
        </w:rPr>
      </w:pPr>
      <w:bookmarkStart w:id="58" w:name="_Toc13188"/>
      <w:bookmarkStart w:id="59" w:name="_Toc26028"/>
      <w:bookmarkStart w:id="60" w:name="_Toc24506"/>
      <w:bookmarkStart w:id="61" w:name="_Toc20795"/>
      <w:bookmarkStart w:id="62" w:name="_Toc15671"/>
      <w:bookmarkStart w:id="63" w:name="_Toc6418"/>
      <w:bookmarkStart w:id="64" w:name="_Toc20727"/>
      <w:bookmarkStart w:id="65" w:name="_Toc32720"/>
      <w:bookmarkStart w:id="66" w:name="_Toc14555"/>
      <w:bookmarkStart w:id="67" w:name="_Toc14966"/>
      <w:bookmarkStart w:id="68" w:name="_Toc17664"/>
      <w:r>
        <w:rPr>
          <w:lang w:eastAsia="zh-CN"/>
        </w:rPr>
        <w:t>6.X.1.4</w:t>
      </w:r>
      <w:r>
        <w:rPr>
          <w:lang w:eastAsia="zh-CN"/>
        </w:rPr>
        <w:tab/>
        <w:t>∆TIB and ∆RIB values</w:t>
      </w:r>
      <w:bookmarkEnd w:id="58"/>
      <w:bookmarkEnd w:id="59"/>
      <w:bookmarkEnd w:id="60"/>
      <w:bookmarkEnd w:id="61"/>
      <w:bookmarkEnd w:id="62"/>
      <w:bookmarkEnd w:id="63"/>
      <w:bookmarkEnd w:id="64"/>
      <w:bookmarkEnd w:id="65"/>
      <w:bookmarkEnd w:id="66"/>
      <w:bookmarkEnd w:id="67"/>
      <w:bookmarkEnd w:id="68"/>
    </w:p>
    <w:p w14:paraId="5385C385" w14:textId="77777777" w:rsidR="00491514" w:rsidRDefault="00491514" w:rsidP="00491514">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4DAA95A4" w14:textId="77777777" w:rsidR="00491514" w:rsidRDefault="00491514" w:rsidP="00491514">
      <w:pPr>
        <w:rPr>
          <w:rFonts w:eastAsia="Malgun Gothic"/>
          <w:lang w:val="en-US" w:eastAsia="zh-CN"/>
        </w:rPr>
      </w:pPr>
    </w:p>
    <w:p w14:paraId="243B83A1" w14:textId="4D134942" w:rsidR="00491514" w:rsidRDefault="00491514" w:rsidP="00491514">
      <w:pPr>
        <w:pStyle w:val="Heading4"/>
        <w:tabs>
          <w:tab w:val="left" w:pos="0"/>
          <w:tab w:val="left" w:pos="420"/>
          <w:tab w:val="left" w:pos="864"/>
        </w:tabs>
        <w:ind w:left="0" w:firstLine="0"/>
        <w:rPr>
          <w:lang w:eastAsia="zh-CN"/>
        </w:rPr>
      </w:pPr>
      <w:bookmarkStart w:id="69" w:name="_Toc30312"/>
      <w:bookmarkStart w:id="70" w:name="_Toc17805"/>
      <w:bookmarkStart w:id="71" w:name="_Toc11773"/>
      <w:bookmarkStart w:id="72" w:name="_Toc12200"/>
      <w:bookmarkStart w:id="73" w:name="_Toc27713"/>
      <w:bookmarkStart w:id="74" w:name="_Toc22173"/>
      <w:bookmarkStart w:id="75" w:name="_Toc1962"/>
      <w:bookmarkStart w:id="76" w:name="_Toc3864"/>
      <w:bookmarkStart w:id="77" w:name="_Toc11124"/>
      <w:bookmarkStart w:id="78" w:name="_Toc26398"/>
      <w:bookmarkStart w:id="79" w:name="_Toc9470"/>
      <w:r>
        <w:rPr>
          <w:lang w:eastAsia="zh-CN"/>
        </w:rPr>
        <w:t>6.X.1.5</w:t>
      </w:r>
      <w:r>
        <w:rPr>
          <w:lang w:eastAsia="zh-CN"/>
        </w:rPr>
        <w:tab/>
        <w:t>REFSENs requirements</w:t>
      </w:r>
      <w:bookmarkEnd w:id="69"/>
      <w:bookmarkEnd w:id="70"/>
      <w:bookmarkEnd w:id="71"/>
      <w:bookmarkEnd w:id="72"/>
      <w:bookmarkEnd w:id="73"/>
      <w:bookmarkEnd w:id="74"/>
      <w:bookmarkEnd w:id="75"/>
      <w:bookmarkEnd w:id="76"/>
      <w:bookmarkEnd w:id="77"/>
      <w:bookmarkEnd w:id="78"/>
      <w:bookmarkEnd w:id="79"/>
    </w:p>
    <w:p w14:paraId="77EE4FED" w14:textId="5D758FFA" w:rsidR="006632D5" w:rsidRPr="002E7221" w:rsidRDefault="006632D5" w:rsidP="002E7221">
      <w:pPr>
        <w:rPr>
          <w:lang w:val="sv-SE" w:eastAsia="zh-CN"/>
        </w:rPr>
      </w:pPr>
      <w:r>
        <w:rPr>
          <w:lang w:val="sv-SE" w:eastAsia="zh-CN"/>
        </w:rPr>
        <w:t>As analysied before, the MSD is as below.</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6632D5" w:rsidRPr="00A464C9" w14:paraId="11923355" w14:textId="77777777" w:rsidTr="00DF0E8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FEB5A4C" w14:textId="77777777" w:rsidR="006632D5" w:rsidRPr="00A464C9" w:rsidRDefault="006632D5" w:rsidP="00DF0E87">
            <w:pPr>
              <w:spacing w:after="0"/>
              <w:jc w:val="center"/>
              <w:rPr>
                <w:rFonts w:ascii="Arial" w:eastAsia="Times New Roman" w:hAnsi="Arial" w:cs="Arial"/>
                <w:b/>
                <w:bCs/>
                <w:color w:val="000000"/>
                <w:sz w:val="18"/>
                <w:szCs w:val="18"/>
                <w:lang w:val="en-US"/>
              </w:rPr>
            </w:pPr>
            <w:bookmarkStart w:id="80" w:name="OLE_LINK17"/>
            <w:r w:rsidRPr="00A464C9">
              <w:rPr>
                <w:rFonts w:ascii="Arial" w:eastAsia="Times New Roman" w:hAnsi="Arial" w:cs="Arial"/>
                <w:b/>
                <w:bCs/>
                <w:color w:val="000000"/>
                <w:sz w:val="18"/>
                <w:szCs w:val="18"/>
              </w:rPr>
              <w:t>Band / Channel bandwidth / N</w:t>
            </w:r>
            <w:r w:rsidRPr="00A464C9">
              <w:rPr>
                <w:rFonts w:ascii="Arial" w:eastAsia="Times New Roman" w:hAnsi="Arial" w:cs="Arial"/>
                <w:b/>
                <w:bCs/>
                <w:color w:val="000000"/>
                <w:sz w:val="18"/>
                <w:szCs w:val="18"/>
                <w:vertAlign w:val="subscript"/>
              </w:rPr>
              <w:t>RB</w:t>
            </w:r>
            <w:r w:rsidRPr="00A464C9">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hideMark/>
          </w:tcPr>
          <w:p w14:paraId="72F3E482"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Source of IMD</w:t>
            </w:r>
          </w:p>
        </w:tc>
      </w:tr>
      <w:tr w:rsidR="006632D5" w:rsidRPr="00A464C9" w14:paraId="58BC880E" w14:textId="77777777" w:rsidTr="00DF0E8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14:paraId="30C81122"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hideMark/>
          </w:tcPr>
          <w:p w14:paraId="0646033F"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hideMark/>
          </w:tcPr>
          <w:p w14:paraId="46F73CB6"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 F</w:t>
            </w:r>
            <w:r w:rsidRPr="00A464C9">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hideMark/>
          </w:tcPr>
          <w:p w14:paraId="15E0EE22"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hideMark/>
          </w:tcPr>
          <w:p w14:paraId="711C43EC"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6466B011"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DL F</w:t>
            </w:r>
            <w:r w:rsidRPr="00A464C9">
              <w:rPr>
                <w:rFonts w:ascii="Arial" w:eastAsia="Times New Roman" w:hAnsi="Arial" w:cs="Arial"/>
                <w:b/>
                <w:bCs/>
                <w:color w:val="000000"/>
                <w:sz w:val="18"/>
                <w:szCs w:val="18"/>
                <w:vertAlign w:val="subscript"/>
              </w:rPr>
              <w:t>c</w:t>
            </w:r>
            <w:r w:rsidRPr="00A464C9">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hideMark/>
          </w:tcPr>
          <w:p w14:paraId="527D556A"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hideMark/>
          </w:tcPr>
          <w:p w14:paraId="2D42AA29"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7186BAE3"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rPr>
              <w:t> </w:t>
            </w:r>
          </w:p>
        </w:tc>
      </w:tr>
      <w:tr w:rsidR="006632D5" w:rsidRPr="00A464C9" w14:paraId="16815BEF" w14:textId="77777777" w:rsidTr="00DF0E87">
        <w:trPr>
          <w:trHeight w:val="285"/>
        </w:trPr>
        <w:tc>
          <w:tcPr>
            <w:tcW w:w="1286" w:type="dxa"/>
            <w:vMerge/>
            <w:tcBorders>
              <w:top w:val="nil"/>
              <w:left w:val="single" w:sz="8" w:space="0" w:color="auto"/>
              <w:bottom w:val="single" w:sz="8" w:space="0" w:color="000000"/>
              <w:right w:val="single" w:sz="8" w:space="0" w:color="auto"/>
            </w:tcBorders>
            <w:vAlign w:val="center"/>
            <w:hideMark/>
          </w:tcPr>
          <w:p w14:paraId="53BC6903" w14:textId="77777777" w:rsidR="006632D5" w:rsidRPr="00A464C9" w:rsidRDefault="006632D5" w:rsidP="00DF0E87">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hideMark/>
          </w:tcPr>
          <w:p w14:paraId="7E156F74" w14:textId="77777777" w:rsidR="006632D5" w:rsidRPr="00A464C9" w:rsidRDefault="006632D5" w:rsidP="00DF0E87">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hideMark/>
          </w:tcPr>
          <w:p w14:paraId="1761AD67"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hideMark/>
          </w:tcPr>
          <w:p w14:paraId="1946106D"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hideMark/>
          </w:tcPr>
          <w:p w14:paraId="2FF0EE6E"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C</w:t>
            </w:r>
            <w:r w:rsidRPr="00A464C9">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hideMark/>
          </w:tcPr>
          <w:p w14:paraId="48F7BAB7" w14:textId="77777777" w:rsidR="006632D5" w:rsidRPr="00A464C9" w:rsidRDefault="006632D5" w:rsidP="00DF0E87">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hideMark/>
          </w:tcPr>
          <w:p w14:paraId="62C2E6A1" w14:textId="77777777" w:rsidR="006632D5" w:rsidRPr="00A464C9" w:rsidRDefault="006632D5" w:rsidP="00DF0E87">
            <w:pPr>
              <w:spacing w:after="0"/>
              <w:jc w:val="center"/>
              <w:rPr>
                <w:rFonts w:ascii="Arial" w:eastAsia="Times New Roman" w:hAnsi="Arial" w:cs="Arial"/>
                <w:b/>
                <w:bCs/>
                <w:color w:val="000000"/>
                <w:sz w:val="18"/>
                <w:szCs w:val="18"/>
                <w:lang w:val="en-US"/>
              </w:rPr>
            </w:pPr>
            <w:r w:rsidRPr="00A464C9">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hideMark/>
          </w:tcPr>
          <w:p w14:paraId="6A169AC2" w14:textId="77777777" w:rsidR="006632D5" w:rsidRPr="00A464C9" w:rsidRDefault="006632D5" w:rsidP="00DF0E87">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14:paraId="003BF061" w14:textId="77777777" w:rsidR="006632D5" w:rsidRPr="00A464C9" w:rsidRDefault="006632D5" w:rsidP="00DF0E87">
            <w:pPr>
              <w:spacing w:after="0"/>
              <w:rPr>
                <w:rFonts w:ascii="Arial" w:eastAsia="Times New Roman" w:hAnsi="Arial" w:cs="Arial"/>
                <w:b/>
                <w:bCs/>
                <w:color w:val="000000"/>
                <w:sz w:val="18"/>
                <w:szCs w:val="18"/>
                <w:lang w:val="en-US"/>
              </w:rPr>
            </w:pPr>
          </w:p>
        </w:tc>
      </w:tr>
      <w:tr w:rsidR="006632D5" w:rsidRPr="00A464C9" w14:paraId="582B6BA2" w14:textId="77777777" w:rsidTr="00DF0E87">
        <w:trPr>
          <w:trHeight w:val="255"/>
        </w:trPr>
        <w:tc>
          <w:tcPr>
            <w:tcW w:w="1286" w:type="dxa"/>
            <w:tcBorders>
              <w:top w:val="nil"/>
              <w:left w:val="single" w:sz="8" w:space="0" w:color="auto"/>
              <w:bottom w:val="nil"/>
              <w:right w:val="single" w:sz="8" w:space="0" w:color="auto"/>
            </w:tcBorders>
            <w:shd w:val="clear" w:color="auto" w:fill="auto"/>
            <w:vAlign w:val="center"/>
            <w:hideMark/>
          </w:tcPr>
          <w:p w14:paraId="7BB0971F"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hideMark/>
          </w:tcPr>
          <w:p w14:paraId="40A26A6B"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hideMark/>
          </w:tcPr>
          <w:p w14:paraId="31D954FA"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hideMark/>
          </w:tcPr>
          <w:p w14:paraId="799DC6F2"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hideMark/>
          </w:tcPr>
          <w:p w14:paraId="34E620BC"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hideMark/>
          </w:tcPr>
          <w:p w14:paraId="7B8298A5"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hideMark/>
          </w:tcPr>
          <w:p w14:paraId="5C26F5AA"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N/A</w:t>
            </w:r>
            <w:r w:rsidRPr="00874B56">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hideMark/>
          </w:tcPr>
          <w:p w14:paraId="5DAB612F"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hideMark/>
          </w:tcPr>
          <w:p w14:paraId="12BC2D88"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zh-CN"/>
              </w:rPr>
              <w:t>IMD9</w:t>
            </w:r>
          </w:p>
        </w:tc>
      </w:tr>
      <w:tr w:rsidR="006632D5" w:rsidRPr="00A464C9" w14:paraId="7738C48C" w14:textId="77777777" w:rsidTr="00DF0E87">
        <w:trPr>
          <w:trHeight w:val="255"/>
        </w:trPr>
        <w:tc>
          <w:tcPr>
            <w:tcW w:w="1286" w:type="dxa"/>
            <w:tcBorders>
              <w:top w:val="nil"/>
              <w:left w:val="single" w:sz="8" w:space="0" w:color="auto"/>
              <w:bottom w:val="nil"/>
              <w:right w:val="single" w:sz="8" w:space="0" w:color="auto"/>
            </w:tcBorders>
            <w:shd w:val="clear" w:color="auto" w:fill="auto"/>
            <w:vAlign w:val="center"/>
            <w:hideMark/>
          </w:tcPr>
          <w:p w14:paraId="14CD0CA8"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hideMark/>
          </w:tcPr>
          <w:p w14:paraId="196B449A" w14:textId="77777777" w:rsidR="006632D5" w:rsidRPr="00A464C9" w:rsidRDefault="006632D5" w:rsidP="00DF0E8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hideMark/>
          </w:tcPr>
          <w:p w14:paraId="43338AEE"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hideMark/>
          </w:tcPr>
          <w:p w14:paraId="2B65B523"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hideMark/>
          </w:tcPr>
          <w:p w14:paraId="77E2D009" w14:textId="77777777" w:rsidR="006632D5" w:rsidRPr="00A464C9" w:rsidRDefault="006632D5" w:rsidP="00DF0E87">
            <w:pPr>
              <w:spacing w:after="0"/>
              <w:jc w:val="center"/>
              <w:rPr>
                <w:rFonts w:ascii="Arial" w:eastAsia="Times New Roman" w:hAnsi="Arial" w:cs="Arial"/>
                <w:color w:val="000000"/>
                <w:sz w:val="14"/>
                <w:szCs w:val="14"/>
                <w:lang w:val="en-US"/>
              </w:rPr>
            </w:pPr>
            <w:r w:rsidRPr="00A464C9">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hideMark/>
          </w:tcPr>
          <w:p w14:paraId="5353DEAE"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hideMark/>
          </w:tcPr>
          <w:p w14:paraId="5392AB53"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hideMark/>
          </w:tcPr>
          <w:p w14:paraId="3CC3817E"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hideMark/>
          </w:tcPr>
          <w:p w14:paraId="334B9FA8"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N/A</w:t>
            </w:r>
          </w:p>
        </w:tc>
      </w:tr>
      <w:tr w:rsidR="006632D5" w:rsidRPr="00A464C9" w14:paraId="781B14EF" w14:textId="77777777" w:rsidTr="00DF0E8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hideMark/>
          </w:tcPr>
          <w:p w14:paraId="57D92ADD"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hideMark/>
          </w:tcPr>
          <w:p w14:paraId="414E51CD"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hideMark/>
          </w:tcPr>
          <w:p w14:paraId="74A5066D"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hideMark/>
          </w:tcPr>
          <w:p w14:paraId="79F48572"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hideMark/>
          </w:tcPr>
          <w:p w14:paraId="34B05E60" w14:textId="77777777" w:rsidR="006632D5" w:rsidRPr="00A464C9" w:rsidRDefault="006632D5" w:rsidP="00DF0E87">
            <w:pPr>
              <w:spacing w:after="0"/>
              <w:jc w:val="center"/>
              <w:rPr>
                <w:rFonts w:ascii="Arial" w:eastAsia="Times New Roman" w:hAnsi="Arial" w:cs="Arial"/>
                <w:color w:val="000000"/>
                <w:sz w:val="14"/>
                <w:szCs w:val="14"/>
                <w:lang w:val="en-US"/>
              </w:rPr>
            </w:pPr>
            <w:r w:rsidRPr="00A464C9">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hideMark/>
          </w:tcPr>
          <w:p w14:paraId="6D215B5E"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hideMark/>
          </w:tcPr>
          <w:p w14:paraId="33BB24D4"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hideMark/>
          </w:tcPr>
          <w:p w14:paraId="2D80A046"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hideMark/>
          </w:tcPr>
          <w:p w14:paraId="3A916D4E" w14:textId="77777777" w:rsidR="006632D5" w:rsidRPr="00A464C9" w:rsidRDefault="006632D5" w:rsidP="00DF0E87">
            <w:pPr>
              <w:spacing w:after="0"/>
              <w:jc w:val="center"/>
              <w:rPr>
                <w:rFonts w:ascii="Arial" w:eastAsia="Times New Roman" w:hAnsi="Arial" w:cs="Arial"/>
                <w:color w:val="000000"/>
                <w:sz w:val="18"/>
                <w:szCs w:val="18"/>
                <w:lang w:val="en-US"/>
              </w:rPr>
            </w:pPr>
            <w:r w:rsidRPr="00A464C9">
              <w:rPr>
                <w:rFonts w:ascii="Arial" w:eastAsia="Times New Roman" w:hAnsi="Arial" w:cs="Arial"/>
                <w:color w:val="000000"/>
                <w:sz w:val="18"/>
                <w:szCs w:val="18"/>
                <w:lang w:eastAsia="ja-JP"/>
              </w:rPr>
              <w:t> </w:t>
            </w:r>
          </w:p>
        </w:tc>
      </w:tr>
      <w:tr w:rsidR="006632D5" w:rsidRPr="00A464C9" w14:paraId="736BCCFA" w14:textId="77777777" w:rsidTr="00DF0E8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41FF1F97" w14:textId="77777777" w:rsidR="006632D5" w:rsidRPr="00A464C9" w:rsidRDefault="006632D5" w:rsidP="00DF0E87">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Applicable when n41 spectrum is restricted to 2515-2675MHz</w:t>
            </w:r>
          </w:p>
        </w:tc>
      </w:tr>
      <w:bookmarkEnd w:id="80"/>
    </w:tbl>
    <w:p w14:paraId="1A35832B" w14:textId="1C023D8B" w:rsidR="00491514" w:rsidRDefault="00491514" w:rsidP="00491514"/>
    <w:p w14:paraId="11F5CDA2" w14:textId="77777777" w:rsidR="00491514" w:rsidRDefault="00491514" w:rsidP="00491514">
      <w:pPr>
        <w:pStyle w:val="Heading4"/>
        <w:tabs>
          <w:tab w:val="left" w:pos="0"/>
          <w:tab w:val="left" w:pos="420"/>
          <w:tab w:val="left" w:pos="864"/>
        </w:tabs>
        <w:ind w:left="0" w:firstLine="0"/>
        <w:rPr>
          <w:lang w:eastAsia="zh-CN"/>
        </w:rPr>
      </w:pPr>
      <w:bookmarkStart w:id="81" w:name="_Toc23495"/>
      <w:bookmarkStart w:id="82" w:name="_Toc12509"/>
      <w:bookmarkStart w:id="83" w:name="_Toc31432"/>
      <w:bookmarkStart w:id="84" w:name="_Toc11853"/>
      <w:bookmarkStart w:id="85" w:name="_Toc11449"/>
      <w:bookmarkStart w:id="86" w:name="_Toc29296"/>
      <w:bookmarkStart w:id="87" w:name="_Toc5810"/>
      <w:bookmarkStart w:id="88" w:name="_Toc11113"/>
      <w:bookmarkStart w:id="89" w:name="_Toc22629"/>
      <w:bookmarkStart w:id="90" w:name="_Toc13803"/>
      <w:bookmarkStart w:id="91" w:name="_Toc5588"/>
      <w:r>
        <w:rPr>
          <w:lang w:eastAsia="zh-CN"/>
        </w:rPr>
        <w:t>6.X.1.6</w:t>
      </w:r>
      <w:r>
        <w:rPr>
          <w:lang w:eastAsia="zh-CN"/>
        </w:rPr>
        <w:tab/>
        <w:t>OOB blocking exception requirements</w:t>
      </w:r>
      <w:bookmarkEnd w:id="81"/>
      <w:bookmarkEnd w:id="82"/>
      <w:bookmarkEnd w:id="83"/>
      <w:bookmarkEnd w:id="84"/>
      <w:bookmarkEnd w:id="85"/>
      <w:bookmarkEnd w:id="86"/>
      <w:bookmarkEnd w:id="87"/>
      <w:bookmarkEnd w:id="88"/>
      <w:bookmarkEnd w:id="89"/>
      <w:bookmarkEnd w:id="90"/>
      <w:bookmarkEnd w:id="91"/>
    </w:p>
    <w:p w14:paraId="7E0BE276" w14:textId="1DDE7E7E" w:rsidR="0094335F" w:rsidRDefault="00491514" w:rsidP="00491514">
      <w:pPr>
        <w:rPr>
          <w:rFonts w:eastAsia="Malgun Gothic"/>
        </w:rPr>
      </w:pPr>
      <w:r>
        <w:rPr>
          <w:lang w:val="sv-SE" w:eastAsia="zh-CN"/>
        </w:rPr>
        <w:t xml:space="preserve">There is no </w:t>
      </w:r>
      <w:r>
        <w:rPr>
          <w:lang w:eastAsia="zh-CN"/>
        </w:rPr>
        <w:t>OOB blocking exception requirements</w:t>
      </w:r>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Heading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003FC8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B93E5F" w:rsidRPr="00B93E5F">
        <w:rPr>
          <w:lang w:eastAsia="ja-JP"/>
        </w:rPr>
        <w:t>R4-2213126, TP for 38.718-02-01 CA_n3A-n41C with UL_n41C, Huawei, HiSilicon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D352E" w14:textId="77777777" w:rsidR="00C1746C" w:rsidRDefault="00C1746C">
      <w:r>
        <w:separator/>
      </w:r>
    </w:p>
  </w:endnote>
  <w:endnote w:type="continuationSeparator" w:id="0">
    <w:p w14:paraId="59036EA6" w14:textId="77777777" w:rsidR="00C1746C" w:rsidRDefault="00C1746C">
      <w:r>
        <w:continuationSeparator/>
      </w:r>
    </w:p>
  </w:endnote>
  <w:endnote w:type="continuationNotice" w:id="1">
    <w:p w14:paraId="13D398DE" w14:textId="77777777" w:rsidR="00C1746C" w:rsidRDefault="00C17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3D1C2" w14:textId="77777777" w:rsidR="00C1746C" w:rsidRDefault="00C1746C">
      <w:r>
        <w:separator/>
      </w:r>
    </w:p>
  </w:footnote>
  <w:footnote w:type="continuationSeparator" w:id="0">
    <w:p w14:paraId="20E35A23" w14:textId="77777777" w:rsidR="00C1746C" w:rsidRDefault="00C1746C">
      <w:r>
        <w:continuationSeparator/>
      </w:r>
    </w:p>
  </w:footnote>
  <w:footnote w:type="continuationNotice" w:id="1">
    <w:p w14:paraId="6E3F000A" w14:textId="77777777" w:rsidR="00C1746C" w:rsidRDefault="00C174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3730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65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2711282">
    <w:abstractNumId w:val="1"/>
  </w:num>
  <w:num w:numId="4" w16cid:durableId="1138960651">
    <w:abstractNumId w:val="5"/>
  </w:num>
  <w:num w:numId="5" w16cid:durableId="359012050">
    <w:abstractNumId w:val="3"/>
  </w:num>
  <w:num w:numId="6" w16cid:durableId="435561329">
    <w:abstractNumId w:val="2"/>
  </w:num>
  <w:num w:numId="7" w16cid:durableId="171576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DE5"/>
    <w:rsid w:val="00020900"/>
    <w:rsid w:val="00026D7B"/>
    <w:rsid w:val="000309BE"/>
    <w:rsid w:val="00031C1D"/>
    <w:rsid w:val="00032984"/>
    <w:rsid w:val="00040123"/>
    <w:rsid w:val="00044BAC"/>
    <w:rsid w:val="00045317"/>
    <w:rsid w:val="000464CE"/>
    <w:rsid w:val="00047833"/>
    <w:rsid w:val="0005096E"/>
    <w:rsid w:val="00052ABB"/>
    <w:rsid w:val="0005326A"/>
    <w:rsid w:val="00065B83"/>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5836"/>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5658A"/>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1D18"/>
    <w:rsid w:val="00273624"/>
    <w:rsid w:val="002741F1"/>
    <w:rsid w:val="002742C0"/>
    <w:rsid w:val="00274E1A"/>
    <w:rsid w:val="00282213"/>
    <w:rsid w:val="002858BF"/>
    <w:rsid w:val="00286AE5"/>
    <w:rsid w:val="00287B93"/>
    <w:rsid w:val="00292377"/>
    <w:rsid w:val="00296607"/>
    <w:rsid w:val="00297561"/>
    <w:rsid w:val="002A01D4"/>
    <w:rsid w:val="002B2F2D"/>
    <w:rsid w:val="002B4985"/>
    <w:rsid w:val="002B716B"/>
    <w:rsid w:val="002C2D71"/>
    <w:rsid w:val="002D02CD"/>
    <w:rsid w:val="002D2224"/>
    <w:rsid w:val="002D6375"/>
    <w:rsid w:val="002D6E4C"/>
    <w:rsid w:val="002D7654"/>
    <w:rsid w:val="002E2CE9"/>
    <w:rsid w:val="002E7221"/>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37FF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D75D2"/>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76AEA"/>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31D2"/>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47A56"/>
    <w:rsid w:val="00561E1D"/>
    <w:rsid w:val="00564331"/>
    <w:rsid w:val="00573D12"/>
    <w:rsid w:val="00574418"/>
    <w:rsid w:val="0058353D"/>
    <w:rsid w:val="00586DFB"/>
    <w:rsid w:val="00590995"/>
    <w:rsid w:val="00590A8D"/>
    <w:rsid w:val="00592AC0"/>
    <w:rsid w:val="005973B3"/>
    <w:rsid w:val="00597A6B"/>
    <w:rsid w:val="005A7163"/>
    <w:rsid w:val="005A7E02"/>
    <w:rsid w:val="005B4CD2"/>
    <w:rsid w:val="005B70B7"/>
    <w:rsid w:val="005C1920"/>
    <w:rsid w:val="005C4536"/>
    <w:rsid w:val="005D1AB9"/>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5FAF"/>
    <w:rsid w:val="00627262"/>
    <w:rsid w:val="0063084B"/>
    <w:rsid w:val="006403BC"/>
    <w:rsid w:val="00640E2C"/>
    <w:rsid w:val="006412DC"/>
    <w:rsid w:val="006446FC"/>
    <w:rsid w:val="006501EB"/>
    <w:rsid w:val="00652B42"/>
    <w:rsid w:val="0065313F"/>
    <w:rsid w:val="006606E8"/>
    <w:rsid w:val="006632D5"/>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6573"/>
    <w:rsid w:val="006E7F0A"/>
    <w:rsid w:val="006F057C"/>
    <w:rsid w:val="006F2184"/>
    <w:rsid w:val="006F6A0D"/>
    <w:rsid w:val="006F7C0C"/>
    <w:rsid w:val="007028EC"/>
    <w:rsid w:val="007036FE"/>
    <w:rsid w:val="0070646B"/>
    <w:rsid w:val="00706A2D"/>
    <w:rsid w:val="00711FE0"/>
    <w:rsid w:val="00724770"/>
    <w:rsid w:val="00732360"/>
    <w:rsid w:val="0074089F"/>
    <w:rsid w:val="007437F3"/>
    <w:rsid w:val="00747B1B"/>
    <w:rsid w:val="00747FA4"/>
    <w:rsid w:val="007520F9"/>
    <w:rsid w:val="007673EB"/>
    <w:rsid w:val="007678AB"/>
    <w:rsid w:val="0077245D"/>
    <w:rsid w:val="00775461"/>
    <w:rsid w:val="007756EF"/>
    <w:rsid w:val="00776DE4"/>
    <w:rsid w:val="00781C12"/>
    <w:rsid w:val="00784BFC"/>
    <w:rsid w:val="007959D0"/>
    <w:rsid w:val="00797AD3"/>
    <w:rsid w:val="00797E64"/>
    <w:rsid w:val="007A2369"/>
    <w:rsid w:val="007B1E69"/>
    <w:rsid w:val="007B5348"/>
    <w:rsid w:val="007C13FD"/>
    <w:rsid w:val="007C5557"/>
    <w:rsid w:val="007C6D42"/>
    <w:rsid w:val="007D4ED4"/>
    <w:rsid w:val="007D7A74"/>
    <w:rsid w:val="007E30EF"/>
    <w:rsid w:val="007E312D"/>
    <w:rsid w:val="007E65BD"/>
    <w:rsid w:val="007F0E1E"/>
    <w:rsid w:val="007F29A7"/>
    <w:rsid w:val="007F5482"/>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86B03"/>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233E"/>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6D21"/>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0720"/>
    <w:rsid w:val="00AB79F1"/>
    <w:rsid w:val="00AC0FDD"/>
    <w:rsid w:val="00AC2348"/>
    <w:rsid w:val="00AC5024"/>
    <w:rsid w:val="00AC6FDD"/>
    <w:rsid w:val="00AD390E"/>
    <w:rsid w:val="00AD570D"/>
    <w:rsid w:val="00AE50D2"/>
    <w:rsid w:val="00AE73F7"/>
    <w:rsid w:val="00AE7868"/>
    <w:rsid w:val="00AF0282"/>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3C76"/>
    <w:rsid w:val="00B8446C"/>
    <w:rsid w:val="00B936AC"/>
    <w:rsid w:val="00B93E5F"/>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BF71AE"/>
    <w:rsid w:val="00C04098"/>
    <w:rsid w:val="00C067BC"/>
    <w:rsid w:val="00C075A1"/>
    <w:rsid w:val="00C1746C"/>
    <w:rsid w:val="00C17FCB"/>
    <w:rsid w:val="00C20B1F"/>
    <w:rsid w:val="00C27A67"/>
    <w:rsid w:val="00C3313E"/>
    <w:rsid w:val="00C340E5"/>
    <w:rsid w:val="00C34402"/>
    <w:rsid w:val="00C3469C"/>
    <w:rsid w:val="00C36DE9"/>
    <w:rsid w:val="00C37DCC"/>
    <w:rsid w:val="00C50A26"/>
    <w:rsid w:val="00C52184"/>
    <w:rsid w:val="00C5432C"/>
    <w:rsid w:val="00C65891"/>
    <w:rsid w:val="00C7225C"/>
    <w:rsid w:val="00C75B21"/>
    <w:rsid w:val="00C77DD9"/>
    <w:rsid w:val="00C81210"/>
    <w:rsid w:val="00C8454B"/>
    <w:rsid w:val="00C92301"/>
    <w:rsid w:val="00CA2CA4"/>
    <w:rsid w:val="00CA48B6"/>
    <w:rsid w:val="00CA4DC9"/>
    <w:rsid w:val="00CA50FB"/>
    <w:rsid w:val="00CA797D"/>
    <w:rsid w:val="00CB3A27"/>
    <w:rsid w:val="00CC1633"/>
    <w:rsid w:val="00CC1E8F"/>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EC8"/>
    <w:rsid w:val="00D24253"/>
    <w:rsid w:val="00D24867"/>
    <w:rsid w:val="00D3188C"/>
    <w:rsid w:val="00D32C97"/>
    <w:rsid w:val="00D33F47"/>
    <w:rsid w:val="00D407E4"/>
    <w:rsid w:val="00D5182B"/>
    <w:rsid w:val="00D520E4"/>
    <w:rsid w:val="00D52759"/>
    <w:rsid w:val="00D57DFA"/>
    <w:rsid w:val="00D60AB4"/>
    <w:rsid w:val="00D659C0"/>
    <w:rsid w:val="00D71F73"/>
    <w:rsid w:val="00D81289"/>
    <w:rsid w:val="00D83B07"/>
    <w:rsid w:val="00D83D70"/>
    <w:rsid w:val="00D86F65"/>
    <w:rsid w:val="00D9151C"/>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0C68"/>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20C7"/>
    <w:rsid w:val="00E63374"/>
    <w:rsid w:val="00E63ED2"/>
    <w:rsid w:val="00E64745"/>
    <w:rsid w:val="00E7678F"/>
    <w:rsid w:val="00E8024B"/>
    <w:rsid w:val="00E813FD"/>
    <w:rsid w:val="00E824C3"/>
    <w:rsid w:val="00E85476"/>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648"/>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361F"/>
    <w:rsid w:val="00FB4042"/>
    <w:rsid w:val="00FC051F"/>
    <w:rsid w:val="00FC285D"/>
    <w:rsid w:val="00FC44D0"/>
    <w:rsid w:val="00FC5147"/>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2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table" w:styleId="TableGrid">
    <w:name w:val="Table Grid"/>
    <w:basedOn w:val="TableNormal"/>
    <w:qFormat/>
    <w:rsid w:val="005D1AB9"/>
    <w:pPr>
      <w:overflowPunct w:val="0"/>
      <w:autoSpaceDE w:val="0"/>
      <w:autoSpaceDN w:val="0"/>
      <w:adjustRightInd w:val="0"/>
      <w:spacing w:after="180"/>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name w:val="普通表格"/>
    <w:semiHidden/>
    <w:rsid w:val="00E813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4173985">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998122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5ED1-9B71-4E06-9C48-B8139897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chunxia-CMCC</cp:lastModifiedBy>
  <cp:revision>30</cp:revision>
  <dcterms:created xsi:type="dcterms:W3CDTF">2022-09-28T12:26:00Z</dcterms:created>
  <dcterms:modified xsi:type="dcterms:W3CDTF">2022-11-07T10:03:00Z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(3)VKJX5hDoflP5VhDuqM20mrAzg5qUWSuVMPJO2Keo0jAbqvoImlilv5wvHFbpz5zh2EtgTcK9
uFWHOC+WBjEqVsbAEw9y2qQAiW3tcKRdv7MWQ5/uXOrOvrpTnLM6F54eHmTKGlA6nSm5uH2F
7mcdMLFb1H8ybdIayDr4XG7iNif9eI7tQsUwEJmvubbBNaEBHD0SRYNE6Boi9/bM8auv/m0n
IwTKRAKtWP3DpRgDBw</vt:lpwstr>
  </property>
  <property fmtid="{D5CDD505-2E9C-101B-9397-08002B2CF9AE}" pid="7" name="_2015_ms_pID_7253431">
    <vt:lpwstr>2zHK/Xlm48/EW71zRsJ182MtQDj/2ZNFqwgGX3LFmXzJBhQ0w2nKCw
jC4+sWriTCBRVHHmhBZeTU48nM/f6FgsTTkjjYCIMzuEL08bHy7OZlw/wDh7MAHK1sptxY8/
kpJ9EMnCFdVZF15+l8T/SpleBV43tsHIY0hsMsYmzGCeTWIgoHBKsgA7p88RKMiyrW6P6+NT
LybmcGmXMJYJ9seZuKUrxJ2XepqPaaVGgKfl</vt:lpwstr>
  </property>
  <property fmtid="{D5CDD505-2E9C-101B-9397-08002B2CF9AE}" pid="8" name="_2015_ms_pID_7253432">
    <vt:lpwstr>Hg==</vt:lpwstr>
  </property>
</Properties>
</file>