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EB4A2" w14:textId="2A0FFF65" w:rsidR="00BA7165" w:rsidRPr="00CE0DD7" w:rsidRDefault="00BA7165" w:rsidP="00BA7165">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8B4A24">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Pr>
          <w:rFonts w:asciiTheme="minorHAnsi" w:hAnsiTheme="minorHAnsi" w:cstheme="minorHAnsi"/>
          <w:b/>
          <w:bCs/>
          <w:sz w:val="24"/>
          <w:szCs w:val="28"/>
          <w:lang w:val="en-CA"/>
        </w:rPr>
        <w:t>2</w:t>
      </w:r>
      <w:r w:rsidR="00E401A6">
        <w:rPr>
          <w:rFonts w:asciiTheme="minorHAnsi" w:hAnsiTheme="minorHAnsi" w:cstheme="minorHAnsi"/>
          <w:b/>
          <w:bCs/>
          <w:sz w:val="24"/>
          <w:szCs w:val="28"/>
          <w:lang w:val="en-CA"/>
        </w:rPr>
        <w:t>1</w:t>
      </w:r>
      <w:r>
        <w:rPr>
          <w:rFonts w:asciiTheme="minorHAnsi" w:hAnsiTheme="minorHAnsi" w:cstheme="minorHAnsi"/>
          <w:b/>
          <w:bCs/>
          <w:sz w:val="24"/>
          <w:szCs w:val="28"/>
          <w:lang w:val="en-CA"/>
        </w:rPr>
        <w:t>0</w:t>
      </w:r>
      <w:r w:rsidR="00E401A6">
        <w:rPr>
          <w:rFonts w:asciiTheme="minorHAnsi" w:hAnsiTheme="minorHAnsi" w:cstheme="minorHAnsi"/>
          <w:b/>
          <w:bCs/>
          <w:sz w:val="24"/>
          <w:szCs w:val="28"/>
          <w:lang w:val="en-CA"/>
        </w:rPr>
        <w:t>122</w:t>
      </w:r>
    </w:p>
    <w:p w14:paraId="492487B0" w14:textId="2787411B" w:rsidR="00BA7165" w:rsidRPr="00CE0DD7" w:rsidRDefault="00BA7165" w:rsidP="00BA7165">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8B4A24">
        <w:rPr>
          <w:rFonts w:asciiTheme="minorHAnsi" w:hAnsiTheme="minorHAnsi" w:cstheme="minorHAnsi"/>
          <w:b/>
          <w:bCs/>
          <w:sz w:val="24"/>
          <w:szCs w:val="28"/>
          <w:lang w:val="en-CA"/>
        </w:rPr>
        <w:t xml:space="preserve">09 May </w:t>
      </w:r>
      <w:r>
        <w:rPr>
          <w:rFonts w:asciiTheme="minorHAnsi" w:hAnsiTheme="minorHAnsi" w:cstheme="minorHAnsi"/>
          <w:b/>
          <w:bCs/>
          <w:sz w:val="24"/>
          <w:szCs w:val="28"/>
          <w:lang w:val="en-CA"/>
        </w:rPr>
        <w:t xml:space="preserve">2022 – </w:t>
      </w:r>
      <w:r w:rsidR="00EE4FC7">
        <w:rPr>
          <w:rFonts w:asciiTheme="minorHAnsi" w:hAnsiTheme="minorHAnsi" w:cstheme="minorHAnsi"/>
          <w:b/>
          <w:bCs/>
          <w:sz w:val="24"/>
          <w:szCs w:val="28"/>
          <w:lang w:val="en-CA"/>
        </w:rPr>
        <w:t xml:space="preserve">20 </w:t>
      </w:r>
      <w:r>
        <w:rPr>
          <w:rFonts w:asciiTheme="minorHAnsi" w:hAnsiTheme="minorHAnsi" w:cstheme="minorHAnsi"/>
          <w:b/>
          <w:bCs/>
          <w:sz w:val="24"/>
          <w:szCs w:val="28"/>
          <w:lang w:val="en-CA"/>
        </w:rPr>
        <w:t>Ma</w:t>
      </w:r>
      <w:r w:rsidR="00EE4FC7">
        <w:rPr>
          <w:rFonts w:asciiTheme="minorHAnsi" w:hAnsiTheme="minorHAnsi" w:cstheme="minorHAnsi"/>
          <w:b/>
          <w:bCs/>
          <w:sz w:val="24"/>
          <w:szCs w:val="28"/>
          <w:lang w:val="en-CA"/>
        </w:rPr>
        <w:t>y</w:t>
      </w:r>
      <w:r>
        <w:rPr>
          <w:rFonts w:asciiTheme="minorHAnsi" w:hAnsiTheme="minorHAnsi" w:cstheme="minorHAnsi"/>
          <w:b/>
          <w:bCs/>
          <w:sz w:val="24"/>
          <w:szCs w:val="28"/>
          <w:lang w:val="en-CA"/>
        </w:rPr>
        <w:t xml:space="preserve"> 2022</w:t>
      </w:r>
    </w:p>
    <w:p w14:paraId="14395BAA" w14:textId="2A5477B3" w:rsidR="00D80957" w:rsidRPr="00DD6A55" w:rsidRDefault="00D80957" w:rsidP="0033186E">
      <w:pPr>
        <w:tabs>
          <w:tab w:val="left" w:pos="1985"/>
        </w:tabs>
        <w:spacing w:before="240" w:after="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9E5233">
        <w:rPr>
          <w:rFonts w:asciiTheme="minorHAnsi" w:hAnsiTheme="minorHAnsi" w:cstheme="minorHAnsi"/>
          <w:bCs/>
          <w:sz w:val="22"/>
        </w:rPr>
        <w:t>5.3.3</w:t>
      </w:r>
    </w:p>
    <w:p w14:paraId="777E5003" w14:textId="27F77310" w:rsidR="00D80957" w:rsidRPr="00DD6A55" w:rsidRDefault="00D80957" w:rsidP="0033186E">
      <w:pPr>
        <w:tabs>
          <w:tab w:val="left" w:pos="1985"/>
        </w:tabs>
        <w:spacing w:after="0"/>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67D5759E" w:rsidR="00C43625"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800C8B" w:rsidRPr="00DD6A55">
        <w:rPr>
          <w:rFonts w:asciiTheme="minorHAnsi" w:hAnsiTheme="minorHAnsi" w:cstheme="minorHAnsi"/>
          <w:sz w:val="22"/>
          <w:lang w:val="en-CA"/>
        </w:rPr>
        <w:t xml:space="preserve">Discussion on </w:t>
      </w:r>
      <w:r w:rsidR="00E151ED">
        <w:rPr>
          <w:rFonts w:asciiTheme="minorHAnsi" w:hAnsiTheme="minorHAnsi" w:cstheme="minorHAnsi"/>
          <w:sz w:val="22"/>
          <w:lang w:val="en-CA"/>
        </w:rPr>
        <w:t xml:space="preserve">number of </w:t>
      </w:r>
      <w:r w:rsidR="003B64D9">
        <w:rPr>
          <w:rFonts w:asciiTheme="minorHAnsi" w:hAnsiTheme="minorHAnsi" w:cstheme="minorHAnsi"/>
          <w:sz w:val="22"/>
          <w:lang w:val="en-CA"/>
        </w:rPr>
        <w:t>carriers</w:t>
      </w:r>
      <w:r w:rsidR="00E151ED">
        <w:rPr>
          <w:rFonts w:asciiTheme="minorHAnsi" w:hAnsiTheme="minorHAnsi" w:cstheme="minorHAnsi"/>
          <w:sz w:val="22"/>
          <w:lang w:val="en-CA"/>
        </w:rPr>
        <w:t xml:space="preserve"> for NR SA in rel-17</w:t>
      </w:r>
    </w:p>
    <w:p w14:paraId="2FCB5745" w14:textId="545271C6" w:rsidR="00D80957"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5F8CF01F" w:rsidR="005E6DDB" w:rsidRPr="00B830D9" w:rsidRDefault="007C5896" w:rsidP="007C5896">
      <w:pPr>
        <w:rPr>
          <w:rFonts w:asciiTheme="minorHAnsi" w:hAnsiTheme="minorHAnsi" w:cstheme="minorHAnsi"/>
          <w:sz w:val="24"/>
          <w:szCs w:val="24"/>
          <w:lang w:val="en-CA"/>
        </w:rPr>
      </w:pPr>
      <w:r w:rsidRPr="00B830D9">
        <w:rPr>
          <w:rFonts w:asciiTheme="minorHAnsi" w:hAnsiTheme="minorHAnsi" w:cstheme="minorHAnsi"/>
          <w:sz w:val="22"/>
          <w:szCs w:val="24"/>
        </w:rPr>
        <w:t xml:space="preserve">In this contribution, we provide our views on </w:t>
      </w:r>
      <w:r w:rsidR="00602FBB">
        <w:rPr>
          <w:rFonts w:asciiTheme="minorHAnsi" w:hAnsiTheme="minorHAnsi" w:cstheme="minorHAnsi"/>
          <w:sz w:val="22"/>
          <w:szCs w:val="24"/>
        </w:rPr>
        <w:t>number of carrier</w:t>
      </w:r>
      <w:r w:rsidR="007C1924">
        <w:rPr>
          <w:rFonts w:asciiTheme="minorHAnsi" w:hAnsiTheme="minorHAnsi" w:cstheme="minorHAnsi"/>
          <w:sz w:val="22"/>
          <w:szCs w:val="24"/>
        </w:rPr>
        <w:t>s</w:t>
      </w:r>
      <w:r w:rsidR="00602FBB">
        <w:rPr>
          <w:rFonts w:asciiTheme="minorHAnsi" w:hAnsiTheme="minorHAnsi" w:cstheme="minorHAnsi"/>
          <w:sz w:val="22"/>
          <w:szCs w:val="24"/>
        </w:rPr>
        <w:t xml:space="preserve"> to be supported </w:t>
      </w:r>
      <w:r w:rsidR="00C645C4" w:rsidRPr="00B830D9">
        <w:rPr>
          <w:rFonts w:asciiTheme="minorHAnsi" w:hAnsiTheme="minorHAnsi" w:cstheme="minorHAnsi"/>
          <w:sz w:val="22"/>
          <w:szCs w:val="24"/>
        </w:rPr>
        <w:t xml:space="preserve">for </w:t>
      </w:r>
      <w:r w:rsidR="007C1924">
        <w:rPr>
          <w:rFonts w:asciiTheme="minorHAnsi" w:hAnsiTheme="minorHAnsi" w:cstheme="minorHAnsi"/>
          <w:sz w:val="22"/>
          <w:szCs w:val="24"/>
        </w:rPr>
        <w:t>NR SA</w:t>
      </w:r>
      <w:r w:rsidR="003B64D9">
        <w:rPr>
          <w:rFonts w:asciiTheme="minorHAnsi" w:hAnsiTheme="minorHAnsi" w:cstheme="minorHAnsi"/>
          <w:sz w:val="22"/>
          <w:szCs w:val="24"/>
        </w:rPr>
        <w:t xml:space="preserve"> in rel-17</w:t>
      </w:r>
      <w:r w:rsidRPr="00B830D9">
        <w:rPr>
          <w:rFonts w:asciiTheme="minorHAnsi" w:hAnsiTheme="minorHAnsi" w:cstheme="minorHAnsi"/>
          <w:sz w:val="22"/>
          <w:szCs w:val="24"/>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726791C7" w14:textId="159FA460" w:rsidR="001E66F6" w:rsidRDefault="007E7B28" w:rsidP="007E7B28">
      <w:pPr>
        <w:rPr>
          <w:rFonts w:asciiTheme="minorHAnsi" w:hAnsiTheme="minorHAnsi" w:cstheme="minorHAnsi"/>
          <w:sz w:val="22"/>
          <w:lang w:val="en-CA"/>
        </w:rPr>
      </w:pPr>
      <w:bookmarkStart w:id="4" w:name="_Toc5952573"/>
      <w:r>
        <w:rPr>
          <w:rFonts w:asciiTheme="minorHAnsi" w:hAnsiTheme="minorHAnsi" w:cstheme="minorHAnsi"/>
          <w:sz w:val="22"/>
          <w:lang w:val="en-CA"/>
        </w:rPr>
        <w:t xml:space="preserve">In last meeting several CRs </w:t>
      </w:r>
      <w:r w:rsidR="002C648B">
        <w:rPr>
          <w:rFonts w:asciiTheme="minorHAnsi" w:hAnsiTheme="minorHAnsi" w:cstheme="minorHAnsi"/>
          <w:sz w:val="22"/>
          <w:lang w:val="en-CA"/>
        </w:rPr>
        <w:t>[1][2][3]</w:t>
      </w:r>
      <w:r w:rsidR="00B72E57">
        <w:rPr>
          <w:rFonts w:asciiTheme="minorHAnsi" w:hAnsiTheme="minorHAnsi" w:cstheme="minorHAnsi"/>
          <w:sz w:val="22"/>
          <w:lang w:val="en-CA"/>
        </w:rPr>
        <w:t xml:space="preserve"> </w:t>
      </w:r>
      <w:r>
        <w:rPr>
          <w:rFonts w:asciiTheme="minorHAnsi" w:hAnsiTheme="minorHAnsi" w:cstheme="minorHAnsi"/>
          <w:sz w:val="22"/>
          <w:lang w:val="en-CA"/>
        </w:rPr>
        <w:t>are agreed for Rel-15</w:t>
      </w:r>
      <w:r w:rsidR="00DF08D6">
        <w:rPr>
          <w:rFonts w:asciiTheme="minorHAnsi" w:hAnsiTheme="minorHAnsi" w:cstheme="minorHAnsi"/>
          <w:sz w:val="22"/>
          <w:lang w:val="en-CA"/>
        </w:rPr>
        <w:t xml:space="preserve">/16 and Rel-17 for correcting the number of carriers </w:t>
      </w:r>
      <w:r w:rsidR="00630FD6">
        <w:rPr>
          <w:rFonts w:asciiTheme="minorHAnsi" w:hAnsiTheme="minorHAnsi" w:cstheme="minorHAnsi"/>
          <w:sz w:val="22"/>
          <w:lang w:val="en-CA"/>
        </w:rPr>
        <w:t>supported by UE in DL and UL</w:t>
      </w:r>
      <w:r w:rsidR="00994BA5">
        <w:rPr>
          <w:rFonts w:asciiTheme="minorHAnsi" w:hAnsiTheme="minorHAnsi" w:cstheme="minorHAnsi"/>
          <w:sz w:val="22"/>
          <w:lang w:val="en-CA"/>
        </w:rPr>
        <w:t xml:space="preserve"> based on the CA configuration supported in </w:t>
      </w:r>
      <w:r w:rsidR="00062B2A">
        <w:rPr>
          <w:rFonts w:asciiTheme="minorHAnsi" w:hAnsiTheme="minorHAnsi" w:cstheme="minorHAnsi"/>
          <w:sz w:val="22"/>
          <w:lang w:val="en-CA"/>
        </w:rPr>
        <w:t>38.101-1/2/3</w:t>
      </w:r>
      <w:r w:rsidR="00630FD6">
        <w:rPr>
          <w:rFonts w:asciiTheme="minorHAnsi" w:hAnsiTheme="minorHAnsi" w:cstheme="minorHAnsi"/>
          <w:sz w:val="22"/>
          <w:lang w:val="en-CA"/>
        </w:rPr>
        <w:t xml:space="preserve">. </w:t>
      </w:r>
      <w:r w:rsidR="00A64BFA">
        <w:rPr>
          <w:rFonts w:asciiTheme="minorHAnsi" w:hAnsiTheme="minorHAnsi" w:cstheme="minorHAnsi"/>
          <w:sz w:val="22"/>
          <w:lang w:val="en-CA"/>
        </w:rPr>
        <w:t xml:space="preserve">Principle followed for agreeing those CRs </w:t>
      </w:r>
      <w:r w:rsidR="0005671C">
        <w:rPr>
          <w:rFonts w:asciiTheme="minorHAnsi" w:hAnsiTheme="minorHAnsi" w:cstheme="minorHAnsi"/>
          <w:sz w:val="22"/>
          <w:lang w:val="en-CA"/>
        </w:rPr>
        <w:t>was,</w:t>
      </w:r>
      <w:r w:rsidR="00A64BFA">
        <w:rPr>
          <w:rFonts w:asciiTheme="minorHAnsi" w:hAnsiTheme="minorHAnsi" w:cstheme="minorHAnsi"/>
          <w:sz w:val="22"/>
          <w:lang w:val="en-CA"/>
        </w:rPr>
        <w:t xml:space="preserve"> RRM should support at least the </w:t>
      </w:r>
      <w:r w:rsidR="00731B85">
        <w:rPr>
          <w:rFonts w:asciiTheme="minorHAnsi" w:hAnsiTheme="minorHAnsi" w:cstheme="minorHAnsi"/>
          <w:sz w:val="22"/>
          <w:lang w:val="en-CA"/>
        </w:rPr>
        <w:t xml:space="preserve">CA </w:t>
      </w:r>
      <w:r w:rsidR="002D1E5D">
        <w:rPr>
          <w:rFonts w:asciiTheme="minorHAnsi" w:hAnsiTheme="minorHAnsi" w:cstheme="minorHAnsi"/>
          <w:sz w:val="22"/>
          <w:lang w:val="en-CA"/>
        </w:rPr>
        <w:t>configurations</w:t>
      </w:r>
      <w:r w:rsidR="00731B85">
        <w:rPr>
          <w:rFonts w:asciiTheme="minorHAnsi" w:hAnsiTheme="minorHAnsi" w:cstheme="minorHAnsi"/>
          <w:sz w:val="22"/>
          <w:lang w:val="en-CA"/>
        </w:rPr>
        <w:t xml:space="preserve"> supported </w:t>
      </w:r>
      <w:r w:rsidR="000D60CD">
        <w:rPr>
          <w:rFonts w:asciiTheme="minorHAnsi" w:hAnsiTheme="minorHAnsi" w:cstheme="minorHAnsi"/>
          <w:sz w:val="22"/>
          <w:lang w:val="en-CA"/>
        </w:rPr>
        <w:t>by</w:t>
      </w:r>
      <w:r w:rsidR="001509C0">
        <w:rPr>
          <w:rFonts w:asciiTheme="minorHAnsi" w:hAnsiTheme="minorHAnsi" w:cstheme="minorHAnsi"/>
          <w:sz w:val="22"/>
          <w:lang w:val="en-CA"/>
        </w:rPr>
        <w:t xml:space="preserve"> RF</w:t>
      </w:r>
      <w:r w:rsidR="0005671C">
        <w:rPr>
          <w:rFonts w:asciiTheme="minorHAnsi" w:hAnsiTheme="minorHAnsi" w:cstheme="minorHAnsi"/>
          <w:sz w:val="22"/>
          <w:lang w:val="en-CA"/>
        </w:rPr>
        <w:t xml:space="preserve"> and RRM should not down scope the capability supported in RF</w:t>
      </w:r>
      <w:r w:rsidR="002D1E5D">
        <w:rPr>
          <w:rFonts w:asciiTheme="minorHAnsi" w:hAnsiTheme="minorHAnsi" w:cstheme="minorHAnsi"/>
          <w:sz w:val="22"/>
          <w:lang w:val="en-CA"/>
        </w:rPr>
        <w:t>.</w:t>
      </w:r>
    </w:p>
    <w:p w14:paraId="1C9BA83D" w14:textId="6F5468EF" w:rsidR="000E5A96" w:rsidRDefault="001E66F6" w:rsidP="007E7B28">
      <w:pPr>
        <w:rPr>
          <w:rFonts w:asciiTheme="minorHAnsi" w:hAnsiTheme="minorHAnsi" w:cstheme="minorHAnsi"/>
          <w:sz w:val="22"/>
          <w:lang w:val="en-CA"/>
        </w:rPr>
      </w:pPr>
      <w:r>
        <w:rPr>
          <w:rFonts w:asciiTheme="minorHAnsi" w:hAnsiTheme="minorHAnsi" w:cstheme="minorHAnsi"/>
          <w:sz w:val="22"/>
          <w:lang w:val="en-CA"/>
        </w:rPr>
        <w:t>Following the same principle, o</w:t>
      </w:r>
      <w:r w:rsidR="007E7B28" w:rsidRPr="007E7B28">
        <w:rPr>
          <w:rFonts w:asciiTheme="minorHAnsi" w:hAnsiTheme="minorHAnsi" w:cstheme="minorHAnsi"/>
          <w:sz w:val="22"/>
          <w:lang w:val="en-CA"/>
        </w:rPr>
        <w:t xml:space="preserve">ur understanding from </w:t>
      </w:r>
      <w:r w:rsidR="005D568F">
        <w:rPr>
          <w:rFonts w:asciiTheme="minorHAnsi" w:hAnsiTheme="minorHAnsi" w:cstheme="minorHAnsi"/>
          <w:sz w:val="22"/>
          <w:lang w:val="en-CA"/>
        </w:rPr>
        <w:t>the CA</w:t>
      </w:r>
      <w:r w:rsidR="007E7B28" w:rsidRPr="007E7B28">
        <w:rPr>
          <w:rFonts w:asciiTheme="minorHAnsi" w:hAnsiTheme="minorHAnsi" w:cstheme="minorHAnsi"/>
          <w:sz w:val="22"/>
          <w:lang w:val="en-CA"/>
        </w:rPr>
        <w:t xml:space="preserve"> combinations defined in TS 38.101-2</w:t>
      </w:r>
      <w:r w:rsidR="008B295C">
        <w:rPr>
          <w:rFonts w:asciiTheme="minorHAnsi" w:hAnsiTheme="minorHAnsi" w:cstheme="minorHAnsi"/>
          <w:sz w:val="22"/>
          <w:lang w:val="en-CA"/>
        </w:rPr>
        <w:t xml:space="preserve"> and TS 38.101-3</w:t>
      </w:r>
      <w:r w:rsidR="007E7B28" w:rsidRPr="007E7B28">
        <w:rPr>
          <w:rFonts w:asciiTheme="minorHAnsi" w:hAnsiTheme="minorHAnsi" w:cstheme="minorHAnsi"/>
          <w:sz w:val="22"/>
          <w:lang w:val="en-CA"/>
        </w:rPr>
        <w:t xml:space="preserve">, </w:t>
      </w:r>
      <w:r w:rsidR="00A6695F">
        <w:rPr>
          <w:rFonts w:asciiTheme="minorHAnsi" w:hAnsiTheme="minorHAnsi" w:cstheme="minorHAnsi"/>
          <w:sz w:val="22"/>
          <w:lang w:val="en-CA"/>
        </w:rPr>
        <w:t xml:space="preserve">RAN4 needs to update the </w:t>
      </w:r>
      <w:r w:rsidR="00116768">
        <w:rPr>
          <w:rFonts w:asciiTheme="minorHAnsi" w:hAnsiTheme="minorHAnsi" w:cstheme="minorHAnsi"/>
          <w:sz w:val="22"/>
          <w:lang w:val="en-CA"/>
        </w:rPr>
        <w:t>number of serving carriers supported</w:t>
      </w:r>
      <w:r w:rsidR="008B295C">
        <w:rPr>
          <w:rFonts w:asciiTheme="minorHAnsi" w:hAnsiTheme="minorHAnsi" w:cstheme="minorHAnsi"/>
          <w:sz w:val="22"/>
          <w:lang w:val="en-CA"/>
        </w:rPr>
        <w:t>- for DL and UL</w:t>
      </w:r>
      <w:r w:rsidR="00116768">
        <w:rPr>
          <w:rFonts w:asciiTheme="minorHAnsi" w:hAnsiTheme="minorHAnsi" w:cstheme="minorHAnsi"/>
          <w:sz w:val="22"/>
          <w:lang w:val="en-CA"/>
        </w:rPr>
        <w:t xml:space="preserve">. Existing specification is </w:t>
      </w:r>
      <w:r w:rsidR="008B6B0B">
        <w:rPr>
          <w:rFonts w:asciiTheme="minorHAnsi" w:hAnsiTheme="minorHAnsi" w:cstheme="minorHAnsi"/>
          <w:sz w:val="22"/>
          <w:lang w:val="en-CA"/>
        </w:rPr>
        <w:t>copied below for reference.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3"/>
      </w:tblGrid>
      <w:tr w:rsidR="006A2256" w:rsidRPr="00B830D9" w14:paraId="510EE384" w14:textId="77777777" w:rsidTr="000E5A96">
        <w:trPr>
          <w:trHeight w:val="908"/>
        </w:trPr>
        <w:tc>
          <w:tcPr>
            <w:tcW w:w="8713" w:type="dxa"/>
          </w:tcPr>
          <w:p w14:paraId="3A280568" w14:textId="77777777" w:rsidR="00051D61" w:rsidRPr="00051D61" w:rsidRDefault="00051D61" w:rsidP="00051D61">
            <w:pPr>
              <w:keepNext/>
              <w:keepLines/>
              <w:numPr>
                <w:ilvl w:val="0"/>
                <w:numId w:val="11"/>
              </w:numPr>
              <w:spacing w:before="120" w:after="180" w:line="240" w:lineRule="auto"/>
              <w:ind w:left="1418" w:hanging="1418"/>
              <w:outlineLvl w:val="3"/>
              <w:rPr>
                <w:rFonts w:ascii="Arial" w:hAnsi="Arial" w:cs="Times New Roman"/>
                <w:sz w:val="24"/>
                <w:szCs w:val="20"/>
              </w:rPr>
            </w:pPr>
            <w:bookmarkStart w:id="5" w:name="_Toc5952526"/>
            <w:r w:rsidRPr="00051D61">
              <w:rPr>
                <w:rFonts w:ascii="Arial" w:hAnsi="Arial" w:cs="Times New Roman"/>
                <w:sz w:val="24"/>
                <w:szCs w:val="20"/>
              </w:rPr>
              <w:t>3.6.2.1</w:t>
            </w:r>
            <w:r w:rsidRPr="00051D61">
              <w:rPr>
                <w:rFonts w:ascii="Arial" w:hAnsi="Arial" w:cs="Times New Roman"/>
                <w:sz w:val="24"/>
                <w:szCs w:val="20"/>
              </w:rPr>
              <w:tab/>
              <w:t>Number of serving carriers for SA</w:t>
            </w:r>
            <w:bookmarkEnd w:id="5"/>
          </w:p>
          <w:p w14:paraId="2C642D97" w14:textId="77777777" w:rsidR="00051D61" w:rsidRPr="00051D61" w:rsidRDefault="00051D61" w:rsidP="00051D61">
            <w:pPr>
              <w:spacing w:after="180" w:line="240" w:lineRule="auto"/>
              <w:rPr>
                <w:rFonts w:cs="Times New Roman"/>
                <w:szCs w:val="20"/>
                <w:lang w:val="en-GB"/>
              </w:rPr>
            </w:pPr>
            <w:r w:rsidRPr="00051D61">
              <w:rPr>
                <w:rFonts w:cs="Times New Roman"/>
                <w:szCs w:val="20"/>
                <w:lang w:val="en-GB"/>
              </w:rPr>
              <w:t>Requirements for standalone NR with NR PCell are applicable for the UE configured with the following number of serving NR CCs:</w:t>
            </w:r>
          </w:p>
          <w:p w14:paraId="1A35C649" w14:textId="77777777" w:rsidR="00051D61" w:rsidRPr="00051D61" w:rsidRDefault="00051D61" w:rsidP="00051D61">
            <w:pPr>
              <w:spacing w:after="180" w:line="240" w:lineRule="auto"/>
              <w:ind w:left="568" w:hanging="284"/>
              <w:rPr>
                <w:rFonts w:cs="Times New Roman"/>
                <w:szCs w:val="20"/>
                <w:lang w:val="en-GB"/>
              </w:rPr>
            </w:pPr>
            <w:r w:rsidRPr="00051D61">
              <w:rPr>
                <w:rFonts w:cs="Times New Roman"/>
                <w:szCs w:val="20"/>
                <w:lang w:val="en-GB"/>
              </w:rPr>
              <w:t>-</w:t>
            </w:r>
            <w:r w:rsidRPr="00051D61">
              <w:rPr>
                <w:rFonts w:cs="Times New Roman"/>
                <w:szCs w:val="20"/>
                <w:lang w:val="en-GB"/>
              </w:rPr>
              <w:tab/>
              <w:t>up to 10 NR DL CCs in total, with 1 UL (</w:t>
            </w:r>
            <w:r w:rsidRPr="00051D61">
              <w:rPr>
                <w:rFonts w:cs="Times New Roman"/>
                <w:szCs w:val="20"/>
                <w:lang w:val="en-GB" w:eastAsia="zh-CN"/>
              </w:rPr>
              <w:t xml:space="preserve">or 2 UL if SUL is configured) in </w:t>
            </w:r>
            <w:r w:rsidRPr="00051D61">
              <w:rPr>
                <w:rFonts w:cs="Times New Roman"/>
                <w:szCs w:val="20"/>
                <w:lang w:val="en-GB"/>
              </w:rPr>
              <w:t>PCell and up to 8 UL</w:t>
            </w:r>
            <w:r w:rsidRPr="00051D61">
              <w:rPr>
                <w:rFonts w:cs="Times New Roman"/>
                <w:szCs w:val="20"/>
                <w:lang w:val="en-GB" w:eastAsia="zh-CN"/>
              </w:rPr>
              <w:t xml:space="preserve"> (or 9 UL if SUL is configured) in</w:t>
            </w:r>
            <w:r w:rsidRPr="00051D61">
              <w:rPr>
                <w:rFonts w:cs="Times New Roman"/>
                <w:szCs w:val="20"/>
                <w:lang w:val="en-GB"/>
              </w:rPr>
              <w:t xml:space="preserve"> total for SCells.</w:t>
            </w:r>
          </w:p>
          <w:p w14:paraId="482F1394" w14:textId="744DEE98" w:rsidR="006A2256" w:rsidRPr="00B830D9" w:rsidRDefault="00051D61" w:rsidP="00A929D7">
            <w:pPr>
              <w:spacing w:after="180" w:line="240" w:lineRule="auto"/>
              <w:ind w:left="568" w:hanging="284"/>
              <w:rPr>
                <w:rFonts w:asciiTheme="minorHAnsi" w:hAnsiTheme="minorHAnsi" w:cstheme="minorHAnsi"/>
                <w:sz w:val="22"/>
              </w:rPr>
            </w:pPr>
            <w:r w:rsidRPr="00051D61">
              <w:rPr>
                <w:rFonts w:cs="Times New Roman"/>
                <w:szCs w:val="20"/>
                <w:lang w:val="en-GB"/>
              </w:rPr>
              <w:t>-</w:t>
            </w:r>
            <w:r w:rsidRPr="00051D61">
              <w:rPr>
                <w:rFonts w:cs="Times New Roman"/>
                <w:szCs w:val="20"/>
                <w:lang w:val="en-GB"/>
              </w:rPr>
              <w:tab/>
              <w:t>SUL may be configured together with one of the UL</w:t>
            </w:r>
          </w:p>
        </w:tc>
      </w:tr>
    </w:tbl>
    <w:p w14:paraId="433B151F" w14:textId="14CF71E2" w:rsidR="006A2256" w:rsidRDefault="006A2256" w:rsidP="006A2256">
      <w:pPr>
        <w:rPr>
          <w:rFonts w:asciiTheme="minorHAnsi" w:hAnsiTheme="minorHAnsi" w:cstheme="minorHAnsi"/>
          <w:sz w:val="22"/>
          <w:lang w:val="en-CA"/>
        </w:rPr>
      </w:pPr>
    </w:p>
    <w:p w14:paraId="7550A817" w14:textId="14D80B5B" w:rsidR="008B6B0B" w:rsidRPr="00B830D9" w:rsidRDefault="008B6B0B" w:rsidP="006A2256">
      <w:pPr>
        <w:rPr>
          <w:rFonts w:asciiTheme="minorHAnsi" w:hAnsiTheme="minorHAnsi" w:cstheme="minorHAnsi"/>
          <w:sz w:val="22"/>
          <w:lang w:val="en-CA"/>
        </w:rPr>
      </w:pPr>
      <w:r>
        <w:rPr>
          <w:rFonts w:asciiTheme="minorHAnsi" w:hAnsiTheme="minorHAnsi" w:cstheme="minorHAnsi"/>
          <w:sz w:val="22"/>
          <w:lang w:val="en-CA"/>
        </w:rPr>
        <w:t xml:space="preserve">As per TS 38.101-2, </w:t>
      </w:r>
      <w:r w:rsidR="005D568F">
        <w:rPr>
          <w:rFonts w:asciiTheme="minorHAnsi" w:hAnsiTheme="minorHAnsi" w:cstheme="minorHAnsi"/>
          <w:sz w:val="22"/>
          <w:lang w:val="en-CA"/>
        </w:rPr>
        <w:t>for DL, 16 carriers should be suppo</w:t>
      </w:r>
      <w:r w:rsidR="00737EAA">
        <w:rPr>
          <w:rFonts w:asciiTheme="minorHAnsi" w:hAnsiTheme="minorHAnsi" w:cstheme="minorHAnsi"/>
          <w:sz w:val="22"/>
          <w:lang w:val="en-CA"/>
        </w:rPr>
        <w:t xml:space="preserve">rted </w:t>
      </w:r>
      <w:r w:rsidR="003E0D95">
        <w:rPr>
          <w:rFonts w:asciiTheme="minorHAnsi" w:hAnsiTheme="minorHAnsi" w:cstheme="minorHAnsi"/>
          <w:sz w:val="22"/>
          <w:lang w:val="en-CA"/>
        </w:rPr>
        <w:t xml:space="preserve">(e.g., </w:t>
      </w:r>
      <w:r w:rsidR="00737EAA">
        <w:rPr>
          <w:rFonts w:asciiTheme="minorHAnsi" w:hAnsiTheme="minorHAnsi" w:cstheme="minorHAnsi"/>
          <w:sz w:val="22"/>
          <w:lang w:val="en-CA"/>
        </w:rPr>
        <w:t xml:space="preserve">for </w:t>
      </w:r>
      <w:r w:rsidR="00C03A80">
        <w:rPr>
          <w:rFonts w:asciiTheme="minorHAnsi" w:hAnsiTheme="minorHAnsi" w:cstheme="minorHAnsi"/>
          <w:sz w:val="22"/>
          <w:lang w:val="en-CA"/>
        </w:rPr>
        <w:t xml:space="preserve">CA configuration </w:t>
      </w:r>
      <w:r w:rsidR="00737EAA">
        <w:rPr>
          <w:rFonts w:asciiTheme="minorHAnsi" w:hAnsiTheme="minorHAnsi" w:cstheme="minorHAnsi"/>
          <w:sz w:val="22"/>
          <w:lang w:val="en-CA"/>
        </w:rPr>
        <w:t xml:space="preserve">of </w:t>
      </w:r>
      <w:r w:rsidR="00C03A80" w:rsidRPr="00C03A80">
        <w:rPr>
          <w:rFonts w:asciiTheme="minorHAnsi" w:hAnsiTheme="minorHAnsi" w:cstheme="minorHAnsi"/>
          <w:sz w:val="22"/>
          <w:lang w:val="en-CA"/>
        </w:rPr>
        <w:t>CA_n260M-n261M</w:t>
      </w:r>
      <w:r w:rsidR="00A6655B">
        <w:rPr>
          <w:rFonts w:asciiTheme="minorHAnsi" w:hAnsiTheme="minorHAnsi" w:cstheme="minorHAnsi"/>
          <w:sz w:val="22"/>
          <w:lang w:val="en-CA"/>
        </w:rPr>
        <w:t>, etc.</w:t>
      </w:r>
      <w:r w:rsidR="003E0D95">
        <w:rPr>
          <w:rFonts w:asciiTheme="minorHAnsi" w:hAnsiTheme="minorHAnsi" w:cstheme="minorHAnsi"/>
          <w:sz w:val="22"/>
          <w:lang w:val="en-CA"/>
        </w:rPr>
        <w:t>)</w:t>
      </w:r>
      <w:r w:rsidR="00C03A80">
        <w:rPr>
          <w:rFonts w:asciiTheme="minorHAnsi" w:hAnsiTheme="minorHAnsi" w:cstheme="minorHAnsi"/>
          <w:sz w:val="22"/>
          <w:lang w:val="en-CA"/>
        </w:rPr>
        <w:t xml:space="preserve"> and for </w:t>
      </w:r>
      <w:r w:rsidR="003E0D95">
        <w:rPr>
          <w:rFonts w:asciiTheme="minorHAnsi" w:hAnsiTheme="minorHAnsi" w:cstheme="minorHAnsi"/>
          <w:sz w:val="22"/>
          <w:lang w:val="en-CA"/>
        </w:rPr>
        <w:t xml:space="preserve">DL </w:t>
      </w:r>
      <w:r w:rsidR="009E1806">
        <w:rPr>
          <w:rFonts w:asciiTheme="minorHAnsi" w:hAnsiTheme="minorHAnsi" w:cstheme="minorHAnsi"/>
          <w:sz w:val="22"/>
          <w:lang w:val="en-CA"/>
        </w:rPr>
        <w:t>9</w:t>
      </w:r>
      <w:r w:rsidR="00737EAA">
        <w:rPr>
          <w:rFonts w:asciiTheme="minorHAnsi" w:hAnsiTheme="minorHAnsi" w:cstheme="minorHAnsi"/>
          <w:sz w:val="22"/>
          <w:lang w:val="en-CA"/>
        </w:rPr>
        <w:t xml:space="preserve"> carriers should be supported </w:t>
      </w:r>
      <w:r w:rsidR="003E0D95">
        <w:rPr>
          <w:rFonts w:asciiTheme="minorHAnsi" w:hAnsiTheme="minorHAnsi" w:cstheme="minorHAnsi"/>
          <w:sz w:val="22"/>
          <w:lang w:val="en-CA"/>
        </w:rPr>
        <w:t xml:space="preserve">(e.g., </w:t>
      </w:r>
      <w:r w:rsidR="009E1806" w:rsidRPr="009E1806">
        <w:rPr>
          <w:rFonts w:asciiTheme="minorHAnsi" w:hAnsiTheme="minorHAnsi" w:cstheme="minorHAnsi"/>
          <w:sz w:val="22"/>
          <w:lang w:val="en-CA"/>
        </w:rPr>
        <w:t>CA_n2A-n260M</w:t>
      </w:r>
      <w:r w:rsidR="00A6655B">
        <w:rPr>
          <w:rFonts w:asciiTheme="minorHAnsi" w:hAnsiTheme="minorHAnsi" w:cstheme="minorHAnsi"/>
          <w:sz w:val="22"/>
          <w:lang w:val="en-CA"/>
        </w:rPr>
        <w:t>, etc.</w:t>
      </w:r>
      <w:r w:rsidR="002C648B">
        <w:rPr>
          <w:rFonts w:asciiTheme="minorHAnsi" w:hAnsiTheme="minorHAnsi" w:cstheme="minorHAnsi"/>
          <w:sz w:val="22"/>
          <w:lang w:val="en-CA"/>
        </w:rPr>
        <w:t xml:space="preserve"> [5]</w:t>
      </w:r>
      <w:r w:rsidR="00C03A80">
        <w:rPr>
          <w:rFonts w:asciiTheme="minorHAnsi" w:hAnsiTheme="minorHAnsi" w:cstheme="minorHAnsi"/>
          <w:sz w:val="22"/>
          <w:lang w:val="en-CA"/>
        </w:rPr>
        <w:t>)</w:t>
      </w:r>
      <w:r w:rsidR="00737EAA">
        <w:rPr>
          <w:rFonts w:asciiTheme="minorHAnsi" w:hAnsiTheme="minorHAnsi" w:cstheme="minorHAnsi"/>
          <w:sz w:val="22"/>
          <w:lang w:val="en-CA"/>
        </w:rPr>
        <w:t>.</w:t>
      </w:r>
      <w:r w:rsidR="00A6655B">
        <w:rPr>
          <w:rFonts w:asciiTheme="minorHAnsi" w:hAnsiTheme="minorHAnsi" w:cstheme="minorHAnsi"/>
          <w:sz w:val="22"/>
          <w:lang w:val="en-CA"/>
        </w:rPr>
        <w:t xml:space="preserve"> </w:t>
      </w:r>
      <w:r w:rsidR="00737EAA">
        <w:rPr>
          <w:rFonts w:asciiTheme="minorHAnsi" w:hAnsiTheme="minorHAnsi" w:cstheme="minorHAnsi"/>
          <w:sz w:val="22"/>
          <w:lang w:val="en-CA"/>
        </w:rPr>
        <w:t xml:space="preserve"> </w:t>
      </w:r>
    </w:p>
    <w:p w14:paraId="2368F5A2" w14:textId="22927F32" w:rsidR="006A2256" w:rsidRPr="00B830D9" w:rsidRDefault="006A2256" w:rsidP="006A2256">
      <w:pPr>
        <w:rPr>
          <w:rFonts w:asciiTheme="minorHAnsi" w:hAnsiTheme="minorHAnsi" w:cstheme="minorHAnsi"/>
          <w:b/>
          <w:bCs/>
          <w:sz w:val="22"/>
          <w:lang w:val="en-CA"/>
        </w:rPr>
      </w:pPr>
      <w:r w:rsidRPr="00B830D9">
        <w:rPr>
          <w:rFonts w:asciiTheme="minorHAnsi" w:hAnsiTheme="minorHAnsi" w:cstheme="minorHAnsi"/>
          <w:b/>
          <w:bCs/>
          <w:sz w:val="22"/>
          <w:lang w:val="en-CA"/>
        </w:rPr>
        <w:t xml:space="preserve">Proposal 1: </w:t>
      </w:r>
      <w:r w:rsidR="00A4082E">
        <w:rPr>
          <w:rFonts w:asciiTheme="minorHAnsi" w:hAnsiTheme="minorHAnsi" w:cstheme="minorHAnsi"/>
          <w:b/>
          <w:bCs/>
          <w:sz w:val="22"/>
          <w:lang w:val="en-CA"/>
        </w:rPr>
        <w:t xml:space="preserve">Number of serving carriers capabilities of </w:t>
      </w:r>
      <w:r w:rsidRPr="00B830D9">
        <w:rPr>
          <w:rFonts w:asciiTheme="minorHAnsi" w:hAnsiTheme="minorHAnsi" w:cstheme="minorHAnsi"/>
          <w:b/>
          <w:bCs/>
          <w:sz w:val="22"/>
          <w:lang w:val="en-CA"/>
        </w:rPr>
        <w:t>clause 3.6.2.1 shall be revised to following</w:t>
      </w:r>
    </w:p>
    <w:p w14:paraId="3F7BE1A8" w14:textId="41018F24" w:rsidR="009336DE" w:rsidRPr="009336DE" w:rsidRDefault="009336DE" w:rsidP="009336DE">
      <w:pPr>
        <w:pStyle w:val="ListParagraph"/>
        <w:numPr>
          <w:ilvl w:val="0"/>
          <w:numId w:val="46"/>
        </w:numPr>
        <w:spacing w:after="180" w:line="240" w:lineRule="auto"/>
        <w:rPr>
          <w:rFonts w:asciiTheme="minorHAnsi" w:hAnsiTheme="minorHAnsi" w:cstheme="minorHAnsi"/>
          <w:b/>
          <w:bCs/>
          <w:sz w:val="22"/>
        </w:rPr>
      </w:pPr>
      <w:r w:rsidRPr="009336DE">
        <w:rPr>
          <w:rFonts w:asciiTheme="minorHAnsi" w:hAnsiTheme="minorHAnsi" w:cstheme="minorHAnsi"/>
          <w:b/>
          <w:bCs/>
          <w:sz w:val="22"/>
        </w:rPr>
        <w:t>up to 1</w:t>
      </w:r>
      <w:r w:rsidR="00CA24E0">
        <w:rPr>
          <w:rFonts w:asciiTheme="minorHAnsi" w:hAnsiTheme="minorHAnsi" w:cstheme="minorHAnsi"/>
          <w:b/>
          <w:bCs/>
          <w:sz w:val="22"/>
        </w:rPr>
        <w:t>6</w:t>
      </w:r>
      <w:r w:rsidRPr="009336DE">
        <w:rPr>
          <w:rFonts w:asciiTheme="minorHAnsi" w:hAnsiTheme="minorHAnsi" w:cstheme="minorHAnsi"/>
          <w:b/>
          <w:bCs/>
          <w:sz w:val="22"/>
        </w:rPr>
        <w:t xml:space="preserve"> NR DL CCs in total, with 1 UL (or 2 UL if SUL is configured) in PCell and up to 8 UL (or 9 UL if SUL is configured) in total for SCells.</w:t>
      </w:r>
    </w:p>
    <w:p w14:paraId="0AAE2E87" w14:textId="4DA7419B" w:rsidR="006A2256" w:rsidRPr="00B830D9" w:rsidRDefault="009336DE" w:rsidP="009336DE">
      <w:pPr>
        <w:pStyle w:val="ListParagraph"/>
        <w:numPr>
          <w:ilvl w:val="0"/>
          <w:numId w:val="46"/>
        </w:numPr>
        <w:spacing w:after="180" w:line="240" w:lineRule="auto"/>
        <w:rPr>
          <w:rFonts w:asciiTheme="minorHAnsi" w:hAnsiTheme="minorHAnsi" w:cstheme="minorHAnsi"/>
          <w:b/>
          <w:bCs/>
          <w:sz w:val="22"/>
          <w:lang w:val="en-CA"/>
        </w:rPr>
      </w:pPr>
      <w:r w:rsidRPr="009336DE">
        <w:rPr>
          <w:rFonts w:asciiTheme="minorHAnsi" w:hAnsiTheme="minorHAnsi" w:cstheme="minorHAnsi"/>
          <w:b/>
          <w:bCs/>
          <w:sz w:val="22"/>
        </w:rPr>
        <w:t>SUL may be configured together with one of the UL</w:t>
      </w:r>
    </w:p>
    <w:p w14:paraId="372D16B1" w14:textId="42CF5102" w:rsidR="00F2550A" w:rsidRPr="00DD6A55" w:rsidRDefault="00F2550A" w:rsidP="00AD5EE4">
      <w:pPr>
        <w:spacing w:after="0"/>
        <w:rPr>
          <w:rFonts w:asciiTheme="minorHAnsi" w:hAnsiTheme="minorHAnsi" w:cstheme="minorHAnsi"/>
          <w:b/>
          <w:bCs/>
          <w:szCs w:val="20"/>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1070B30C" w:rsidR="009D446B" w:rsidRPr="00DD6A55"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RRM requirement</w:t>
      </w:r>
      <w:r w:rsidR="00781BF7" w:rsidRPr="00DD6A55">
        <w:rPr>
          <w:rFonts w:asciiTheme="minorHAnsi" w:hAnsiTheme="minorHAnsi" w:cstheme="minorHAnsi"/>
          <w:sz w:val="22"/>
          <w:lang w:val="en-CA"/>
        </w:rPr>
        <w:t>s</w:t>
      </w:r>
      <w:r w:rsidR="009F6C53" w:rsidRPr="00DD6A55">
        <w:rPr>
          <w:rFonts w:asciiTheme="minorHAnsi" w:hAnsiTheme="minorHAnsi" w:cstheme="minorHAnsi"/>
          <w:sz w:val="22"/>
          <w:lang w:val="en-CA"/>
        </w:rPr>
        <w:t xml:space="preserve"> </w:t>
      </w:r>
      <w:r w:rsidR="00410EE3" w:rsidRPr="00DD6A55">
        <w:rPr>
          <w:rFonts w:asciiTheme="minorHAnsi" w:hAnsiTheme="minorHAnsi" w:cstheme="minorHAnsi"/>
          <w:sz w:val="22"/>
          <w:lang w:val="en-CA"/>
        </w:rPr>
        <w:t xml:space="preserve">of FR2 inter-band </w:t>
      </w:r>
      <w:r w:rsidR="00D748AD" w:rsidRPr="00DD6A55">
        <w:rPr>
          <w:rFonts w:asciiTheme="minorHAnsi" w:hAnsiTheme="minorHAnsi" w:cstheme="minorHAnsi"/>
          <w:sz w:val="22"/>
          <w:lang w:val="en-CA"/>
        </w:rPr>
        <w:t xml:space="preserve">UL </w:t>
      </w:r>
      <w:r w:rsidR="00410EE3" w:rsidRPr="00DD6A55">
        <w:rPr>
          <w:rFonts w:asciiTheme="minorHAnsi" w:hAnsiTheme="minorHAnsi" w:cstheme="minorHAnsi"/>
          <w:sz w:val="22"/>
          <w:lang w:val="en-CA"/>
        </w:rPr>
        <w:t>CA</w:t>
      </w:r>
      <w:r w:rsidR="00D748AD" w:rsidRPr="00DD6A55">
        <w:rPr>
          <w:rFonts w:asciiTheme="minorHAnsi" w:hAnsiTheme="minorHAnsi" w:cstheme="minorHAnsi"/>
          <w:sz w:val="22"/>
          <w:lang w:val="en-CA"/>
        </w:rPr>
        <w:t xml:space="preserve"> for IBM UE</w:t>
      </w:r>
      <w:r w:rsidR="00410EE3" w:rsidRPr="00DD6A55">
        <w:rPr>
          <w:rFonts w:asciiTheme="minorHAnsi" w:hAnsiTheme="minorHAnsi" w:cstheme="minorHAnsi"/>
          <w:sz w:val="22"/>
          <w:lang w:val="en-CA"/>
        </w:rPr>
        <w:t xml:space="preserve"> </w:t>
      </w:r>
      <w:r w:rsidR="00A219EB" w:rsidRPr="00DD6A55">
        <w:rPr>
          <w:rFonts w:asciiTheme="minorHAnsi" w:hAnsiTheme="minorHAnsi" w:cstheme="minorHAnsi"/>
          <w:sz w:val="22"/>
          <w:lang w:val="en-CA"/>
        </w:rPr>
        <w:t>and made following proposals</w:t>
      </w:r>
      <w:r w:rsidR="00597769" w:rsidRPr="00DD6A55">
        <w:rPr>
          <w:rFonts w:asciiTheme="minorHAnsi" w:hAnsiTheme="minorHAnsi" w:cstheme="minorHAnsi"/>
          <w:sz w:val="22"/>
          <w:lang w:val="en-CA"/>
        </w:rPr>
        <w:t xml:space="preserve"> and observations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316D0920" w14:textId="77777777" w:rsidR="003B5B85" w:rsidRPr="00B830D9" w:rsidRDefault="003B5B85" w:rsidP="003B5B85">
      <w:pPr>
        <w:rPr>
          <w:rFonts w:asciiTheme="minorHAnsi" w:hAnsiTheme="minorHAnsi" w:cstheme="minorHAnsi"/>
          <w:b/>
          <w:bCs/>
          <w:sz w:val="22"/>
          <w:lang w:val="en-CA"/>
        </w:rPr>
      </w:pPr>
      <w:r w:rsidRPr="00B830D9">
        <w:rPr>
          <w:rFonts w:asciiTheme="minorHAnsi" w:hAnsiTheme="minorHAnsi" w:cstheme="minorHAnsi"/>
          <w:b/>
          <w:bCs/>
          <w:sz w:val="22"/>
          <w:lang w:val="en-CA"/>
        </w:rPr>
        <w:t xml:space="preserve">Proposal 1: </w:t>
      </w:r>
      <w:r>
        <w:rPr>
          <w:rFonts w:asciiTheme="minorHAnsi" w:hAnsiTheme="minorHAnsi" w:cstheme="minorHAnsi"/>
          <w:b/>
          <w:bCs/>
          <w:sz w:val="22"/>
          <w:lang w:val="en-CA"/>
        </w:rPr>
        <w:t xml:space="preserve">Number of serving carriers capabilities of </w:t>
      </w:r>
      <w:r w:rsidRPr="00B830D9">
        <w:rPr>
          <w:rFonts w:asciiTheme="minorHAnsi" w:hAnsiTheme="minorHAnsi" w:cstheme="minorHAnsi"/>
          <w:b/>
          <w:bCs/>
          <w:sz w:val="22"/>
          <w:lang w:val="en-CA"/>
        </w:rPr>
        <w:t>clause 3.6.2.1 shall be revised to following</w:t>
      </w:r>
    </w:p>
    <w:p w14:paraId="3F03D509" w14:textId="77777777" w:rsidR="003B5B85" w:rsidRPr="009336DE" w:rsidRDefault="003B5B85" w:rsidP="003B5B85">
      <w:pPr>
        <w:pStyle w:val="ListParagraph"/>
        <w:numPr>
          <w:ilvl w:val="0"/>
          <w:numId w:val="46"/>
        </w:numPr>
        <w:spacing w:after="180" w:line="240" w:lineRule="auto"/>
        <w:rPr>
          <w:rFonts w:asciiTheme="minorHAnsi" w:hAnsiTheme="minorHAnsi" w:cstheme="minorHAnsi"/>
          <w:b/>
          <w:bCs/>
          <w:sz w:val="22"/>
        </w:rPr>
      </w:pPr>
      <w:r w:rsidRPr="009336DE">
        <w:rPr>
          <w:rFonts w:asciiTheme="minorHAnsi" w:hAnsiTheme="minorHAnsi" w:cstheme="minorHAnsi"/>
          <w:b/>
          <w:bCs/>
          <w:sz w:val="22"/>
        </w:rPr>
        <w:lastRenderedPageBreak/>
        <w:t>up to 1</w:t>
      </w:r>
      <w:r>
        <w:rPr>
          <w:rFonts w:asciiTheme="minorHAnsi" w:hAnsiTheme="minorHAnsi" w:cstheme="minorHAnsi"/>
          <w:b/>
          <w:bCs/>
          <w:sz w:val="22"/>
        </w:rPr>
        <w:t>6</w:t>
      </w:r>
      <w:r w:rsidRPr="009336DE">
        <w:rPr>
          <w:rFonts w:asciiTheme="minorHAnsi" w:hAnsiTheme="minorHAnsi" w:cstheme="minorHAnsi"/>
          <w:b/>
          <w:bCs/>
          <w:sz w:val="22"/>
        </w:rPr>
        <w:t xml:space="preserve"> NR DL CCs in total, with 1 UL (or 2 UL if SUL is configured) in PCell and up to 8 UL (or 9 UL if SUL is configured) in total for SCells.</w:t>
      </w:r>
    </w:p>
    <w:p w14:paraId="05DE2327" w14:textId="25969128" w:rsidR="00DC7719" w:rsidRPr="00125C46" w:rsidRDefault="003B5B85" w:rsidP="003B5B85">
      <w:pPr>
        <w:pStyle w:val="ListParagraph"/>
        <w:numPr>
          <w:ilvl w:val="0"/>
          <w:numId w:val="46"/>
        </w:numPr>
        <w:spacing w:after="180" w:line="240" w:lineRule="auto"/>
        <w:rPr>
          <w:rFonts w:asciiTheme="minorHAnsi" w:hAnsiTheme="minorHAnsi" w:cstheme="minorHAnsi"/>
          <w:b/>
          <w:bCs/>
          <w:sz w:val="22"/>
          <w:lang w:val="en-CA"/>
        </w:rPr>
      </w:pPr>
      <w:r w:rsidRPr="009336DE">
        <w:rPr>
          <w:rFonts w:asciiTheme="minorHAnsi" w:hAnsiTheme="minorHAnsi" w:cstheme="minorHAnsi"/>
          <w:b/>
          <w:bCs/>
          <w:sz w:val="22"/>
        </w:rPr>
        <w:t>SUL may be configured together with one of the UL</w:t>
      </w:r>
      <w:r w:rsidR="006743A4">
        <w:rPr>
          <w:rFonts w:asciiTheme="minorHAnsi" w:hAnsiTheme="minorHAnsi" w:cstheme="minorHAnsi"/>
          <w:b/>
          <w:bCs/>
          <w:sz w:val="22"/>
        </w:rPr>
        <w:t>.</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szCs w:val="24"/>
          <w:lang w:val="en-CA"/>
        </w:rPr>
      </w:pPr>
      <w:r w:rsidRPr="00DD6A55">
        <w:rPr>
          <w:rFonts w:asciiTheme="minorHAnsi" w:hAnsiTheme="minorHAnsi" w:cstheme="minorHAnsi"/>
          <w:sz w:val="40"/>
          <w:szCs w:val="24"/>
          <w:lang w:val="en-CA"/>
        </w:rPr>
        <w:t>References</w:t>
      </w:r>
      <w:bookmarkStart w:id="6" w:name="_Ref536781364"/>
      <w:bookmarkStart w:id="7" w:name="_Ref517094573"/>
      <w:bookmarkStart w:id="8" w:name="_Ref536781239"/>
      <w:bookmarkEnd w:id="2"/>
      <w:bookmarkEnd w:id="3"/>
    </w:p>
    <w:bookmarkEnd w:id="6"/>
    <w:bookmarkEnd w:id="7"/>
    <w:bookmarkEnd w:id="8"/>
    <w:p w14:paraId="09759319" w14:textId="77777777" w:rsidR="000C6917" w:rsidRDefault="000C6917"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R4-2206802</w:t>
      </w:r>
    </w:p>
    <w:p w14:paraId="7790D54F" w14:textId="77777777" w:rsidR="000C6917" w:rsidRDefault="000C6917"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R4-2207096</w:t>
      </w:r>
    </w:p>
    <w:p w14:paraId="18BE7149" w14:textId="596AA7D6" w:rsidR="003F65E1" w:rsidRDefault="000C6917"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R4-2207112</w:t>
      </w:r>
    </w:p>
    <w:p w14:paraId="6BB5AA96" w14:textId="0C4D962B" w:rsidR="000C6917" w:rsidRDefault="000C6917"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TS 38.101-2</w:t>
      </w:r>
    </w:p>
    <w:p w14:paraId="1786B562" w14:textId="48B09C45" w:rsidR="000C6917" w:rsidRPr="00DD6A55" w:rsidRDefault="000C6917"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TS 38.101-3</w:t>
      </w:r>
    </w:p>
    <w:sectPr w:rsidR="000C6917"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C0773" w14:textId="77777777" w:rsidR="005E7181" w:rsidRDefault="005E7181">
      <w:r>
        <w:separator/>
      </w:r>
    </w:p>
  </w:endnote>
  <w:endnote w:type="continuationSeparator" w:id="0">
    <w:p w14:paraId="29E578FF" w14:textId="77777777" w:rsidR="005E7181" w:rsidRDefault="005E7181">
      <w:r>
        <w:continuationSeparator/>
      </w:r>
    </w:p>
  </w:endnote>
  <w:endnote w:type="continuationNotice" w:id="1">
    <w:p w14:paraId="67EEC091" w14:textId="77777777" w:rsidR="005E7181" w:rsidRDefault="005E7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8C287" w14:textId="77777777" w:rsidR="005E7181" w:rsidRDefault="005E7181">
      <w:r>
        <w:separator/>
      </w:r>
    </w:p>
  </w:footnote>
  <w:footnote w:type="continuationSeparator" w:id="0">
    <w:p w14:paraId="7C25E342" w14:textId="77777777" w:rsidR="005E7181" w:rsidRDefault="005E7181">
      <w:r>
        <w:continuationSeparator/>
      </w:r>
    </w:p>
  </w:footnote>
  <w:footnote w:type="continuationNotice" w:id="1">
    <w:p w14:paraId="249627DC" w14:textId="77777777" w:rsidR="005E7181" w:rsidRDefault="005E71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E3D66"/>
    <w:multiLevelType w:val="hybridMultilevel"/>
    <w:tmpl w:val="5CB62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3"/>
  </w:num>
  <w:num w:numId="3">
    <w:abstractNumId w:val="42"/>
  </w:num>
  <w:num w:numId="4">
    <w:abstractNumId w:val="20"/>
  </w:num>
  <w:num w:numId="5">
    <w:abstractNumId w:val="23"/>
  </w:num>
  <w:num w:numId="6">
    <w:abstractNumId w:val="3"/>
  </w:num>
  <w:num w:numId="7">
    <w:abstractNumId w:val="2"/>
  </w:num>
  <w:num w:numId="8">
    <w:abstractNumId w:val="46"/>
  </w:num>
  <w:num w:numId="9">
    <w:abstractNumId w:val="29"/>
  </w:num>
  <w:num w:numId="10">
    <w:abstractNumId w:val="37"/>
  </w:num>
  <w:num w:numId="11">
    <w:abstractNumId w:val="15"/>
  </w:num>
  <w:num w:numId="12">
    <w:abstractNumId w:val="1"/>
  </w:num>
  <w:num w:numId="13">
    <w:abstractNumId w:val="22"/>
  </w:num>
  <w:num w:numId="14">
    <w:abstractNumId w:val="26"/>
  </w:num>
  <w:num w:numId="15">
    <w:abstractNumId w:val="35"/>
  </w:num>
  <w:num w:numId="16">
    <w:abstractNumId w:val="8"/>
  </w:num>
  <w:num w:numId="17">
    <w:abstractNumId w:val="34"/>
  </w:num>
  <w:num w:numId="18">
    <w:abstractNumId w:val="6"/>
  </w:num>
  <w:num w:numId="19">
    <w:abstractNumId w:val="19"/>
  </w:num>
  <w:num w:numId="20">
    <w:abstractNumId w:val="33"/>
  </w:num>
  <w:num w:numId="21">
    <w:abstractNumId w:val="39"/>
  </w:num>
  <w:num w:numId="22">
    <w:abstractNumId w:val="18"/>
  </w:num>
  <w:num w:numId="23">
    <w:abstractNumId w:val="25"/>
  </w:num>
  <w:num w:numId="24">
    <w:abstractNumId w:val="4"/>
  </w:num>
  <w:num w:numId="25">
    <w:abstractNumId w:val="13"/>
  </w:num>
  <w:num w:numId="26">
    <w:abstractNumId w:val="0"/>
  </w:num>
  <w:num w:numId="27">
    <w:abstractNumId w:val="17"/>
  </w:num>
  <w:num w:numId="28">
    <w:abstractNumId w:val="41"/>
  </w:num>
  <w:num w:numId="29">
    <w:abstractNumId w:val="7"/>
  </w:num>
  <w:num w:numId="30">
    <w:abstractNumId w:val="38"/>
  </w:num>
  <w:num w:numId="31">
    <w:abstractNumId w:val="30"/>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4"/>
  </w:num>
  <w:num w:numId="35">
    <w:abstractNumId w:val="11"/>
  </w:num>
  <w:num w:numId="36">
    <w:abstractNumId w:val="10"/>
  </w:num>
  <w:num w:numId="37">
    <w:abstractNumId w:val="45"/>
  </w:num>
  <w:num w:numId="38">
    <w:abstractNumId w:val="14"/>
  </w:num>
  <w:num w:numId="39">
    <w:abstractNumId w:val="21"/>
  </w:num>
  <w:num w:numId="40">
    <w:abstractNumId w:val="16"/>
  </w:num>
  <w:num w:numId="41">
    <w:abstractNumId w:val="5"/>
  </w:num>
  <w:num w:numId="42">
    <w:abstractNumId w:val="9"/>
  </w:num>
  <w:num w:numId="43">
    <w:abstractNumId w:val="40"/>
  </w:num>
  <w:num w:numId="44">
    <w:abstractNumId w:val="28"/>
  </w:num>
  <w:num w:numId="45">
    <w:abstractNumId w:val="27"/>
  </w:num>
  <w:num w:numId="46">
    <w:abstractNumId w:val="31"/>
  </w:num>
  <w:num w:numId="47">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D83"/>
    <w:rsid w:val="0000223E"/>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5E6"/>
    <w:rsid w:val="0004501B"/>
    <w:rsid w:val="000451B2"/>
    <w:rsid w:val="000452D5"/>
    <w:rsid w:val="00046883"/>
    <w:rsid w:val="000470C5"/>
    <w:rsid w:val="00047819"/>
    <w:rsid w:val="00047B7C"/>
    <w:rsid w:val="00047C7B"/>
    <w:rsid w:val="00050AF6"/>
    <w:rsid w:val="00050EB2"/>
    <w:rsid w:val="00050FF4"/>
    <w:rsid w:val="000511C1"/>
    <w:rsid w:val="00051BC5"/>
    <w:rsid w:val="00051D61"/>
    <w:rsid w:val="00052455"/>
    <w:rsid w:val="00052B1B"/>
    <w:rsid w:val="00052B9E"/>
    <w:rsid w:val="00052F10"/>
    <w:rsid w:val="00054511"/>
    <w:rsid w:val="000546F8"/>
    <w:rsid w:val="00054D3E"/>
    <w:rsid w:val="00054D96"/>
    <w:rsid w:val="0005511E"/>
    <w:rsid w:val="00055165"/>
    <w:rsid w:val="00055C90"/>
    <w:rsid w:val="00055CF5"/>
    <w:rsid w:val="00056365"/>
    <w:rsid w:val="0005671C"/>
    <w:rsid w:val="000569F9"/>
    <w:rsid w:val="00056B6E"/>
    <w:rsid w:val="0005711A"/>
    <w:rsid w:val="00057277"/>
    <w:rsid w:val="000576DC"/>
    <w:rsid w:val="00057793"/>
    <w:rsid w:val="000601C8"/>
    <w:rsid w:val="0006068B"/>
    <w:rsid w:val="00060853"/>
    <w:rsid w:val="00060EE6"/>
    <w:rsid w:val="0006105B"/>
    <w:rsid w:val="000618C0"/>
    <w:rsid w:val="00061F0F"/>
    <w:rsid w:val="0006226F"/>
    <w:rsid w:val="0006278C"/>
    <w:rsid w:val="00062A77"/>
    <w:rsid w:val="00062B2A"/>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2D"/>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6917"/>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0CD"/>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A96"/>
    <w:rsid w:val="000E5FB8"/>
    <w:rsid w:val="000E682B"/>
    <w:rsid w:val="000E6833"/>
    <w:rsid w:val="000E6940"/>
    <w:rsid w:val="000E6ED2"/>
    <w:rsid w:val="000E6EE4"/>
    <w:rsid w:val="000E6F43"/>
    <w:rsid w:val="000E6F50"/>
    <w:rsid w:val="000F0475"/>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768"/>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C46"/>
    <w:rsid w:val="00125D6F"/>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9C0"/>
    <w:rsid w:val="00150B3E"/>
    <w:rsid w:val="00150D77"/>
    <w:rsid w:val="00150F68"/>
    <w:rsid w:val="00151005"/>
    <w:rsid w:val="001510D1"/>
    <w:rsid w:val="00151190"/>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5B91"/>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3F3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07F"/>
    <w:rsid w:val="001E41F3"/>
    <w:rsid w:val="001E445B"/>
    <w:rsid w:val="001E4832"/>
    <w:rsid w:val="001E4F4B"/>
    <w:rsid w:val="001E5056"/>
    <w:rsid w:val="001E66F6"/>
    <w:rsid w:val="001E6772"/>
    <w:rsid w:val="001E68FC"/>
    <w:rsid w:val="001E6AAF"/>
    <w:rsid w:val="001E7814"/>
    <w:rsid w:val="001F1044"/>
    <w:rsid w:val="001F15CE"/>
    <w:rsid w:val="001F1FB0"/>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BEA"/>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3E56"/>
    <w:rsid w:val="0024466A"/>
    <w:rsid w:val="00244C25"/>
    <w:rsid w:val="00245157"/>
    <w:rsid w:val="00245A14"/>
    <w:rsid w:val="002468A6"/>
    <w:rsid w:val="00246BDE"/>
    <w:rsid w:val="00246C09"/>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B8F"/>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4F95"/>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B89"/>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373"/>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163"/>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A78C9"/>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48B"/>
    <w:rsid w:val="002C65AB"/>
    <w:rsid w:val="002C6698"/>
    <w:rsid w:val="002C78CA"/>
    <w:rsid w:val="002C7CC6"/>
    <w:rsid w:val="002D0490"/>
    <w:rsid w:val="002D0E97"/>
    <w:rsid w:val="002D10E4"/>
    <w:rsid w:val="002D177B"/>
    <w:rsid w:val="002D19B9"/>
    <w:rsid w:val="002D1C25"/>
    <w:rsid w:val="002D1E5D"/>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ACA"/>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CB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529"/>
    <w:rsid w:val="00371AD0"/>
    <w:rsid w:val="00371B42"/>
    <w:rsid w:val="0037277D"/>
    <w:rsid w:val="00372C56"/>
    <w:rsid w:val="00372E76"/>
    <w:rsid w:val="00372EC7"/>
    <w:rsid w:val="00373B7E"/>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2A"/>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B85"/>
    <w:rsid w:val="003B5E71"/>
    <w:rsid w:val="003B64D9"/>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0D9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3C11"/>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05E"/>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3A4"/>
    <w:rsid w:val="00464543"/>
    <w:rsid w:val="004646AB"/>
    <w:rsid w:val="004648FE"/>
    <w:rsid w:val="004652FA"/>
    <w:rsid w:val="004655F2"/>
    <w:rsid w:val="004663DD"/>
    <w:rsid w:val="00466FED"/>
    <w:rsid w:val="00467922"/>
    <w:rsid w:val="00467FEA"/>
    <w:rsid w:val="00470492"/>
    <w:rsid w:val="00470BF0"/>
    <w:rsid w:val="00471ABD"/>
    <w:rsid w:val="00471C20"/>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EFA"/>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1C0"/>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190"/>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11D"/>
    <w:rsid w:val="005C4859"/>
    <w:rsid w:val="005C4CE0"/>
    <w:rsid w:val="005C4D36"/>
    <w:rsid w:val="005C5315"/>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051"/>
    <w:rsid w:val="005D42AC"/>
    <w:rsid w:val="005D46B5"/>
    <w:rsid w:val="005D475F"/>
    <w:rsid w:val="005D4FCC"/>
    <w:rsid w:val="005D568F"/>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181"/>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2FBB"/>
    <w:rsid w:val="0060388C"/>
    <w:rsid w:val="00603D9B"/>
    <w:rsid w:val="00603EA5"/>
    <w:rsid w:val="00603F1F"/>
    <w:rsid w:val="00603FF3"/>
    <w:rsid w:val="0060442E"/>
    <w:rsid w:val="006045D5"/>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202"/>
    <w:rsid w:val="0061350D"/>
    <w:rsid w:val="006135F7"/>
    <w:rsid w:val="006137DE"/>
    <w:rsid w:val="00613D1C"/>
    <w:rsid w:val="0061413E"/>
    <w:rsid w:val="0061559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C1E"/>
    <w:rsid w:val="00625FD7"/>
    <w:rsid w:val="006265EE"/>
    <w:rsid w:val="00626DE0"/>
    <w:rsid w:val="0062753C"/>
    <w:rsid w:val="00627EDF"/>
    <w:rsid w:val="006300AC"/>
    <w:rsid w:val="00630EDF"/>
    <w:rsid w:val="00630FD6"/>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2BE7"/>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14C"/>
    <w:rsid w:val="00667691"/>
    <w:rsid w:val="00667D87"/>
    <w:rsid w:val="00667F8A"/>
    <w:rsid w:val="00671919"/>
    <w:rsid w:val="00671A27"/>
    <w:rsid w:val="006728DC"/>
    <w:rsid w:val="00672C53"/>
    <w:rsid w:val="00672D88"/>
    <w:rsid w:val="00672F55"/>
    <w:rsid w:val="006739AD"/>
    <w:rsid w:val="006743A4"/>
    <w:rsid w:val="0067499A"/>
    <w:rsid w:val="00675301"/>
    <w:rsid w:val="0067582A"/>
    <w:rsid w:val="006763E4"/>
    <w:rsid w:val="00676982"/>
    <w:rsid w:val="00676D7B"/>
    <w:rsid w:val="00676E39"/>
    <w:rsid w:val="00677193"/>
    <w:rsid w:val="0068041F"/>
    <w:rsid w:val="00680DFB"/>
    <w:rsid w:val="006810E4"/>
    <w:rsid w:val="006812C4"/>
    <w:rsid w:val="00681379"/>
    <w:rsid w:val="00681916"/>
    <w:rsid w:val="0068214F"/>
    <w:rsid w:val="00682840"/>
    <w:rsid w:val="0068296C"/>
    <w:rsid w:val="006829AE"/>
    <w:rsid w:val="00683942"/>
    <w:rsid w:val="00684088"/>
    <w:rsid w:val="00684247"/>
    <w:rsid w:val="0068431F"/>
    <w:rsid w:val="00684D41"/>
    <w:rsid w:val="00685605"/>
    <w:rsid w:val="00685A3A"/>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3B"/>
    <w:rsid w:val="00696CC9"/>
    <w:rsid w:val="00696E12"/>
    <w:rsid w:val="006973DB"/>
    <w:rsid w:val="0069743D"/>
    <w:rsid w:val="0069752A"/>
    <w:rsid w:val="00697F18"/>
    <w:rsid w:val="006A1049"/>
    <w:rsid w:val="006A1488"/>
    <w:rsid w:val="006A1FEB"/>
    <w:rsid w:val="006A2256"/>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B7D92"/>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70C"/>
    <w:rsid w:val="006F2944"/>
    <w:rsid w:val="006F2C29"/>
    <w:rsid w:val="006F390D"/>
    <w:rsid w:val="006F3C12"/>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1B85"/>
    <w:rsid w:val="0073300B"/>
    <w:rsid w:val="007331A6"/>
    <w:rsid w:val="00733351"/>
    <w:rsid w:val="00733859"/>
    <w:rsid w:val="00733991"/>
    <w:rsid w:val="007345D0"/>
    <w:rsid w:val="00735BB4"/>
    <w:rsid w:val="007363CF"/>
    <w:rsid w:val="00736ABB"/>
    <w:rsid w:val="00736DDE"/>
    <w:rsid w:val="007372CA"/>
    <w:rsid w:val="00737AEA"/>
    <w:rsid w:val="00737EA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67DA9"/>
    <w:rsid w:val="00770162"/>
    <w:rsid w:val="00770A9D"/>
    <w:rsid w:val="00770EA5"/>
    <w:rsid w:val="00771299"/>
    <w:rsid w:val="00771341"/>
    <w:rsid w:val="00771535"/>
    <w:rsid w:val="0077164E"/>
    <w:rsid w:val="00771722"/>
    <w:rsid w:val="007727F9"/>
    <w:rsid w:val="00772826"/>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364"/>
    <w:rsid w:val="007A47CB"/>
    <w:rsid w:val="007A542F"/>
    <w:rsid w:val="007A5C1C"/>
    <w:rsid w:val="007A5DD7"/>
    <w:rsid w:val="007A638A"/>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924"/>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E7B28"/>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93D"/>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554A"/>
    <w:rsid w:val="008A574A"/>
    <w:rsid w:val="008A57B3"/>
    <w:rsid w:val="008A601C"/>
    <w:rsid w:val="008A6E7A"/>
    <w:rsid w:val="008B1E20"/>
    <w:rsid w:val="008B1ED0"/>
    <w:rsid w:val="008B251A"/>
    <w:rsid w:val="008B295C"/>
    <w:rsid w:val="008B3190"/>
    <w:rsid w:val="008B3894"/>
    <w:rsid w:val="008B3B1D"/>
    <w:rsid w:val="008B3C06"/>
    <w:rsid w:val="008B3D1F"/>
    <w:rsid w:val="008B4922"/>
    <w:rsid w:val="008B4A24"/>
    <w:rsid w:val="008B511F"/>
    <w:rsid w:val="008B5214"/>
    <w:rsid w:val="008B5A8D"/>
    <w:rsid w:val="008B6407"/>
    <w:rsid w:val="008B68FB"/>
    <w:rsid w:val="008B69F3"/>
    <w:rsid w:val="008B6B0B"/>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AC"/>
    <w:rsid w:val="008F5ED3"/>
    <w:rsid w:val="008F62A1"/>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7"/>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6D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0D9"/>
    <w:rsid w:val="009922A8"/>
    <w:rsid w:val="00992929"/>
    <w:rsid w:val="00992F40"/>
    <w:rsid w:val="00993347"/>
    <w:rsid w:val="00993573"/>
    <w:rsid w:val="009939A8"/>
    <w:rsid w:val="00993D63"/>
    <w:rsid w:val="00994A2F"/>
    <w:rsid w:val="00994B86"/>
    <w:rsid w:val="00994BA5"/>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806"/>
    <w:rsid w:val="009E1DE1"/>
    <w:rsid w:val="009E234B"/>
    <w:rsid w:val="009E2CB3"/>
    <w:rsid w:val="009E34AE"/>
    <w:rsid w:val="009E3BB5"/>
    <w:rsid w:val="009E4743"/>
    <w:rsid w:val="009E49A5"/>
    <w:rsid w:val="009E49D8"/>
    <w:rsid w:val="009E4F10"/>
    <w:rsid w:val="009E5233"/>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4C1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2E"/>
    <w:rsid w:val="00A408C5"/>
    <w:rsid w:val="00A40BAB"/>
    <w:rsid w:val="00A40F41"/>
    <w:rsid w:val="00A41109"/>
    <w:rsid w:val="00A41248"/>
    <w:rsid w:val="00A41F28"/>
    <w:rsid w:val="00A42C3D"/>
    <w:rsid w:val="00A43028"/>
    <w:rsid w:val="00A4357A"/>
    <w:rsid w:val="00A43821"/>
    <w:rsid w:val="00A43AD8"/>
    <w:rsid w:val="00A44321"/>
    <w:rsid w:val="00A4474D"/>
    <w:rsid w:val="00A448BE"/>
    <w:rsid w:val="00A44FAE"/>
    <w:rsid w:val="00A450B9"/>
    <w:rsid w:val="00A455BA"/>
    <w:rsid w:val="00A456C6"/>
    <w:rsid w:val="00A45A87"/>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535"/>
    <w:rsid w:val="00A5579D"/>
    <w:rsid w:val="00A55B36"/>
    <w:rsid w:val="00A55D76"/>
    <w:rsid w:val="00A55F75"/>
    <w:rsid w:val="00A564CA"/>
    <w:rsid w:val="00A566EF"/>
    <w:rsid w:val="00A569AB"/>
    <w:rsid w:val="00A569FF"/>
    <w:rsid w:val="00A56E7F"/>
    <w:rsid w:val="00A60717"/>
    <w:rsid w:val="00A614F5"/>
    <w:rsid w:val="00A62154"/>
    <w:rsid w:val="00A6325D"/>
    <w:rsid w:val="00A63AB4"/>
    <w:rsid w:val="00A63F3B"/>
    <w:rsid w:val="00A64BFA"/>
    <w:rsid w:val="00A64E3D"/>
    <w:rsid w:val="00A64F8E"/>
    <w:rsid w:val="00A651D3"/>
    <w:rsid w:val="00A654CF"/>
    <w:rsid w:val="00A65681"/>
    <w:rsid w:val="00A65AF5"/>
    <w:rsid w:val="00A65B59"/>
    <w:rsid w:val="00A660CE"/>
    <w:rsid w:val="00A6655B"/>
    <w:rsid w:val="00A668F9"/>
    <w:rsid w:val="00A6695F"/>
    <w:rsid w:val="00A66D47"/>
    <w:rsid w:val="00A66F3A"/>
    <w:rsid w:val="00A676AC"/>
    <w:rsid w:val="00A67960"/>
    <w:rsid w:val="00A7022C"/>
    <w:rsid w:val="00A70954"/>
    <w:rsid w:val="00A71708"/>
    <w:rsid w:val="00A7243B"/>
    <w:rsid w:val="00A7252D"/>
    <w:rsid w:val="00A728F6"/>
    <w:rsid w:val="00A72E63"/>
    <w:rsid w:val="00A73D48"/>
    <w:rsid w:val="00A747B9"/>
    <w:rsid w:val="00A74CDA"/>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29D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C9"/>
    <w:rsid w:val="00AD231D"/>
    <w:rsid w:val="00AD2565"/>
    <w:rsid w:val="00AD2ECD"/>
    <w:rsid w:val="00AD345F"/>
    <w:rsid w:val="00AD44EA"/>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70F"/>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0B7F"/>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2E57"/>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0D9"/>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165"/>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A80"/>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5C4"/>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732"/>
    <w:rsid w:val="00C96C7E"/>
    <w:rsid w:val="00C96E06"/>
    <w:rsid w:val="00C9740A"/>
    <w:rsid w:val="00C97877"/>
    <w:rsid w:val="00C97CFF"/>
    <w:rsid w:val="00CA002E"/>
    <w:rsid w:val="00CA080A"/>
    <w:rsid w:val="00CA1229"/>
    <w:rsid w:val="00CA1472"/>
    <w:rsid w:val="00CA171A"/>
    <w:rsid w:val="00CA1725"/>
    <w:rsid w:val="00CA1BA8"/>
    <w:rsid w:val="00CA2347"/>
    <w:rsid w:val="00CA24E0"/>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BE4"/>
    <w:rsid w:val="00CC3D83"/>
    <w:rsid w:val="00CC3F27"/>
    <w:rsid w:val="00CC3F96"/>
    <w:rsid w:val="00CC4A7C"/>
    <w:rsid w:val="00CC5026"/>
    <w:rsid w:val="00CC5BA0"/>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BAC"/>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80D"/>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B23"/>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719"/>
    <w:rsid w:val="00DD02FE"/>
    <w:rsid w:val="00DD072A"/>
    <w:rsid w:val="00DD0856"/>
    <w:rsid w:val="00DD0AEA"/>
    <w:rsid w:val="00DD1010"/>
    <w:rsid w:val="00DD179D"/>
    <w:rsid w:val="00DD24D7"/>
    <w:rsid w:val="00DD3696"/>
    <w:rsid w:val="00DD41BE"/>
    <w:rsid w:val="00DD4353"/>
    <w:rsid w:val="00DD4BE3"/>
    <w:rsid w:val="00DD5364"/>
    <w:rsid w:val="00DD543E"/>
    <w:rsid w:val="00DD55E2"/>
    <w:rsid w:val="00DD599F"/>
    <w:rsid w:val="00DD6768"/>
    <w:rsid w:val="00DD6A55"/>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3F0"/>
    <w:rsid w:val="00DE6519"/>
    <w:rsid w:val="00DE6E2D"/>
    <w:rsid w:val="00DE734C"/>
    <w:rsid w:val="00DE7A9D"/>
    <w:rsid w:val="00DF0640"/>
    <w:rsid w:val="00DF08A4"/>
    <w:rsid w:val="00DF08D6"/>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1ED"/>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1A6"/>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09"/>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37"/>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BCD"/>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4FC7"/>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85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54F0"/>
    <w:rsid w:val="00F8622B"/>
    <w:rsid w:val="00F865E8"/>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B7D"/>
    <w:pPr>
      <w:spacing w:after="160" w:line="256" w:lineRule="auto"/>
    </w:pPr>
    <w:rPr>
      <w:rFonts w:ascii="Times New Roman" w:hAnsi="Times New Roman" w:cstheme="minorBidi"/>
      <w:szCs w:val="22"/>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documentManagement/types"/>
    <ds:schemaRef ds:uri="http://schemas.microsoft.com/sharepoint/v3"/>
    <ds:schemaRef ds:uri="2f282d3b-eb4a-4b09-b61f-b9593442e286"/>
    <ds:schemaRef ds:uri="9b239327-9e80-40e4-b1b7-4394fed77a33"/>
    <ds:schemaRef ds:uri="http://schemas.microsoft.com/office/2006/metadata/properti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66C79E3F-D22C-43D4-B6CC-C3DEC30C1421}"/>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2021-07-31T18:01:00Z</dcterms:created>
  <dcterms:modified xsi:type="dcterms:W3CDTF">2022-04-25T21:11:00Z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