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E651364" w14:textId="23CF14D5" w:rsidR="00FA4D6B" w:rsidRPr="00F460AE" w:rsidRDefault="00FA4D6B" w:rsidP="00FA4D6B">
      <w:pPr>
        <w:pStyle w:val="Header"/>
        <w:keepLines/>
        <w:tabs>
          <w:tab w:val="right" w:pos="10440"/>
          <w:tab w:val="right" w:pos="13323"/>
        </w:tabs>
        <w:rPr>
          <w:rFonts w:asciiTheme="minorHAnsi" w:eastAsia="SimSun" w:hAnsiTheme="minorHAnsi" w:cstheme="minorHAnsi"/>
          <w:b w:val="0"/>
          <w:sz w:val="24"/>
          <w:szCs w:val="24"/>
          <w:lang w:eastAsia="zh-CN"/>
        </w:rPr>
      </w:pPr>
      <w:bookmarkStart w:id="0" w:name="Title"/>
      <w:bookmarkStart w:id="1" w:name="DocumentFor"/>
      <w:bookmarkEnd w:id="0"/>
      <w:bookmarkEnd w:id="1"/>
      <w:r w:rsidRPr="00F460AE">
        <w:rPr>
          <w:rFonts w:asciiTheme="minorHAnsi" w:hAnsiTheme="minorHAnsi" w:cstheme="minorHAnsi"/>
          <w:sz w:val="24"/>
          <w:szCs w:val="24"/>
        </w:rPr>
        <w:t>3GPP TSG-RAN WG4 Meeting #</w:t>
      </w:r>
      <w:r w:rsidRPr="00F460AE">
        <w:rPr>
          <w:rFonts w:asciiTheme="minorHAnsi" w:hAnsiTheme="minorHAnsi" w:cstheme="minorHAnsi"/>
        </w:rPr>
        <w:t xml:space="preserve"> </w:t>
      </w:r>
      <w:r w:rsidR="00D8482C">
        <w:rPr>
          <w:rFonts w:asciiTheme="minorHAnsi" w:hAnsiTheme="minorHAnsi" w:cstheme="minorHAnsi"/>
          <w:sz w:val="24"/>
          <w:szCs w:val="24"/>
        </w:rPr>
        <w:t>10</w:t>
      </w:r>
      <w:r w:rsidR="00C5290B">
        <w:rPr>
          <w:rFonts w:asciiTheme="minorHAnsi" w:hAnsiTheme="minorHAnsi" w:cstheme="minorHAnsi"/>
          <w:sz w:val="24"/>
          <w:szCs w:val="24"/>
        </w:rPr>
        <w:t>3</w:t>
      </w:r>
      <w:r w:rsidRPr="00F460AE">
        <w:rPr>
          <w:rFonts w:asciiTheme="minorHAnsi" w:hAnsiTheme="minorHAnsi" w:cstheme="minorHAnsi"/>
          <w:sz w:val="24"/>
          <w:szCs w:val="24"/>
        </w:rPr>
        <w:t>-e</w:t>
      </w:r>
      <w:r w:rsidRPr="00F460AE" w:rsidDel="00277FAB">
        <w:rPr>
          <w:rFonts w:asciiTheme="minorHAnsi" w:hAnsiTheme="minorHAnsi" w:cstheme="minorHAnsi"/>
          <w:sz w:val="24"/>
          <w:szCs w:val="24"/>
        </w:rPr>
        <w:t xml:space="preserve"> </w:t>
      </w:r>
      <w:r w:rsidRPr="00F460AE">
        <w:rPr>
          <w:rFonts w:asciiTheme="minorHAnsi" w:hAnsiTheme="minorHAnsi" w:cstheme="minorHAnsi"/>
          <w:sz w:val="24"/>
          <w:szCs w:val="24"/>
        </w:rPr>
        <w:tab/>
        <w:t>R4-2</w:t>
      </w:r>
      <w:r w:rsidR="00E95245">
        <w:rPr>
          <w:rFonts w:asciiTheme="minorHAnsi" w:hAnsiTheme="minorHAnsi" w:cstheme="minorHAnsi"/>
          <w:sz w:val="24"/>
          <w:szCs w:val="24"/>
        </w:rPr>
        <w:t>2</w:t>
      </w:r>
      <w:r w:rsidR="00047CE5">
        <w:rPr>
          <w:rFonts w:asciiTheme="minorHAnsi" w:hAnsiTheme="minorHAnsi" w:cstheme="minorHAnsi"/>
          <w:sz w:val="24"/>
          <w:szCs w:val="24"/>
        </w:rPr>
        <w:t>10081</w:t>
      </w:r>
    </w:p>
    <w:p w14:paraId="56A5A245" w14:textId="5E862738" w:rsidR="00FA4D6B" w:rsidRPr="00F460AE" w:rsidRDefault="00FA4D6B" w:rsidP="00FA4D6B">
      <w:pPr>
        <w:pStyle w:val="Header"/>
        <w:tabs>
          <w:tab w:val="right" w:pos="9781"/>
          <w:tab w:val="right" w:pos="13323"/>
        </w:tabs>
        <w:outlineLvl w:val="0"/>
        <w:rPr>
          <w:rFonts w:asciiTheme="minorHAnsi" w:eastAsia="SimSun" w:hAnsiTheme="minorHAnsi" w:cstheme="minorHAnsi"/>
          <w:b w:val="0"/>
          <w:sz w:val="24"/>
          <w:szCs w:val="24"/>
          <w:lang w:eastAsia="zh-CN"/>
        </w:rPr>
      </w:pPr>
      <w:r w:rsidRPr="00F460AE">
        <w:rPr>
          <w:rFonts w:asciiTheme="minorHAnsi" w:eastAsia="SimSun" w:hAnsiTheme="minorHAnsi" w:cstheme="minorHAnsi"/>
          <w:sz w:val="24"/>
          <w:szCs w:val="24"/>
          <w:lang w:eastAsia="zh-CN"/>
        </w:rPr>
        <w:t xml:space="preserve">Electronic Meeting, </w:t>
      </w:r>
      <w:r w:rsidR="00C5290B">
        <w:rPr>
          <w:rFonts w:asciiTheme="minorHAnsi" w:eastAsia="SimSun" w:hAnsiTheme="minorHAnsi" w:cstheme="minorHAnsi"/>
          <w:sz w:val="24"/>
          <w:szCs w:val="24"/>
          <w:lang w:eastAsia="zh-CN"/>
        </w:rPr>
        <w:t>9</w:t>
      </w:r>
      <w:r w:rsidR="00C5290B" w:rsidRPr="00C5290B">
        <w:rPr>
          <w:rFonts w:asciiTheme="minorHAnsi" w:eastAsia="SimSun" w:hAnsiTheme="minorHAnsi" w:cstheme="minorHAnsi"/>
          <w:sz w:val="24"/>
          <w:szCs w:val="24"/>
          <w:vertAlign w:val="superscript"/>
          <w:lang w:eastAsia="zh-CN"/>
        </w:rPr>
        <w:t>th</w:t>
      </w:r>
      <w:r w:rsidR="00C5290B">
        <w:rPr>
          <w:rFonts w:asciiTheme="minorHAnsi" w:eastAsia="SimSun" w:hAnsiTheme="minorHAnsi" w:cstheme="minorHAnsi"/>
          <w:sz w:val="24"/>
          <w:szCs w:val="24"/>
          <w:lang w:eastAsia="zh-CN"/>
        </w:rPr>
        <w:t xml:space="preserve"> – 20</w:t>
      </w:r>
      <w:r w:rsidR="00C5290B" w:rsidRPr="00C5290B">
        <w:rPr>
          <w:rFonts w:asciiTheme="minorHAnsi" w:eastAsia="SimSun" w:hAnsiTheme="minorHAnsi" w:cstheme="minorHAnsi"/>
          <w:sz w:val="24"/>
          <w:szCs w:val="24"/>
          <w:vertAlign w:val="superscript"/>
          <w:lang w:eastAsia="zh-CN"/>
        </w:rPr>
        <w:t>th</w:t>
      </w:r>
      <w:r w:rsidR="00C5290B">
        <w:rPr>
          <w:rFonts w:asciiTheme="minorHAnsi" w:eastAsia="SimSun" w:hAnsiTheme="minorHAnsi" w:cstheme="minorHAnsi"/>
          <w:sz w:val="24"/>
          <w:szCs w:val="24"/>
          <w:lang w:eastAsia="zh-CN"/>
        </w:rPr>
        <w:t xml:space="preserve"> May</w:t>
      </w:r>
      <w:r w:rsidRPr="00F460AE">
        <w:rPr>
          <w:rFonts w:asciiTheme="minorHAnsi" w:eastAsia="SimSun" w:hAnsiTheme="minorHAnsi" w:cstheme="minorHAnsi"/>
          <w:sz w:val="24"/>
          <w:szCs w:val="24"/>
          <w:lang w:eastAsia="zh-CN"/>
        </w:rPr>
        <w:t>, 202</w:t>
      </w:r>
      <w:r w:rsidR="006C0D33">
        <w:rPr>
          <w:rFonts w:asciiTheme="minorHAnsi" w:eastAsia="SimSun" w:hAnsiTheme="minorHAnsi" w:cstheme="minorHAnsi"/>
          <w:sz w:val="24"/>
          <w:szCs w:val="24"/>
          <w:lang w:eastAsia="zh-CN"/>
        </w:rPr>
        <w:t>2</w:t>
      </w:r>
    </w:p>
    <w:p w14:paraId="5EFBCF8C" w14:textId="77777777" w:rsidR="00D8482C" w:rsidRPr="00F460AE" w:rsidRDefault="00D8482C" w:rsidP="00FA4D6B">
      <w:pPr>
        <w:tabs>
          <w:tab w:val="left" w:pos="1985"/>
        </w:tabs>
        <w:spacing w:after="0"/>
        <w:rPr>
          <w:rFonts w:asciiTheme="minorHAnsi" w:eastAsia="SimSun" w:hAnsiTheme="minorHAnsi" w:cstheme="minorHAnsi"/>
          <w:b/>
          <w:sz w:val="24"/>
          <w:szCs w:val="24"/>
          <w:lang w:val="en-US" w:eastAsia="zh-CN"/>
        </w:rPr>
      </w:pPr>
    </w:p>
    <w:p w14:paraId="63812DF3" w14:textId="3625B965" w:rsidR="00D8482C" w:rsidRPr="00F460AE" w:rsidRDefault="00D8482C" w:rsidP="00D8482C">
      <w:pPr>
        <w:tabs>
          <w:tab w:val="left" w:pos="1985"/>
        </w:tabs>
        <w:spacing w:after="0"/>
        <w:ind w:left="1983" w:hangingChars="823" w:hanging="1983"/>
        <w:rPr>
          <w:rFonts w:asciiTheme="minorHAnsi" w:eastAsia="SimSun" w:hAnsiTheme="minorHAnsi" w:cstheme="minorHAnsi"/>
          <w:b/>
          <w:sz w:val="24"/>
          <w:szCs w:val="24"/>
          <w:lang w:val="en-US" w:eastAsia="zh-CN"/>
        </w:rPr>
      </w:pPr>
      <w:r w:rsidRPr="00F460AE">
        <w:rPr>
          <w:rFonts w:asciiTheme="minorHAnsi" w:eastAsia="SimSun" w:hAnsiTheme="minorHAnsi" w:cstheme="minorHAnsi"/>
          <w:b/>
          <w:sz w:val="24"/>
          <w:szCs w:val="24"/>
          <w:lang w:val="en-US" w:eastAsia="zh-CN"/>
        </w:rPr>
        <w:t>Title:</w:t>
      </w:r>
      <w:r w:rsidRPr="00F460AE">
        <w:rPr>
          <w:rFonts w:asciiTheme="minorHAnsi" w:eastAsia="SimSun" w:hAnsiTheme="minorHAnsi" w:cstheme="minorHAnsi"/>
          <w:b/>
          <w:sz w:val="24"/>
          <w:szCs w:val="24"/>
          <w:lang w:val="en-US" w:eastAsia="zh-CN"/>
        </w:rPr>
        <w:tab/>
      </w:r>
      <w:r w:rsidR="00C5290B">
        <w:rPr>
          <w:rFonts w:asciiTheme="minorHAnsi" w:eastAsia="SimSun" w:hAnsiTheme="minorHAnsi" w:cstheme="minorHAnsi"/>
          <w:b/>
          <w:sz w:val="24"/>
          <w:szCs w:val="24"/>
          <w:lang w:val="en-US" w:eastAsia="zh-CN"/>
        </w:rPr>
        <w:t>DMRS bundling – UE RF “maintenance” aspects</w:t>
      </w:r>
    </w:p>
    <w:p w14:paraId="2B4F11BA" w14:textId="7EEA544F" w:rsidR="00FA4D6B" w:rsidRPr="00F460AE" w:rsidRDefault="00FA4D6B" w:rsidP="00FA4D6B">
      <w:pPr>
        <w:tabs>
          <w:tab w:val="left" w:pos="1985"/>
        </w:tabs>
        <w:spacing w:after="0"/>
        <w:rPr>
          <w:rFonts w:asciiTheme="minorHAnsi" w:eastAsia="SimSun" w:hAnsiTheme="minorHAnsi" w:cstheme="minorHAnsi"/>
          <w:b/>
          <w:sz w:val="24"/>
          <w:szCs w:val="24"/>
          <w:lang w:val="en-US" w:eastAsia="zh-CN"/>
        </w:rPr>
      </w:pPr>
      <w:r w:rsidRPr="00F460AE">
        <w:rPr>
          <w:rFonts w:asciiTheme="minorHAnsi" w:eastAsia="SimSun" w:hAnsiTheme="minorHAnsi" w:cstheme="minorHAnsi"/>
          <w:b/>
          <w:sz w:val="24"/>
          <w:szCs w:val="24"/>
          <w:lang w:val="en-US" w:eastAsia="zh-CN"/>
        </w:rPr>
        <w:t>Agenda Item:</w:t>
      </w:r>
      <w:r w:rsidRPr="00F460AE">
        <w:rPr>
          <w:rFonts w:asciiTheme="minorHAnsi" w:eastAsia="SimSun" w:hAnsiTheme="minorHAnsi" w:cstheme="minorHAnsi"/>
          <w:b/>
          <w:sz w:val="24"/>
          <w:szCs w:val="24"/>
          <w:lang w:val="en-US" w:eastAsia="zh-CN"/>
        </w:rPr>
        <w:tab/>
      </w:r>
      <w:r w:rsidR="002F0419">
        <w:rPr>
          <w:rFonts w:asciiTheme="minorHAnsi" w:eastAsia="SimSun" w:hAnsiTheme="minorHAnsi" w:cstheme="minorHAnsi"/>
          <w:b/>
          <w:sz w:val="24"/>
          <w:szCs w:val="24"/>
          <w:lang w:val="en-US" w:eastAsia="zh-CN"/>
        </w:rPr>
        <w:t>9</w:t>
      </w:r>
      <w:r w:rsidR="003B7BC3">
        <w:rPr>
          <w:rFonts w:asciiTheme="minorHAnsi" w:eastAsia="SimSun" w:hAnsiTheme="minorHAnsi" w:cstheme="minorHAnsi"/>
          <w:b/>
          <w:sz w:val="24"/>
          <w:szCs w:val="24"/>
          <w:lang w:val="en-US" w:eastAsia="zh-CN"/>
        </w:rPr>
        <w:t>.</w:t>
      </w:r>
      <w:r w:rsidR="002F0419">
        <w:rPr>
          <w:rFonts w:asciiTheme="minorHAnsi" w:eastAsia="SimSun" w:hAnsiTheme="minorHAnsi" w:cstheme="minorHAnsi"/>
          <w:b/>
          <w:sz w:val="24"/>
          <w:szCs w:val="24"/>
          <w:lang w:val="en-US" w:eastAsia="zh-CN"/>
        </w:rPr>
        <w:t>17</w:t>
      </w:r>
      <w:r w:rsidR="00C5290B">
        <w:rPr>
          <w:rFonts w:asciiTheme="minorHAnsi" w:eastAsia="SimSun" w:hAnsiTheme="minorHAnsi" w:cstheme="minorHAnsi"/>
          <w:b/>
          <w:sz w:val="24"/>
          <w:szCs w:val="24"/>
          <w:lang w:val="en-US" w:eastAsia="zh-CN"/>
        </w:rPr>
        <w:t>.</w:t>
      </w:r>
      <w:r w:rsidR="002F0419">
        <w:rPr>
          <w:rFonts w:asciiTheme="minorHAnsi" w:eastAsia="SimSun" w:hAnsiTheme="minorHAnsi" w:cstheme="minorHAnsi"/>
          <w:b/>
          <w:sz w:val="24"/>
          <w:szCs w:val="24"/>
          <w:lang w:val="en-US" w:eastAsia="zh-CN"/>
        </w:rPr>
        <w:t>1</w:t>
      </w:r>
    </w:p>
    <w:p w14:paraId="1367CC30" w14:textId="77777777" w:rsidR="00FA4D6B" w:rsidRPr="00F460AE" w:rsidRDefault="00FA4D6B" w:rsidP="00FA4D6B">
      <w:pPr>
        <w:tabs>
          <w:tab w:val="left" w:pos="1985"/>
        </w:tabs>
        <w:spacing w:after="0"/>
        <w:rPr>
          <w:rFonts w:asciiTheme="minorHAnsi" w:eastAsia="SimSun" w:hAnsiTheme="minorHAnsi" w:cstheme="minorHAnsi"/>
          <w:b/>
          <w:sz w:val="24"/>
          <w:szCs w:val="24"/>
          <w:lang w:val="en-US" w:eastAsia="zh-CN"/>
        </w:rPr>
      </w:pPr>
      <w:r w:rsidRPr="00F460AE">
        <w:rPr>
          <w:rFonts w:asciiTheme="minorHAnsi" w:eastAsia="SimSun" w:hAnsiTheme="minorHAnsi" w:cstheme="minorHAnsi"/>
          <w:b/>
          <w:sz w:val="24"/>
          <w:szCs w:val="24"/>
          <w:lang w:val="en-US" w:eastAsia="zh-CN"/>
        </w:rPr>
        <w:t>Source:</w:t>
      </w:r>
      <w:r w:rsidRPr="00F460AE">
        <w:rPr>
          <w:rFonts w:asciiTheme="minorHAnsi" w:eastAsia="SimSun" w:hAnsiTheme="minorHAnsi" w:cstheme="minorHAnsi"/>
          <w:b/>
          <w:sz w:val="24"/>
          <w:szCs w:val="24"/>
          <w:lang w:val="en-US" w:eastAsia="zh-CN"/>
        </w:rPr>
        <w:tab/>
        <w:t>MediaTek Inc.</w:t>
      </w:r>
    </w:p>
    <w:p w14:paraId="78963494" w14:textId="77777777" w:rsidR="00FA4D6B" w:rsidRPr="00F460AE" w:rsidRDefault="00FA4D6B" w:rsidP="00FA4D6B">
      <w:pPr>
        <w:tabs>
          <w:tab w:val="left" w:pos="1985"/>
        </w:tabs>
        <w:spacing w:after="0"/>
        <w:rPr>
          <w:rFonts w:asciiTheme="minorHAnsi" w:eastAsia="SimSun" w:hAnsiTheme="minorHAnsi" w:cstheme="minorHAnsi"/>
          <w:b/>
          <w:sz w:val="24"/>
          <w:szCs w:val="24"/>
          <w:lang w:val="en-US" w:eastAsia="zh-CN"/>
        </w:rPr>
      </w:pPr>
      <w:r w:rsidRPr="00F460AE">
        <w:rPr>
          <w:rFonts w:asciiTheme="minorHAnsi" w:eastAsia="SimSun" w:hAnsiTheme="minorHAnsi" w:cstheme="minorHAnsi"/>
          <w:b/>
          <w:sz w:val="24"/>
          <w:szCs w:val="24"/>
          <w:lang w:val="en-US" w:eastAsia="zh-CN"/>
        </w:rPr>
        <w:t>Document for:</w:t>
      </w:r>
      <w:r w:rsidRPr="00F460AE">
        <w:rPr>
          <w:rFonts w:asciiTheme="minorHAnsi" w:eastAsia="SimSun" w:hAnsiTheme="minorHAnsi" w:cstheme="minorHAnsi"/>
          <w:b/>
          <w:sz w:val="24"/>
          <w:szCs w:val="24"/>
          <w:lang w:val="en-US" w:eastAsia="zh-CN"/>
        </w:rPr>
        <w:tab/>
      </w:r>
      <w:r w:rsidRPr="00F460AE">
        <w:rPr>
          <w:rFonts w:asciiTheme="minorHAnsi" w:eastAsia="SimSun" w:hAnsiTheme="minorHAnsi" w:cstheme="minorHAnsi"/>
          <w:b/>
          <w:sz w:val="24"/>
          <w:szCs w:val="24"/>
          <w:lang w:val="en-US" w:eastAsia="zh-CN"/>
        </w:rPr>
        <w:tab/>
        <w:t>Discussion</w:t>
      </w:r>
    </w:p>
    <w:p w14:paraId="43816C19" w14:textId="77777777" w:rsidR="00863A08" w:rsidRPr="00D8482C" w:rsidRDefault="002D44AF" w:rsidP="00D8482C">
      <w:pPr>
        <w:pStyle w:val="Heading1"/>
        <w:numPr>
          <w:ilvl w:val="0"/>
          <w:numId w:val="1"/>
        </w:numPr>
        <w:rPr>
          <w:rFonts w:asciiTheme="minorHAnsi" w:hAnsiTheme="minorHAnsi" w:cstheme="minorHAnsi"/>
          <w:sz w:val="32"/>
        </w:rPr>
      </w:pPr>
      <w:r w:rsidRPr="00D8482C">
        <w:rPr>
          <w:rFonts w:asciiTheme="minorHAnsi" w:hAnsiTheme="minorHAnsi" w:cstheme="minorHAnsi"/>
          <w:sz w:val="32"/>
          <w:lang w:eastAsia="zh-TW"/>
        </w:rPr>
        <w:t>Introduction</w:t>
      </w:r>
    </w:p>
    <w:p w14:paraId="1562A316" w14:textId="6B713088" w:rsidR="00D8482C" w:rsidRDefault="00D8482C" w:rsidP="000B4517">
      <w:pPr>
        <w:jc w:val="both"/>
        <w:rPr>
          <w:rFonts w:asciiTheme="minorHAnsi" w:hAnsiTheme="minorHAnsi" w:cstheme="minorHAnsi"/>
          <w:lang w:eastAsia="zh-TW"/>
        </w:rPr>
      </w:pPr>
      <w:r>
        <w:rPr>
          <w:rFonts w:asciiTheme="minorHAnsi" w:hAnsiTheme="minorHAnsi" w:cstheme="minorHAnsi"/>
          <w:lang w:eastAsia="zh-TW"/>
        </w:rPr>
        <w:t xml:space="preserve">This document </w:t>
      </w:r>
      <w:r w:rsidR="004D29CC">
        <w:rPr>
          <w:rFonts w:asciiTheme="minorHAnsi" w:hAnsiTheme="minorHAnsi" w:cstheme="minorHAnsi"/>
          <w:lang w:eastAsia="zh-TW"/>
        </w:rPr>
        <w:t xml:space="preserve">provides some thoughts on the </w:t>
      </w:r>
      <w:r w:rsidR="00C5290B">
        <w:rPr>
          <w:rFonts w:asciiTheme="minorHAnsi" w:hAnsiTheme="minorHAnsi" w:cstheme="minorHAnsi"/>
          <w:lang w:eastAsia="zh-TW"/>
        </w:rPr>
        <w:t>maintenance</w:t>
      </w:r>
      <w:r w:rsidR="004D29CC">
        <w:rPr>
          <w:rFonts w:asciiTheme="minorHAnsi" w:hAnsiTheme="minorHAnsi" w:cstheme="minorHAnsi"/>
          <w:lang w:eastAsia="zh-TW"/>
        </w:rPr>
        <w:t xml:space="preserve"> issues</w:t>
      </w:r>
      <w:r w:rsidR="009D4ADD">
        <w:rPr>
          <w:rFonts w:asciiTheme="minorHAnsi" w:hAnsiTheme="minorHAnsi" w:cstheme="minorHAnsi"/>
          <w:lang w:eastAsia="zh-TW"/>
        </w:rPr>
        <w:t xml:space="preserve"> for </w:t>
      </w:r>
      <w:r w:rsidR="00C5290B">
        <w:rPr>
          <w:rFonts w:asciiTheme="minorHAnsi" w:hAnsiTheme="minorHAnsi" w:cstheme="minorHAnsi"/>
          <w:lang w:eastAsia="zh-TW"/>
        </w:rPr>
        <w:t xml:space="preserve">the DMRS bundling feature in [1] and highlights </w:t>
      </w:r>
      <w:r w:rsidR="0041023C">
        <w:rPr>
          <w:rFonts w:asciiTheme="minorHAnsi" w:hAnsiTheme="minorHAnsi" w:cstheme="minorHAnsi"/>
          <w:lang w:eastAsia="zh-TW"/>
        </w:rPr>
        <w:t>some other issues that need clarification from the approved CRs</w:t>
      </w:r>
      <w:r>
        <w:rPr>
          <w:rFonts w:asciiTheme="minorHAnsi" w:hAnsiTheme="minorHAnsi" w:cstheme="minorHAnsi"/>
          <w:lang w:eastAsia="zh-TW"/>
        </w:rPr>
        <w:t>.</w:t>
      </w:r>
    </w:p>
    <w:p w14:paraId="01997AEF" w14:textId="6A1C608D" w:rsidR="00D8482C" w:rsidRDefault="005033C3" w:rsidP="005033C3">
      <w:pPr>
        <w:pStyle w:val="Heading9"/>
        <w:numPr>
          <w:ilvl w:val="0"/>
          <w:numId w:val="1"/>
        </w:numPr>
        <w:rPr>
          <w:rFonts w:ascii="Calibri" w:hAnsi="Calibri" w:cs="Calibri"/>
          <w:sz w:val="32"/>
          <w:lang w:eastAsia="zh-TW"/>
        </w:rPr>
      </w:pPr>
      <w:r>
        <w:rPr>
          <w:rFonts w:ascii="Calibri" w:hAnsi="Calibri" w:cs="Calibri"/>
          <w:sz w:val="32"/>
          <w:lang w:eastAsia="zh-TW"/>
        </w:rPr>
        <w:t>Issue 3-1</w:t>
      </w:r>
      <w:r w:rsidR="00F65A39">
        <w:rPr>
          <w:rFonts w:ascii="Calibri" w:hAnsi="Calibri" w:cs="Calibri"/>
          <w:sz w:val="32"/>
          <w:lang w:eastAsia="zh-TW"/>
        </w:rPr>
        <w:t xml:space="preserve"> </w:t>
      </w:r>
      <w:r w:rsidR="002F4081">
        <w:rPr>
          <w:rFonts w:ascii="Calibri" w:hAnsi="Calibri" w:cs="Calibri"/>
          <w:sz w:val="32"/>
          <w:lang w:eastAsia="zh-TW"/>
        </w:rPr>
        <w:t>&amp;</w:t>
      </w:r>
      <w:r w:rsidR="00F65A39">
        <w:rPr>
          <w:rFonts w:ascii="Calibri" w:hAnsi="Calibri" w:cs="Calibri"/>
          <w:sz w:val="32"/>
          <w:lang w:eastAsia="zh-TW"/>
        </w:rPr>
        <w:t xml:space="preserve"> New issue 4</w:t>
      </w:r>
      <w:r w:rsidR="0041023C">
        <w:rPr>
          <w:rFonts w:ascii="Calibri" w:hAnsi="Calibri" w:cs="Calibri"/>
          <w:sz w:val="32"/>
          <w:lang w:eastAsia="zh-TW"/>
        </w:rPr>
        <w:t xml:space="preserve"> from [1]</w:t>
      </w:r>
      <w:r>
        <w:rPr>
          <w:rFonts w:ascii="Calibri" w:hAnsi="Calibri" w:cs="Calibri"/>
          <w:sz w:val="32"/>
          <w:lang w:eastAsia="zh-TW"/>
        </w:rPr>
        <w:t xml:space="preserve">: </w:t>
      </w:r>
      <w:r w:rsidRPr="005033C3">
        <w:rPr>
          <w:rFonts w:asciiTheme="minorHAnsi" w:hAnsiTheme="minorHAnsi" w:cstheme="minorHAnsi"/>
          <w:sz w:val="32"/>
          <w:szCs w:val="18"/>
          <w:lang w:val="en-US" w:eastAsia="ko-KR"/>
        </w:rPr>
        <w:t>Frequency correction</w:t>
      </w:r>
    </w:p>
    <w:p w14:paraId="58924C4E" w14:textId="58CAEA85" w:rsidR="005033C3" w:rsidRDefault="005033C3" w:rsidP="005033C3">
      <w:pPr>
        <w:pStyle w:val="Heading4"/>
        <w:rPr>
          <w:rFonts w:asciiTheme="minorHAnsi" w:eastAsia="SimSun" w:hAnsiTheme="minorHAnsi" w:cstheme="minorHAnsi"/>
          <w:bCs/>
          <w:sz w:val="21"/>
          <w:szCs w:val="21"/>
          <w:lang w:val="en-US" w:eastAsia="ko-KR"/>
        </w:rPr>
      </w:pPr>
      <w:r w:rsidRPr="005033C3">
        <w:rPr>
          <w:rFonts w:asciiTheme="minorHAnsi" w:eastAsia="SimSun" w:hAnsiTheme="minorHAnsi" w:cstheme="minorHAnsi"/>
          <w:bCs/>
          <w:sz w:val="21"/>
          <w:szCs w:val="21"/>
          <w:lang w:val="en-US" w:eastAsia="ko-KR"/>
        </w:rPr>
        <w:t xml:space="preserve">The following was the status at the end of the </w:t>
      </w:r>
      <w:r w:rsidR="00047CE5">
        <w:rPr>
          <w:rFonts w:asciiTheme="minorHAnsi" w:eastAsia="SimSun" w:hAnsiTheme="minorHAnsi" w:cstheme="minorHAnsi"/>
          <w:bCs/>
          <w:sz w:val="21"/>
          <w:szCs w:val="21"/>
          <w:lang w:val="en-US" w:eastAsia="ko-KR"/>
        </w:rPr>
        <w:t>RAN4#102-e</w:t>
      </w:r>
      <w:r w:rsidRPr="005033C3">
        <w:rPr>
          <w:rFonts w:asciiTheme="minorHAnsi" w:eastAsia="SimSun" w:hAnsiTheme="minorHAnsi" w:cstheme="minorHAnsi"/>
          <w:bCs/>
          <w:sz w:val="21"/>
          <w:szCs w:val="21"/>
          <w:lang w:val="en-US" w:eastAsia="ko-KR"/>
        </w:rPr>
        <w:t>:</w:t>
      </w:r>
    </w:p>
    <w:p w14:paraId="38E84A00" w14:textId="4CB5706D" w:rsidR="005033C3" w:rsidRPr="005033C3" w:rsidRDefault="005033C3" w:rsidP="005033C3">
      <w:pPr>
        <w:rPr>
          <w:lang w:val="en-US" w:eastAsia="ko-KR"/>
        </w:rPr>
      </w:pPr>
      <w:r>
        <w:rPr>
          <w:lang w:val="en-US" w:eastAsia="ko-KR"/>
        </w:rPr>
        <w:t>-----------------------------------------------------</w:t>
      </w:r>
    </w:p>
    <w:p w14:paraId="094FF8AD" w14:textId="77777777" w:rsidR="005033C3" w:rsidRDefault="005033C3" w:rsidP="002F4081">
      <w:pPr>
        <w:pStyle w:val="ListParagraph"/>
        <w:numPr>
          <w:ilvl w:val="0"/>
          <w:numId w:val="4"/>
        </w:numPr>
        <w:autoSpaceDN w:val="0"/>
        <w:snapToGrid w:val="0"/>
        <w:spacing w:before="60" w:after="60"/>
        <w:ind w:left="284" w:hanging="284"/>
        <w:rPr>
          <w:i/>
          <w:sz w:val="21"/>
          <w:szCs w:val="21"/>
          <w:lang w:val="en-US" w:eastAsia="zh-CN"/>
        </w:rPr>
      </w:pPr>
      <w:r>
        <w:rPr>
          <w:rFonts w:eastAsiaTheme="minorEastAsia"/>
          <w:i/>
          <w:sz w:val="21"/>
          <w:szCs w:val="21"/>
          <w:lang w:val="en-US" w:eastAsia="zh-CN"/>
        </w:rPr>
        <w:t>RAN4 #101e-bis a</w:t>
      </w:r>
      <w:r>
        <w:rPr>
          <w:i/>
          <w:sz w:val="21"/>
          <w:szCs w:val="21"/>
          <w:lang w:val="en-US" w:eastAsia="zh-CN"/>
        </w:rPr>
        <w:t>gr</w:t>
      </w:r>
      <w:r>
        <w:rPr>
          <w:rFonts w:eastAsiaTheme="minorEastAsia"/>
          <w:i/>
          <w:sz w:val="21"/>
          <w:szCs w:val="21"/>
          <w:lang w:val="en-US" w:eastAsia="zh-CN"/>
        </w:rPr>
        <w:t xml:space="preserve">eement (in WF </w:t>
      </w:r>
      <w:r>
        <w:rPr>
          <w:i/>
          <w:sz w:val="21"/>
          <w:szCs w:val="21"/>
          <w:lang w:eastAsia="zh-CN"/>
        </w:rPr>
        <w:t>R4-2202418</w:t>
      </w:r>
      <w:r>
        <w:rPr>
          <w:rFonts w:eastAsiaTheme="minorEastAsia"/>
          <w:i/>
          <w:sz w:val="21"/>
          <w:szCs w:val="21"/>
          <w:lang w:val="en-US" w:eastAsia="zh-CN"/>
        </w:rPr>
        <w:t>)</w:t>
      </w:r>
    </w:p>
    <w:p w14:paraId="5C03CCC7" w14:textId="77777777" w:rsidR="005033C3" w:rsidRDefault="005033C3" w:rsidP="002F4081">
      <w:pPr>
        <w:widowControl w:val="0"/>
        <w:numPr>
          <w:ilvl w:val="1"/>
          <w:numId w:val="11"/>
        </w:numPr>
        <w:tabs>
          <w:tab w:val="num" w:pos="200"/>
          <w:tab w:val="num" w:pos="993"/>
          <w:tab w:val="num" w:pos="1440"/>
          <w:tab w:val="num" w:pos="1701"/>
        </w:tabs>
        <w:overflowPunct w:val="0"/>
        <w:autoSpaceDE w:val="0"/>
        <w:autoSpaceDN w:val="0"/>
        <w:adjustRightInd w:val="0"/>
        <w:snapToGrid w:val="0"/>
        <w:spacing w:before="60" w:after="60"/>
        <w:ind w:left="709" w:hanging="283"/>
        <w:textAlignment w:val="baseline"/>
        <w:rPr>
          <w:i/>
          <w:sz w:val="21"/>
          <w:szCs w:val="21"/>
          <w:lang w:val="en-US" w:eastAsia="zh-CN"/>
        </w:rPr>
      </w:pPr>
      <w:r>
        <w:rPr>
          <w:i/>
          <w:sz w:val="21"/>
          <w:szCs w:val="21"/>
          <w:lang w:val="en-US" w:eastAsia="zh-CN"/>
        </w:rPr>
        <w:t xml:space="preserve">The common frequency error of UE should be corrected at test equipment per slot basis in the way </w:t>
      </w:r>
      <w:proofErr w:type="gramStart"/>
      <w:r>
        <w:rPr>
          <w:i/>
          <w:sz w:val="21"/>
          <w:szCs w:val="21"/>
          <w:lang w:val="en-US" w:eastAsia="zh-CN"/>
        </w:rPr>
        <w:t>similar to</w:t>
      </w:r>
      <w:proofErr w:type="gramEnd"/>
      <w:r>
        <w:rPr>
          <w:i/>
          <w:sz w:val="21"/>
          <w:szCs w:val="21"/>
          <w:lang w:val="en-US" w:eastAsia="zh-CN"/>
        </w:rPr>
        <w:t xml:space="preserve"> that done in EVM testing.</w:t>
      </w:r>
    </w:p>
    <w:p w14:paraId="18D3D685" w14:textId="77777777" w:rsidR="005033C3" w:rsidRDefault="005033C3" w:rsidP="002F4081">
      <w:pPr>
        <w:snapToGrid w:val="0"/>
        <w:spacing w:before="60" w:after="60"/>
        <w:rPr>
          <w:color w:val="0070C0"/>
          <w:highlight w:val="green"/>
          <w:lang w:eastAsia="zh-CN"/>
        </w:rPr>
      </w:pPr>
      <w:r>
        <w:rPr>
          <w:color w:val="0070C0"/>
          <w:highlight w:val="green"/>
          <w:lang w:eastAsia="zh-CN"/>
        </w:rPr>
        <w:t>GTW Agreement: The level of correction required shall be estimated in every slot by the TE.</w:t>
      </w:r>
    </w:p>
    <w:p w14:paraId="11D97932" w14:textId="77777777" w:rsidR="005033C3" w:rsidRDefault="005033C3" w:rsidP="002F4081">
      <w:pPr>
        <w:pStyle w:val="ListParagraph"/>
        <w:numPr>
          <w:ilvl w:val="0"/>
          <w:numId w:val="12"/>
        </w:numPr>
        <w:overflowPunct w:val="0"/>
        <w:autoSpaceDE w:val="0"/>
        <w:autoSpaceDN w:val="0"/>
        <w:adjustRightInd w:val="0"/>
        <w:snapToGrid w:val="0"/>
        <w:spacing w:before="60" w:after="60"/>
        <w:rPr>
          <w:color w:val="0070C0"/>
          <w:highlight w:val="green"/>
          <w:lang w:eastAsia="zh-CN"/>
        </w:rPr>
      </w:pPr>
      <w:r>
        <w:rPr>
          <w:rFonts w:eastAsiaTheme="minorEastAsia"/>
          <w:color w:val="0070C0"/>
          <w:highlight w:val="green"/>
          <w:lang w:eastAsia="zh-CN"/>
        </w:rPr>
        <w:t>FFS on proposal 2 in this meeting.</w:t>
      </w:r>
    </w:p>
    <w:p w14:paraId="5F0B3493" w14:textId="77777777" w:rsidR="005033C3" w:rsidRDefault="005033C3" w:rsidP="002F4081">
      <w:pPr>
        <w:widowControl w:val="0"/>
        <w:numPr>
          <w:ilvl w:val="1"/>
          <w:numId w:val="11"/>
        </w:numPr>
        <w:tabs>
          <w:tab w:val="num" w:pos="200"/>
          <w:tab w:val="num" w:pos="993"/>
          <w:tab w:val="num" w:pos="1440"/>
          <w:tab w:val="num" w:pos="1701"/>
        </w:tabs>
        <w:overflowPunct w:val="0"/>
        <w:autoSpaceDE w:val="0"/>
        <w:autoSpaceDN w:val="0"/>
        <w:adjustRightInd w:val="0"/>
        <w:snapToGrid w:val="0"/>
        <w:spacing w:before="60" w:after="60"/>
        <w:ind w:left="709" w:hanging="283"/>
        <w:textAlignment w:val="baseline"/>
        <w:rPr>
          <w:rFonts w:eastAsia="DengXian"/>
          <w:i/>
          <w:sz w:val="21"/>
          <w:lang w:val="en-US"/>
        </w:rPr>
      </w:pPr>
      <w:r>
        <w:rPr>
          <w:i/>
          <w:sz w:val="21"/>
          <w:szCs w:val="21"/>
          <w:lang w:eastAsia="zh-CN"/>
        </w:rPr>
        <w:t>Proposal 2: Frequency correction in the JCE test is applied to the whole bundle. (E///)</w:t>
      </w:r>
    </w:p>
    <w:p w14:paraId="4BECDB32" w14:textId="77777777" w:rsidR="005033C3" w:rsidRDefault="005033C3" w:rsidP="002F4081">
      <w:pPr>
        <w:widowControl w:val="0"/>
        <w:numPr>
          <w:ilvl w:val="2"/>
          <w:numId w:val="13"/>
        </w:numPr>
        <w:tabs>
          <w:tab w:val="num" w:pos="200"/>
          <w:tab w:val="num" w:pos="993"/>
          <w:tab w:val="num" w:pos="1440"/>
          <w:tab w:val="num" w:pos="1701"/>
          <w:tab w:val="num" w:pos="2160"/>
        </w:tabs>
        <w:overflowPunct w:val="0"/>
        <w:autoSpaceDE w:val="0"/>
        <w:autoSpaceDN w:val="0"/>
        <w:adjustRightInd w:val="0"/>
        <w:snapToGrid w:val="0"/>
        <w:spacing w:before="60" w:after="60"/>
        <w:ind w:left="1021" w:hanging="227"/>
        <w:textAlignment w:val="baseline"/>
        <w:rPr>
          <w:i/>
          <w:sz w:val="21"/>
          <w:szCs w:val="21"/>
          <w:lang w:val="en-US" w:eastAsia="zh-CN"/>
        </w:rPr>
      </w:pPr>
      <w:r>
        <w:rPr>
          <w:i/>
          <w:sz w:val="21"/>
          <w:szCs w:val="21"/>
          <w:lang w:val="en-US" w:eastAsia="zh-CN"/>
        </w:rPr>
        <w:t xml:space="preserve">E///: For example, the frequency error is f1, the reference time slot is first time </w:t>
      </w:r>
      <w:proofErr w:type="gramStart"/>
      <w:r>
        <w:rPr>
          <w:i/>
          <w:sz w:val="21"/>
          <w:szCs w:val="21"/>
          <w:lang w:val="en-US" w:eastAsia="zh-CN"/>
        </w:rPr>
        <w:t>slot</w:t>
      </w:r>
      <w:proofErr w:type="gramEnd"/>
      <w:r>
        <w:rPr>
          <w:i/>
          <w:sz w:val="21"/>
          <w:szCs w:val="21"/>
          <w:lang w:val="en-US" w:eastAsia="zh-CN"/>
        </w:rPr>
        <w:t xml:space="preserve"> and the measured time slot is the second time slots. The first sample in the first symbol of the 2nd time </w:t>
      </w:r>
      <w:proofErr w:type="gramStart"/>
      <w:r>
        <w:rPr>
          <w:i/>
          <w:sz w:val="21"/>
          <w:szCs w:val="21"/>
          <w:lang w:val="en-US" w:eastAsia="zh-CN"/>
        </w:rPr>
        <w:t>slot</w:t>
      </w:r>
      <w:proofErr w:type="gramEnd"/>
      <w:r>
        <w:rPr>
          <w:i/>
          <w:sz w:val="21"/>
          <w:szCs w:val="21"/>
          <w:lang w:val="en-US" w:eastAsia="zh-CN"/>
        </w:rPr>
        <w:t xml:space="preserve"> need to be correct with f1* one time slot* 2pi. </w:t>
      </w:r>
      <w:r>
        <w:rPr>
          <w:i/>
          <w:sz w:val="21"/>
          <w:szCs w:val="21"/>
          <w:lang w:eastAsia="zh-CN"/>
        </w:rPr>
        <w:t>(E/// C</w:t>
      </w:r>
      <w:r>
        <w:rPr>
          <w:i/>
          <w:sz w:val="21"/>
          <w:szCs w:val="21"/>
        </w:rPr>
        <w:t>R in R4-2205533)</w:t>
      </w:r>
    </w:p>
    <w:p w14:paraId="58A1E74D" w14:textId="77777777" w:rsidR="005033C3" w:rsidRDefault="005033C3" w:rsidP="002F4081">
      <w:pPr>
        <w:snapToGrid w:val="0"/>
        <w:spacing w:before="60" w:after="60"/>
        <w:rPr>
          <w:rFonts w:eastAsia="DengXian"/>
          <w:i/>
          <w:color w:val="0070C0"/>
          <w:sz w:val="21"/>
          <w:szCs w:val="21"/>
          <w:lang w:val="en-US" w:eastAsia="zh-CN"/>
        </w:rPr>
      </w:pPr>
      <w:r>
        <w:rPr>
          <w:rFonts w:eastAsia="DengXian"/>
          <w:i/>
          <w:color w:val="0070C0"/>
          <w:sz w:val="21"/>
          <w:szCs w:val="21"/>
          <w:lang w:val="en-US" w:eastAsia="zh-CN"/>
        </w:rPr>
        <w:t>WF:</w:t>
      </w:r>
    </w:p>
    <w:p w14:paraId="56336284" w14:textId="705FCA57" w:rsidR="005033C3" w:rsidRDefault="005033C3" w:rsidP="002F4081">
      <w:pPr>
        <w:snapToGrid w:val="0"/>
        <w:spacing w:before="60" w:after="60"/>
        <w:rPr>
          <w:i/>
          <w:sz w:val="21"/>
          <w:szCs w:val="21"/>
          <w:lang w:val="en-US" w:eastAsia="zh-CN"/>
        </w:rPr>
      </w:pPr>
      <w:r>
        <w:rPr>
          <w:i/>
          <w:sz w:val="21"/>
          <w:szCs w:val="21"/>
          <w:lang w:val="en-US" w:eastAsia="zh-CN"/>
        </w:rPr>
        <w:t>How to specify the accumulated phase error correction relative to the reference time slot caused by common frequency error:</w:t>
      </w:r>
    </w:p>
    <w:p w14:paraId="0C57513A" w14:textId="77777777" w:rsidR="005033C3" w:rsidRDefault="005033C3" w:rsidP="002F4081">
      <w:pPr>
        <w:snapToGrid w:val="0"/>
        <w:spacing w:before="60" w:after="60"/>
        <w:rPr>
          <w:i/>
          <w:sz w:val="21"/>
          <w:szCs w:val="21"/>
          <w:lang w:val="en-US" w:eastAsia="zh-CN"/>
        </w:rPr>
      </w:pPr>
      <w:r>
        <w:rPr>
          <w:i/>
          <w:sz w:val="21"/>
          <w:szCs w:val="21"/>
          <w:lang w:val="en-US" w:eastAsia="zh-CN"/>
        </w:rPr>
        <w:t xml:space="preserve"> Option 1: in the equation in F9.1 </w:t>
      </w:r>
    </w:p>
    <w:p w14:paraId="0CD3C76F" w14:textId="77777777" w:rsidR="005033C3" w:rsidRDefault="005033C3" w:rsidP="002F4081">
      <w:pPr>
        <w:snapToGrid w:val="0"/>
        <w:spacing w:before="60" w:after="60"/>
        <w:rPr>
          <w:i/>
          <w:sz w:val="21"/>
          <w:szCs w:val="21"/>
          <w:lang w:val="en-US" w:eastAsia="zh-CN"/>
        </w:rPr>
      </w:pPr>
      <w:r>
        <w:rPr>
          <w:i/>
          <w:sz w:val="21"/>
          <w:szCs w:val="21"/>
          <w:lang w:val="en-US" w:eastAsia="zh-CN"/>
        </w:rPr>
        <w:t xml:space="preserve">Option 2: generic description in F9.1 </w:t>
      </w:r>
    </w:p>
    <w:p w14:paraId="3396AAFE" w14:textId="77777777" w:rsidR="005033C3" w:rsidRDefault="005033C3" w:rsidP="002F4081">
      <w:pPr>
        <w:snapToGrid w:val="0"/>
        <w:spacing w:before="60" w:after="60"/>
        <w:rPr>
          <w:rFonts w:eastAsia="DengXian"/>
          <w:i/>
          <w:color w:val="0070C0"/>
          <w:sz w:val="21"/>
          <w:szCs w:val="21"/>
          <w:lang w:val="en-US" w:eastAsia="zh-CN"/>
        </w:rPr>
      </w:pPr>
      <w:r>
        <w:rPr>
          <w:i/>
          <w:sz w:val="21"/>
          <w:szCs w:val="21"/>
          <w:lang w:val="en-US" w:eastAsia="zh-CN"/>
        </w:rPr>
        <w:t>Option 3: TBA</w:t>
      </w:r>
    </w:p>
    <w:p w14:paraId="0C1CD733" w14:textId="6697FCCD" w:rsidR="004D29CC" w:rsidRPr="005033C3" w:rsidRDefault="005033C3" w:rsidP="004D29CC">
      <w:pPr>
        <w:jc w:val="both"/>
        <w:rPr>
          <w:rFonts w:asciiTheme="minorHAnsi" w:hAnsiTheme="minorHAnsi" w:cstheme="minorHAnsi"/>
          <w:bCs/>
          <w:lang w:eastAsia="zh-TW"/>
        </w:rPr>
      </w:pPr>
      <w:r w:rsidRPr="005033C3">
        <w:rPr>
          <w:rFonts w:asciiTheme="minorHAnsi" w:hAnsiTheme="minorHAnsi" w:cstheme="minorHAnsi"/>
          <w:bCs/>
          <w:lang w:eastAsia="zh-TW"/>
        </w:rPr>
        <w:t>-------------------------------------------------------------</w:t>
      </w:r>
    </w:p>
    <w:p w14:paraId="067B3740" w14:textId="06A6A29D" w:rsidR="005033C3" w:rsidRDefault="005033C3" w:rsidP="004D29CC">
      <w:pPr>
        <w:jc w:val="both"/>
        <w:rPr>
          <w:rFonts w:asciiTheme="minorHAnsi" w:hAnsiTheme="minorHAnsi" w:cstheme="minorHAnsi"/>
          <w:bCs/>
          <w:lang w:eastAsia="zh-TW"/>
        </w:rPr>
      </w:pPr>
      <w:r>
        <w:rPr>
          <w:rFonts w:asciiTheme="minorHAnsi" w:hAnsiTheme="minorHAnsi" w:cstheme="minorHAnsi"/>
          <w:bCs/>
          <w:lang w:eastAsia="zh-TW"/>
        </w:rPr>
        <w:t xml:space="preserve">It seems that Proposal 2 </w:t>
      </w:r>
      <w:r w:rsidR="0041023C">
        <w:rPr>
          <w:rFonts w:asciiTheme="minorHAnsi" w:hAnsiTheme="minorHAnsi" w:cstheme="minorHAnsi"/>
          <w:bCs/>
          <w:lang w:eastAsia="zh-TW"/>
        </w:rPr>
        <w:t xml:space="preserve">above </w:t>
      </w:r>
      <w:r>
        <w:rPr>
          <w:rFonts w:asciiTheme="minorHAnsi" w:hAnsiTheme="minorHAnsi" w:cstheme="minorHAnsi"/>
          <w:bCs/>
          <w:lang w:eastAsia="zh-TW"/>
        </w:rPr>
        <w:t xml:space="preserve">would contradict the already agreed Proposal 1, so should not be discussed further. </w:t>
      </w:r>
    </w:p>
    <w:p w14:paraId="73F06DE0" w14:textId="77777777" w:rsidR="005033C3" w:rsidRDefault="005033C3" w:rsidP="004D29CC">
      <w:pPr>
        <w:jc w:val="both"/>
        <w:rPr>
          <w:rFonts w:asciiTheme="minorHAnsi" w:hAnsiTheme="minorHAnsi" w:cstheme="minorHAnsi"/>
          <w:bCs/>
          <w:lang w:eastAsia="zh-TW"/>
        </w:rPr>
      </w:pPr>
      <w:r>
        <w:rPr>
          <w:rFonts w:asciiTheme="minorHAnsi" w:hAnsiTheme="minorHAnsi" w:cstheme="minorHAnsi"/>
          <w:bCs/>
          <w:lang w:eastAsia="zh-TW"/>
        </w:rPr>
        <w:t xml:space="preserve">The main point that is worth further discussion, is how accurate the frequency error correction may be. Where to describe the outcome of that discussion is then secondary. </w:t>
      </w:r>
    </w:p>
    <w:p w14:paraId="6B6482C4" w14:textId="6DEC93E1" w:rsidR="005033C3" w:rsidRDefault="005033C3" w:rsidP="004D29CC">
      <w:pPr>
        <w:jc w:val="both"/>
        <w:rPr>
          <w:rFonts w:asciiTheme="minorHAnsi" w:hAnsiTheme="minorHAnsi" w:cstheme="minorHAnsi"/>
          <w:bCs/>
          <w:lang w:eastAsia="zh-TW"/>
        </w:rPr>
      </w:pPr>
      <w:r>
        <w:rPr>
          <w:rFonts w:asciiTheme="minorHAnsi" w:hAnsiTheme="minorHAnsi" w:cstheme="minorHAnsi"/>
          <w:bCs/>
          <w:lang w:eastAsia="zh-TW"/>
        </w:rPr>
        <w:t xml:space="preserve">Note that a constant frequency error across multiple slots would lead to an increasing phase error. In the requirement approach for FDD bundles &gt;8 slots – where the phase error in slot n is observed with respect to slot 0 – residual “uncorrected” frequency error may lead to an increasing magnitude of phase error being observed by the end of the bundle, that is never reset at the TE. </w:t>
      </w:r>
      <w:r w:rsidRPr="005033C3">
        <w:rPr>
          <w:rFonts w:asciiTheme="minorHAnsi" w:hAnsiTheme="minorHAnsi" w:cstheme="minorHAnsi"/>
          <w:b/>
          <w:lang w:eastAsia="zh-TW"/>
        </w:rPr>
        <w:t xml:space="preserve">Therefore, it would be useful to understand if any additional test tolerance would be needed to compensate for any TE inaccuracy </w:t>
      </w:r>
      <w:r>
        <w:rPr>
          <w:rFonts w:asciiTheme="minorHAnsi" w:hAnsiTheme="minorHAnsi" w:cstheme="minorHAnsi"/>
          <w:b/>
          <w:lang w:eastAsia="zh-TW"/>
        </w:rPr>
        <w:t>especially in the &gt;8 slots bundle size</w:t>
      </w:r>
      <w:r w:rsidRPr="005033C3">
        <w:rPr>
          <w:rFonts w:asciiTheme="minorHAnsi" w:hAnsiTheme="minorHAnsi" w:cstheme="minorHAnsi"/>
          <w:b/>
          <w:lang w:eastAsia="zh-TW"/>
        </w:rPr>
        <w:t>.</w:t>
      </w:r>
    </w:p>
    <w:p w14:paraId="100E2DC4" w14:textId="2BD5564C" w:rsidR="005033C3" w:rsidRPr="005033C3" w:rsidRDefault="005033C3" w:rsidP="004D29CC">
      <w:pPr>
        <w:jc w:val="both"/>
        <w:rPr>
          <w:rFonts w:asciiTheme="minorHAnsi" w:hAnsiTheme="minorHAnsi" w:cstheme="minorHAnsi"/>
          <w:b/>
          <w:lang w:eastAsia="zh-TW"/>
        </w:rPr>
      </w:pPr>
      <w:r w:rsidRPr="005033C3">
        <w:rPr>
          <w:rFonts w:asciiTheme="minorHAnsi" w:hAnsiTheme="minorHAnsi" w:cstheme="minorHAnsi"/>
          <w:b/>
          <w:u w:val="single"/>
          <w:lang w:eastAsia="zh-TW"/>
        </w:rPr>
        <w:t>Proposal 1</w:t>
      </w:r>
      <w:r w:rsidRPr="005033C3">
        <w:rPr>
          <w:rFonts w:asciiTheme="minorHAnsi" w:hAnsiTheme="minorHAnsi" w:cstheme="minorHAnsi"/>
          <w:b/>
          <w:lang w:eastAsia="zh-TW"/>
        </w:rPr>
        <w:t>: Issue 3-1 proposal 2</w:t>
      </w:r>
      <w:r w:rsidR="0041023C">
        <w:rPr>
          <w:rFonts w:asciiTheme="minorHAnsi" w:hAnsiTheme="minorHAnsi" w:cstheme="minorHAnsi"/>
          <w:b/>
          <w:lang w:eastAsia="zh-TW"/>
        </w:rPr>
        <w:t xml:space="preserve"> for Issue 3-1 in [1]</w:t>
      </w:r>
      <w:r w:rsidRPr="005033C3">
        <w:rPr>
          <w:rFonts w:asciiTheme="minorHAnsi" w:hAnsiTheme="minorHAnsi" w:cstheme="minorHAnsi"/>
          <w:b/>
          <w:lang w:eastAsia="zh-TW"/>
        </w:rPr>
        <w:t xml:space="preserve"> contradicts agreed proposal 1 so should not be discussed further.</w:t>
      </w:r>
    </w:p>
    <w:p w14:paraId="6AF742A9" w14:textId="24920BDF" w:rsidR="005033C3" w:rsidRPr="005033C3" w:rsidRDefault="005033C3" w:rsidP="004D29CC">
      <w:pPr>
        <w:jc w:val="both"/>
        <w:rPr>
          <w:rFonts w:asciiTheme="minorHAnsi" w:hAnsiTheme="minorHAnsi" w:cstheme="minorHAnsi"/>
          <w:b/>
          <w:lang w:eastAsia="zh-TW"/>
        </w:rPr>
      </w:pPr>
      <w:r w:rsidRPr="005033C3">
        <w:rPr>
          <w:rFonts w:asciiTheme="minorHAnsi" w:hAnsiTheme="minorHAnsi" w:cstheme="minorHAnsi"/>
          <w:b/>
          <w:u w:val="single"/>
          <w:lang w:eastAsia="zh-TW"/>
        </w:rPr>
        <w:t>Proposal 2</w:t>
      </w:r>
      <w:r w:rsidRPr="005033C3">
        <w:rPr>
          <w:rFonts w:asciiTheme="minorHAnsi" w:hAnsiTheme="minorHAnsi" w:cstheme="minorHAnsi"/>
          <w:b/>
          <w:lang w:eastAsia="zh-TW"/>
        </w:rPr>
        <w:t xml:space="preserve">: </w:t>
      </w:r>
      <w:r w:rsidR="0041023C">
        <w:rPr>
          <w:rFonts w:asciiTheme="minorHAnsi" w:hAnsiTheme="minorHAnsi" w:cstheme="minorHAnsi"/>
          <w:b/>
          <w:lang w:eastAsia="zh-TW"/>
        </w:rPr>
        <w:t xml:space="preserve">For Issue 3-1, RAN4 should focus firstly on </w:t>
      </w:r>
      <w:r w:rsidRPr="005033C3">
        <w:rPr>
          <w:rFonts w:asciiTheme="minorHAnsi" w:hAnsiTheme="minorHAnsi" w:cstheme="minorHAnsi"/>
          <w:b/>
          <w:lang w:eastAsia="zh-TW"/>
        </w:rPr>
        <w:t>the residual frequency error that may remain after frequency correction by the TE</w:t>
      </w:r>
      <w:r>
        <w:rPr>
          <w:rFonts w:asciiTheme="minorHAnsi" w:hAnsiTheme="minorHAnsi" w:cstheme="minorHAnsi"/>
          <w:b/>
          <w:lang w:eastAsia="zh-TW"/>
        </w:rPr>
        <w:t>. This may particularly be an issue due to the approach used for &gt;8 slots phase tolerance requirements</w:t>
      </w:r>
      <w:r w:rsidRPr="005033C3">
        <w:rPr>
          <w:rFonts w:asciiTheme="minorHAnsi" w:hAnsiTheme="minorHAnsi" w:cstheme="minorHAnsi"/>
          <w:b/>
          <w:lang w:eastAsia="zh-TW"/>
        </w:rPr>
        <w:t xml:space="preserve">. </w:t>
      </w:r>
    </w:p>
    <w:p w14:paraId="44E0397C" w14:textId="0002DCB9" w:rsidR="005033C3" w:rsidRPr="004D29CC" w:rsidRDefault="005033C3" w:rsidP="004D29CC">
      <w:pPr>
        <w:jc w:val="both"/>
        <w:rPr>
          <w:rFonts w:asciiTheme="minorHAnsi" w:hAnsiTheme="minorHAnsi" w:cstheme="minorHAnsi"/>
          <w:b/>
          <w:lang w:eastAsia="zh-TW"/>
        </w:rPr>
      </w:pPr>
    </w:p>
    <w:p w14:paraId="5C9D7C3B" w14:textId="0B6A65DB" w:rsidR="004D29CC" w:rsidRPr="004D29CC" w:rsidRDefault="005033C3" w:rsidP="004D29CC">
      <w:pPr>
        <w:pStyle w:val="Heading1"/>
        <w:numPr>
          <w:ilvl w:val="0"/>
          <w:numId w:val="1"/>
        </w:numPr>
        <w:rPr>
          <w:rFonts w:asciiTheme="minorHAnsi" w:hAnsiTheme="minorHAnsi" w:cstheme="minorHAnsi"/>
          <w:sz w:val="32"/>
          <w:lang w:eastAsia="zh-TW"/>
        </w:rPr>
      </w:pPr>
      <w:r>
        <w:rPr>
          <w:rFonts w:asciiTheme="minorHAnsi" w:hAnsiTheme="minorHAnsi" w:cstheme="minorHAnsi"/>
          <w:sz w:val="32"/>
          <w:lang w:eastAsia="zh-TW"/>
        </w:rPr>
        <w:lastRenderedPageBreak/>
        <w:t>Issue 3-5</w:t>
      </w:r>
      <w:r w:rsidR="0041023C">
        <w:rPr>
          <w:rFonts w:asciiTheme="minorHAnsi" w:hAnsiTheme="minorHAnsi" w:cstheme="minorHAnsi"/>
          <w:sz w:val="32"/>
          <w:lang w:eastAsia="zh-TW"/>
        </w:rPr>
        <w:t xml:space="preserve"> from [1]</w:t>
      </w:r>
      <w:r>
        <w:rPr>
          <w:rFonts w:asciiTheme="minorHAnsi" w:hAnsiTheme="minorHAnsi" w:cstheme="minorHAnsi"/>
          <w:sz w:val="32"/>
          <w:lang w:eastAsia="zh-TW"/>
        </w:rPr>
        <w:t>: Measurement interval and number of bundles</w:t>
      </w:r>
    </w:p>
    <w:p w14:paraId="7197E540" w14:textId="01A2A953" w:rsidR="004D29CC" w:rsidRDefault="005033C3" w:rsidP="004D29CC">
      <w:pPr>
        <w:jc w:val="both"/>
        <w:rPr>
          <w:rFonts w:asciiTheme="minorHAnsi" w:hAnsiTheme="minorHAnsi" w:cstheme="minorHAnsi"/>
          <w:lang w:eastAsia="zh-TW"/>
        </w:rPr>
      </w:pPr>
      <w:r>
        <w:rPr>
          <w:rFonts w:asciiTheme="minorHAnsi" w:hAnsiTheme="minorHAnsi" w:cstheme="minorHAnsi"/>
          <w:lang w:eastAsia="zh-TW"/>
        </w:rPr>
        <w:t>There was some slightly confusing discussion about the measurement of X bundles should be measured when identifying phase tolerance requirements. MediaTek would like to clarify that phase offset measurements in any slot in a bundle is only measured with regards to other phase references within that same bundle, as otherwise we contradict everything that we have simulated and agreed regarding the maximum duration for DMRS bundling and corresponding phase tolerance requirements</w:t>
      </w:r>
      <w:r w:rsidR="004D29CC">
        <w:rPr>
          <w:rFonts w:asciiTheme="minorHAnsi" w:hAnsiTheme="minorHAnsi" w:cstheme="minorHAnsi"/>
          <w:lang w:eastAsia="zh-TW"/>
        </w:rPr>
        <w:t>.</w:t>
      </w:r>
    </w:p>
    <w:p w14:paraId="792917EF" w14:textId="12D8F895" w:rsidR="005033C3" w:rsidRDefault="005033C3" w:rsidP="004D29CC">
      <w:pPr>
        <w:jc w:val="both"/>
        <w:rPr>
          <w:rFonts w:asciiTheme="minorHAnsi" w:hAnsiTheme="minorHAnsi" w:cstheme="minorHAnsi"/>
          <w:lang w:eastAsia="zh-TW"/>
        </w:rPr>
      </w:pPr>
      <w:r>
        <w:rPr>
          <w:rFonts w:asciiTheme="minorHAnsi" w:hAnsiTheme="minorHAnsi" w:cstheme="minorHAnsi"/>
          <w:lang w:eastAsia="zh-TW"/>
        </w:rPr>
        <w:t>Any discussion then about deciding the pass/fail criteria from the results of measurement samples in multiple bundles to overcome any potential statistical errors is a separate discussion.</w:t>
      </w:r>
    </w:p>
    <w:p w14:paraId="6A54E129" w14:textId="36B1A687" w:rsidR="004D29CC" w:rsidRDefault="004D29CC" w:rsidP="004D29CC">
      <w:pPr>
        <w:jc w:val="both"/>
        <w:rPr>
          <w:rFonts w:asciiTheme="minorHAnsi" w:hAnsiTheme="minorHAnsi" w:cstheme="minorHAnsi"/>
          <w:b/>
          <w:lang w:eastAsia="zh-TW"/>
        </w:rPr>
      </w:pPr>
      <w:r w:rsidRPr="004D29CC">
        <w:rPr>
          <w:rFonts w:asciiTheme="minorHAnsi" w:hAnsiTheme="minorHAnsi" w:cstheme="minorHAnsi"/>
          <w:b/>
          <w:u w:val="single"/>
          <w:lang w:eastAsia="zh-TW"/>
        </w:rPr>
        <w:t>Proposal</w:t>
      </w:r>
      <w:r>
        <w:rPr>
          <w:rFonts w:asciiTheme="minorHAnsi" w:hAnsiTheme="minorHAnsi" w:cstheme="minorHAnsi"/>
          <w:b/>
          <w:u w:val="single"/>
          <w:lang w:eastAsia="zh-TW"/>
        </w:rPr>
        <w:t xml:space="preserve"> </w:t>
      </w:r>
      <w:r w:rsidR="005033C3">
        <w:rPr>
          <w:rFonts w:asciiTheme="minorHAnsi" w:hAnsiTheme="minorHAnsi" w:cstheme="minorHAnsi"/>
          <w:b/>
          <w:u w:val="single"/>
          <w:lang w:eastAsia="zh-TW"/>
        </w:rPr>
        <w:t>3</w:t>
      </w:r>
      <w:r w:rsidRPr="004D29CC">
        <w:rPr>
          <w:rFonts w:asciiTheme="minorHAnsi" w:hAnsiTheme="minorHAnsi" w:cstheme="minorHAnsi"/>
          <w:b/>
          <w:lang w:eastAsia="zh-TW"/>
        </w:rPr>
        <w:t xml:space="preserve">: </w:t>
      </w:r>
      <w:r w:rsidR="005033C3">
        <w:rPr>
          <w:rFonts w:asciiTheme="minorHAnsi" w:hAnsiTheme="minorHAnsi" w:cstheme="minorHAnsi"/>
          <w:b/>
          <w:lang w:eastAsia="zh-TW"/>
        </w:rPr>
        <w:t xml:space="preserve">Any discussion about measuring X bundles to derive the pass/fail criteria shall not attempt to effectively extend the maximum duration for DMRS bundling beyond what </w:t>
      </w:r>
      <w:r w:rsidR="00F65A39">
        <w:rPr>
          <w:rFonts w:asciiTheme="minorHAnsi" w:hAnsiTheme="minorHAnsi" w:cstheme="minorHAnsi"/>
          <w:b/>
          <w:lang w:eastAsia="zh-TW"/>
        </w:rPr>
        <w:t>has been</w:t>
      </w:r>
      <w:r w:rsidR="005033C3">
        <w:rPr>
          <w:rFonts w:asciiTheme="minorHAnsi" w:hAnsiTheme="minorHAnsi" w:cstheme="minorHAnsi"/>
          <w:b/>
          <w:lang w:eastAsia="zh-TW"/>
        </w:rPr>
        <w:t xml:space="preserve"> agreed.</w:t>
      </w:r>
    </w:p>
    <w:p w14:paraId="584E5146" w14:textId="7686DE59" w:rsidR="00F65A39" w:rsidRDefault="00F65A39" w:rsidP="00F65A39">
      <w:pPr>
        <w:pStyle w:val="Heading1"/>
        <w:numPr>
          <w:ilvl w:val="0"/>
          <w:numId w:val="1"/>
        </w:numPr>
        <w:rPr>
          <w:rFonts w:asciiTheme="minorHAnsi" w:hAnsiTheme="minorHAnsi" w:cstheme="minorHAnsi"/>
          <w:sz w:val="32"/>
          <w:szCs w:val="18"/>
          <w:lang w:eastAsia="zh-TW"/>
        </w:rPr>
      </w:pPr>
      <w:r w:rsidRPr="00F65A39">
        <w:rPr>
          <w:rFonts w:asciiTheme="minorHAnsi" w:hAnsiTheme="minorHAnsi" w:cstheme="minorHAnsi"/>
          <w:sz w:val="32"/>
          <w:szCs w:val="18"/>
          <w:lang w:eastAsia="zh-TW"/>
        </w:rPr>
        <w:t>New Issue 1 and 2</w:t>
      </w:r>
      <w:r w:rsidR="0041023C">
        <w:rPr>
          <w:rFonts w:asciiTheme="minorHAnsi" w:hAnsiTheme="minorHAnsi" w:cstheme="minorHAnsi"/>
          <w:sz w:val="32"/>
          <w:szCs w:val="18"/>
          <w:lang w:eastAsia="zh-TW"/>
        </w:rPr>
        <w:t xml:space="preserve"> in [1]</w:t>
      </w:r>
      <w:r>
        <w:rPr>
          <w:rFonts w:asciiTheme="minorHAnsi" w:hAnsiTheme="minorHAnsi" w:cstheme="minorHAnsi"/>
          <w:sz w:val="32"/>
          <w:szCs w:val="18"/>
          <w:lang w:eastAsia="zh-TW"/>
        </w:rPr>
        <w:t>: UL MIMO/</w:t>
      </w:r>
      <w:proofErr w:type="spellStart"/>
      <w:r>
        <w:rPr>
          <w:rFonts w:asciiTheme="minorHAnsi" w:hAnsiTheme="minorHAnsi" w:cstheme="minorHAnsi"/>
          <w:sz w:val="32"/>
          <w:szCs w:val="18"/>
          <w:lang w:eastAsia="zh-TW"/>
        </w:rPr>
        <w:t>TxD</w:t>
      </w:r>
      <w:proofErr w:type="spellEnd"/>
      <w:r>
        <w:rPr>
          <w:rFonts w:asciiTheme="minorHAnsi" w:hAnsiTheme="minorHAnsi" w:cstheme="minorHAnsi"/>
          <w:sz w:val="32"/>
          <w:szCs w:val="18"/>
          <w:lang w:eastAsia="zh-TW"/>
        </w:rPr>
        <w:t xml:space="preserve"> and Composite Array</w:t>
      </w:r>
    </w:p>
    <w:p w14:paraId="375B5C1B" w14:textId="75F7B9BF" w:rsidR="00F65A39" w:rsidRPr="006E4AA4" w:rsidRDefault="00F65A39" w:rsidP="00F65A39">
      <w:pPr>
        <w:rPr>
          <w:rFonts w:asciiTheme="minorHAnsi" w:hAnsiTheme="minorHAnsi" w:cstheme="minorHAnsi"/>
          <w:lang w:eastAsia="zh-TW"/>
        </w:rPr>
      </w:pPr>
      <w:r w:rsidRPr="006E4AA4">
        <w:rPr>
          <w:rFonts w:asciiTheme="minorHAnsi" w:hAnsiTheme="minorHAnsi" w:cstheme="minorHAnsi"/>
          <w:lang w:eastAsia="zh-TW"/>
        </w:rPr>
        <w:t>It was agreed that the phase tolerance requirements need further confirmation</w:t>
      </w:r>
      <w:r w:rsidR="0041023C">
        <w:rPr>
          <w:rFonts w:asciiTheme="minorHAnsi" w:hAnsiTheme="minorHAnsi" w:cstheme="minorHAnsi"/>
          <w:lang w:eastAsia="zh-TW"/>
        </w:rPr>
        <w:t xml:space="preserve"> for the scenarios in New issue 1 &amp; 2</w:t>
      </w:r>
      <w:r w:rsidRPr="006E4AA4">
        <w:rPr>
          <w:rFonts w:asciiTheme="minorHAnsi" w:hAnsiTheme="minorHAnsi" w:cstheme="minorHAnsi"/>
          <w:lang w:eastAsia="zh-TW"/>
        </w:rPr>
        <w:t xml:space="preserve">. </w:t>
      </w:r>
    </w:p>
    <w:p w14:paraId="0287A543" w14:textId="4B550D75" w:rsidR="002D483D" w:rsidRDefault="00126D03" w:rsidP="00F65A39">
      <w:pPr>
        <w:rPr>
          <w:rFonts w:asciiTheme="minorHAnsi" w:hAnsiTheme="minorHAnsi" w:cstheme="minorHAnsi"/>
          <w:b/>
          <w:bCs/>
          <w:lang w:eastAsia="zh-TW"/>
        </w:rPr>
      </w:pPr>
      <w:r w:rsidRPr="006E4AA4">
        <w:rPr>
          <w:rFonts w:asciiTheme="minorHAnsi" w:hAnsiTheme="minorHAnsi" w:cstheme="minorHAnsi"/>
          <w:lang w:eastAsia="zh-TW"/>
        </w:rPr>
        <w:t>W</w:t>
      </w:r>
      <w:r w:rsidR="00F65A39" w:rsidRPr="006E4AA4">
        <w:rPr>
          <w:rFonts w:asciiTheme="minorHAnsi" w:hAnsiTheme="minorHAnsi" w:cstheme="minorHAnsi"/>
          <w:lang w:eastAsia="zh-TW"/>
        </w:rPr>
        <w:t xml:space="preserve">e have only agreed to </w:t>
      </w:r>
      <w:r w:rsidRPr="006E4AA4">
        <w:rPr>
          <w:rFonts w:asciiTheme="minorHAnsi" w:hAnsiTheme="minorHAnsi" w:cstheme="minorHAnsi"/>
          <w:lang w:eastAsia="zh-TW"/>
        </w:rPr>
        <w:t>test</w:t>
      </w:r>
      <w:r w:rsidR="00F65A39" w:rsidRPr="006E4AA4">
        <w:rPr>
          <w:rFonts w:asciiTheme="minorHAnsi" w:hAnsiTheme="minorHAnsi" w:cstheme="minorHAnsi"/>
          <w:lang w:eastAsia="zh-TW"/>
        </w:rPr>
        <w:t xml:space="preserve"> requirements for DFT-s-OFDM, and only Rank 1 transmission is supported for DFT-s-OFDM</w:t>
      </w:r>
      <w:r w:rsidR="0041023C">
        <w:rPr>
          <w:rFonts w:asciiTheme="minorHAnsi" w:hAnsiTheme="minorHAnsi" w:cstheme="minorHAnsi"/>
          <w:lang w:eastAsia="zh-TW"/>
        </w:rPr>
        <w:t>, so it seems that dual layer would not be verified</w:t>
      </w:r>
      <w:r w:rsidR="002D483D" w:rsidRPr="006E4AA4">
        <w:rPr>
          <w:rFonts w:asciiTheme="minorHAnsi" w:hAnsiTheme="minorHAnsi" w:cstheme="minorHAnsi"/>
          <w:lang w:eastAsia="zh-TW"/>
        </w:rPr>
        <w:t>.</w:t>
      </w:r>
      <w:r w:rsidRPr="006E4AA4">
        <w:rPr>
          <w:rFonts w:asciiTheme="minorHAnsi" w:hAnsiTheme="minorHAnsi" w:cstheme="minorHAnsi"/>
          <w:lang w:eastAsia="zh-TW"/>
        </w:rPr>
        <w:t xml:space="preserve"> </w:t>
      </w:r>
      <w:r w:rsidR="0041023C">
        <w:rPr>
          <w:rFonts w:asciiTheme="minorHAnsi" w:hAnsiTheme="minorHAnsi" w:cstheme="minorHAnsi"/>
          <w:lang w:eastAsia="zh-TW"/>
        </w:rPr>
        <w:t>Also</w:t>
      </w:r>
      <w:r w:rsidRPr="006E4AA4">
        <w:rPr>
          <w:rFonts w:asciiTheme="minorHAnsi" w:hAnsiTheme="minorHAnsi" w:cstheme="minorHAnsi"/>
          <w:lang w:eastAsia="zh-TW"/>
        </w:rPr>
        <w:t xml:space="preserve">, as </w:t>
      </w:r>
      <w:r w:rsidR="0041023C">
        <w:rPr>
          <w:rFonts w:asciiTheme="minorHAnsi" w:hAnsiTheme="minorHAnsi" w:cstheme="minorHAnsi"/>
          <w:lang w:eastAsia="zh-TW"/>
        </w:rPr>
        <w:t>the DMRS bundling</w:t>
      </w:r>
      <w:r w:rsidRPr="006E4AA4">
        <w:rPr>
          <w:rFonts w:asciiTheme="minorHAnsi" w:hAnsiTheme="minorHAnsi" w:cstheme="minorHAnsi"/>
          <w:lang w:eastAsia="zh-TW"/>
        </w:rPr>
        <w:t xml:space="preserve"> feature is for coverage enhancement, it seems to </w:t>
      </w:r>
      <w:proofErr w:type="gramStart"/>
      <w:r w:rsidR="0041023C">
        <w:rPr>
          <w:rFonts w:asciiTheme="minorHAnsi" w:hAnsiTheme="minorHAnsi" w:cstheme="minorHAnsi"/>
          <w:lang w:eastAsia="zh-TW"/>
        </w:rPr>
        <w:t>does</w:t>
      </w:r>
      <w:proofErr w:type="gramEnd"/>
      <w:r w:rsidR="0041023C">
        <w:rPr>
          <w:rFonts w:asciiTheme="minorHAnsi" w:hAnsiTheme="minorHAnsi" w:cstheme="minorHAnsi"/>
          <w:lang w:eastAsia="zh-TW"/>
        </w:rPr>
        <w:t xml:space="preserve"> not seem logical</w:t>
      </w:r>
      <w:r w:rsidRPr="006E4AA4">
        <w:rPr>
          <w:rFonts w:asciiTheme="minorHAnsi" w:hAnsiTheme="minorHAnsi" w:cstheme="minorHAnsi"/>
          <w:lang w:eastAsia="zh-TW"/>
        </w:rPr>
        <w:t xml:space="preserve"> to apply it for 2-layer MIMO transmission. </w:t>
      </w:r>
      <w:r w:rsidRPr="00396A89">
        <w:rPr>
          <w:rFonts w:asciiTheme="minorHAnsi" w:hAnsiTheme="minorHAnsi" w:cstheme="minorHAnsi"/>
          <w:lang w:eastAsia="zh-TW"/>
        </w:rPr>
        <w:t>Therefore, UL MIMO requirements shall only apply to Rank 1 transmission in our view.</w:t>
      </w:r>
      <w:r w:rsidRPr="006E4AA4">
        <w:rPr>
          <w:rFonts w:asciiTheme="minorHAnsi" w:hAnsiTheme="minorHAnsi" w:cstheme="minorHAnsi"/>
          <w:b/>
          <w:bCs/>
          <w:lang w:eastAsia="zh-TW"/>
        </w:rPr>
        <w:t xml:space="preserve"> </w:t>
      </w:r>
    </w:p>
    <w:p w14:paraId="76B7527A" w14:textId="4E54635A" w:rsidR="00396A89" w:rsidRPr="006E4AA4" w:rsidRDefault="00396A89" w:rsidP="00F65A39">
      <w:pPr>
        <w:rPr>
          <w:rFonts w:asciiTheme="minorHAnsi" w:hAnsiTheme="minorHAnsi" w:cstheme="minorHAnsi"/>
          <w:b/>
          <w:bCs/>
          <w:lang w:eastAsia="zh-TW"/>
        </w:rPr>
      </w:pPr>
      <w:r w:rsidRPr="00396A89">
        <w:rPr>
          <w:rFonts w:asciiTheme="minorHAnsi" w:hAnsiTheme="minorHAnsi" w:cstheme="minorHAnsi"/>
          <w:b/>
          <w:bCs/>
          <w:u w:val="single"/>
          <w:lang w:eastAsia="zh-TW"/>
        </w:rPr>
        <w:t>Proposal 4</w:t>
      </w:r>
      <w:r>
        <w:rPr>
          <w:rFonts w:asciiTheme="minorHAnsi" w:hAnsiTheme="minorHAnsi" w:cstheme="minorHAnsi"/>
          <w:b/>
          <w:bCs/>
          <w:lang w:eastAsia="zh-TW"/>
        </w:rPr>
        <w:t>: Only consider specification of single layer UL MIMO</w:t>
      </w:r>
      <w:r w:rsidR="0041023C">
        <w:rPr>
          <w:rFonts w:asciiTheme="minorHAnsi" w:hAnsiTheme="minorHAnsi" w:cstheme="minorHAnsi"/>
          <w:b/>
          <w:bCs/>
          <w:lang w:eastAsia="zh-TW"/>
        </w:rPr>
        <w:t xml:space="preserve"> RAN4</w:t>
      </w:r>
      <w:r>
        <w:rPr>
          <w:rFonts w:asciiTheme="minorHAnsi" w:hAnsiTheme="minorHAnsi" w:cstheme="minorHAnsi"/>
          <w:b/>
          <w:bCs/>
          <w:lang w:eastAsia="zh-TW"/>
        </w:rPr>
        <w:t xml:space="preserve"> requirements</w:t>
      </w:r>
      <w:r w:rsidR="00784D7A">
        <w:rPr>
          <w:rFonts w:asciiTheme="minorHAnsi" w:hAnsiTheme="minorHAnsi" w:cstheme="minorHAnsi"/>
          <w:b/>
          <w:bCs/>
          <w:lang w:eastAsia="zh-TW"/>
        </w:rPr>
        <w:t xml:space="preserve"> in Rel-17</w:t>
      </w:r>
      <w:r>
        <w:rPr>
          <w:rFonts w:asciiTheme="minorHAnsi" w:hAnsiTheme="minorHAnsi" w:cstheme="minorHAnsi"/>
          <w:b/>
          <w:bCs/>
          <w:lang w:eastAsia="zh-TW"/>
        </w:rPr>
        <w:t>.</w:t>
      </w:r>
    </w:p>
    <w:p w14:paraId="159A24F2" w14:textId="3027BF2D" w:rsidR="002D483D" w:rsidRPr="006E4AA4" w:rsidRDefault="00126D03" w:rsidP="00F65A39">
      <w:pPr>
        <w:rPr>
          <w:rFonts w:asciiTheme="minorHAnsi" w:hAnsiTheme="minorHAnsi" w:cstheme="minorHAnsi"/>
          <w:lang w:eastAsia="zh-TW"/>
        </w:rPr>
      </w:pPr>
      <w:r w:rsidRPr="006E4AA4">
        <w:rPr>
          <w:rFonts w:asciiTheme="minorHAnsi" w:hAnsiTheme="minorHAnsi" w:cstheme="minorHAnsi"/>
          <w:lang w:eastAsia="zh-TW"/>
        </w:rPr>
        <w:t>Then for each UE configuration for which requirements are defined</w:t>
      </w:r>
      <w:r w:rsidR="0041023C">
        <w:rPr>
          <w:rFonts w:asciiTheme="minorHAnsi" w:hAnsiTheme="minorHAnsi" w:cstheme="minorHAnsi"/>
          <w:lang w:eastAsia="zh-TW"/>
        </w:rPr>
        <w:t>, the following is considered</w:t>
      </w:r>
      <w:r w:rsidR="002D483D" w:rsidRPr="006E4AA4">
        <w:rPr>
          <w:rFonts w:asciiTheme="minorHAnsi" w:hAnsiTheme="minorHAnsi" w:cstheme="minorHAnsi"/>
          <w:lang w:eastAsia="zh-TW"/>
        </w:rPr>
        <w:t>:</w:t>
      </w:r>
    </w:p>
    <w:p w14:paraId="76E1D8F2" w14:textId="493F72D9" w:rsidR="00D33232" w:rsidRPr="006E4AA4" w:rsidRDefault="00D33232" w:rsidP="002D483D">
      <w:pPr>
        <w:pStyle w:val="ListParagraph"/>
        <w:numPr>
          <w:ilvl w:val="0"/>
          <w:numId w:val="16"/>
        </w:numPr>
        <w:rPr>
          <w:rFonts w:asciiTheme="minorHAnsi" w:hAnsiTheme="minorHAnsi" w:cstheme="minorHAnsi"/>
          <w:lang w:eastAsia="zh-TW"/>
        </w:rPr>
      </w:pPr>
      <w:r w:rsidRPr="004A4CE9">
        <w:rPr>
          <w:rFonts w:asciiTheme="minorHAnsi" w:hAnsiTheme="minorHAnsi" w:cstheme="minorHAnsi"/>
          <w:i/>
          <w:iCs/>
          <w:lang w:eastAsia="zh-TW"/>
        </w:rPr>
        <w:t xml:space="preserve">UL non-coherent </w:t>
      </w:r>
      <w:r w:rsidR="00D721FE" w:rsidRPr="004A4CE9">
        <w:rPr>
          <w:rFonts w:asciiTheme="minorHAnsi" w:hAnsiTheme="minorHAnsi" w:cstheme="minorHAnsi"/>
          <w:i/>
          <w:iCs/>
          <w:lang w:eastAsia="zh-TW"/>
        </w:rPr>
        <w:t xml:space="preserve">single layer </w:t>
      </w:r>
      <w:r w:rsidRPr="004A4CE9">
        <w:rPr>
          <w:rFonts w:asciiTheme="minorHAnsi" w:hAnsiTheme="minorHAnsi" w:cstheme="minorHAnsi"/>
          <w:i/>
          <w:iCs/>
          <w:lang w:eastAsia="zh-TW"/>
        </w:rPr>
        <w:t>MIMO</w:t>
      </w:r>
      <w:r w:rsidR="0041023C" w:rsidRPr="004A4CE9">
        <w:rPr>
          <w:rFonts w:asciiTheme="minorHAnsi" w:hAnsiTheme="minorHAnsi" w:cstheme="minorHAnsi"/>
          <w:i/>
          <w:iCs/>
          <w:lang w:eastAsia="zh-TW"/>
        </w:rPr>
        <w:t>:</w:t>
      </w:r>
      <w:r w:rsidRPr="006E4AA4">
        <w:rPr>
          <w:rFonts w:asciiTheme="minorHAnsi" w:hAnsiTheme="minorHAnsi" w:cstheme="minorHAnsi"/>
          <w:lang w:eastAsia="zh-TW"/>
        </w:rPr>
        <w:t xml:space="preserve"> 1 antenna </w:t>
      </w:r>
      <w:r w:rsidR="002D483D" w:rsidRPr="006E4AA4">
        <w:rPr>
          <w:rFonts w:asciiTheme="minorHAnsi" w:hAnsiTheme="minorHAnsi" w:cstheme="minorHAnsi"/>
          <w:lang w:eastAsia="zh-TW"/>
        </w:rPr>
        <w:t>port</w:t>
      </w:r>
      <w:r w:rsidRPr="006E4AA4">
        <w:rPr>
          <w:rFonts w:asciiTheme="minorHAnsi" w:hAnsiTheme="minorHAnsi" w:cstheme="minorHAnsi"/>
          <w:lang w:eastAsia="zh-TW"/>
        </w:rPr>
        <w:t xml:space="preserve"> is </w:t>
      </w:r>
      <w:r w:rsidR="002D483D" w:rsidRPr="006E4AA4">
        <w:rPr>
          <w:rFonts w:asciiTheme="minorHAnsi" w:hAnsiTheme="minorHAnsi" w:cstheme="minorHAnsi"/>
          <w:lang w:eastAsia="zh-TW"/>
        </w:rPr>
        <w:t>the MIMO</w:t>
      </w:r>
      <w:r w:rsidRPr="006E4AA4">
        <w:rPr>
          <w:rFonts w:asciiTheme="minorHAnsi" w:hAnsiTheme="minorHAnsi" w:cstheme="minorHAnsi"/>
          <w:lang w:eastAsia="zh-TW"/>
        </w:rPr>
        <w:t xml:space="preserve"> layer</w:t>
      </w:r>
      <w:r w:rsidR="002D483D" w:rsidRPr="006E4AA4">
        <w:rPr>
          <w:rFonts w:asciiTheme="minorHAnsi" w:hAnsiTheme="minorHAnsi" w:cstheme="minorHAnsi"/>
          <w:lang w:eastAsia="zh-TW"/>
        </w:rPr>
        <w:t xml:space="preserve">, so </w:t>
      </w:r>
      <w:r w:rsidR="0041023C">
        <w:rPr>
          <w:rFonts w:asciiTheme="minorHAnsi" w:hAnsiTheme="minorHAnsi" w:cstheme="minorHAnsi"/>
          <w:lang w:eastAsia="zh-TW"/>
        </w:rPr>
        <w:t xml:space="preserve">phase tolerance </w:t>
      </w:r>
      <w:r w:rsidR="002D483D" w:rsidRPr="006E4AA4">
        <w:rPr>
          <w:rFonts w:asciiTheme="minorHAnsi" w:hAnsiTheme="minorHAnsi" w:cstheme="minorHAnsi"/>
          <w:lang w:eastAsia="zh-TW"/>
        </w:rPr>
        <w:t>requirement</w:t>
      </w:r>
      <w:r w:rsidR="0041023C">
        <w:rPr>
          <w:rFonts w:asciiTheme="minorHAnsi" w:hAnsiTheme="minorHAnsi" w:cstheme="minorHAnsi"/>
          <w:lang w:eastAsia="zh-TW"/>
        </w:rPr>
        <w:t>s</w:t>
      </w:r>
      <w:r w:rsidR="002D483D" w:rsidRPr="006E4AA4">
        <w:rPr>
          <w:rFonts w:asciiTheme="minorHAnsi" w:hAnsiTheme="minorHAnsi" w:cstheme="minorHAnsi"/>
          <w:lang w:eastAsia="zh-TW"/>
        </w:rPr>
        <w:t xml:space="preserve"> can be per antenna connector</w:t>
      </w:r>
      <w:r w:rsidRPr="006E4AA4">
        <w:rPr>
          <w:rFonts w:asciiTheme="minorHAnsi" w:hAnsiTheme="minorHAnsi" w:cstheme="minorHAnsi"/>
          <w:lang w:eastAsia="zh-TW"/>
        </w:rPr>
        <w:t>.</w:t>
      </w:r>
    </w:p>
    <w:p w14:paraId="36D1B706" w14:textId="442E7B89" w:rsidR="002D483D" w:rsidRPr="006E4AA4" w:rsidRDefault="002D483D" w:rsidP="002D483D">
      <w:pPr>
        <w:pStyle w:val="ListParagraph"/>
        <w:numPr>
          <w:ilvl w:val="0"/>
          <w:numId w:val="16"/>
        </w:numPr>
        <w:rPr>
          <w:rFonts w:asciiTheme="minorHAnsi" w:hAnsiTheme="minorHAnsi" w:cstheme="minorHAnsi"/>
          <w:lang w:eastAsia="zh-TW"/>
        </w:rPr>
      </w:pPr>
      <w:r w:rsidRPr="004A4CE9">
        <w:rPr>
          <w:rFonts w:asciiTheme="minorHAnsi" w:hAnsiTheme="minorHAnsi" w:cstheme="minorHAnsi"/>
          <w:i/>
          <w:iCs/>
          <w:lang w:eastAsia="zh-TW"/>
        </w:rPr>
        <w:t xml:space="preserve">UL coherent </w:t>
      </w:r>
      <w:r w:rsidR="00D721FE" w:rsidRPr="004A4CE9">
        <w:rPr>
          <w:rFonts w:asciiTheme="minorHAnsi" w:hAnsiTheme="minorHAnsi" w:cstheme="minorHAnsi"/>
          <w:i/>
          <w:iCs/>
          <w:lang w:eastAsia="zh-TW"/>
        </w:rPr>
        <w:t xml:space="preserve">single layer </w:t>
      </w:r>
      <w:r w:rsidRPr="004A4CE9">
        <w:rPr>
          <w:rFonts w:asciiTheme="minorHAnsi" w:hAnsiTheme="minorHAnsi" w:cstheme="minorHAnsi"/>
          <w:i/>
          <w:iCs/>
          <w:lang w:eastAsia="zh-TW"/>
        </w:rPr>
        <w:t>MIMO</w:t>
      </w:r>
      <w:r w:rsidR="0041023C" w:rsidRPr="004A4CE9">
        <w:rPr>
          <w:rFonts w:asciiTheme="minorHAnsi" w:hAnsiTheme="minorHAnsi" w:cstheme="minorHAnsi"/>
          <w:i/>
          <w:iCs/>
          <w:lang w:eastAsia="zh-TW"/>
        </w:rPr>
        <w:t>:</w:t>
      </w:r>
      <w:r w:rsidRPr="006E4AA4">
        <w:rPr>
          <w:rFonts w:asciiTheme="minorHAnsi" w:hAnsiTheme="minorHAnsi" w:cstheme="minorHAnsi"/>
          <w:lang w:eastAsia="zh-TW"/>
        </w:rPr>
        <w:t xml:space="preserve"> </w:t>
      </w:r>
      <w:r w:rsidR="00047CE5">
        <w:rPr>
          <w:rFonts w:asciiTheme="minorHAnsi" w:hAnsiTheme="minorHAnsi" w:cstheme="minorHAnsi"/>
          <w:lang w:eastAsia="zh-TW"/>
        </w:rPr>
        <w:t>A</w:t>
      </w:r>
      <w:r w:rsidR="00D721FE" w:rsidRPr="006E4AA4">
        <w:rPr>
          <w:rFonts w:asciiTheme="minorHAnsi" w:hAnsiTheme="minorHAnsi" w:cstheme="minorHAnsi"/>
          <w:lang w:eastAsia="zh-TW"/>
        </w:rPr>
        <w:t xml:space="preserve"> 40</w:t>
      </w:r>
      <w:r w:rsidR="00126D03" w:rsidRPr="006E4AA4">
        <w:rPr>
          <w:rFonts w:asciiTheme="minorHAnsi" w:hAnsiTheme="minorHAnsi" w:cstheme="minorHAnsi"/>
          <w:lang w:eastAsia="zh-TW"/>
        </w:rPr>
        <w:t>-</w:t>
      </w:r>
      <w:r w:rsidR="00D721FE" w:rsidRPr="006E4AA4">
        <w:rPr>
          <w:rFonts w:asciiTheme="minorHAnsi" w:hAnsiTheme="minorHAnsi" w:cstheme="minorHAnsi"/>
          <w:lang w:eastAsia="zh-TW"/>
        </w:rPr>
        <w:t xml:space="preserve">degree </w:t>
      </w:r>
      <w:r w:rsidR="00047CE5">
        <w:rPr>
          <w:rFonts w:asciiTheme="minorHAnsi" w:hAnsiTheme="minorHAnsi" w:cstheme="minorHAnsi"/>
          <w:lang w:eastAsia="zh-TW"/>
        </w:rPr>
        <w:t xml:space="preserve">relative </w:t>
      </w:r>
      <w:r w:rsidR="00D721FE" w:rsidRPr="006E4AA4">
        <w:rPr>
          <w:rFonts w:asciiTheme="minorHAnsi" w:hAnsiTheme="minorHAnsi" w:cstheme="minorHAnsi"/>
          <w:lang w:eastAsia="zh-TW"/>
        </w:rPr>
        <w:t>phase error is allowed between antenna connectors</w:t>
      </w:r>
      <w:r w:rsidR="00047CE5">
        <w:rPr>
          <w:rFonts w:asciiTheme="minorHAnsi" w:hAnsiTheme="minorHAnsi" w:cstheme="minorHAnsi"/>
          <w:lang w:eastAsia="zh-TW"/>
        </w:rPr>
        <w:t xml:space="preserve">, which is larger than the phase error allowed across slots. Therefore, </w:t>
      </w:r>
      <w:r w:rsidR="00126D03" w:rsidRPr="006E4AA4">
        <w:rPr>
          <w:rFonts w:asciiTheme="minorHAnsi" w:hAnsiTheme="minorHAnsi" w:cstheme="minorHAnsi"/>
          <w:lang w:eastAsia="zh-TW"/>
        </w:rPr>
        <w:t xml:space="preserve">we propose that RAN4 </w:t>
      </w:r>
      <w:r w:rsidR="0041023C">
        <w:rPr>
          <w:rFonts w:asciiTheme="minorHAnsi" w:hAnsiTheme="minorHAnsi" w:cstheme="minorHAnsi"/>
          <w:lang w:eastAsia="zh-TW"/>
        </w:rPr>
        <w:t xml:space="preserve">phase tolerance </w:t>
      </w:r>
      <w:r w:rsidR="00126D03" w:rsidRPr="006E4AA4">
        <w:rPr>
          <w:rFonts w:asciiTheme="minorHAnsi" w:hAnsiTheme="minorHAnsi" w:cstheme="minorHAnsi"/>
          <w:lang w:eastAsia="zh-TW"/>
        </w:rPr>
        <w:t>requirements should</w:t>
      </w:r>
      <w:r w:rsidR="00D721FE" w:rsidRPr="006E4AA4">
        <w:rPr>
          <w:rFonts w:asciiTheme="minorHAnsi" w:hAnsiTheme="minorHAnsi" w:cstheme="minorHAnsi"/>
          <w:lang w:eastAsia="zh-TW"/>
        </w:rPr>
        <w:t xml:space="preserve"> apply per antenna connector</w:t>
      </w:r>
      <w:r w:rsidR="00126D03" w:rsidRPr="006E4AA4">
        <w:rPr>
          <w:rFonts w:asciiTheme="minorHAnsi" w:hAnsiTheme="minorHAnsi" w:cstheme="minorHAnsi"/>
          <w:lang w:eastAsia="zh-TW"/>
        </w:rPr>
        <w:t xml:space="preserve">. If that is not agreeable, </w:t>
      </w:r>
      <w:r w:rsidR="00D721FE" w:rsidRPr="006E4AA4">
        <w:rPr>
          <w:rFonts w:asciiTheme="minorHAnsi" w:hAnsiTheme="minorHAnsi" w:cstheme="minorHAnsi"/>
          <w:lang w:eastAsia="zh-TW"/>
        </w:rPr>
        <w:t xml:space="preserve">more discussion would be required about the </w:t>
      </w:r>
      <w:r w:rsidR="00126D03" w:rsidRPr="006E4AA4">
        <w:rPr>
          <w:rFonts w:asciiTheme="minorHAnsi" w:hAnsiTheme="minorHAnsi" w:cstheme="minorHAnsi"/>
          <w:lang w:eastAsia="zh-TW"/>
        </w:rPr>
        <w:t xml:space="preserve">combined </w:t>
      </w:r>
      <w:r w:rsidR="00D721FE" w:rsidRPr="006E4AA4">
        <w:rPr>
          <w:rFonts w:asciiTheme="minorHAnsi" w:hAnsiTheme="minorHAnsi" w:cstheme="minorHAnsi"/>
          <w:lang w:eastAsia="zh-TW"/>
        </w:rPr>
        <w:t>phase tolerance</w:t>
      </w:r>
      <w:r w:rsidR="00047CE5">
        <w:rPr>
          <w:rFonts w:asciiTheme="minorHAnsi" w:hAnsiTheme="minorHAnsi" w:cstheme="minorHAnsi"/>
          <w:lang w:eastAsia="zh-TW"/>
        </w:rPr>
        <w:t xml:space="preserve"> from composite transmissions across Tx antenna connectors</w:t>
      </w:r>
      <w:r w:rsidR="00D721FE" w:rsidRPr="006E4AA4">
        <w:rPr>
          <w:rFonts w:asciiTheme="minorHAnsi" w:hAnsiTheme="minorHAnsi" w:cstheme="minorHAnsi"/>
          <w:lang w:eastAsia="zh-TW"/>
        </w:rPr>
        <w:t xml:space="preserve"> if </w:t>
      </w:r>
      <w:r w:rsidR="00047CE5">
        <w:rPr>
          <w:rFonts w:asciiTheme="minorHAnsi" w:hAnsiTheme="minorHAnsi" w:cstheme="minorHAnsi"/>
          <w:lang w:eastAsia="zh-TW"/>
        </w:rPr>
        <w:t>phase tolerance requirements</w:t>
      </w:r>
      <w:r w:rsidR="00D721FE" w:rsidRPr="006E4AA4">
        <w:rPr>
          <w:rFonts w:asciiTheme="minorHAnsi" w:hAnsiTheme="minorHAnsi" w:cstheme="minorHAnsi"/>
          <w:lang w:eastAsia="zh-TW"/>
        </w:rPr>
        <w:t xml:space="preserve"> were applied to per</w:t>
      </w:r>
      <w:r w:rsidR="0041023C">
        <w:rPr>
          <w:rFonts w:asciiTheme="minorHAnsi" w:hAnsiTheme="minorHAnsi" w:cstheme="minorHAnsi"/>
          <w:lang w:eastAsia="zh-TW"/>
        </w:rPr>
        <w:t>-</w:t>
      </w:r>
      <w:r w:rsidR="00D721FE" w:rsidRPr="006E4AA4">
        <w:rPr>
          <w:rFonts w:asciiTheme="minorHAnsi" w:hAnsiTheme="minorHAnsi" w:cstheme="minorHAnsi"/>
          <w:lang w:eastAsia="zh-TW"/>
        </w:rPr>
        <w:t>layer</w:t>
      </w:r>
      <w:r w:rsidRPr="006E4AA4">
        <w:rPr>
          <w:rFonts w:asciiTheme="minorHAnsi" w:hAnsiTheme="minorHAnsi" w:cstheme="minorHAnsi"/>
          <w:lang w:eastAsia="zh-TW"/>
        </w:rPr>
        <w:t>.</w:t>
      </w:r>
    </w:p>
    <w:p w14:paraId="6511DC78" w14:textId="78506362" w:rsidR="001A387F" w:rsidRPr="006E4AA4" w:rsidRDefault="0041023C" w:rsidP="001A387F">
      <w:pPr>
        <w:pStyle w:val="ListParagraph"/>
        <w:numPr>
          <w:ilvl w:val="0"/>
          <w:numId w:val="16"/>
        </w:numPr>
        <w:rPr>
          <w:rFonts w:asciiTheme="minorHAnsi" w:hAnsiTheme="minorHAnsi" w:cstheme="minorHAnsi"/>
          <w:lang w:eastAsia="zh-TW"/>
        </w:rPr>
      </w:pPr>
      <w:r w:rsidRPr="004A4CE9">
        <w:rPr>
          <w:rFonts w:asciiTheme="minorHAnsi" w:hAnsiTheme="minorHAnsi" w:cstheme="minorHAnsi"/>
          <w:i/>
          <w:iCs/>
          <w:lang w:eastAsia="zh-TW"/>
        </w:rPr>
        <w:t>T</w:t>
      </w:r>
      <w:r w:rsidR="001A387F" w:rsidRPr="004A4CE9">
        <w:rPr>
          <w:rFonts w:asciiTheme="minorHAnsi" w:hAnsiTheme="minorHAnsi" w:cstheme="minorHAnsi"/>
          <w:i/>
          <w:iCs/>
          <w:lang w:eastAsia="zh-TW"/>
        </w:rPr>
        <w:t>ransparent Tx Diversity (suffix G)</w:t>
      </w:r>
      <w:r w:rsidRPr="004A4CE9">
        <w:rPr>
          <w:rFonts w:asciiTheme="minorHAnsi" w:hAnsiTheme="minorHAnsi" w:cstheme="minorHAnsi"/>
          <w:i/>
          <w:iCs/>
          <w:lang w:eastAsia="zh-TW"/>
        </w:rPr>
        <w:t>:</w:t>
      </w:r>
      <w:r w:rsidR="001A387F" w:rsidRPr="006E4AA4">
        <w:rPr>
          <w:rFonts w:asciiTheme="minorHAnsi" w:hAnsiTheme="minorHAnsi" w:cstheme="minorHAnsi"/>
          <w:lang w:eastAsia="zh-TW"/>
        </w:rPr>
        <w:t xml:space="preserve"> the </w:t>
      </w:r>
      <w:r>
        <w:rPr>
          <w:rFonts w:asciiTheme="minorHAnsi" w:hAnsiTheme="minorHAnsi" w:cstheme="minorHAnsi"/>
          <w:lang w:eastAsia="zh-TW"/>
        </w:rPr>
        <w:t xml:space="preserve">phase tolerance </w:t>
      </w:r>
      <w:r w:rsidR="001A387F" w:rsidRPr="006E4AA4">
        <w:rPr>
          <w:rFonts w:asciiTheme="minorHAnsi" w:hAnsiTheme="minorHAnsi" w:cstheme="minorHAnsi"/>
          <w:lang w:eastAsia="zh-TW"/>
        </w:rPr>
        <w:t>requirement shall apply per antenna connector.</w:t>
      </w:r>
    </w:p>
    <w:p w14:paraId="39F1A3BC" w14:textId="133E6B43" w:rsidR="00126D03" w:rsidRDefault="00126D03" w:rsidP="002D483D">
      <w:pPr>
        <w:pStyle w:val="ListParagraph"/>
        <w:numPr>
          <w:ilvl w:val="0"/>
          <w:numId w:val="16"/>
        </w:numPr>
        <w:rPr>
          <w:rFonts w:asciiTheme="minorHAnsi" w:hAnsiTheme="minorHAnsi" w:cstheme="minorHAnsi"/>
          <w:lang w:eastAsia="zh-TW"/>
        </w:rPr>
      </w:pPr>
      <w:r w:rsidRPr="004A4CE9">
        <w:rPr>
          <w:rFonts w:asciiTheme="minorHAnsi" w:hAnsiTheme="minorHAnsi" w:cstheme="minorHAnsi"/>
          <w:i/>
          <w:iCs/>
          <w:lang w:eastAsia="zh-TW"/>
        </w:rPr>
        <w:t>FR2</w:t>
      </w:r>
      <w:r w:rsidR="0041023C" w:rsidRPr="004A4CE9">
        <w:rPr>
          <w:rFonts w:asciiTheme="minorHAnsi" w:hAnsiTheme="minorHAnsi" w:cstheme="minorHAnsi"/>
          <w:i/>
          <w:iCs/>
          <w:lang w:eastAsia="zh-TW"/>
        </w:rPr>
        <w:t xml:space="preserve"> (composite antenna array):</w:t>
      </w:r>
      <w:r w:rsidR="0041023C">
        <w:rPr>
          <w:rFonts w:asciiTheme="minorHAnsi" w:hAnsiTheme="minorHAnsi" w:cstheme="minorHAnsi"/>
          <w:lang w:eastAsia="zh-TW"/>
        </w:rPr>
        <w:t xml:space="preserve"> M</w:t>
      </w:r>
      <w:r w:rsidRPr="006E4AA4">
        <w:rPr>
          <w:rFonts w:asciiTheme="minorHAnsi" w:hAnsiTheme="minorHAnsi" w:cstheme="minorHAnsi"/>
          <w:lang w:eastAsia="zh-TW"/>
        </w:rPr>
        <w:t xml:space="preserve">ore investigation is required on </w:t>
      </w:r>
      <w:r w:rsidR="001A387F" w:rsidRPr="006E4AA4">
        <w:rPr>
          <w:rFonts w:asciiTheme="minorHAnsi" w:hAnsiTheme="minorHAnsi" w:cstheme="minorHAnsi"/>
          <w:lang w:eastAsia="zh-TW"/>
        </w:rPr>
        <w:t>whether the existing</w:t>
      </w:r>
      <w:r w:rsidRPr="006E4AA4">
        <w:rPr>
          <w:rFonts w:asciiTheme="minorHAnsi" w:hAnsiTheme="minorHAnsi" w:cstheme="minorHAnsi"/>
          <w:lang w:eastAsia="zh-TW"/>
        </w:rPr>
        <w:t xml:space="preserve"> phase </w:t>
      </w:r>
      <w:r w:rsidR="001A387F" w:rsidRPr="006E4AA4">
        <w:rPr>
          <w:rFonts w:asciiTheme="minorHAnsi" w:hAnsiTheme="minorHAnsi" w:cstheme="minorHAnsi"/>
          <w:lang w:eastAsia="zh-TW"/>
        </w:rPr>
        <w:t>tolerance can apply to</w:t>
      </w:r>
      <w:r w:rsidRPr="006E4AA4">
        <w:rPr>
          <w:rFonts w:asciiTheme="minorHAnsi" w:hAnsiTheme="minorHAnsi" w:cstheme="minorHAnsi"/>
          <w:lang w:eastAsia="zh-TW"/>
        </w:rPr>
        <w:t xml:space="preserve"> the composite signal transmitted.</w:t>
      </w:r>
    </w:p>
    <w:p w14:paraId="2DB14237" w14:textId="0F14A78F" w:rsidR="00396A89" w:rsidRPr="00396A89" w:rsidRDefault="00396A89" w:rsidP="00396A89">
      <w:pPr>
        <w:rPr>
          <w:rFonts w:asciiTheme="minorHAnsi" w:hAnsiTheme="minorHAnsi" w:cstheme="minorHAnsi"/>
          <w:b/>
          <w:bCs/>
          <w:lang w:eastAsia="zh-TW"/>
        </w:rPr>
      </w:pPr>
      <w:r w:rsidRPr="00396A89">
        <w:rPr>
          <w:rFonts w:asciiTheme="minorHAnsi" w:hAnsiTheme="minorHAnsi" w:cstheme="minorHAnsi"/>
          <w:b/>
          <w:bCs/>
          <w:u w:val="single"/>
          <w:lang w:eastAsia="zh-TW"/>
        </w:rPr>
        <w:t>Proposal 5</w:t>
      </w:r>
      <w:r w:rsidRPr="00396A89">
        <w:rPr>
          <w:rFonts w:asciiTheme="minorHAnsi" w:hAnsiTheme="minorHAnsi" w:cstheme="minorHAnsi"/>
          <w:b/>
          <w:bCs/>
          <w:lang w:eastAsia="zh-TW"/>
        </w:rPr>
        <w:t xml:space="preserve">: Phase tolerance requirements shall be verified per antenna </w:t>
      </w:r>
      <w:r w:rsidR="00784D7A">
        <w:rPr>
          <w:rFonts w:asciiTheme="minorHAnsi" w:hAnsiTheme="minorHAnsi" w:cstheme="minorHAnsi"/>
          <w:b/>
          <w:bCs/>
          <w:lang w:eastAsia="zh-TW"/>
        </w:rPr>
        <w:t>“</w:t>
      </w:r>
      <w:r w:rsidRPr="00396A89">
        <w:rPr>
          <w:rFonts w:asciiTheme="minorHAnsi" w:hAnsiTheme="minorHAnsi" w:cstheme="minorHAnsi"/>
          <w:b/>
          <w:bCs/>
          <w:lang w:eastAsia="zh-TW"/>
        </w:rPr>
        <w:t>connector</w:t>
      </w:r>
      <w:r w:rsidR="00784D7A">
        <w:rPr>
          <w:rFonts w:asciiTheme="minorHAnsi" w:hAnsiTheme="minorHAnsi" w:cstheme="minorHAnsi"/>
          <w:b/>
          <w:bCs/>
          <w:lang w:eastAsia="zh-TW"/>
        </w:rPr>
        <w:t>”</w:t>
      </w:r>
      <w:r w:rsidRPr="00396A89">
        <w:rPr>
          <w:rFonts w:asciiTheme="minorHAnsi" w:hAnsiTheme="minorHAnsi" w:cstheme="minorHAnsi"/>
          <w:b/>
          <w:bCs/>
          <w:lang w:eastAsia="zh-TW"/>
        </w:rPr>
        <w:t xml:space="preserve"> for FR1</w:t>
      </w:r>
      <w:r w:rsidR="00784D7A">
        <w:rPr>
          <w:rFonts w:asciiTheme="minorHAnsi" w:hAnsiTheme="minorHAnsi" w:cstheme="minorHAnsi"/>
          <w:b/>
          <w:bCs/>
          <w:lang w:eastAsia="zh-TW"/>
        </w:rPr>
        <w:t xml:space="preserve"> for all UL MIMO scenarios</w:t>
      </w:r>
      <w:r w:rsidRPr="00396A89">
        <w:rPr>
          <w:rFonts w:asciiTheme="minorHAnsi" w:hAnsiTheme="minorHAnsi" w:cstheme="minorHAnsi"/>
          <w:b/>
          <w:bCs/>
          <w:lang w:eastAsia="zh-TW"/>
        </w:rPr>
        <w:t>.</w:t>
      </w:r>
    </w:p>
    <w:p w14:paraId="043D3466" w14:textId="56A03C2D" w:rsidR="00396A89" w:rsidRPr="00396A89" w:rsidRDefault="00396A89" w:rsidP="00396A89">
      <w:pPr>
        <w:rPr>
          <w:rFonts w:asciiTheme="minorHAnsi" w:hAnsiTheme="minorHAnsi" w:cstheme="minorHAnsi"/>
          <w:b/>
          <w:bCs/>
          <w:lang w:eastAsia="zh-TW"/>
        </w:rPr>
      </w:pPr>
      <w:r w:rsidRPr="00396A89">
        <w:rPr>
          <w:rFonts w:asciiTheme="minorHAnsi" w:hAnsiTheme="minorHAnsi" w:cstheme="minorHAnsi"/>
          <w:b/>
          <w:bCs/>
          <w:u w:val="single"/>
          <w:lang w:eastAsia="zh-TW"/>
        </w:rPr>
        <w:t>Proposal 6</w:t>
      </w:r>
      <w:r w:rsidRPr="00396A89">
        <w:rPr>
          <w:rFonts w:asciiTheme="minorHAnsi" w:hAnsiTheme="minorHAnsi" w:cstheme="minorHAnsi"/>
          <w:b/>
          <w:bCs/>
          <w:lang w:eastAsia="zh-TW"/>
        </w:rPr>
        <w:t xml:space="preserve">: Phase tolerance requirements for FR2 need further investigation </w:t>
      </w:r>
      <w:r w:rsidR="0041023C">
        <w:rPr>
          <w:rFonts w:asciiTheme="minorHAnsi" w:hAnsiTheme="minorHAnsi" w:cstheme="minorHAnsi"/>
          <w:b/>
          <w:bCs/>
          <w:lang w:eastAsia="zh-TW"/>
        </w:rPr>
        <w:t>as to</w:t>
      </w:r>
      <w:r w:rsidRPr="00396A89">
        <w:rPr>
          <w:rFonts w:asciiTheme="minorHAnsi" w:hAnsiTheme="minorHAnsi" w:cstheme="minorHAnsi"/>
          <w:b/>
          <w:bCs/>
          <w:lang w:eastAsia="zh-TW"/>
        </w:rPr>
        <w:t xml:space="preserve"> the composite signal impact</w:t>
      </w:r>
      <w:r>
        <w:rPr>
          <w:rFonts w:asciiTheme="minorHAnsi" w:hAnsiTheme="minorHAnsi" w:cstheme="minorHAnsi"/>
          <w:b/>
          <w:bCs/>
          <w:lang w:eastAsia="zh-TW"/>
        </w:rPr>
        <w:t xml:space="preserve"> before the </w:t>
      </w:r>
      <w:r w:rsidR="0041023C">
        <w:rPr>
          <w:rFonts w:asciiTheme="minorHAnsi" w:hAnsiTheme="minorHAnsi" w:cstheme="minorHAnsi"/>
          <w:b/>
          <w:bCs/>
          <w:lang w:eastAsia="zh-TW"/>
        </w:rPr>
        <w:t xml:space="preserve">values in </w:t>
      </w:r>
      <w:r>
        <w:rPr>
          <w:rFonts w:asciiTheme="minorHAnsi" w:hAnsiTheme="minorHAnsi" w:cstheme="minorHAnsi"/>
          <w:b/>
          <w:bCs/>
          <w:lang w:eastAsia="zh-TW"/>
        </w:rPr>
        <w:t xml:space="preserve">square brackets can be </w:t>
      </w:r>
      <w:r w:rsidR="0041023C">
        <w:rPr>
          <w:rFonts w:asciiTheme="minorHAnsi" w:hAnsiTheme="minorHAnsi" w:cstheme="minorHAnsi"/>
          <w:b/>
          <w:bCs/>
          <w:lang w:eastAsia="zh-TW"/>
        </w:rPr>
        <w:t>confirmed and square brackets removed</w:t>
      </w:r>
      <w:r w:rsidRPr="00396A89">
        <w:rPr>
          <w:rFonts w:asciiTheme="minorHAnsi" w:hAnsiTheme="minorHAnsi" w:cstheme="minorHAnsi"/>
          <w:b/>
          <w:bCs/>
          <w:lang w:eastAsia="zh-TW"/>
        </w:rPr>
        <w:t>.</w:t>
      </w:r>
    </w:p>
    <w:p w14:paraId="539F1BD8" w14:textId="5FF6F262" w:rsidR="005D21A7" w:rsidRDefault="00F65A39" w:rsidP="005D21A7">
      <w:pPr>
        <w:pStyle w:val="Heading1"/>
        <w:numPr>
          <w:ilvl w:val="0"/>
          <w:numId w:val="1"/>
        </w:numPr>
        <w:rPr>
          <w:rFonts w:asciiTheme="minorHAnsi" w:hAnsiTheme="minorHAnsi" w:cstheme="minorHAnsi"/>
          <w:sz w:val="32"/>
          <w:lang w:eastAsia="zh-TW"/>
        </w:rPr>
      </w:pPr>
      <w:r>
        <w:rPr>
          <w:rFonts w:asciiTheme="minorHAnsi" w:hAnsiTheme="minorHAnsi" w:cstheme="minorHAnsi"/>
          <w:sz w:val="32"/>
          <w:lang w:eastAsia="zh-TW"/>
        </w:rPr>
        <w:t>RAN1 LS on UE capabilities</w:t>
      </w:r>
    </w:p>
    <w:p w14:paraId="26297654" w14:textId="05310DF9" w:rsidR="005D21A7" w:rsidRDefault="00F65A39" w:rsidP="005D21A7">
      <w:pPr>
        <w:rPr>
          <w:rFonts w:asciiTheme="minorHAnsi" w:hAnsiTheme="minorHAnsi" w:cstheme="minorHAnsi"/>
          <w:lang w:eastAsia="zh-TW"/>
        </w:rPr>
      </w:pPr>
      <w:r>
        <w:rPr>
          <w:rFonts w:asciiTheme="minorHAnsi" w:hAnsiTheme="minorHAnsi" w:cstheme="minorHAnsi"/>
          <w:lang w:eastAsia="zh-TW"/>
        </w:rPr>
        <w:t>RAN1 replied to RAN4 LS in [2] indicating that:</w:t>
      </w:r>
    </w:p>
    <w:p w14:paraId="65B07115" w14:textId="324A8C7F" w:rsidR="00F65A39" w:rsidRPr="00F65A39" w:rsidRDefault="00F65A39" w:rsidP="00F65A39">
      <w:pPr>
        <w:pStyle w:val="ListParagraph"/>
        <w:numPr>
          <w:ilvl w:val="0"/>
          <w:numId w:val="14"/>
        </w:numPr>
        <w:spacing w:afterLines="50" w:after="120"/>
        <w:jc w:val="both"/>
        <w:rPr>
          <w:rFonts w:asciiTheme="minorHAnsi" w:eastAsia="Yu Mincho" w:hAnsiTheme="minorHAnsi" w:cstheme="minorHAnsi"/>
          <w:bCs/>
          <w:iCs/>
          <w:lang w:val="en-US" w:eastAsia="ja-JP"/>
        </w:rPr>
      </w:pPr>
      <w:r w:rsidRPr="00F65A39">
        <w:rPr>
          <w:rFonts w:asciiTheme="minorHAnsi" w:eastAsia="Yu Mincho" w:hAnsiTheme="minorHAnsi" w:cstheme="minorHAnsi"/>
          <w:bCs/>
          <w:iCs/>
          <w:lang w:val="en-US" w:eastAsia="ja-JP"/>
        </w:rPr>
        <w:t xml:space="preserve">For </w:t>
      </w:r>
      <w:proofErr w:type="spellStart"/>
      <w:r w:rsidRPr="00F65A39">
        <w:rPr>
          <w:rFonts w:asciiTheme="minorHAnsi" w:hAnsiTheme="minorHAnsi" w:cstheme="minorHAnsi"/>
          <w:bCs/>
        </w:rPr>
        <w:t>NR_cov_enh</w:t>
      </w:r>
      <w:proofErr w:type="spellEnd"/>
      <w:r w:rsidRPr="00F65A39">
        <w:rPr>
          <w:rFonts w:asciiTheme="minorHAnsi" w:hAnsiTheme="minorHAnsi" w:cstheme="minorHAnsi"/>
          <w:bCs/>
        </w:rPr>
        <w:t>, based on RAN4 feedback, FG 30-4 is defined without distinction of the modulation order. RAN1 has no intention to revert any existing RAN4 agreements on maximum duration. It is up to RAN4 to decide whether FG 30-4 is applicable only to QPSK and lower modulation orders</w:t>
      </w:r>
    </w:p>
    <w:p w14:paraId="45F1BB6F" w14:textId="23F1959B" w:rsidR="00F65A39" w:rsidRPr="00F65A39" w:rsidRDefault="00F65A39" w:rsidP="005D21A7">
      <w:pPr>
        <w:rPr>
          <w:rFonts w:asciiTheme="minorHAnsi" w:hAnsiTheme="minorHAnsi" w:cstheme="minorHAnsi"/>
          <w:b/>
          <w:bCs/>
          <w:lang w:val="en-US" w:eastAsia="zh-TW"/>
        </w:rPr>
      </w:pPr>
      <w:r w:rsidRPr="00F65A39">
        <w:rPr>
          <w:rFonts w:asciiTheme="minorHAnsi" w:hAnsiTheme="minorHAnsi" w:cstheme="minorHAnsi"/>
          <w:b/>
          <w:bCs/>
          <w:u w:val="single"/>
          <w:lang w:val="en-US" w:eastAsia="zh-TW"/>
        </w:rPr>
        <w:t xml:space="preserve">Proposal </w:t>
      </w:r>
      <w:r w:rsidR="00396A89">
        <w:rPr>
          <w:rFonts w:asciiTheme="minorHAnsi" w:hAnsiTheme="minorHAnsi" w:cstheme="minorHAnsi"/>
          <w:b/>
          <w:bCs/>
          <w:u w:val="single"/>
          <w:lang w:val="en-US" w:eastAsia="zh-TW"/>
        </w:rPr>
        <w:t>7</w:t>
      </w:r>
      <w:r w:rsidRPr="00F65A39">
        <w:rPr>
          <w:rFonts w:asciiTheme="minorHAnsi" w:hAnsiTheme="minorHAnsi" w:cstheme="minorHAnsi"/>
          <w:b/>
          <w:bCs/>
          <w:lang w:val="en-US" w:eastAsia="zh-TW"/>
        </w:rPr>
        <w:t xml:space="preserve">: It would make sense for a note to be added to the capability description, such as “NOTE: </w:t>
      </w:r>
      <w:r w:rsidR="0041023C">
        <w:rPr>
          <w:rFonts w:asciiTheme="minorHAnsi" w:hAnsiTheme="minorHAnsi" w:cstheme="minorHAnsi"/>
          <w:b/>
          <w:bCs/>
          <w:lang w:val="en-US" w:eastAsia="zh-TW"/>
        </w:rPr>
        <w:t>Applicable m</w:t>
      </w:r>
      <w:r w:rsidRPr="00F65A39">
        <w:rPr>
          <w:rFonts w:asciiTheme="minorHAnsi" w:hAnsiTheme="minorHAnsi" w:cstheme="minorHAnsi"/>
          <w:b/>
          <w:bCs/>
          <w:lang w:val="en-US" w:eastAsia="zh-TW"/>
        </w:rPr>
        <w:t xml:space="preserve">odulation orders </w:t>
      </w:r>
      <w:r w:rsidR="0041023C">
        <w:rPr>
          <w:rFonts w:asciiTheme="minorHAnsi" w:hAnsiTheme="minorHAnsi" w:cstheme="minorHAnsi"/>
          <w:b/>
          <w:bCs/>
          <w:lang w:val="en-US" w:eastAsia="zh-TW"/>
        </w:rPr>
        <w:t xml:space="preserve">are </w:t>
      </w:r>
      <w:r w:rsidRPr="00F65A39">
        <w:rPr>
          <w:rFonts w:asciiTheme="minorHAnsi" w:hAnsiTheme="minorHAnsi" w:cstheme="minorHAnsi"/>
          <w:b/>
          <w:bCs/>
          <w:lang w:val="en-US" w:eastAsia="zh-TW"/>
        </w:rPr>
        <w:t>according to requirements in 38.101-1 and 38.101-2”</w:t>
      </w:r>
    </w:p>
    <w:p w14:paraId="55B41B17" w14:textId="77777777" w:rsidR="00F65A39" w:rsidRDefault="00F65A39" w:rsidP="00F65A39">
      <w:pPr>
        <w:pStyle w:val="Heading1"/>
        <w:numPr>
          <w:ilvl w:val="0"/>
          <w:numId w:val="1"/>
        </w:numPr>
        <w:rPr>
          <w:rFonts w:asciiTheme="minorHAnsi" w:hAnsiTheme="minorHAnsi" w:cstheme="minorHAnsi"/>
          <w:sz w:val="32"/>
          <w:szCs w:val="18"/>
        </w:rPr>
      </w:pPr>
      <w:r>
        <w:rPr>
          <w:rFonts w:asciiTheme="minorHAnsi" w:hAnsiTheme="minorHAnsi" w:cstheme="minorHAnsi"/>
          <w:sz w:val="32"/>
          <w:szCs w:val="18"/>
        </w:rPr>
        <w:lastRenderedPageBreak/>
        <w:t>Further clarification on exceptions for phase tolerance</w:t>
      </w:r>
    </w:p>
    <w:p w14:paraId="79802335" w14:textId="76C6A310" w:rsidR="00F65A39" w:rsidRDefault="00F65A39" w:rsidP="00F65A39">
      <w:pPr>
        <w:rPr>
          <w:rFonts w:asciiTheme="minorHAnsi" w:hAnsiTheme="minorHAnsi" w:cstheme="minorHAnsi"/>
        </w:rPr>
      </w:pPr>
      <w:r>
        <w:rPr>
          <w:rFonts w:asciiTheme="minorHAnsi" w:hAnsiTheme="minorHAnsi" w:cstheme="minorHAnsi"/>
        </w:rPr>
        <w:t xml:space="preserve">One of the agreed conditions for FR1 and FR2 </w:t>
      </w:r>
      <w:r w:rsidR="005B00B9">
        <w:rPr>
          <w:rFonts w:asciiTheme="minorHAnsi" w:hAnsiTheme="minorHAnsi" w:cstheme="minorHAnsi"/>
        </w:rPr>
        <w:t>for phase tolerance to</w:t>
      </w:r>
      <w:r>
        <w:rPr>
          <w:rFonts w:asciiTheme="minorHAnsi" w:hAnsiTheme="minorHAnsi" w:cstheme="minorHAnsi"/>
        </w:rPr>
        <w:t xml:space="preserve"> apply is</w:t>
      </w:r>
      <w:r w:rsidR="0041023C">
        <w:rPr>
          <w:rFonts w:asciiTheme="minorHAnsi" w:hAnsiTheme="minorHAnsi" w:cstheme="minorHAnsi"/>
        </w:rPr>
        <w:t xml:space="preserve"> </w:t>
      </w:r>
      <w:r w:rsidR="005B00B9">
        <w:rPr>
          <w:rFonts w:asciiTheme="minorHAnsi" w:hAnsiTheme="minorHAnsi" w:cstheme="minorHAnsi"/>
        </w:rPr>
        <w:t>where</w:t>
      </w:r>
      <w:r>
        <w:rPr>
          <w:rFonts w:asciiTheme="minorHAnsi" w:hAnsiTheme="minorHAnsi" w:cstheme="minorHAnsi"/>
        </w:rPr>
        <w:t>:</w:t>
      </w:r>
    </w:p>
    <w:p w14:paraId="43D3B100" w14:textId="77777777" w:rsidR="00F65A39" w:rsidRPr="00F65A39" w:rsidRDefault="00F65A39" w:rsidP="009C2FE9">
      <w:pPr>
        <w:pStyle w:val="ListParagraph"/>
        <w:numPr>
          <w:ilvl w:val="0"/>
          <w:numId w:val="14"/>
        </w:numPr>
        <w:rPr>
          <w:rFonts w:asciiTheme="minorHAnsi" w:hAnsiTheme="minorHAnsi" w:cstheme="minorHAnsi"/>
        </w:rPr>
      </w:pPr>
      <w:r w:rsidRPr="00F65A39">
        <w:rPr>
          <w:rFonts w:asciiTheme="minorHAnsi" w:hAnsiTheme="minorHAnsi" w:cstheme="minorHAnsi"/>
          <w:lang w:eastAsia="zh-CN"/>
        </w:rPr>
        <w:t>T</w:t>
      </w:r>
      <w:r w:rsidRPr="00F65A39">
        <w:rPr>
          <w:rFonts w:asciiTheme="minorHAnsi" w:hAnsiTheme="minorHAnsi" w:cstheme="minorHAnsi"/>
        </w:rPr>
        <w:t>here is no change in UE transmission power/EIRP level, and no change in the level of P-MPR applied by the UE.</w:t>
      </w:r>
    </w:p>
    <w:p w14:paraId="2B3A1382" w14:textId="1617D4AE" w:rsidR="00F65A39" w:rsidRDefault="00F65A39" w:rsidP="00F65A39">
      <w:pPr>
        <w:spacing w:after="160" w:line="259" w:lineRule="auto"/>
        <w:rPr>
          <w:rFonts w:asciiTheme="minorHAnsi" w:hAnsiTheme="minorHAnsi" w:cstheme="minorHAnsi"/>
          <w:iCs/>
        </w:rPr>
      </w:pPr>
      <w:r>
        <w:rPr>
          <w:rFonts w:asciiTheme="minorHAnsi" w:hAnsiTheme="minorHAnsi" w:cstheme="minorHAnsi"/>
          <w:iCs/>
        </w:rPr>
        <w:t xml:space="preserve">We believe that it would be useful to highlight that the requirement in TS38.213 to set the power level according to the DL pathloss observed still applies </w:t>
      </w:r>
      <w:r w:rsidR="005B00B9">
        <w:rPr>
          <w:rFonts w:asciiTheme="minorHAnsi" w:hAnsiTheme="minorHAnsi" w:cstheme="minorHAnsi"/>
          <w:iCs/>
        </w:rPr>
        <w:t>for DMRS bundling functionality</w:t>
      </w:r>
      <w:r>
        <w:rPr>
          <w:rFonts w:asciiTheme="minorHAnsi" w:hAnsiTheme="minorHAnsi" w:cstheme="minorHAnsi"/>
          <w:iCs/>
        </w:rPr>
        <w:t>.</w:t>
      </w:r>
    </w:p>
    <w:p w14:paraId="6E0B3924" w14:textId="5A278214" w:rsidR="00F65A39" w:rsidRDefault="00F65A39" w:rsidP="00F65A39">
      <w:pPr>
        <w:spacing w:after="160" w:line="259" w:lineRule="auto"/>
        <w:rPr>
          <w:rFonts w:asciiTheme="minorHAnsi" w:hAnsiTheme="minorHAnsi" w:cstheme="minorHAnsi"/>
          <w:b/>
          <w:bCs/>
          <w:iCs/>
        </w:rPr>
      </w:pPr>
      <w:r w:rsidRPr="00F65A39">
        <w:rPr>
          <w:rFonts w:asciiTheme="minorHAnsi" w:hAnsiTheme="minorHAnsi" w:cstheme="minorHAnsi"/>
          <w:b/>
          <w:bCs/>
          <w:iCs/>
          <w:u w:val="single"/>
        </w:rPr>
        <w:t xml:space="preserve">Proposal </w:t>
      </w:r>
      <w:r w:rsidR="00396A89">
        <w:rPr>
          <w:rFonts w:asciiTheme="minorHAnsi" w:hAnsiTheme="minorHAnsi" w:cstheme="minorHAnsi"/>
          <w:b/>
          <w:bCs/>
          <w:iCs/>
          <w:u w:val="single"/>
        </w:rPr>
        <w:t>8</w:t>
      </w:r>
      <w:r w:rsidRPr="00F65A39">
        <w:rPr>
          <w:rFonts w:asciiTheme="minorHAnsi" w:hAnsiTheme="minorHAnsi" w:cstheme="minorHAnsi"/>
          <w:b/>
          <w:bCs/>
          <w:iCs/>
        </w:rPr>
        <w:t xml:space="preserve">: Add the following sentence </w:t>
      </w:r>
      <w:r>
        <w:rPr>
          <w:rFonts w:asciiTheme="minorHAnsi" w:hAnsiTheme="minorHAnsi" w:cstheme="minorHAnsi"/>
          <w:b/>
          <w:bCs/>
          <w:iCs/>
        </w:rPr>
        <w:t xml:space="preserve">to the power change bullet: </w:t>
      </w:r>
      <w:r w:rsidRPr="00F65A39">
        <w:rPr>
          <w:rFonts w:asciiTheme="minorHAnsi" w:hAnsiTheme="minorHAnsi" w:cstheme="minorHAnsi"/>
          <w:b/>
          <w:bCs/>
          <w:iCs/>
        </w:rPr>
        <w:t>“</w:t>
      </w:r>
      <w:r>
        <w:rPr>
          <w:rFonts w:asciiTheme="minorHAnsi" w:hAnsiTheme="minorHAnsi" w:cstheme="minorHAnsi"/>
          <w:b/>
          <w:bCs/>
          <w:iCs/>
        </w:rPr>
        <w:t>This does not imply any change to</w:t>
      </w:r>
      <w:r w:rsidRPr="00F65A39">
        <w:rPr>
          <w:rFonts w:asciiTheme="minorHAnsi" w:hAnsiTheme="minorHAnsi" w:cstheme="minorHAnsi"/>
          <w:b/>
          <w:bCs/>
          <w:iCs/>
        </w:rPr>
        <w:t xml:space="preserve"> TS38.213 section 7.1.1 </w:t>
      </w:r>
      <w:r w:rsidR="00906E4A">
        <w:rPr>
          <w:rFonts w:asciiTheme="minorHAnsi" w:hAnsiTheme="minorHAnsi" w:cstheme="minorHAnsi"/>
          <w:b/>
          <w:bCs/>
          <w:iCs/>
        </w:rPr>
        <w:t xml:space="preserve">and 7.2.1 </w:t>
      </w:r>
      <w:r w:rsidR="007750CE">
        <w:rPr>
          <w:rFonts w:asciiTheme="minorHAnsi" w:hAnsiTheme="minorHAnsi" w:cstheme="minorHAnsi"/>
          <w:b/>
          <w:bCs/>
          <w:iCs/>
        </w:rPr>
        <w:t xml:space="preserve">behaviour </w:t>
      </w:r>
      <w:r>
        <w:rPr>
          <w:rFonts w:asciiTheme="minorHAnsi" w:hAnsiTheme="minorHAnsi" w:cstheme="minorHAnsi"/>
          <w:b/>
          <w:bCs/>
          <w:iCs/>
        </w:rPr>
        <w:t>applicability</w:t>
      </w:r>
      <w:r w:rsidRPr="00F65A39">
        <w:rPr>
          <w:rFonts w:asciiTheme="minorHAnsi" w:hAnsiTheme="minorHAnsi" w:cstheme="minorHAnsi"/>
          <w:b/>
          <w:bCs/>
          <w:iCs/>
        </w:rPr>
        <w:t>.”</w:t>
      </w:r>
    </w:p>
    <w:p w14:paraId="4CB0606F" w14:textId="22E06DB1" w:rsidR="00F65A39" w:rsidRDefault="002F4081" w:rsidP="00F65A39">
      <w:pPr>
        <w:pStyle w:val="Heading1"/>
        <w:numPr>
          <w:ilvl w:val="0"/>
          <w:numId w:val="1"/>
        </w:numPr>
        <w:rPr>
          <w:rFonts w:asciiTheme="minorHAnsi" w:hAnsiTheme="minorHAnsi" w:cstheme="minorHAnsi"/>
          <w:sz w:val="32"/>
          <w:lang w:eastAsia="zh-TW"/>
        </w:rPr>
      </w:pPr>
      <w:r>
        <w:rPr>
          <w:rFonts w:asciiTheme="minorHAnsi" w:hAnsiTheme="minorHAnsi" w:cstheme="minorHAnsi"/>
          <w:sz w:val="32"/>
          <w:lang w:eastAsia="zh-TW"/>
        </w:rPr>
        <w:t xml:space="preserve">Clarification regarding </w:t>
      </w:r>
      <w:r w:rsidR="00F65A39">
        <w:rPr>
          <w:rFonts w:asciiTheme="minorHAnsi" w:hAnsiTheme="minorHAnsi" w:cstheme="minorHAnsi"/>
          <w:sz w:val="32"/>
          <w:lang w:eastAsia="zh-TW"/>
        </w:rPr>
        <w:t xml:space="preserve">UL CA </w:t>
      </w:r>
      <w:r>
        <w:rPr>
          <w:rFonts w:asciiTheme="minorHAnsi" w:hAnsiTheme="minorHAnsi" w:cstheme="minorHAnsi"/>
          <w:sz w:val="32"/>
          <w:lang w:eastAsia="zh-TW"/>
        </w:rPr>
        <w:t>non-</w:t>
      </w:r>
      <w:r w:rsidR="00F65A39">
        <w:rPr>
          <w:rFonts w:asciiTheme="minorHAnsi" w:hAnsiTheme="minorHAnsi" w:cstheme="minorHAnsi"/>
          <w:sz w:val="32"/>
          <w:lang w:eastAsia="zh-TW"/>
        </w:rPr>
        <w:t>support</w:t>
      </w:r>
    </w:p>
    <w:p w14:paraId="56CE55D1" w14:textId="2C7EE51A" w:rsidR="00F65A39" w:rsidRDefault="00F65A39" w:rsidP="00F65A39">
      <w:pPr>
        <w:rPr>
          <w:rFonts w:asciiTheme="minorHAnsi" w:hAnsiTheme="minorHAnsi" w:cstheme="minorHAnsi"/>
          <w:lang w:eastAsia="zh-TW"/>
        </w:rPr>
      </w:pPr>
      <w:r>
        <w:rPr>
          <w:rFonts w:asciiTheme="minorHAnsi" w:hAnsiTheme="minorHAnsi" w:cstheme="minorHAnsi"/>
          <w:lang w:eastAsia="zh-TW"/>
        </w:rPr>
        <w:t>At RAN4#102e, it was reported in [3] to RAN1 that:</w:t>
      </w:r>
    </w:p>
    <w:p w14:paraId="2AC45E0A" w14:textId="3CA35C63" w:rsidR="00F65A39" w:rsidRPr="002F4081" w:rsidRDefault="00F65A39" w:rsidP="002F4081">
      <w:pPr>
        <w:pStyle w:val="ListParagraph"/>
        <w:numPr>
          <w:ilvl w:val="0"/>
          <w:numId w:val="14"/>
        </w:numPr>
        <w:autoSpaceDE w:val="0"/>
        <w:autoSpaceDN w:val="0"/>
        <w:adjustRightInd w:val="0"/>
        <w:snapToGrid w:val="0"/>
        <w:spacing w:before="120" w:after="120"/>
        <w:rPr>
          <w:rFonts w:asciiTheme="minorHAnsi" w:hAnsiTheme="minorHAnsi" w:cstheme="minorHAnsi"/>
          <w:bCs/>
          <w:iCs/>
          <w:lang w:eastAsia="zh-CN"/>
        </w:rPr>
      </w:pPr>
      <w:r w:rsidRPr="002F4081">
        <w:rPr>
          <w:rFonts w:asciiTheme="minorHAnsi" w:hAnsiTheme="minorHAnsi" w:cstheme="minorHAnsi"/>
          <w:bCs/>
          <w:iCs/>
          <w:lang w:eastAsia="zh-CN"/>
        </w:rPr>
        <w:t xml:space="preserve">Per band UE capability was agreed in RAN4 #101e-bis. </w:t>
      </w:r>
      <w:r w:rsidRPr="002F4081">
        <w:rPr>
          <w:rFonts w:asciiTheme="minorHAnsi" w:hAnsiTheme="minorHAnsi" w:cstheme="minorHAnsi"/>
          <w:b/>
          <w:iCs/>
          <w:lang w:eastAsia="zh-CN"/>
        </w:rPr>
        <w:t>RAN4 has not discussed requirements for combination of this feature with UL CA in Rel-17</w:t>
      </w:r>
      <w:r w:rsidRPr="002F4081">
        <w:rPr>
          <w:rFonts w:asciiTheme="minorHAnsi" w:hAnsiTheme="minorHAnsi" w:cstheme="minorHAnsi"/>
          <w:bCs/>
          <w:iCs/>
          <w:lang w:eastAsia="zh-CN"/>
        </w:rPr>
        <w:t>, and RAN4 suggests the final decision on the granularity to be made in RAN1.</w:t>
      </w:r>
    </w:p>
    <w:p w14:paraId="0D32B8B8" w14:textId="44D8F0A0" w:rsidR="00F65A39" w:rsidRDefault="00F65A39" w:rsidP="00F65A39">
      <w:pPr>
        <w:rPr>
          <w:rFonts w:asciiTheme="minorHAnsi" w:hAnsiTheme="minorHAnsi" w:cstheme="minorHAnsi"/>
          <w:lang w:eastAsia="zh-TW"/>
        </w:rPr>
      </w:pPr>
      <w:r>
        <w:rPr>
          <w:rFonts w:asciiTheme="minorHAnsi" w:hAnsiTheme="minorHAnsi" w:cstheme="minorHAnsi"/>
          <w:lang w:eastAsia="zh-TW"/>
        </w:rPr>
        <w:t xml:space="preserve">Furthermore, at RAN#95-e, the work item was agreed </w:t>
      </w:r>
      <w:r w:rsidR="005B00B9">
        <w:rPr>
          <w:rFonts w:asciiTheme="minorHAnsi" w:hAnsiTheme="minorHAnsi" w:cstheme="minorHAnsi"/>
          <w:lang w:eastAsia="zh-TW"/>
        </w:rPr>
        <w:t>as 100% complete</w:t>
      </w:r>
      <w:r>
        <w:rPr>
          <w:rFonts w:asciiTheme="minorHAnsi" w:hAnsiTheme="minorHAnsi" w:cstheme="minorHAnsi"/>
          <w:lang w:eastAsia="zh-TW"/>
        </w:rPr>
        <w:t xml:space="preserve">, with the only open issues the agreed “maintenance” issues in [1]. Therefore, we understand that UL CA is deemed to be out of scope of Rel-17, as otherwise the work item should have remained open with </w:t>
      </w:r>
      <w:r w:rsidR="005B00B9">
        <w:rPr>
          <w:rFonts w:asciiTheme="minorHAnsi" w:hAnsiTheme="minorHAnsi" w:cstheme="minorHAnsi"/>
          <w:lang w:eastAsia="zh-TW"/>
        </w:rPr>
        <w:t>this as an exception item</w:t>
      </w:r>
      <w:r>
        <w:rPr>
          <w:rFonts w:asciiTheme="minorHAnsi" w:hAnsiTheme="minorHAnsi" w:cstheme="minorHAnsi"/>
          <w:lang w:eastAsia="zh-TW"/>
        </w:rPr>
        <w:t>.</w:t>
      </w:r>
    </w:p>
    <w:p w14:paraId="2FDC27F3" w14:textId="66BBF03D" w:rsidR="00F65A39" w:rsidRPr="00F65A39" w:rsidRDefault="00F65A39" w:rsidP="00F65A39">
      <w:pPr>
        <w:rPr>
          <w:rFonts w:asciiTheme="minorHAnsi" w:hAnsiTheme="minorHAnsi" w:cstheme="minorHAnsi"/>
          <w:lang w:eastAsia="zh-TW"/>
        </w:rPr>
      </w:pPr>
      <w:r>
        <w:rPr>
          <w:rFonts w:asciiTheme="minorHAnsi" w:hAnsiTheme="minorHAnsi" w:cstheme="minorHAnsi"/>
          <w:lang w:eastAsia="zh-TW"/>
        </w:rPr>
        <w:t xml:space="preserve">We propose that it is clarified in </w:t>
      </w:r>
      <w:r w:rsidR="00053500">
        <w:rPr>
          <w:rFonts w:asciiTheme="minorHAnsi" w:hAnsiTheme="minorHAnsi" w:cstheme="minorHAnsi"/>
          <w:lang w:eastAsia="zh-TW"/>
        </w:rPr>
        <w:t xml:space="preserve">38.101-1, 38.101-2, and </w:t>
      </w:r>
      <w:r>
        <w:rPr>
          <w:rFonts w:asciiTheme="minorHAnsi" w:hAnsiTheme="minorHAnsi" w:cstheme="minorHAnsi"/>
          <w:lang w:eastAsia="zh-TW"/>
        </w:rPr>
        <w:t xml:space="preserve">38.101-3 </w:t>
      </w:r>
      <w:r w:rsidR="00053500">
        <w:rPr>
          <w:rFonts w:asciiTheme="minorHAnsi" w:hAnsiTheme="minorHAnsi" w:cstheme="minorHAnsi"/>
          <w:lang w:eastAsia="zh-TW"/>
        </w:rPr>
        <w:t xml:space="preserve">that </w:t>
      </w:r>
      <w:r w:rsidR="00783772">
        <w:rPr>
          <w:rFonts w:asciiTheme="minorHAnsi" w:hAnsiTheme="minorHAnsi" w:cstheme="minorHAnsi"/>
          <w:lang w:eastAsia="zh-TW"/>
        </w:rPr>
        <w:t>DMRS bundling requirements do not apply when UL CA or MR-DC is configured in the UE</w:t>
      </w:r>
      <w:r>
        <w:rPr>
          <w:rFonts w:asciiTheme="minorHAnsi" w:hAnsiTheme="minorHAnsi" w:cstheme="minorHAnsi"/>
          <w:lang w:eastAsia="zh-TW"/>
        </w:rPr>
        <w:t>.</w:t>
      </w:r>
    </w:p>
    <w:p w14:paraId="433E0C4C" w14:textId="4F9840DF" w:rsidR="00F65A39" w:rsidRPr="0020714A" w:rsidRDefault="00F65A39" w:rsidP="0020714A">
      <w:pPr>
        <w:rPr>
          <w:rFonts w:asciiTheme="minorHAnsi" w:hAnsiTheme="minorHAnsi" w:cstheme="minorHAnsi"/>
          <w:b/>
          <w:lang w:eastAsia="zh-TW"/>
        </w:rPr>
      </w:pPr>
      <w:r w:rsidRPr="00F65A39">
        <w:rPr>
          <w:rFonts w:asciiTheme="minorHAnsi" w:hAnsiTheme="minorHAnsi" w:cstheme="minorHAnsi"/>
          <w:b/>
          <w:u w:val="single"/>
          <w:lang w:eastAsia="zh-TW"/>
        </w:rPr>
        <w:t xml:space="preserve">Proposal </w:t>
      </w:r>
      <w:r w:rsidR="00396A89">
        <w:rPr>
          <w:rFonts w:asciiTheme="minorHAnsi" w:hAnsiTheme="minorHAnsi" w:cstheme="minorHAnsi"/>
          <w:b/>
          <w:u w:val="single"/>
          <w:lang w:eastAsia="zh-TW"/>
        </w:rPr>
        <w:t>9</w:t>
      </w:r>
      <w:r w:rsidRPr="00F65A39">
        <w:rPr>
          <w:rFonts w:asciiTheme="minorHAnsi" w:hAnsiTheme="minorHAnsi" w:cstheme="minorHAnsi"/>
          <w:b/>
          <w:lang w:eastAsia="zh-TW"/>
        </w:rPr>
        <w:t xml:space="preserve">: Clarify in </w:t>
      </w:r>
      <w:r w:rsidR="00053500">
        <w:rPr>
          <w:rFonts w:asciiTheme="minorHAnsi" w:hAnsiTheme="minorHAnsi" w:cstheme="minorHAnsi"/>
          <w:b/>
          <w:lang w:eastAsia="zh-TW"/>
        </w:rPr>
        <w:t xml:space="preserve">38.101-1, 38.101-2, and </w:t>
      </w:r>
      <w:r w:rsidRPr="00F65A39">
        <w:rPr>
          <w:rFonts w:asciiTheme="minorHAnsi" w:hAnsiTheme="minorHAnsi" w:cstheme="minorHAnsi"/>
          <w:b/>
          <w:lang w:eastAsia="zh-TW"/>
        </w:rPr>
        <w:t xml:space="preserve">38.101-3 that </w:t>
      </w:r>
      <w:r w:rsidR="005B00B9">
        <w:rPr>
          <w:rFonts w:asciiTheme="minorHAnsi" w:hAnsiTheme="minorHAnsi" w:cstheme="minorHAnsi"/>
          <w:b/>
          <w:lang w:eastAsia="zh-TW"/>
        </w:rPr>
        <w:t xml:space="preserve">DMRS bundling </w:t>
      </w:r>
      <w:r w:rsidR="00450FBB">
        <w:rPr>
          <w:rFonts w:asciiTheme="minorHAnsi" w:hAnsiTheme="minorHAnsi" w:cstheme="minorHAnsi"/>
          <w:b/>
          <w:lang w:eastAsia="zh-TW"/>
        </w:rPr>
        <w:t xml:space="preserve">requirements </w:t>
      </w:r>
      <w:r w:rsidR="005B00B9">
        <w:rPr>
          <w:rFonts w:asciiTheme="minorHAnsi" w:hAnsiTheme="minorHAnsi" w:cstheme="minorHAnsi"/>
          <w:b/>
          <w:lang w:eastAsia="zh-TW"/>
        </w:rPr>
        <w:t xml:space="preserve">do not apply in the case that </w:t>
      </w:r>
      <w:r>
        <w:rPr>
          <w:rFonts w:asciiTheme="minorHAnsi" w:hAnsiTheme="minorHAnsi" w:cstheme="minorHAnsi"/>
          <w:b/>
          <w:lang w:eastAsia="zh-TW"/>
        </w:rPr>
        <w:t>UL CA</w:t>
      </w:r>
      <w:r w:rsidR="005B00B9">
        <w:rPr>
          <w:rFonts w:asciiTheme="minorHAnsi" w:hAnsiTheme="minorHAnsi" w:cstheme="minorHAnsi"/>
          <w:b/>
          <w:lang w:eastAsia="zh-TW"/>
        </w:rPr>
        <w:t xml:space="preserve"> and MR-</w:t>
      </w:r>
      <w:r>
        <w:rPr>
          <w:rFonts w:asciiTheme="minorHAnsi" w:hAnsiTheme="minorHAnsi" w:cstheme="minorHAnsi"/>
          <w:b/>
          <w:lang w:eastAsia="zh-TW"/>
        </w:rPr>
        <w:t xml:space="preserve">DC </w:t>
      </w:r>
      <w:r w:rsidR="005B00B9">
        <w:rPr>
          <w:rFonts w:asciiTheme="minorHAnsi" w:hAnsiTheme="minorHAnsi" w:cstheme="minorHAnsi"/>
          <w:b/>
          <w:lang w:eastAsia="zh-TW"/>
        </w:rPr>
        <w:t>are</w:t>
      </w:r>
      <w:r>
        <w:rPr>
          <w:rFonts w:asciiTheme="minorHAnsi" w:hAnsiTheme="minorHAnsi" w:cstheme="minorHAnsi"/>
          <w:b/>
          <w:lang w:eastAsia="zh-TW"/>
        </w:rPr>
        <w:t xml:space="preserve"> </w:t>
      </w:r>
      <w:r w:rsidR="005B00B9">
        <w:rPr>
          <w:rFonts w:asciiTheme="minorHAnsi" w:hAnsiTheme="minorHAnsi" w:cstheme="minorHAnsi"/>
          <w:b/>
          <w:lang w:eastAsia="zh-TW"/>
        </w:rPr>
        <w:t>configured in the UE</w:t>
      </w:r>
      <w:r w:rsidRPr="00F65A39">
        <w:rPr>
          <w:rFonts w:asciiTheme="minorHAnsi" w:hAnsiTheme="minorHAnsi" w:cstheme="minorHAnsi"/>
          <w:b/>
          <w:lang w:eastAsia="zh-TW"/>
        </w:rPr>
        <w:t>.</w:t>
      </w:r>
      <w:r w:rsidR="00AD4637">
        <w:rPr>
          <w:rFonts w:asciiTheme="minorHAnsi" w:hAnsiTheme="minorHAnsi" w:cstheme="minorHAnsi"/>
          <w:b/>
          <w:lang w:eastAsia="zh-TW"/>
        </w:rPr>
        <w:t xml:space="preserve"> MediaTek would be happy to draft the CRs.</w:t>
      </w:r>
    </w:p>
    <w:p w14:paraId="16CA4DAE" w14:textId="4C3CA390" w:rsidR="002F4081" w:rsidRDefault="002F4081" w:rsidP="00C40EE4">
      <w:pPr>
        <w:pStyle w:val="Heading1"/>
        <w:numPr>
          <w:ilvl w:val="0"/>
          <w:numId w:val="1"/>
        </w:numPr>
        <w:rPr>
          <w:rFonts w:asciiTheme="minorHAnsi" w:hAnsiTheme="minorHAnsi" w:cstheme="minorHAnsi"/>
          <w:sz w:val="32"/>
          <w:lang w:eastAsia="zh-TW"/>
        </w:rPr>
      </w:pPr>
      <w:r>
        <w:rPr>
          <w:rFonts w:asciiTheme="minorHAnsi" w:hAnsiTheme="minorHAnsi" w:cstheme="minorHAnsi"/>
          <w:sz w:val="32"/>
          <w:lang w:eastAsia="zh-TW"/>
        </w:rPr>
        <w:t>Proposals</w:t>
      </w:r>
    </w:p>
    <w:p w14:paraId="488BE62E" w14:textId="77777777" w:rsidR="002F4081" w:rsidRPr="002F4081" w:rsidRDefault="002F4081" w:rsidP="002F4081">
      <w:pPr>
        <w:jc w:val="both"/>
        <w:rPr>
          <w:rFonts w:asciiTheme="minorHAnsi" w:hAnsiTheme="minorHAnsi" w:cstheme="minorHAnsi"/>
          <w:bCs/>
          <w:lang w:eastAsia="zh-TW"/>
        </w:rPr>
      </w:pPr>
      <w:r w:rsidRPr="002F4081">
        <w:rPr>
          <w:rFonts w:asciiTheme="minorHAnsi" w:hAnsiTheme="minorHAnsi" w:cstheme="minorHAnsi"/>
          <w:bCs/>
          <w:lang w:eastAsia="zh-TW"/>
        </w:rPr>
        <w:t>The following proposals are made in this document:</w:t>
      </w:r>
    </w:p>
    <w:p w14:paraId="72C92D6A" w14:textId="0EA7704D" w:rsidR="002F4081" w:rsidRPr="002F4081" w:rsidRDefault="002F4081" w:rsidP="002F4081">
      <w:pPr>
        <w:jc w:val="both"/>
        <w:rPr>
          <w:rFonts w:asciiTheme="minorHAnsi" w:hAnsiTheme="minorHAnsi" w:cstheme="minorHAnsi"/>
          <w:bCs/>
          <w:lang w:eastAsia="zh-TW"/>
        </w:rPr>
      </w:pPr>
      <w:r w:rsidRPr="002F4081">
        <w:rPr>
          <w:rFonts w:asciiTheme="minorHAnsi" w:hAnsiTheme="minorHAnsi" w:cstheme="minorHAnsi"/>
          <w:bCs/>
          <w:u w:val="single"/>
          <w:lang w:eastAsia="zh-TW"/>
        </w:rPr>
        <w:t>Proposal 1</w:t>
      </w:r>
      <w:r w:rsidRPr="002F4081">
        <w:rPr>
          <w:rFonts w:asciiTheme="minorHAnsi" w:hAnsiTheme="minorHAnsi" w:cstheme="minorHAnsi"/>
          <w:bCs/>
          <w:lang w:eastAsia="zh-TW"/>
        </w:rPr>
        <w:t>: Issue 3-1 proposal 2 for Issue 3-1 in [1] contradicts agreed proposal 1 so should not be discussed further.</w:t>
      </w:r>
    </w:p>
    <w:p w14:paraId="2AE036FE" w14:textId="0A8FE859" w:rsidR="002F4081" w:rsidRPr="002F4081" w:rsidRDefault="002F4081" w:rsidP="002F4081">
      <w:pPr>
        <w:jc w:val="both"/>
        <w:rPr>
          <w:rFonts w:asciiTheme="minorHAnsi" w:hAnsiTheme="minorHAnsi" w:cstheme="minorHAnsi"/>
          <w:bCs/>
          <w:lang w:eastAsia="zh-TW"/>
        </w:rPr>
      </w:pPr>
      <w:r w:rsidRPr="002F4081">
        <w:rPr>
          <w:rFonts w:asciiTheme="minorHAnsi" w:hAnsiTheme="minorHAnsi" w:cstheme="minorHAnsi"/>
          <w:bCs/>
          <w:u w:val="single"/>
          <w:lang w:eastAsia="zh-TW"/>
        </w:rPr>
        <w:t>Proposal 2</w:t>
      </w:r>
      <w:r w:rsidRPr="002F4081">
        <w:rPr>
          <w:rFonts w:asciiTheme="minorHAnsi" w:hAnsiTheme="minorHAnsi" w:cstheme="minorHAnsi"/>
          <w:bCs/>
          <w:lang w:eastAsia="zh-TW"/>
        </w:rPr>
        <w:t xml:space="preserve">: For Issue 3-1, RAN4 should focus firstly on the residual frequency error that may remain after frequency correction by the TE. This may particularly be an issue due to the approach used for &gt;8 slots phase tolerance requirements. </w:t>
      </w:r>
    </w:p>
    <w:p w14:paraId="682EACBC" w14:textId="11755EBE" w:rsidR="002F4081" w:rsidRPr="002F4081" w:rsidRDefault="002F4081" w:rsidP="002F4081">
      <w:pPr>
        <w:jc w:val="both"/>
        <w:rPr>
          <w:rFonts w:asciiTheme="minorHAnsi" w:hAnsiTheme="minorHAnsi" w:cstheme="minorHAnsi"/>
          <w:bCs/>
          <w:lang w:eastAsia="zh-TW"/>
        </w:rPr>
      </w:pPr>
      <w:r w:rsidRPr="002F4081">
        <w:rPr>
          <w:rFonts w:asciiTheme="minorHAnsi" w:hAnsiTheme="minorHAnsi" w:cstheme="minorHAnsi"/>
          <w:bCs/>
          <w:u w:val="single"/>
          <w:lang w:eastAsia="zh-TW"/>
        </w:rPr>
        <w:t>Proposal 3</w:t>
      </w:r>
      <w:r w:rsidRPr="002F4081">
        <w:rPr>
          <w:rFonts w:asciiTheme="minorHAnsi" w:hAnsiTheme="minorHAnsi" w:cstheme="minorHAnsi"/>
          <w:bCs/>
          <w:lang w:eastAsia="zh-TW"/>
        </w:rPr>
        <w:t>: Any discussion about measuring X bundles to derive the pass/fail criteria shall not attempt to effectively extend the maximum duration for DMRS bundling beyond what has been agreed.</w:t>
      </w:r>
    </w:p>
    <w:p w14:paraId="12ED83E5" w14:textId="77777777" w:rsidR="002F4081" w:rsidRPr="002F4081" w:rsidRDefault="002F4081" w:rsidP="002F4081">
      <w:pPr>
        <w:rPr>
          <w:rFonts w:asciiTheme="minorHAnsi" w:hAnsiTheme="minorHAnsi" w:cstheme="minorHAnsi"/>
          <w:bCs/>
          <w:lang w:eastAsia="zh-TW"/>
        </w:rPr>
      </w:pPr>
      <w:r w:rsidRPr="002F4081">
        <w:rPr>
          <w:rFonts w:asciiTheme="minorHAnsi" w:hAnsiTheme="minorHAnsi" w:cstheme="minorHAnsi"/>
          <w:bCs/>
          <w:u w:val="single"/>
          <w:lang w:eastAsia="zh-TW"/>
        </w:rPr>
        <w:t>Proposal 4</w:t>
      </w:r>
      <w:r w:rsidRPr="002F4081">
        <w:rPr>
          <w:rFonts w:asciiTheme="minorHAnsi" w:hAnsiTheme="minorHAnsi" w:cstheme="minorHAnsi"/>
          <w:bCs/>
          <w:lang w:eastAsia="zh-TW"/>
        </w:rPr>
        <w:t>: Only consider specification of single layer UL MIMO RAN4 requirements in Rel-17.</w:t>
      </w:r>
    </w:p>
    <w:p w14:paraId="55DBACB2" w14:textId="77777777" w:rsidR="002F4081" w:rsidRPr="002F4081" w:rsidRDefault="002F4081" w:rsidP="002F4081">
      <w:pPr>
        <w:rPr>
          <w:rFonts w:asciiTheme="minorHAnsi" w:hAnsiTheme="minorHAnsi" w:cstheme="minorHAnsi"/>
          <w:bCs/>
          <w:lang w:eastAsia="zh-TW"/>
        </w:rPr>
      </w:pPr>
      <w:r w:rsidRPr="002F4081">
        <w:rPr>
          <w:rFonts w:asciiTheme="minorHAnsi" w:hAnsiTheme="minorHAnsi" w:cstheme="minorHAnsi"/>
          <w:bCs/>
          <w:u w:val="single"/>
          <w:lang w:eastAsia="zh-TW"/>
        </w:rPr>
        <w:t>Proposal 5</w:t>
      </w:r>
      <w:r w:rsidRPr="002F4081">
        <w:rPr>
          <w:rFonts w:asciiTheme="minorHAnsi" w:hAnsiTheme="minorHAnsi" w:cstheme="minorHAnsi"/>
          <w:bCs/>
          <w:lang w:eastAsia="zh-TW"/>
        </w:rPr>
        <w:t>: Phase tolerance requirements shall be verified per antenna “connector” for FR1 for all UL MIMO scenarios.</w:t>
      </w:r>
    </w:p>
    <w:p w14:paraId="677D1EC0" w14:textId="77777777" w:rsidR="002F4081" w:rsidRPr="002F4081" w:rsidRDefault="002F4081" w:rsidP="002F4081">
      <w:pPr>
        <w:rPr>
          <w:rFonts w:asciiTheme="minorHAnsi" w:hAnsiTheme="minorHAnsi" w:cstheme="minorHAnsi"/>
          <w:bCs/>
          <w:lang w:eastAsia="zh-TW"/>
        </w:rPr>
      </w:pPr>
      <w:r w:rsidRPr="002F4081">
        <w:rPr>
          <w:rFonts w:asciiTheme="minorHAnsi" w:hAnsiTheme="minorHAnsi" w:cstheme="minorHAnsi"/>
          <w:bCs/>
          <w:u w:val="single"/>
          <w:lang w:eastAsia="zh-TW"/>
        </w:rPr>
        <w:t>Proposal 6</w:t>
      </w:r>
      <w:r w:rsidRPr="002F4081">
        <w:rPr>
          <w:rFonts w:asciiTheme="minorHAnsi" w:hAnsiTheme="minorHAnsi" w:cstheme="minorHAnsi"/>
          <w:bCs/>
          <w:lang w:eastAsia="zh-TW"/>
        </w:rPr>
        <w:t>: Phase tolerance requirements for FR2 need further investigation as to the composite signal impact before the values in square brackets can be confirmed and square brackets removed.</w:t>
      </w:r>
    </w:p>
    <w:p w14:paraId="049FFF52" w14:textId="77777777" w:rsidR="002F4081" w:rsidRPr="002F4081" w:rsidRDefault="002F4081" w:rsidP="002F4081">
      <w:pPr>
        <w:rPr>
          <w:rFonts w:asciiTheme="minorHAnsi" w:hAnsiTheme="minorHAnsi" w:cstheme="minorHAnsi"/>
          <w:lang w:val="en-US" w:eastAsia="zh-TW"/>
        </w:rPr>
      </w:pPr>
      <w:r w:rsidRPr="002F4081">
        <w:rPr>
          <w:rFonts w:asciiTheme="minorHAnsi" w:hAnsiTheme="minorHAnsi" w:cstheme="minorHAnsi"/>
          <w:u w:val="single"/>
          <w:lang w:val="en-US" w:eastAsia="zh-TW"/>
        </w:rPr>
        <w:t>Proposal 7</w:t>
      </w:r>
      <w:r w:rsidRPr="002F4081">
        <w:rPr>
          <w:rFonts w:asciiTheme="minorHAnsi" w:hAnsiTheme="minorHAnsi" w:cstheme="minorHAnsi"/>
          <w:lang w:val="en-US" w:eastAsia="zh-TW"/>
        </w:rPr>
        <w:t>: It would make sense for a note to be added to the capability description, such as “NOTE: Applicable modulation orders are according to requirements in 38.101-1 and 38.101-2”</w:t>
      </w:r>
    </w:p>
    <w:p w14:paraId="2CF1077A" w14:textId="77777777" w:rsidR="002F4081" w:rsidRPr="002F4081" w:rsidRDefault="002F4081" w:rsidP="002F4081">
      <w:pPr>
        <w:spacing w:after="160" w:line="259" w:lineRule="auto"/>
        <w:rPr>
          <w:rFonts w:asciiTheme="minorHAnsi" w:hAnsiTheme="minorHAnsi" w:cstheme="minorHAnsi"/>
          <w:iCs/>
        </w:rPr>
      </w:pPr>
      <w:r w:rsidRPr="002F4081">
        <w:rPr>
          <w:rFonts w:asciiTheme="minorHAnsi" w:hAnsiTheme="minorHAnsi" w:cstheme="minorHAnsi"/>
          <w:iCs/>
          <w:u w:val="single"/>
        </w:rPr>
        <w:t>Proposal 8</w:t>
      </w:r>
      <w:r w:rsidRPr="002F4081">
        <w:rPr>
          <w:rFonts w:asciiTheme="minorHAnsi" w:hAnsiTheme="minorHAnsi" w:cstheme="minorHAnsi"/>
          <w:iCs/>
        </w:rPr>
        <w:t>: Add the following sentence to the power change bullet: “This does not imply any change to TS38.213 section 7.1.1 and 7.2.1 behaviour applicability.”</w:t>
      </w:r>
    </w:p>
    <w:p w14:paraId="06CCA71C" w14:textId="1B3E4D76" w:rsidR="002F4081" w:rsidRPr="002F4081" w:rsidRDefault="002F4081" w:rsidP="002F4081">
      <w:pPr>
        <w:rPr>
          <w:rFonts w:asciiTheme="minorHAnsi" w:hAnsiTheme="minorHAnsi" w:cstheme="minorHAnsi"/>
          <w:lang w:eastAsia="zh-TW"/>
        </w:rPr>
      </w:pPr>
      <w:r w:rsidRPr="002F4081">
        <w:rPr>
          <w:rFonts w:asciiTheme="minorHAnsi" w:hAnsiTheme="minorHAnsi" w:cstheme="minorHAnsi"/>
          <w:u w:val="single"/>
          <w:lang w:eastAsia="zh-TW"/>
        </w:rPr>
        <w:t>Proposal 9</w:t>
      </w:r>
      <w:r w:rsidRPr="002F4081">
        <w:rPr>
          <w:rFonts w:asciiTheme="minorHAnsi" w:hAnsiTheme="minorHAnsi" w:cstheme="minorHAnsi"/>
          <w:lang w:eastAsia="zh-TW"/>
        </w:rPr>
        <w:t xml:space="preserve">: Clarify in 38.101-1, 38.101-2, and 38.101-3 that DMRS bundling </w:t>
      </w:r>
      <w:r w:rsidR="00450FBB">
        <w:rPr>
          <w:rFonts w:asciiTheme="minorHAnsi" w:hAnsiTheme="minorHAnsi" w:cstheme="minorHAnsi"/>
          <w:lang w:eastAsia="zh-TW"/>
        </w:rPr>
        <w:t xml:space="preserve">requirements </w:t>
      </w:r>
      <w:r w:rsidRPr="002F4081">
        <w:rPr>
          <w:rFonts w:asciiTheme="minorHAnsi" w:hAnsiTheme="minorHAnsi" w:cstheme="minorHAnsi"/>
          <w:lang w:eastAsia="zh-TW"/>
        </w:rPr>
        <w:t>do not apply in the case that UL CA and MR-DC are configured in the UE.</w:t>
      </w:r>
      <w:r w:rsidR="00AD4637">
        <w:rPr>
          <w:rFonts w:asciiTheme="minorHAnsi" w:hAnsiTheme="minorHAnsi" w:cstheme="minorHAnsi"/>
          <w:lang w:eastAsia="zh-TW"/>
        </w:rPr>
        <w:t xml:space="preserve"> </w:t>
      </w:r>
      <w:r w:rsidR="00AD4637" w:rsidRPr="00AD4637">
        <w:rPr>
          <w:rFonts w:asciiTheme="minorHAnsi" w:hAnsiTheme="minorHAnsi" w:cstheme="minorHAnsi"/>
          <w:bCs/>
          <w:lang w:eastAsia="zh-TW"/>
        </w:rPr>
        <w:t>MediaTek would be happy to draft the CRs.</w:t>
      </w:r>
    </w:p>
    <w:p w14:paraId="2D96D250" w14:textId="4E8D1E25" w:rsidR="001A09DA" w:rsidRPr="00C40EE4" w:rsidRDefault="00C40EE4" w:rsidP="00C40EE4">
      <w:pPr>
        <w:pStyle w:val="Heading1"/>
        <w:numPr>
          <w:ilvl w:val="0"/>
          <w:numId w:val="1"/>
        </w:numPr>
        <w:rPr>
          <w:rFonts w:asciiTheme="minorHAnsi" w:hAnsiTheme="minorHAnsi" w:cstheme="minorHAnsi"/>
          <w:sz w:val="32"/>
          <w:lang w:eastAsia="zh-TW"/>
        </w:rPr>
      </w:pPr>
      <w:r w:rsidRPr="00C40EE4">
        <w:rPr>
          <w:rFonts w:asciiTheme="minorHAnsi" w:hAnsiTheme="minorHAnsi" w:cstheme="minorHAnsi"/>
          <w:sz w:val="32"/>
          <w:lang w:eastAsia="zh-TW"/>
        </w:rPr>
        <w:lastRenderedPageBreak/>
        <w:t>References</w:t>
      </w:r>
    </w:p>
    <w:p w14:paraId="28739CEC" w14:textId="50B9ACF1" w:rsidR="00F65A39" w:rsidRDefault="00650283" w:rsidP="0016394E">
      <w:pPr>
        <w:spacing w:after="120"/>
        <w:ind w:left="567" w:hanging="567"/>
        <w:rPr>
          <w:rFonts w:asciiTheme="minorHAnsi" w:hAnsiTheme="minorHAnsi" w:cstheme="minorHAnsi"/>
        </w:rPr>
      </w:pPr>
      <w:r>
        <w:rPr>
          <w:rFonts w:asciiTheme="minorHAnsi" w:hAnsiTheme="minorHAnsi" w:cstheme="minorHAnsi"/>
          <w:lang w:eastAsia="zh-TW"/>
        </w:rPr>
        <w:t>[1]</w:t>
      </w:r>
      <w:r>
        <w:rPr>
          <w:rFonts w:asciiTheme="minorHAnsi" w:hAnsiTheme="minorHAnsi" w:cstheme="minorHAnsi"/>
          <w:lang w:eastAsia="zh-TW"/>
        </w:rPr>
        <w:tab/>
      </w:r>
      <w:r w:rsidR="004D29CC">
        <w:rPr>
          <w:rFonts w:asciiTheme="minorHAnsi" w:hAnsiTheme="minorHAnsi" w:cstheme="minorHAnsi"/>
          <w:lang w:eastAsia="zh-TW"/>
        </w:rPr>
        <w:t>R4-220</w:t>
      </w:r>
      <w:r w:rsidR="00F65A39">
        <w:rPr>
          <w:rFonts w:asciiTheme="minorHAnsi" w:hAnsiTheme="minorHAnsi" w:cstheme="minorHAnsi"/>
          <w:lang w:eastAsia="zh-TW"/>
        </w:rPr>
        <w:t>6593</w:t>
      </w:r>
      <w:r w:rsidR="004D29CC">
        <w:rPr>
          <w:rFonts w:asciiTheme="minorHAnsi" w:hAnsiTheme="minorHAnsi" w:cstheme="minorHAnsi"/>
          <w:lang w:eastAsia="zh-TW"/>
        </w:rPr>
        <w:t xml:space="preserve">, </w:t>
      </w:r>
      <w:r w:rsidR="00F65A39" w:rsidRPr="00F65A39">
        <w:rPr>
          <w:rFonts w:asciiTheme="minorHAnsi" w:hAnsiTheme="minorHAnsi" w:cstheme="minorHAnsi"/>
        </w:rPr>
        <w:t>WF on issues for maintenance of NR coverage enhancements</w:t>
      </w:r>
      <w:r w:rsidR="00F65A39">
        <w:rPr>
          <w:rFonts w:asciiTheme="minorHAnsi" w:hAnsiTheme="minorHAnsi" w:cstheme="minorHAnsi"/>
        </w:rPr>
        <w:t>, Ericsson (RAN#102-e)</w:t>
      </w:r>
    </w:p>
    <w:p w14:paraId="78A2A974" w14:textId="4F36F062" w:rsidR="00F65A39" w:rsidRDefault="00F65A39" w:rsidP="0016394E">
      <w:pPr>
        <w:spacing w:after="120"/>
        <w:ind w:left="567" w:hanging="567"/>
        <w:rPr>
          <w:rFonts w:asciiTheme="minorHAnsi" w:eastAsia="MS Mincho" w:hAnsiTheme="minorHAnsi" w:cstheme="minorHAnsi"/>
          <w:bCs/>
          <w:lang w:eastAsia="ja-JP"/>
        </w:rPr>
      </w:pPr>
      <w:r>
        <w:rPr>
          <w:rFonts w:asciiTheme="minorHAnsi" w:hAnsiTheme="minorHAnsi" w:cstheme="minorHAnsi"/>
        </w:rPr>
        <w:t>[2]</w:t>
      </w:r>
      <w:r>
        <w:rPr>
          <w:rFonts w:asciiTheme="minorHAnsi" w:hAnsiTheme="minorHAnsi" w:cstheme="minorHAnsi"/>
        </w:rPr>
        <w:tab/>
        <w:t xml:space="preserve">R4-2207610, </w:t>
      </w:r>
      <w:r w:rsidRPr="00F65A39">
        <w:rPr>
          <w:rFonts w:asciiTheme="minorHAnsi" w:eastAsia="MS Mincho" w:hAnsiTheme="minorHAnsi" w:cstheme="minorHAnsi"/>
          <w:bCs/>
          <w:lang w:eastAsia="ja-JP"/>
        </w:rPr>
        <w:t>LS on updated Rel-17 RAN1 UE features list for NR</w:t>
      </w:r>
      <w:r>
        <w:rPr>
          <w:rFonts w:asciiTheme="minorHAnsi" w:eastAsia="MS Mincho" w:hAnsiTheme="minorHAnsi" w:cstheme="minorHAnsi"/>
          <w:bCs/>
          <w:lang w:eastAsia="ja-JP"/>
        </w:rPr>
        <w:t>, RAN WG1</w:t>
      </w:r>
    </w:p>
    <w:p w14:paraId="5DAF86C4" w14:textId="1B0A0622" w:rsidR="00F65A39" w:rsidRPr="00F65A39" w:rsidRDefault="00F65A39" w:rsidP="0016394E">
      <w:pPr>
        <w:spacing w:after="120"/>
        <w:ind w:left="567" w:hanging="567"/>
        <w:rPr>
          <w:rFonts w:asciiTheme="minorHAnsi" w:hAnsiTheme="minorHAnsi" w:cstheme="minorHAnsi"/>
          <w:lang w:val="en-US"/>
        </w:rPr>
      </w:pPr>
      <w:r>
        <w:rPr>
          <w:rFonts w:asciiTheme="minorHAnsi" w:eastAsia="MS Mincho" w:hAnsiTheme="minorHAnsi" w:cstheme="minorHAnsi"/>
          <w:bCs/>
          <w:lang w:eastAsia="ja-JP"/>
        </w:rPr>
        <w:t>[3]</w:t>
      </w:r>
      <w:r>
        <w:rPr>
          <w:rFonts w:asciiTheme="minorHAnsi" w:eastAsia="MS Mincho" w:hAnsiTheme="minorHAnsi" w:cstheme="minorHAnsi"/>
          <w:bCs/>
          <w:lang w:eastAsia="ja-JP"/>
        </w:rPr>
        <w:tab/>
        <w:t xml:space="preserve">R4-2206580, </w:t>
      </w:r>
      <w:r w:rsidRPr="00F65A39">
        <w:rPr>
          <w:rFonts w:asciiTheme="minorHAnsi" w:hAnsiTheme="minorHAnsi" w:cstheme="minorHAnsi"/>
          <w:bCs/>
        </w:rPr>
        <w:t>Reply LS on Length of Maximum duration, RAN4</w:t>
      </w:r>
      <w:r w:rsidR="0016394E">
        <w:rPr>
          <w:rFonts w:asciiTheme="minorHAnsi" w:hAnsiTheme="minorHAnsi" w:cstheme="minorHAnsi"/>
          <w:bCs/>
        </w:rPr>
        <w:t xml:space="preserve"> (RAN4#102-e)</w:t>
      </w:r>
    </w:p>
    <w:p w14:paraId="12765740" w14:textId="0C682F4E" w:rsidR="001A09DA" w:rsidRPr="001A09DA" w:rsidRDefault="001A09DA" w:rsidP="001A09DA">
      <w:pPr>
        <w:rPr>
          <w:rFonts w:asciiTheme="minorHAnsi" w:hAnsiTheme="minorHAnsi" w:cstheme="minorHAnsi"/>
          <w:lang w:eastAsia="zh-TW"/>
        </w:rPr>
      </w:pPr>
    </w:p>
    <w:sectPr w:rsidR="001A09DA" w:rsidRPr="001A09DA"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F7E23A" w14:textId="77777777" w:rsidR="000063EC" w:rsidRDefault="000063EC">
      <w:r>
        <w:separator/>
      </w:r>
    </w:p>
  </w:endnote>
  <w:endnote w:type="continuationSeparator" w:id="0">
    <w:p w14:paraId="22FE3683" w14:textId="77777777" w:rsidR="000063EC" w:rsidRDefault="000063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D20C10" w14:textId="77777777" w:rsidR="000063EC" w:rsidRDefault="000063EC">
      <w:r>
        <w:separator/>
      </w:r>
    </w:p>
  </w:footnote>
  <w:footnote w:type="continuationSeparator" w:id="0">
    <w:p w14:paraId="58A0F794" w14:textId="77777777" w:rsidR="000063EC" w:rsidRDefault="000063E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 w15:restartNumberingAfterBreak="0">
    <w:nsid w:val="2A913558"/>
    <w:multiLevelType w:val="hybridMultilevel"/>
    <w:tmpl w:val="F094E2B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 w15:restartNumberingAfterBreak="0">
    <w:nsid w:val="37660336"/>
    <w:multiLevelType w:val="hybridMultilevel"/>
    <w:tmpl w:val="754EAC84"/>
    <w:lvl w:ilvl="0" w:tplc="C46877EA">
      <w:start w:val="1"/>
      <w:numFmt w:val="bullet"/>
      <w:pStyle w:val="bulletlist"/>
      <w:lvlText w:val=""/>
      <w:lvlJc w:val="left"/>
      <w:pPr>
        <w:tabs>
          <w:tab w:val="num" w:pos="648"/>
        </w:tabs>
        <w:ind w:left="64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FC818E3"/>
    <w:multiLevelType w:val="hybridMultilevel"/>
    <w:tmpl w:val="FCC24062"/>
    <w:lvl w:ilvl="0" w:tplc="4CD4B8CC">
      <w:start w:val="1"/>
      <w:numFmt w:val="bullet"/>
      <w:lvlText w:val=""/>
      <w:lvlJc w:val="left"/>
      <w:pPr>
        <w:ind w:left="650" w:hanging="420"/>
      </w:pPr>
      <w:rPr>
        <w:rFonts w:ascii="Wingdings" w:hAnsi="Wingdings" w:hint="default"/>
      </w:rPr>
    </w:lvl>
    <w:lvl w:ilvl="1" w:tplc="04090003" w:tentative="1">
      <w:start w:val="1"/>
      <w:numFmt w:val="bullet"/>
      <w:lvlText w:val=""/>
      <w:lvlJc w:val="left"/>
      <w:pPr>
        <w:ind w:left="1070" w:hanging="420"/>
      </w:pPr>
      <w:rPr>
        <w:rFonts w:ascii="Wingdings" w:hAnsi="Wingdings" w:hint="default"/>
      </w:rPr>
    </w:lvl>
    <w:lvl w:ilvl="2" w:tplc="04090005" w:tentative="1">
      <w:start w:val="1"/>
      <w:numFmt w:val="bullet"/>
      <w:lvlText w:val=""/>
      <w:lvlJc w:val="left"/>
      <w:pPr>
        <w:ind w:left="1490" w:hanging="420"/>
      </w:pPr>
      <w:rPr>
        <w:rFonts w:ascii="Wingdings" w:hAnsi="Wingdings" w:hint="default"/>
      </w:rPr>
    </w:lvl>
    <w:lvl w:ilvl="3" w:tplc="04090001" w:tentative="1">
      <w:start w:val="1"/>
      <w:numFmt w:val="bullet"/>
      <w:lvlText w:val=""/>
      <w:lvlJc w:val="left"/>
      <w:pPr>
        <w:ind w:left="1910" w:hanging="420"/>
      </w:pPr>
      <w:rPr>
        <w:rFonts w:ascii="Wingdings" w:hAnsi="Wingdings" w:hint="default"/>
      </w:rPr>
    </w:lvl>
    <w:lvl w:ilvl="4" w:tplc="04090003" w:tentative="1">
      <w:start w:val="1"/>
      <w:numFmt w:val="bullet"/>
      <w:lvlText w:val=""/>
      <w:lvlJc w:val="left"/>
      <w:pPr>
        <w:ind w:left="2330" w:hanging="420"/>
      </w:pPr>
      <w:rPr>
        <w:rFonts w:ascii="Wingdings" w:hAnsi="Wingdings" w:hint="default"/>
      </w:rPr>
    </w:lvl>
    <w:lvl w:ilvl="5" w:tplc="04090005" w:tentative="1">
      <w:start w:val="1"/>
      <w:numFmt w:val="bullet"/>
      <w:lvlText w:val=""/>
      <w:lvlJc w:val="left"/>
      <w:pPr>
        <w:ind w:left="2750" w:hanging="420"/>
      </w:pPr>
      <w:rPr>
        <w:rFonts w:ascii="Wingdings" w:hAnsi="Wingdings" w:hint="default"/>
      </w:rPr>
    </w:lvl>
    <w:lvl w:ilvl="6" w:tplc="04090001" w:tentative="1">
      <w:start w:val="1"/>
      <w:numFmt w:val="bullet"/>
      <w:lvlText w:val=""/>
      <w:lvlJc w:val="left"/>
      <w:pPr>
        <w:ind w:left="3170" w:hanging="420"/>
      </w:pPr>
      <w:rPr>
        <w:rFonts w:ascii="Wingdings" w:hAnsi="Wingdings" w:hint="default"/>
      </w:rPr>
    </w:lvl>
    <w:lvl w:ilvl="7" w:tplc="04090003" w:tentative="1">
      <w:start w:val="1"/>
      <w:numFmt w:val="bullet"/>
      <w:lvlText w:val=""/>
      <w:lvlJc w:val="left"/>
      <w:pPr>
        <w:ind w:left="3590" w:hanging="420"/>
      </w:pPr>
      <w:rPr>
        <w:rFonts w:ascii="Wingdings" w:hAnsi="Wingdings" w:hint="default"/>
      </w:rPr>
    </w:lvl>
    <w:lvl w:ilvl="8" w:tplc="04090005" w:tentative="1">
      <w:start w:val="1"/>
      <w:numFmt w:val="bullet"/>
      <w:lvlText w:val=""/>
      <w:lvlJc w:val="left"/>
      <w:pPr>
        <w:ind w:left="4010" w:hanging="420"/>
      </w:pPr>
      <w:rPr>
        <w:rFonts w:ascii="Wingdings" w:hAnsi="Wingdings" w:hint="default"/>
      </w:rPr>
    </w:lvl>
  </w:abstractNum>
  <w:abstractNum w:abstractNumId="5" w15:restartNumberingAfterBreak="0">
    <w:nsid w:val="40A70A38"/>
    <w:multiLevelType w:val="hybridMultilevel"/>
    <w:tmpl w:val="AEB2946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58E2078"/>
    <w:multiLevelType w:val="multilevel"/>
    <w:tmpl w:val="458E2078"/>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7" w15:restartNumberingAfterBreak="0">
    <w:nsid w:val="466A1BC7"/>
    <w:multiLevelType w:val="multilevel"/>
    <w:tmpl w:val="C0700AA8"/>
    <w:lvl w:ilvl="0">
      <w:start w:val="1"/>
      <w:numFmt w:val="decimal"/>
      <w:lvlText w:val="%1."/>
      <w:lvlJc w:val="left"/>
      <w:pPr>
        <w:tabs>
          <w:tab w:val="num" w:pos="432"/>
        </w:tabs>
        <w:ind w:left="432" w:hanging="432"/>
      </w:pPr>
      <w:rPr>
        <w:rFonts w:ascii="Calibri" w:hAnsi="Calibri" w:hint="default"/>
        <w:b w:val="0"/>
        <w:i w:val="0"/>
        <w:sz w:val="32"/>
      </w:rPr>
    </w:lvl>
    <w:lvl w:ilvl="1">
      <w:start w:val="1"/>
      <w:numFmt w:val="decimal"/>
      <w:lvlText w:val="%1.%2"/>
      <w:lvlJc w:val="left"/>
      <w:pPr>
        <w:tabs>
          <w:tab w:val="num" w:pos="-559"/>
        </w:tabs>
        <w:ind w:left="-559" w:hanging="576"/>
      </w:pPr>
    </w:lvl>
    <w:lvl w:ilvl="2">
      <w:start w:val="1"/>
      <w:numFmt w:val="decimal"/>
      <w:lvlText w:val="%1.%2.%3"/>
      <w:lvlJc w:val="left"/>
      <w:pPr>
        <w:tabs>
          <w:tab w:val="num" w:pos="-415"/>
        </w:tabs>
        <w:ind w:left="-415" w:hanging="720"/>
      </w:pPr>
    </w:lvl>
    <w:lvl w:ilvl="3">
      <w:start w:val="1"/>
      <w:numFmt w:val="decimal"/>
      <w:lvlText w:val="%1.%2.%3.%4"/>
      <w:lvlJc w:val="left"/>
      <w:pPr>
        <w:tabs>
          <w:tab w:val="num" w:pos="-271"/>
        </w:tabs>
        <w:ind w:left="-271" w:hanging="864"/>
      </w:pPr>
    </w:lvl>
    <w:lvl w:ilvl="4">
      <w:start w:val="1"/>
      <w:numFmt w:val="decimal"/>
      <w:lvlText w:val="%1.%2.%3.%4.%5"/>
      <w:lvlJc w:val="left"/>
      <w:pPr>
        <w:tabs>
          <w:tab w:val="num" w:pos="1133"/>
        </w:tabs>
        <w:ind w:left="1133" w:hanging="1008"/>
      </w:pPr>
    </w:lvl>
    <w:lvl w:ilvl="5">
      <w:start w:val="1"/>
      <w:numFmt w:val="decimal"/>
      <w:pStyle w:val="Heading6"/>
      <w:lvlText w:val="%1.%2.%3.%4.%5.%6"/>
      <w:lvlJc w:val="left"/>
      <w:pPr>
        <w:tabs>
          <w:tab w:val="num" w:pos="17"/>
        </w:tabs>
        <w:ind w:left="17" w:hanging="1152"/>
      </w:pPr>
      <w:rPr>
        <w:rFonts w:ascii="Arial" w:hAnsi="Arial" w:cs="Arial" w:hint="default"/>
        <w:sz w:val="18"/>
        <w:szCs w:val="18"/>
      </w:rPr>
    </w:lvl>
    <w:lvl w:ilvl="6">
      <w:start w:val="1"/>
      <w:numFmt w:val="decimal"/>
      <w:pStyle w:val="Heading7"/>
      <w:lvlText w:val="%1.%2.%3.%4.%5.%6.%7"/>
      <w:lvlJc w:val="left"/>
      <w:pPr>
        <w:tabs>
          <w:tab w:val="num" w:pos="161"/>
        </w:tabs>
        <w:ind w:left="161" w:hanging="1296"/>
      </w:pPr>
    </w:lvl>
    <w:lvl w:ilvl="7">
      <w:start w:val="1"/>
      <w:numFmt w:val="decimal"/>
      <w:lvlText w:val="%1.%2.%3.%4.%5.%6.%7.%8"/>
      <w:lvlJc w:val="left"/>
      <w:pPr>
        <w:tabs>
          <w:tab w:val="num" w:pos="305"/>
        </w:tabs>
        <w:ind w:left="305" w:hanging="1440"/>
      </w:pPr>
    </w:lvl>
    <w:lvl w:ilvl="8">
      <w:start w:val="1"/>
      <w:numFmt w:val="decimal"/>
      <w:lvlText w:val="%1.%2.%3.%4.%5.%6.%7.%8.%9"/>
      <w:lvlJc w:val="left"/>
      <w:pPr>
        <w:tabs>
          <w:tab w:val="num" w:pos="449"/>
        </w:tabs>
        <w:ind w:left="449" w:hanging="1584"/>
      </w:pPr>
    </w:lvl>
  </w:abstractNum>
  <w:abstractNum w:abstractNumId="8" w15:restartNumberingAfterBreak="0">
    <w:nsid w:val="4E9C04D6"/>
    <w:multiLevelType w:val="hybridMultilevel"/>
    <w:tmpl w:val="4B0A1B3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2182509"/>
    <w:multiLevelType w:val="multilevel"/>
    <w:tmpl w:val="5218250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538D7F3D"/>
    <w:multiLevelType w:val="hybridMultilevel"/>
    <w:tmpl w:val="BBF05F56"/>
    <w:lvl w:ilvl="0" w:tplc="CCC2ED44">
      <w:start w:val="1"/>
      <w:numFmt w:val="decimal"/>
      <w:lvlText w:val="%1)"/>
      <w:lvlJc w:val="left"/>
      <w:pPr>
        <w:ind w:left="360" w:hanging="360"/>
      </w:pPr>
      <w:rPr>
        <w:rFonts w:asciiTheme="minorHAnsi" w:eastAsia="PMingLiU" w:hAnsiTheme="minorHAnsi" w:cstheme="minorHAnsi"/>
      </w:rPr>
    </w:lvl>
    <w:lvl w:ilvl="1" w:tplc="43A4698C">
      <w:start w:val="1"/>
      <w:numFmt w:val="lowerLetter"/>
      <w:lvlText w:val="%2)"/>
      <w:lvlJc w:val="left"/>
      <w:pPr>
        <w:ind w:left="1080" w:hanging="360"/>
      </w:pPr>
      <w:rPr>
        <w:rFonts w:asciiTheme="minorHAnsi" w:eastAsia="PMingLiU" w:hAnsiTheme="minorHAnsi" w:cstheme="minorHAnsi"/>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3" w15:restartNumberingAfterBreak="0">
    <w:nsid w:val="654733F7"/>
    <w:multiLevelType w:val="hybridMultilevel"/>
    <w:tmpl w:val="273C766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6D634B9C"/>
    <w:multiLevelType w:val="hybridMultilevel"/>
    <w:tmpl w:val="ED06BCA8"/>
    <w:lvl w:ilvl="0" w:tplc="336E56DE">
      <w:numFmt w:val="bullet"/>
      <w:lvlText w:val="-"/>
      <w:lvlJc w:val="left"/>
      <w:pPr>
        <w:ind w:left="720" w:hanging="360"/>
      </w:pPr>
      <w:rPr>
        <w:rFonts w:ascii="Calibri" w:eastAsia="PMingLiU"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0FB26B5"/>
    <w:multiLevelType w:val="hybridMultilevel"/>
    <w:tmpl w:val="F718E2AA"/>
    <w:lvl w:ilvl="0" w:tplc="1842F0C2">
      <w:start w:val="2"/>
      <w:numFmt w:val="bullet"/>
      <w:lvlText w:val="-"/>
      <w:lvlJc w:val="left"/>
      <w:pPr>
        <w:ind w:left="720" w:hanging="360"/>
      </w:pPr>
      <w:rPr>
        <w:rFonts w:ascii="Calibri" w:eastAsia="Yu Mincho"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7"/>
  </w:num>
  <w:num w:numId="2">
    <w:abstractNumId w:val="3"/>
  </w:num>
  <w:num w:numId="3">
    <w:abstractNumId w:val="12"/>
  </w:num>
  <w:num w:numId="4">
    <w:abstractNumId w:val="11"/>
  </w:num>
  <w:num w:numId="5">
    <w:abstractNumId w:val="6"/>
  </w:num>
  <w:num w:numId="6">
    <w:abstractNumId w:val="9"/>
  </w:num>
  <w:num w:numId="7">
    <w:abstractNumId w:val="8"/>
  </w:num>
  <w:num w:numId="8">
    <w:abstractNumId w:val="10"/>
  </w:num>
  <w:num w:numId="9">
    <w:abstractNumId w:val="1"/>
  </w:num>
  <w:num w:numId="10">
    <w:abstractNumId w:val="5"/>
  </w:num>
  <w:num w:numId="11">
    <w:abstractNumId w:val="2"/>
  </w:num>
  <w:num w:numId="12">
    <w:abstractNumId w:val="13"/>
  </w:num>
  <w:num w:numId="13">
    <w:abstractNumId w:val="0"/>
  </w:num>
  <w:num w:numId="14">
    <w:abstractNumId w:val="15"/>
  </w:num>
  <w:num w:numId="15">
    <w:abstractNumId w:val="4"/>
  </w:num>
  <w:num w:numId="16">
    <w:abstractNumId w:val="1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0E3"/>
    <w:rsid w:val="00000C37"/>
    <w:rsid w:val="000027EA"/>
    <w:rsid w:val="00002CDB"/>
    <w:rsid w:val="000032C5"/>
    <w:rsid w:val="00003719"/>
    <w:rsid w:val="00004B5C"/>
    <w:rsid w:val="000054AF"/>
    <w:rsid w:val="00005A6B"/>
    <w:rsid w:val="000063EC"/>
    <w:rsid w:val="00006BC3"/>
    <w:rsid w:val="0000797A"/>
    <w:rsid w:val="00011D0E"/>
    <w:rsid w:val="000121C0"/>
    <w:rsid w:val="00014BCA"/>
    <w:rsid w:val="00015569"/>
    <w:rsid w:val="00015793"/>
    <w:rsid w:val="00015873"/>
    <w:rsid w:val="0001606C"/>
    <w:rsid w:val="000163FB"/>
    <w:rsid w:val="00016B53"/>
    <w:rsid w:val="0002191D"/>
    <w:rsid w:val="000222BB"/>
    <w:rsid w:val="000222CB"/>
    <w:rsid w:val="00023212"/>
    <w:rsid w:val="00023BD7"/>
    <w:rsid w:val="00023D6E"/>
    <w:rsid w:val="0002426D"/>
    <w:rsid w:val="00025030"/>
    <w:rsid w:val="000266A0"/>
    <w:rsid w:val="00026F21"/>
    <w:rsid w:val="0003040C"/>
    <w:rsid w:val="00030566"/>
    <w:rsid w:val="000306A4"/>
    <w:rsid w:val="00030B29"/>
    <w:rsid w:val="00030FBE"/>
    <w:rsid w:val="00031C1D"/>
    <w:rsid w:val="00031D2E"/>
    <w:rsid w:val="00032308"/>
    <w:rsid w:val="00032F6B"/>
    <w:rsid w:val="0003305F"/>
    <w:rsid w:val="000343F5"/>
    <w:rsid w:val="00034473"/>
    <w:rsid w:val="00035BCE"/>
    <w:rsid w:val="00035C8A"/>
    <w:rsid w:val="00036802"/>
    <w:rsid w:val="00036E9D"/>
    <w:rsid w:val="00037AA6"/>
    <w:rsid w:val="0004087B"/>
    <w:rsid w:val="000410F7"/>
    <w:rsid w:val="00041C77"/>
    <w:rsid w:val="00041F1E"/>
    <w:rsid w:val="00043A47"/>
    <w:rsid w:val="00044184"/>
    <w:rsid w:val="0004557B"/>
    <w:rsid w:val="000472D9"/>
    <w:rsid w:val="00047CE5"/>
    <w:rsid w:val="00047DB7"/>
    <w:rsid w:val="00047F44"/>
    <w:rsid w:val="00051438"/>
    <w:rsid w:val="00052DFA"/>
    <w:rsid w:val="00053500"/>
    <w:rsid w:val="00053BDB"/>
    <w:rsid w:val="00053C5F"/>
    <w:rsid w:val="0005409A"/>
    <w:rsid w:val="00054D06"/>
    <w:rsid w:val="00055697"/>
    <w:rsid w:val="0005657E"/>
    <w:rsid w:val="00056973"/>
    <w:rsid w:val="000572CA"/>
    <w:rsid w:val="000576A7"/>
    <w:rsid w:val="00057DC0"/>
    <w:rsid w:val="000610C4"/>
    <w:rsid w:val="000626D9"/>
    <w:rsid w:val="00063B2B"/>
    <w:rsid w:val="000646D3"/>
    <w:rsid w:val="0006529E"/>
    <w:rsid w:val="00065840"/>
    <w:rsid w:val="00065B1A"/>
    <w:rsid w:val="000672B2"/>
    <w:rsid w:val="0006733D"/>
    <w:rsid w:val="00067717"/>
    <w:rsid w:val="00071E1A"/>
    <w:rsid w:val="000728B9"/>
    <w:rsid w:val="00072D4C"/>
    <w:rsid w:val="00074BF1"/>
    <w:rsid w:val="00074E75"/>
    <w:rsid w:val="00075A79"/>
    <w:rsid w:val="000804BB"/>
    <w:rsid w:val="000806FE"/>
    <w:rsid w:val="000818F7"/>
    <w:rsid w:val="0008193D"/>
    <w:rsid w:val="00081C4E"/>
    <w:rsid w:val="00082AA4"/>
    <w:rsid w:val="000837A9"/>
    <w:rsid w:val="000837B6"/>
    <w:rsid w:val="000854BF"/>
    <w:rsid w:val="0008693B"/>
    <w:rsid w:val="00087287"/>
    <w:rsid w:val="0008738E"/>
    <w:rsid w:val="00087D62"/>
    <w:rsid w:val="00087F02"/>
    <w:rsid w:val="0009026D"/>
    <w:rsid w:val="00090437"/>
    <w:rsid w:val="000904F5"/>
    <w:rsid w:val="00091675"/>
    <w:rsid w:val="00092656"/>
    <w:rsid w:val="0009317F"/>
    <w:rsid w:val="00093193"/>
    <w:rsid w:val="00093B92"/>
    <w:rsid w:val="00093E7E"/>
    <w:rsid w:val="000940AE"/>
    <w:rsid w:val="000940F8"/>
    <w:rsid w:val="00094666"/>
    <w:rsid w:val="0009654C"/>
    <w:rsid w:val="0009679F"/>
    <w:rsid w:val="00096F03"/>
    <w:rsid w:val="00096F26"/>
    <w:rsid w:val="000A02F0"/>
    <w:rsid w:val="000A1798"/>
    <w:rsid w:val="000A23B4"/>
    <w:rsid w:val="000A2626"/>
    <w:rsid w:val="000A28EE"/>
    <w:rsid w:val="000A2E10"/>
    <w:rsid w:val="000A2E1A"/>
    <w:rsid w:val="000A3132"/>
    <w:rsid w:val="000A3578"/>
    <w:rsid w:val="000A359F"/>
    <w:rsid w:val="000A46B9"/>
    <w:rsid w:val="000A510F"/>
    <w:rsid w:val="000A69DA"/>
    <w:rsid w:val="000A75D8"/>
    <w:rsid w:val="000A764D"/>
    <w:rsid w:val="000A7B03"/>
    <w:rsid w:val="000B0020"/>
    <w:rsid w:val="000B0083"/>
    <w:rsid w:val="000B1ACF"/>
    <w:rsid w:val="000B23D1"/>
    <w:rsid w:val="000B27F2"/>
    <w:rsid w:val="000B2EF7"/>
    <w:rsid w:val="000B30B6"/>
    <w:rsid w:val="000B3A12"/>
    <w:rsid w:val="000B42AC"/>
    <w:rsid w:val="000B445B"/>
    <w:rsid w:val="000B4517"/>
    <w:rsid w:val="000B4CAE"/>
    <w:rsid w:val="000B5B95"/>
    <w:rsid w:val="000B5C94"/>
    <w:rsid w:val="000C0783"/>
    <w:rsid w:val="000C0E80"/>
    <w:rsid w:val="000C0F43"/>
    <w:rsid w:val="000C284B"/>
    <w:rsid w:val="000C3999"/>
    <w:rsid w:val="000C43F7"/>
    <w:rsid w:val="000C44A9"/>
    <w:rsid w:val="000C53A9"/>
    <w:rsid w:val="000C77C1"/>
    <w:rsid w:val="000D06B4"/>
    <w:rsid w:val="000D0CCA"/>
    <w:rsid w:val="000D1E9A"/>
    <w:rsid w:val="000D2030"/>
    <w:rsid w:val="000D2459"/>
    <w:rsid w:val="000D2E08"/>
    <w:rsid w:val="000D420B"/>
    <w:rsid w:val="000D4830"/>
    <w:rsid w:val="000D54C6"/>
    <w:rsid w:val="000D6CFC"/>
    <w:rsid w:val="000E005A"/>
    <w:rsid w:val="000E16EB"/>
    <w:rsid w:val="000E277B"/>
    <w:rsid w:val="000E284C"/>
    <w:rsid w:val="000E3124"/>
    <w:rsid w:val="000E331A"/>
    <w:rsid w:val="000E469E"/>
    <w:rsid w:val="000E4A2D"/>
    <w:rsid w:val="000E521D"/>
    <w:rsid w:val="000E54C3"/>
    <w:rsid w:val="000E5A5A"/>
    <w:rsid w:val="000E69EA"/>
    <w:rsid w:val="000E7B35"/>
    <w:rsid w:val="000F3EA8"/>
    <w:rsid w:val="000F4EA3"/>
    <w:rsid w:val="000F60F7"/>
    <w:rsid w:val="000F73B1"/>
    <w:rsid w:val="000F7592"/>
    <w:rsid w:val="000F7730"/>
    <w:rsid w:val="000F7EFE"/>
    <w:rsid w:val="001002B6"/>
    <w:rsid w:val="00100C4B"/>
    <w:rsid w:val="001010BC"/>
    <w:rsid w:val="0010118B"/>
    <w:rsid w:val="0010128C"/>
    <w:rsid w:val="001012D3"/>
    <w:rsid w:val="00101381"/>
    <w:rsid w:val="001014D3"/>
    <w:rsid w:val="00101885"/>
    <w:rsid w:val="001019DB"/>
    <w:rsid w:val="001033DD"/>
    <w:rsid w:val="00103A52"/>
    <w:rsid w:val="00104569"/>
    <w:rsid w:val="00106D86"/>
    <w:rsid w:val="00107C99"/>
    <w:rsid w:val="0011053D"/>
    <w:rsid w:val="00111EC9"/>
    <w:rsid w:val="001122FF"/>
    <w:rsid w:val="00112480"/>
    <w:rsid w:val="00112898"/>
    <w:rsid w:val="00112E4A"/>
    <w:rsid w:val="00112E6E"/>
    <w:rsid w:val="001132F9"/>
    <w:rsid w:val="001135BD"/>
    <w:rsid w:val="0011442A"/>
    <w:rsid w:val="00114A5F"/>
    <w:rsid w:val="00115249"/>
    <w:rsid w:val="00116720"/>
    <w:rsid w:val="00116F1E"/>
    <w:rsid w:val="0011734D"/>
    <w:rsid w:val="001200EA"/>
    <w:rsid w:val="001206A8"/>
    <w:rsid w:val="001206F8"/>
    <w:rsid w:val="001211BC"/>
    <w:rsid w:val="00121877"/>
    <w:rsid w:val="00121E7E"/>
    <w:rsid w:val="00122A76"/>
    <w:rsid w:val="00123A37"/>
    <w:rsid w:val="00123B10"/>
    <w:rsid w:val="00123DF1"/>
    <w:rsid w:val="0012444B"/>
    <w:rsid w:val="00124568"/>
    <w:rsid w:val="00124ECB"/>
    <w:rsid w:val="001256D1"/>
    <w:rsid w:val="00126D03"/>
    <w:rsid w:val="00126E09"/>
    <w:rsid w:val="00126F16"/>
    <w:rsid w:val="00127382"/>
    <w:rsid w:val="001279D6"/>
    <w:rsid w:val="00130399"/>
    <w:rsid w:val="0013147A"/>
    <w:rsid w:val="00131A87"/>
    <w:rsid w:val="001327C8"/>
    <w:rsid w:val="001328C8"/>
    <w:rsid w:val="00132A1B"/>
    <w:rsid w:val="00132BEB"/>
    <w:rsid w:val="00132CDB"/>
    <w:rsid w:val="00133165"/>
    <w:rsid w:val="00133CC7"/>
    <w:rsid w:val="001354B3"/>
    <w:rsid w:val="00135703"/>
    <w:rsid w:val="00135ED2"/>
    <w:rsid w:val="001361C1"/>
    <w:rsid w:val="00137B0F"/>
    <w:rsid w:val="0014010C"/>
    <w:rsid w:val="0014085D"/>
    <w:rsid w:val="00140F67"/>
    <w:rsid w:val="0014136B"/>
    <w:rsid w:val="00141DB0"/>
    <w:rsid w:val="00143961"/>
    <w:rsid w:val="0014420A"/>
    <w:rsid w:val="00144695"/>
    <w:rsid w:val="00147186"/>
    <w:rsid w:val="00147CC2"/>
    <w:rsid w:val="001507BF"/>
    <w:rsid w:val="00151018"/>
    <w:rsid w:val="00152EF4"/>
    <w:rsid w:val="001534BC"/>
    <w:rsid w:val="00153528"/>
    <w:rsid w:val="001541D5"/>
    <w:rsid w:val="0015450B"/>
    <w:rsid w:val="00154A79"/>
    <w:rsid w:val="00154EEC"/>
    <w:rsid w:val="0015718A"/>
    <w:rsid w:val="00157CE8"/>
    <w:rsid w:val="0016047A"/>
    <w:rsid w:val="00161258"/>
    <w:rsid w:val="0016175A"/>
    <w:rsid w:val="00161F83"/>
    <w:rsid w:val="0016394E"/>
    <w:rsid w:val="00163BA9"/>
    <w:rsid w:val="00163F53"/>
    <w:rsid w:val="00164402"/>
    <w:rsid w:val="00164E81"/>
    <w:rsid w:val="00164FAA"/>
    <w:rsid w:val="0016596F"/>
    <w:rsid w:val="00165CE6"/>
    <w:rsid w:val="001702FE"/>
    <w:rsid w:val="00172031"/>
    <w:rsid w:val="00173323"/>
    <w:rsid w:val="00173918"/>
    <w:rsid w:val="00173A6A"/>
    <w:rsid w:val="0017415A"/>
    <w:rsid w:val="00174296"/>
    <w:rsid w:val="00175583"/>
    <w:rsid w:val="00175920"/>
    <w:rsid w:val="00175A37"/>
    <w:rsid w:val="00176005"/>
    <w:rsid w:val="001775FC"/>
    <w:rsid w:val="00177DC6"/>
    <w:rsid w:val="00181A04"/>
    <w:rsid w:val="00182B95"/>
    <w:rsid w:val="001830A9"/>
    <w:rsid w:val="001842CE"/>
    <w:rsid w:val="00185345"/>
    <w:rsid w:val="00185E5B"/>
    <w:rsid w:val="00190150"/>
    <w:rsid w:val="001911A9"/>
    <w:rsid w:val="00191748"/>
    <w:rsid w:val="00191AD9"/>
    <w:rsid w:val="00191C76"/>
    <w:rsid w:val="00191EED"/>
    <w:rsid w:val="0019315E"/>
    <w:rsid w:val="001934AB"/>
    <w:rsid w:val="001937BB"/>
    <w:rsid w:val="00193FAB"/>
    <w:rsid w:val="00194839"/>
    <w:rsid w:val="00194BCB"/>
    <w:rsid w:val="00194E22"/>
    <w:rsid w:val="00194FCC"/>
    <w:rsid w:val="001968B4"/>
    <w:rsid w:val="00196BAE"/>
    <w:rsid w:val="0019768C"/>
    <w:rsid w:val="001A056D"/>
    <w:rsid w:val="001A08AA"/>
    <w:rsid w:val="001A09DA"/>
    <w:rsid w:val="001A0F90"/>
    <w:rsid w:val="001A1BDF"/>
    <w:rsid w:val="001A27BF"/>
    <w:rsid w:val="001A311F"/>
    <w:rsid w:val="001A3437"/>
    <w:rsid w:val="001A387F"/>
    <w:rsid w:val="001A4EA6"/>
    <w:rsid w:val="001A5826"/>
    <w:rsid w:val="001A6300"/>
    <w:rsid w:val="001B2D8E"/>
    <w:rsid w:val="001B3867"/>
    <w:rsid w:val="001B5289"/>
    <w:rsid w:val="001C0568"/>
    <w:rsid w:val="001C0958"/>
    <w:rsid w:val="001C0D39"/>
    <w:rsid w:val="001C1D3B"/>
    <w:rsid w:val="001C2A70"/>
    <w:rsid w:val="001C2EA0"/>
    <w:rsid w:val="001C4506"/>
    <w:rsid w:val="001C53BB"/>
    <w:rsid w:val="001C5400"/>
    <w:rsid w:val="001C5A24"/>
    <w:rsid w:val="001D028C"/>
    <w:rsid w:val="001D131B"/>
    <w:rsid w:val="001D2F11"/>
    <w:rsid w:val="001D4B2F"/>
    <w:rsid w:val="001D50EA"/>
    <w:rsid w:val="001D5856"/>
    <w:rsid w:val="001D6F67"/>
    <w:rsid w:val="001D72E5"/>
    <w:rsid w:val="001D7D29"/>
    <w:rsid w:val="001E080A"/>
    <w:rsid w:val="001E0941"/>
    <w:rsid w:val="001E11B3"/>
    <w:rsid w:val="001E19B5"/>
    <w:rsid w:val="001E23E3"/>
    <w:rsid w:val="001E3B39"/>
    <w:rsid w:val="001E63A1"/>
    <w:rsid w:val="001E64FD"/>
    <w:rsid w:val="001E653D"/>
    <w:rsid w:val="001E6EB7"/>
    <w:rsid w:val="001E7D11"/>
    <w:rsid w:val="001F20F2"/>
    <w:rsid w:val="001F3A4A"/>
    <w:rsid w:val="001F4C17"/>
    <w:rsid w:val="001F4F5F"/>
    <w:rsid w:val="001F6689"/>
    <w:rsid w:val="001F68B2"/>
    <w:rsid w:val="001F7E47"/>
    <w:rsid w:val="002004AE"/>
    <w:rsid w:val="002023A0"/>
    <w:rsid w:val="002023BA"/>
    <w:rsid w:val="002029AF"/>
    <w:rsid w:val="00202AE7"/>
    <w:rsid w:val="00204ADC"/>
    <w:rsid w:val="00205923"/>
    <w:rsid w:val="0020670D"/>
    <w:rsid w:val="00206A11"/>
    <w:rsid w:val="00206F48"/>
    <w:rsid w:val="0020714A"/>
    <w:rsid w:val="00207768"/>
    <w:rsid w:val="002101E7"/>
    <w:rsid w:val="00210354"/>
    <w:rsid w:val="0021101A"/>
    <w:rsid w:val="0021141F"/>
    <w:rsid w:val="002119C8"/>
    <w:rsid w:val="00211C4A"/>
    <w:rsid w:val="00212373"/>
    <w:rsid w:val="0021250B"/>
    <w:rsid w:val="00212513"/>
    <w:rsid w:val="00212692"/>
    <w:rsid w:val="002138EA"/>
    <w:rsid w:val="00213EB0"/>
    <w:rsid w:val="00213EE0"/>
    <w:rsid w:val="002142EF"/>
    <w:rsid w:val="002143B4"/>
    <w:rsid w:val="002144CE"/>
    <w:rsid w:val="002148BA"/>
    <w:rsid w:val="00214FBD"/>
    <w:rsid w:val="002152A6"/>
    <w:rsid w:val="00216D2C"/>
    <w:rsid w:val="00217582"/>
    <w:rsid w:val="0022237A"/>
    <w:rsid w:val="002223A7"/>
    <w:rsid w:val="00222699"/>
    <w:rsid w:val="00222897"/>
    <w:rsid w:val="002240BE"/>
    <w:rsid w:val="0022456E"/>
    <w:rsid w:val="00224E7E"/>
    <w:rsid w:val="00225FE0"/>
    <w:rsid w:val="00226044"/>
    <w:rsid w:val="002264C6"/>
    <w:rsid w:val="0022661E"/>
    <w:rsid w:val="00226CE3"/>
    <w:rsid w:val="00227E6A"/>
    <w:rsid w:val="0023003F"/>
    <w:rsid w:val="00235394"/>
    <w:rsid w:val="00235680"/>
    <w:rsid w:val="00235A9B"/>
    <w:rsid w:val="00235D85"/>
    <w:rsid w:val="002362F4"/>
    <w:rsid w:val="00237173"/>
    <w:rsid w:val="0024001D"/>
    <w:rsid w:val="00240BE3"/>
    <w:rsid w:val="002419D0"/>
    <w:rsid w:val="00241BBA"/>
    <w:rsid w:val="00241D4B"/>
    <w:rsid w:val="00243323"/>
    <w:rsid w:val="00244179"/>
    <w:rsid w:val="00244A2B"/>
    <w:rsid w:val="00244FD8"/>
    <w:rsid w:val="00245B82"/>
    <w:rsid w:val="0024674A"/>
    <w:rsid w:val="00247572"/>
    <w:rsid w:val="00250151"/>
    <w:rsid w:val="0025028C"/>
    <w:rsid w:val="002506F0"/>
    <w:rsid w:val="00252EB7"/>
    <w:rsid w:val="00253CD8"/>
    <w:rsid w:val="002549FC"/>
    <w:rsid w:val="00256945"/>
    <w:rsid w:val="002570A5"/>
    <w:rsid w:val="00257500"/>
    <w:rsid w:val="00257F24"/>
    <w:rsid w:val="002611BA"/>
    <w:rsid w:val="0026179F"/>
    <w:rsid w:val="00262B48"/>
    <w:rsid w:val="00264F41"/>
    <w:rsid w:val="0026546F"/>
    <w:rsid w:val="00265893"/>
    <w:rsid w:val="00265A0B"/>
    <w:rsid w:val="002660D2"/>
    <w:rsid w:val="0026698C"/>
    <w:rsid w:val="00274E1A"/>
    <w:rsid w:val="00275E1D"/>
    <w:rsid w:val="00275E88"/>
    <w:rsid w:val="002770F4"/>
    <w:rsid w:val="002772F1"/>
    <w:rsid w:val="00277420"/>
    <w:rsid w:val="00277E9D"/>
    <w:rsid w:val="00277F91"/>
    <w:rsid w:val="002802BB"/>
    <w:rsid w:val="00280F35"/>
    <w:rsid w:val="00281609"/>
    <w:rsid w:val="00282213"/>
    <w:rsid w:val="0028394F"/>
    <w:rsid w:val="002863A3"/>
    <w:rsid w:val="00287850"/>
    <w:rsid w:val="00287BC6"/>
    <w:rsid w:val="00290D7F"/>
    <w:rsid w:val="00290F4F"/>
    <w:rsid w:val="0029193E"/>
    <w:rsid w:val="00292870"/>
    <w:rsid w:val="002928ED"/>
    <w:rsid w:val="0029299D"/>
    <w:rsid w:val="00292AFE"/>
    <w:rsid w:val="00292E72"/>
    <w:rsid w:val="00292EE4"/>
    <w:rsid w:val="00294E20"/>
    <w:rsid w:val="0029607C"/>
    <w:rsid w:val="00297444"/>
    <w:rsid w:val="00297FB4"/>
    <w:rsid w:val="002A1684"/>
    <w:rsid w:val="002A2935"/>
    <w:rsid w:val="002A2D8B"/>
    <w:rsid w:val="002A3D08"/>
    <w:rsid w:val="002A4C60"/>
    <w:rsid w:val="002A5DFB"/>
    <w:rsid w:val="002A63E4"/>
    <w:rsid w:val="002A6FE9"/>
    <w:rsid w:val="002A7E49"/>
    <w:rsid w:val="002B11E3"/>
    <w:rsid w:val="002B1A95"/>
    <w:rsid w:val="002B1B3B"/>
    <w:rsid w:val="002B2CD2"/>
    <w:rsid w:val="002B30A5"/>
    <w:rsid w:val="002B3815"/>
    <w:rsid w:val="002B419D"/>
    <w:rsid w:val="002B429C"/>
    <w:rsid w:val="002B594C"/>
    <w:rsid w:val="002B6292"/>
    <w:rsid w:val="002B6CEF"/>
    <w:rsid w:val="002B7790"/>
    <w:rsid w:val="002B7BC4"/>
    <w:rsid w:val="002B7BFF"/>
    <w:rsid w:val="002C3EB2"/>
    <w:rsid w:val="002C3F4C"/>
    <w:rsid w:val="002C5300"/>
    <w:rsid w:val="002C77FF"/>
    <w:rsid w:val="002C7BA2"/>
    <w:rsid w:val="002D03E5"/>
    <w:rsid w:val="002D06F5"/>
    <w:rsid w:val="002D1BF6"/>
    <w:rsid w:val="002D25CF"/>
    <w:rsid w:val="002D2C39"/>
    <w:rsid w:val="002D36ED"/>
    <w:rsid w:val="002D402C"/>
    <w:rsid w:val="002D44AF"/>
    <w:rsid w:val="002D483D"/>
    <w:rsid w:val="002D483F"/>
    <w:rsid w:val="002D59A0"/>
    <w:rsid w:val="002D69AB"/>
    <w:rsid w:val="002E0151"/>
    <w:rsid w:val="002E08D7"/>
    <w:rsid w:val="002E1CA6"/>
    <w:rsid w:val="002E42E8"/>
    <w:rsid w:val="002E4368"/>
    <w:rsid w:val="002E5799"/>
    <w:rsid w:val="002E5EFC"/>
    <w:rsid w:val="002E6BC6"/>
    <w:rsid w:val="002E6E60"/>
    <w:rsid w:val="002E7DE5"/>
    <w:rsid w:val="002F01C0"/>
    <w:rsid w:val="002F030F"/>
    <w:rsid w:val="002F0419"/>
    <w:rsid w:val="002F0A3B"/>
    <w:rsid w:val="002F1A50"/>
    <w:rsid w:val="002F1F87"/>
    <w:rsid w:val="002F2B29"/>
    <w:rsid w:val="002F300C"/>
    <w:rsid w:val="002F3BD7"/>
    <w:rsid w:val="002F3D37"/>
    <w:rsid w:val="002F3F42"/>
    <w:rsid w:val="002F4081"/>
    <w:rsid w:val="002F4093"/>
    <w:rsid w:val="002F40CC"/>
    <w:rsid w:val="002F428E"/>
    <w:rsid w:val="002F63F6"/>
    <w:rsid w:val="002F6ADE"/>
    <w:rsid w:val="002F7056"/>
    <w:rsid w:val="002F7CA2"/>
    <w:rsid w:val="002F7D50"/>
    <w:rsid w:val="00300D2E"/>
    <w:rsid w:val="00301611"/>
    <w:rsid w:val="00301703"/>
    <w:rsid w:val="00302C96"/>
    <w:rsid w:val="0030371B"/>
    <w:rsid w:val="003051C5"/>
    <w:rsid w:val="003052DA"/>
    <w:rsid w:val="003068AB"/>
    <w:rsid w:val="003071FF"/>
    <w:rsid w:val="00310865"/>
    <w:rsid w:val="00311D4B"/>
    <w:rsid w:val="00312C8F"/>
    <w:rsid w:val="00313089"/>
    <w:rsid w:val="003140CB"/>
    <w:rsid w:val="00316583"/>
    <w:rsid w:val="003168BC"/>
    <w:rsid w:val="00317783"/>
    <w:rsid w:val="003210CC"/>
    <w:rsid w:val="0032165D"/>
    <w:rsid w:val="00321F8B"/>
    <w:rsid w:val="003230B0"/>
    <w:rsid w:val="00323842"/>
    <w:rsid w:val="00323F73"/>
    <w:rsid w:val="00325911"/>
    <w:rsid w:val="00325AD5"/>
    <w:rsid w:val="00326028"/>
    <w:rsid w:val="00326B16"/>
    <w:rsid w:val="0033007C"/>
    <w:rsid w:val="003302EA"/>
    <w:rsid w:val="0033088D"/>
    <w:rsid w:val="00330AB0"/>
    <w:rsid w:val="00331B14"/>
    <w:rsid w:val="00331F8D"/>
    <w:rsid w:val="00331F9B"/>
    <w:rsid w:val="00332F9C"/>
    <w:rsid w:val="00334800"/>
    <w:rsid w:val="003366B3"/>
    <w:rsid w:val="003379C2"/>
    <w:rsid w:val="00337E39"/>
    <w:rsid w:val="00340510"/>
    <w:rsid w:val="0034063B"/>
    <w:rsid w:val="003411C2"/>
    <w:rsid w:val="00341A86"/>
    <w:rsid w:val="00342018"/>
    <w:rsid w:val="00342AAB"/>
    <w:rsid w:val="00343440"/>
    <w:rsid w:val="0034374B"/>
    <w:rsid w:val="0034413B"/>
    <w:rsid w:val="003476D3"/>
    <w:rsid w:val="00347756"/>
    <w:rsid w:val="003508C7"/>
    <w:rsid w:val="00350C71"/>
    <w:rsid w:val="00350E37"/>
    <w:rsid w:val="003522DE"/>
    <w:rsid w:val="00352CAD"/>
    <w:rsid w:val="003540D1"/>
    <w:rsid w:val="00354EBB"/>
    <w:rsid w:val="003552A7"/>
    <w:rsid w:val="003559BE"/>
    <w:rsid w:val="00355BF1"/>
    <w:rsid w:val="00356531"/>
    <w:rsid w:val="003569A0"/>
    <w:rsid w:val="003573FE"/>
    <w:rsid w:val="003579DB"/>
    <w:rsid w:val="00357DDA"/>
    <w:rsid w:val="00361313"/>
    <w:rsid w:val="00361E29"/>
    <w:rsid w:val="003628F4"/>
    <w:rsid w:val="00362BD0"/>
    <w:rsid w:val="003635B7"/>
    <w:rsid w:val="0036363F"/>
    <w:rsid w:val="0036420B"/>
    <w:rsid w:val="00364521"/>
    <w:rsid w:val="00364CFD"/>
    <w:rsid w:val="00364D8E"/>
    <w:rsid w:val="00365130"/>
    <w:rsid w:val="00365335"/>
    <w:rsid w:val="00366EDD"/>
    <w:rsid w:val="00367724"/>
    <w:rsid w:val="00367AC1"/>
    <w:rsid w:val="00367D08"/>
    <w:rsid w:val="0037097E"/>
    <w:rsid w:val="00370A22"/>
    <w:rsid w:val="00371DCC"/>
    <w:rsid w:val="00374C38"/>
    <w:rsid w:val="00376274"/>
    <w:rsid w:val="00377B02"/>
    <w:rsid w:val="00381E61"/>
    <w:rsid w:val="00382F79"/>
    <w:rsid w:val="00383AFB"/>
    <w:rsid w:val="00384502"/>
    <w:rsid w:val="003879EA"/>
    <w:rsid w:val="003900DD"/>
    <w:rsid w:val="00390666"/>
    <w:rsid w:val="0039066E"/>
    <w:rsid w:val="00390935"/>
    <w:rsid w:val="00391143"/>
    <w:rsid w:val="00395A9B"/>
    <w:rsid w:val="003965BC"/>
    <w:rsid w:val="003969DE"/>
    <w:rsid w:val="00396A89"/>
    <w:rsid w:val="00396D99"/>
    <w:rsid w:val="003978CE"/>
    <w:rsid w:val="00397D5C"/>
    <w:rsid w:val="003A09A8"/>
    <w:rsid w:val="003A12CE"/>
    <w:rsid w:val="003A20DF"/>
    <w:rsid w:val="003A20F6"/>
    <w:rsid w:val="003A2B2E"/>
    <w:rsid w:val="003A32BD"/>
    <w:rsid w:val="003A46D8"/>
    <w:rsid w:val="003A4CA1"/>
    <w:rsid w:val="003A5015"/>
    <w:rsid w:val="003A59AC"/>
    <w:rsid w:val="003A5FA4"/>
    <w:rsid w:val="003A6535"/>
    <w:rsid w:val="003A7FDA"/>
    <w:rsid w:val="003B037E"/>
    <w:rsid w:val="003B1405"/>
    <w:rsid w:val="003B1426"/>
    <w:rsid w:val="003B14B3"/>
    <w:rsid w:val="003B1CD7"/>
    <w:rsid w:val="003B21F5"/>
    <w:rsid w:val="003B25A7"/>
    <w:rsid w:val="003B327B"/>
    <w:rsid w:val="003B360D"/>
    <w:rsid w:val="003B36FA"/>
    <w:rsid w:val="003B5123"/>
    <w:rsid w:val="003B55E3"/>
    <w:rsid w:val="003B63CA"/>
    <w:rsid w:val="003B63FF"/>
    <w:rsid w:val="003B7BC3"/>
    <w:rsid w:val="003C0760"/>
    <w:rsid w:val="003C1BD4"/>
    <w:rsid w:val="003C2234"/>
    <w:rsid w:val="003C245B"/>
    <w:rsid w:val="003C2562"/>
    <w:rsid w:val="003C2863"/>
    <w:rsid w:val="003C2DC1"/>
    <w:rsid w:val="003C3166"/>
    <w:rsid w:val="003C4DF7"/>
    <w:rsid w:val="003C501A"/>
    <w:rsid w:val="003C5797"/>
    <w:rsid w:val="003C6806"/>
    <w:rsid w:val="003C68B2"/>
    <w:rsid w:val="003C7C79"/>
    <w:rsid w:val="003D0233"/>
    <w:rsid w:val="003D059F"/>
    <w:rsid w:val="003D187B"/>
    <w:rsid w:val="003D1EED"/>
    <w:rsid w:val="003D1F33"/>
    <w:rsid w:val="003D3659"/>
    <w:rsid w:val="003D40E4"/>
    <w:rsid w:val="003D4535"/>
    <w:rsid w:val="003D5DA3"/>
    <w:rsid w:val="003D6E51"/>
    <w:rsid w:val="003D7032"/>
    <w:rsid w:val="003D716A"/>
    <w:rsid w:val="003D763C"/>
    <w:rsid w:val="003D7A5E"/>
    <w:rsid w:val="003E040F"/>
    <w:rsid w:val="003E05F6"/>
    <w:rsid w:val="003E1E73"/>
    <w:rsid w:val="003E241D"/>
    <w:rsid w:val="003E2CD1"/>
    <w:rsid w:val="003E2DB0"/>
    <w:rsid w:val="003E3434"/>
    <w:rsid w:val="003E39EA"/>
    <w:rsid w:val="003E46A8"/>
    <w:rsid w:val="003E4BBF"/>
    <w:rsid w:val="003E4FFB"/>
    <w:rsid w:val="003E5EAB"/>
    <w:rsid w:val="003E5F4C"/>
    <w:rsid w:val="003E5F52"/>
    <w:rsid w:val="003E6A58"/>
    <w:rsid w:val="003F04F5"/>
    <w:rsid w:val="003F1503"/>
    <w:rsid w:val="003F1B8C"/>
    <w:rsid w:val="003F2A81"/>
    <w:rsid w:val="003F2EC2"/>
    <w:rsid w:val="003F3C2D"/>
    <w:rsid w:val="003F3F83"/>
    <w:rsid w:val="003F41C8"/>
    <w:rsid w:val="003F5E9C"/>
    <w:rsid w:val="003F61EF"/>
    <w:rsid w:val="003F6410"/>
    <w:rsid w:val="003F6700"/>
    <w:rsid w:val="00400AC4"/>
    <w:rsid w:val="00400E62"/>
    <w:rsid w:val="00401562"/>
    <w:rsid w:val="00403586"/>
    <w:rsid w:val="00404575"/>
    <w:rsid w:val="00404826"/>
    <w:rsid w:val="004048A8"/>
    <w:rsid w:val="00405657"/>
    <w:rsid w:val="00405787"/>
    <w:rsid w:val="004067EE"/>
    <w:rsid w:val="00406AB1"/>
    <w:rsid w:val="00406E27"/>
    <w:rsid w:val="00407387"/>
    <w:rsid w:val="004073B1"/>
    <w:rsid w:val="0041023C"/>
    <w:rsid w:val="00410598"/>
    <w:rsid w:val="004124BB"/>
    <w:rsid w:val="00413D74"/>
    <w:rsid w:val="00413E80"/>
    <w:rsid w:val="0041441E"/>
    <w:rsid w:val="004145EC"/>
    <w:rsid w:val="00414EF2"/>
    <w:rsid w:val="00415DFC"/>
    <w:rsid w:val="004167EB"/>
    <w:rsid w:val="0041688B"/>
    <w:rsid w:val="00416AF4"/>
    <w:rsid w:val="00417892"/>
    <w:rsid w:val="0042109B"/>
    <w:rsid w:val="00421F3E"/>
    <w:rsid w:val="00422A70"/>
    <w:rsid w:val="00423C66"/>
    <w:rsid w:val="00424ED4"/>
    <w:rsid w:val="00426BAE"/>
    <w:rsid w:val="00426D98"/>
    <w:rsid w:val="00427DBF"/>
    <w:rsid w:val="00430F28"/>
    <w:rsid w:val="00431538"/>
    <w:rsid w:val="00432139"/>
    <w:rsid w:val="004350AA"/>
    <w:rsid w:val="00436340"/>
    <w:rsid w:val="00436526"/>
    <w:rsid w:val="00436B12"/>
    <w:rsid w:val="00437EFC"/>
    <w:rsid w:val="00442F6C"/>
    <w:rsid w:val="004430FC"/>
    <w:rsid w:val="004439C6"/>
    <w:rsid w:val="00444225"/>
    <w:rsid w:val="00445D09"/>
    <w:rsid w:val="00445D1B"/>
    <w:rsid w:val="00447050"/>
    <w:rsid w:val="004502EA"/>
    <w:rsid w:val="00450FBB"/>
    <w:rsid w:val="00451EAB"/>
    <w:rsid w:val="00452AF3"/>
    <w:rsid w:val="00452CDD"/>
    <w:rsid w:val="00453896"/>
    <w:rsid w:val="004539A7"/>
    <w:rsid w:val="00453BA4"/>
    <w:rsid w:val="00454F89"/>
    <w:rsid w:val="00455F80"/>
    <w:rsid w:val="0045641A"/>
    <w:rsid w:val="00456BEA"/>
    <w:rsid w:val="00457C47"/>
    <w:rsid w:val="0046047D"/>
    <w:rsid w:val="004611F4"/>
    <w:rsid w:val="004612DA"/>
    <w:rsid w:val="00462256"/>
    <w:rsid w:val="00462C28"/>
    <w:rsid w:val="004649C3"/>
    <w:rsid w:val="00464B6C"/>
    <w:rsid w:val="004652DB"/>
    <w:rsid w:val="004707C7"/>
    <w:rsid w:val="00470C09"/>
    <w:rsid w:val="004714C0"/>
    <w:rsid w:val="004714DD"/>
    <w:rsid w:val="00472056"/>
    <w:rsid w:val="00473182"/>
    <w:rsid w:val="004732B7"/>
    <w:rsid w:val="00474A93"/>
    <w:rsid w:val="00475406"/>
    <w:rsid w:val="00475912"/>
    <w:rsid w:val="004761BB"/>
    <w:rsid w:val="00476B2F"/>
    <w:rsid w:val="00476EF3"/>
    <w:rsid w:val="00476FC9"/>
    <w:rsid w:val="00480758"/>
    <w:rsid w:val="00481217"/>
    <w:rsid w:val="0048125D"/>
    <w:rsid w:val="00481B8C"/>
    <w:rsid w:val="004825DC"/>
    <w:rsid w:val="00482CB5"/>
    <w:rsid w:val="00482D25"/>
    <w:rsid w:val="00484303"/>
    <w:rsid w:val="0048451B"/>
    <w:rsid w:val="00484D69"/>
    <w:rsid w:val="00485876"/>
    <w:rsid w:val="00486C15"/>
    <w:rsid w:val="00487CBA"/>
    <w:rsid w:val="004908C0"/>
    <w:rsid w:val="0049163D"/>
    <w:rsid w:val="00491966"/>
    <w:rsid w:val="0049235C"/>
    <w:rsid w:val="00492FA8"/>
    <w:rsid w:val="00493BCA"/>
    <w:rsid w:val="00494125"/>
    <w:rsid w:val="004944F1"/>
    <w:rsid w:val="004947AF"/>
    <w:rsid w:val="004948C8"/>
    <w:rsid w:val="00494954"/>
    <w:rsid w:val="00494C54"/>
    <w:rsid w:val="00496C45"/>
    <w:rsid w:val="00496D4E"/>
    <w:rsid w:val="004970DB"/>
    <w:rsid w:val="00497D93"/>
    <w:rsid w:val="004A07B6"/>
    <w:rsid w:val="004A102B"/>
    <w:rsid w:val="004A146B"/>
    <w:rsid w:val="004A17C7"/>
    <w:rsid w:val="004A215D"/>
    <w:rsid w:val="004A2579"/>
    <w:rsid w:val="004A4CE9"/>
    <w:rsid w:val="004A4F98"/>
    <w:rsid w:val="004A5876"/>
    <w:rsid w:val="004A6A03"/>
    <w:rsid w:val="004B1ECD"/>
    <w:rsid w:val="004B253D"/>
    <w:rsid w:val="004B26E9"/>
    <w:rsid w:val="004B327D"/>
    <w:rsid w:val="004B34BE"/>
    <w:rsid w:val="004B3C4D"/>
    <w:rsid w:val="004B4EF0"/>
    <w:rsid w:val="004B5C7C"/>
    <w:rsid w:val="004B5FDC"/>
    <w:rsid w:val="004B65B3"/>
    <w:rsid w:val="004B6C95"/>
    <w:rsid w:val="004B6F64"/>
    <w:rsid w:val="004C0650"/>
    <w:rsid w:val="004C0F9C"/>
    <w:rsid w:val="004C151B"/>
    <w:rsid w:val="004C1D4B"/>
    <w:rsid w:val="004C2EF5"/>
    <w:rsid w:val="004C3929"/>
    <w:rsid w:val="004C3C40"/>
    <w:rsid w:val="004C3E90"/>
    <w:rsid w:val="004C4D28"/>
    <w:rsid w:val="004C58A6"/>
    <w:rsid w:val="004C6314"/>
    <w:rsid w:val="004C68B3"/>
    <w:rsid w:val="004C705A"/>
    <w:rsid w:val="004D0321"/>
    <w:rsid w:val="004D065A"/>
    <w:rsid w:val="004D098E"/>
    <w:rsid w:val="004D1531"/>
    <w:rsid w:val="004D1BEE"/>
    <w:rsid w:val="004D1FA2"/>
    <w:rsid w:val="004D21C0"/>
    <w:rsid w:val="004D26FF"/>
    <w:rsid w:val="004D29CC"/>
    <w:rsid w:val="004D43D5"/>
    <w:rsid w:val="004D578D"/>
    <w:rsid w:val="004D5981"/>
    <w:rsid w:val="004D658B"/>
    <w:rsid w:val="004D6804"/>
    <w:rsid w:val="004D69A7"/>
    <w:rsid w:val="004D77EF"/>
    <w:rsid w:val="004E01AF"/>
    <w:rsid w:val="004E0422"/>
    <w:rsid w:val="004E0B51"/>
    <w:rsid w:val="004E13F4"/>
    <w:rsid w:val="004E15BB"/>
    <w:rsid w:val="004E17B3"/>
    <w:rsid w:val="004E214E"/>
    <w:rsid w:val="004E23DE"/>
    <w:rsid w:val="004E2B68"/>
    <w:rsid w:val="004E2C46"/>
    <w:rsid w:val="004E3296"/>
    <w:rsid w:val="004E34F7"/>
    <w:rsid w:val="004E380C"/>
    <w:rsid w:val="004E4003"/>
    <w:rsid w:val="004E4131"/>
    <w:rsid w:val="004E4AF8"/>
    <w:rsid w:val="004E500C"/>
    <w:rsid w:val="004E5190"/>
    <w:rsid w:val="004E632D"/>
    <w:rsid w:val="004E72E8"/>
    <w:rsid w:val="004E7758"/>
    <w:rsid w:val="004F03DF"/>
    <w:rsid w:val="004F0B5D"/>
    <w:rsid w:val="004F3CF9"/>
    <w:rsid w:val="004F402C"/>
    <w:rsid w:val="004F5805"/>
    <w:rsid w:val="004F59A8"/>
    <w:rsid w:val="004F5A72"/>
    <w:rsid w:val="004F6E91"/>
    <w:rsid w:val="004F74EA"/>
    <w:rsid w:val="0050032F"/>
    <w:rsid w:val="005005DE"/>
    <w:rsid w:val="00501517"/>
    <w:rsid w:val="0050169B"/>
    <w:rsid w:val="00501A8B"/>
    <w:rsid w:val="005021C8"/>
    <w:rsid w:val="00502564"/>
    <w:rsid w:val="005027EA"/>
    <w:rsid w:val="00502EF2"/>
    <w:rsid w:val="005033C3"/>
    <w:rsid w:val="00503690"/>
    <w:rsid w:val="00503737"/>
    <w:rsid w:val="00503C68"/>
    <w:rsid w:val="00504C1D"/>
    <w:rsid w:val="00505BFA"/>
    <w:rsid w:val="00506188"/>
    <w:rsid w:val="00506586"/>
    <w:rsid w:val="00507A21"/>
    <w:rsid w:val="005111CD"/>
    <w:rsid w:val="00512307"/>
    <w:rsid w:val="00512D4B"/>
    <w:rsid w:val="0051373D"/>
    <w:rsid w:val="00513BF6"/>
    <w:rsid w:val="00513C96"/>
    <w:rsid w:val="00513E1C"/>
    <w:rsid w:val="0051532E"/>
    <w:rsid w:val="00516CB5"/>
    <w:rsid w:val="00520147"/>
    <w:rsid w:val="005203DE"/>
    <w:rsid w:val="005204AB"/>
    <w:rsid w:val="00520FA3"/>
    <w:rsid w:val="0052180F"/>
    <w:rsid w:val="00521994"/>
    <w:rsid w:val="00521E1A"/>
    <w:rsid w:val="00522B2B"/>
    <w:rsid w:val="00523712"/>
    <w:rsid w:val="00523A04"/>
    <w:rsid w:val="00524000"/>
    <w:rsid w:val="00524266"/>
    <w:rsid w:val="0052455F"/>
    <w:rsid w:val="00525243"/>
    <w:rsid w:val="0052535D"/>
    <w:rsid w:val="005259DC"/>
    <w:rsid w:val="005265BC"/>
    <w:rsid w:val="00526A3E"/>
    <w:rsid w:val="00526E86"/>
    <w:rsid w:val="0052731E"/>
    <w:rsid w:val="00527647"/>
    <w:rsid w:val="00530A13"/>
    <w:rsid w:val="00530F0C"/>
    <w:rsid w:val="00531216"/>
    <w:rsid w:val="00534A47"/>
    <w:rsid w:val="0053520D"/>
    <w:rsid w:val="00536063"/>
    <w:rsid w:val="00536596"/>
    <w:rsid w:val="00536AB5"/>
    <w:rsid w:val="005400D0"/>
    <w:rsid w:val="005406D9"/>
    <w:rsid w:val="005411D5"/>
    <w:rsid w:val="005412AC"/>
    <w:rsid w:val="00541D19"/>
    <w:rsid w:val="00543749"/>
    <w:rsid w:val="00547A1C"/>
    <w:rsid w:val="00551B47"/>
    <w:rsid w:val="00551E65"/>
    <w:rsid w:val="00552CD6"/>
    <w:rsid w:val="0055300A"/>
    <w:rsid w:val="005534EE"/>
    <w:rsid w:val="00553AE6"/>
    <w:rsid w:val="00553BF8"/>
    <w:rsid w:val="005545E9"/>
    <w:rsid w:val="005548B2"/>
    <w:rsid w:val="00554E86"/>
    <w:rsid w:val="00556011"/>
    <w:rsid w:val="00556974"/>
    <w:rsid w:val="00556A55"/>
    <w:rsid w:val="00556CF2"/>
    <w:rsid w:val="005605AC"/>
    <w:rsid w:val="00561966"/>
    <w:rsid w:val="00563111"/>
    <w:rsid w:val="0056452C"/>
    <w:rsid w:val="00564539"/>
    <w:rsid w:val="00564E01"/>
    <w:rsid w:val="00564E6F"/>
    <w:rsid w:val="00565333"/>
    <w:rsid w:val="00566359"/>
    <w:rsid w:val="00570886"/>
    <w:rsid w:val="00571808"/>
    <w:rsid w:val="00571E87"/>
    <w:rsid w:val="005724AC"/>
    <w:rsid w:val="00572CC0"/>
    <w:rsid w:val="00573111"/>
    <w:rsid w:val="00573269"/>
    <w:rsid w:val="00573DE3"/>
    <w:rsid w:val="00574613"/>
    <w:rsid w:val="005758E4"/>
    <w:rsid w:val="00575BB0"/>
    <w:rsid w:val="00576C60"/>
    <w:rsid w:val="00577349"/>
    <w:rsid w:val="00577842"/>
    <w:rsid w:val="00577947"/>
    <w:rsid w:val="00577A8F"/>
    <w:rsid w:val="00577CC7"/>
    <w:rsid w:val="0058041C"/>
    <w:rsid w:val="00580522"/>
    <w:rsid w:val="005806AA"/>
    <w:rsid w:val="00580EF2"/>
    <w:rsid w:val="005834BA"/>
    <w:rsid w:val="0058360F"/>
    <w:rsid w:val="00584744"/>
    <w:rsid w:val="00586643"/>
    <w:rsid w:val="0058668B"/>
    <w:rsid w:val="0058691C"/>
    <w:rsid w:val="00586BDE"/>
    <w:rsid w:val="00587CAE"/>
    <w:rsid w:val="005910BF"/>
    <w:rsid w:val="0059151A"/>
    <w:rsid w:val="00592273"/>
    <w:rsid w:val="00593026"/>
    <w:rsid w:val="005934C4"/>
    <w:rsid w:val="005937DC"/>
    <w:rsid w:val="00593800"/>
    <w:rsid w:val="0059450C"/>
    <w:rsid w:val="00594623"/>
    <w:rsid w:val="00595B59"/>
    <w:rsid w:val="005963CE"/>
    <w:rsid w:val="0059650A"/>
    <w:rsid w:val="00596715"/>
    <w:rsid w:val="005A023B"/>
    <w:rsid w:val="005A17B1"/>
    <w:rsid w:val="005A255F"/>
    <w:rsid w:val="005A2AED"/>
    <w:rsid w:val="005A40A6"/>
    <w:rsid w:val="005A535B"/>
    <w:rsid w:val="005A551D"/>
    <w:rsid w:val="005A6090"/>
    <w:rsid w:val="005A6683"/>
    <w:rsid w:val="005A6C50"/>
    <w:rsid w:val="005B00B9"/>
    <w:rsid w:val="005B193D"/>
    <w:rsid w:val="005B1F15"/>
    <w:rsid w:val="005B3F53"/>
    <w:rsid w:val="005B4416"/>
    <w:rsid w:val="005B4556"/>
    <w:rsid w:val="005B4EE5"/>
    <w:rsid w:val="005B5294"/>
    <w:rsid w:val="005B5C1C"/>
    <w:rsid w:val="005B6EAB"/>
    <w:rsid w:val="005B7BAE"/>
    <w:rsid w:val="005B7E58"/>
    <w:rsid w:val="005C019D"/>
    <w:rsid w:val="005C335A"/>
    <w:rsid w:val="005C453E"/>
    <w:rsid w:val="005C4CA3"/>
    <w:rsid w:val="005C4E15"/>
    <w:rsid w:val="005C4F05"/>
    <w:rsid w:val="005C5519"/>
    <w:rsid w:val="005C6F3D"/>
    <w:rsid w:val="005C6F72"/>
    <w:rsid w:val="005C7300"/>
    <w:rsid w:val="005C7375"/>
    <w:rsid w:val="005C74BE"/>
    <w:rsid w:val="005C792B"/>
    <w:rsid w:val="005C7CB5"/>
    <w:rsid w:val="005C7EF7"/>
    <w:rsid w:val="005D21A7"/>
    <w:rsid w:val="005D2673"/>
    <w:rsid w:val="005D303F"/>
    <w:rsid w:val="005D3059"/>
    <w:rsid w:val="005D3928"/>
    <w:rsid w:val="005D47F0"/>
    <w:rsid w:val="005D4BB3"/>
    <w:rsid w:val="005D4C01"/>
    <w:rsid w:val="005D5EEE"/>
    <w:rsid w:val="005E0178"/>
    <w:rsid w:val="005E0DCD"/>
    <w:rsid w:val="005E4724"/>
    <w:rsid w:val="005E4C78"/>
    <w:rsid w:val="005E58FA"/>
    <w:rsid w:val="005E5985"/>
    <w:rsid w:val="005E5BB5"/>
    <w:rsid w:val="005E62A9"/>
    <w:rsid w:val="005E7768"/>
    <w:rsid w:val="005E7AFB"/>
    <w:rsid w:val="005E7CB6"/>
    <w:rsid w:val="005E7E39"/>
    <w:rsid w:val="005F0E0E"/>
    <w:rsid w:val="005F1AA7"/>
    <w:rsid w:val="005F2116"/>
    <w:rsid w:val="005F3B5C"/>
    <w:rsid w:val="005F48A7"/>
    <w:rsid w:val="005F4A4F"/>
    <w:rsid w:val="005F55A3"/>
    <w:rsid w:val="005F55F8"/>
    <w:rsid w:val="005F57B4"/>
    <w:rsid w:val="005F5F18"/>
    <w:rsid w:val="005F6707"/>
    <w:rsid w:val="005F6D50"/>
    <w:rsid w:val="006002C5"/>
    <w:rsid w:val="00600352"/>
    <w:rsid w:val="006003DF"/>
    <w:rsid w:val="00601791"/>
    <w:rsid w:val="00601BCD"/>
    <w:rsid w:val="006033BC"/>
    <w:rsid w:val="0060469B"/>
    <w:rsid w:val="00604BED"/>
    <w:rsid w:val="00606C64"/>
    <w:rsid w:val="00607EA8"/>
    <w:rsid w:val="00607FC1"/>
    <w:rsid w:val="0061035E"/>
    <w:rsid w:val="00610D75"/>
    <w:rsid w:val="006110AF"/>
    <w:rsid w:val="006113D3"/>
    <w:rsid w:val="0061230B"/>
    <w:rsid w:val="00612554"/>
    <w:rsid w:val="00612A2A"/>
    <w:rsid w:val="006144D6"/>
    <w:rsid w:val="006144F7"/>
    <w:rsid w:val="00614561"/>
    <w:rsid w:val="00617472"/>
    <w:rsid w:val="00617873"/>
    <w:rsid w:val="00621321"/>
    <w:rsid w:val="00622066"/>
    <w:rsid w:val="006226BC"/>
    <w:rsid w:val="00624011"/>
    <w:rsid w:val="006258C4"/>
    <w:rsid w:val="00625CEE"/>
    <w:rsid w:val="0063019F"/>
    <w:rsid w:val="00630A4A"/>
    <w:rsid w:val="00630F44"/>
    <w:rsid w:val="0063179F"/>
    <w:rsid w:val="006320EF"/>
    <w:rsid w:val="00634377"/>
    <w:rsid w:val="00634586"/>
    <w:rsid w:val="0063696E"/>
    <w:rsid w:val="00636BCC"/>
    <w:rsid w:val="006379CF"/>
    <w:rsid w:val="00640116"/>
    <w:rsid w:val="00641C49"/>
    <w:rsid w:val="006428A0"/>
    <w:rsid w:val="00643C8B"/>
    <w:rsid w:val="006440CD"/>
    <w:rsid w:val="006446CD"/>
    <w:rsid w:val="0064474D"/>
    <w:rsid w:val="00644ADB"/>
    <w:rsid w:val="00644DBB"/>
    <w:rsid w:val="00645845"/>
    <w:rsid w:val="00646B33"/>
    <w:rsid w:val="00646C17"/>
    <w:rsid w:val="00647085"/>
    <w:rsid w:val="00647F5D"/>
    <w:rsid w:val="00650283"/>
    <w:rsid w:val="006511F6"/>
    <w:rsid w:val="006517D0"/>
    <w:rsid w:val="00651807"/>
    <w:rsid w:val="00651DF0"/>
    <w:rsid w:val="006525CF"/>
    <w:rsid w:val="00652C5D"/>
    <w:rsid w:val="0065310A"/>
    <w:rsid w:val="00653821"/>
    <w:rsid w:val="00654F94"/>
    <w:rsid w:val="006557C0"/>
    <w:rsid w:val="00656D64"/>
    <w:rsid w:val="0065702D"/>
    <w:rsid w:val="00657084"/>
    <w:rsid w:val="00657E91"/>
    <w:rsid w:val="00660936"/>
    <w:rsid w:val="00662682"/>
    <w:rsid w:val="0066275E"/>
    <w:rsid w:val="00662AA0"/>
    <w:rsid w:val="00663C2D"/>
    <w:rsid w:val="00664201"/>
    <w:rsid w:val="00665A62"/>
    <w:rsid w:val="00665C04"/>
    <w:rsid w:val="00666664"/>
    <w:rsid w:val="00666E89"/>
    <w:rsid w:val="0066734B"/>
    <w:rsid w:val="006673B5"/>
    <w:rsid w:val="00670166"/>
    <w:rsid w:val="00670B59"/>
    <w:rsid w:val="00671BEF"/>
    <w:rsid w:val="00671FB7"/>
    <w:rsid w:val="0067236D"/>
    <w:rsid w:val="00674096"/>
    <w:rsid w:val="006748C8"/>
    <w:rsid w:val="00674C3D"/>
    <w:rsid w:val="00675AB9"/>
    <w:rsid w:val="00675B17"/>
    <w:rsid w:val="00676F9F"/>
    <w:rsid w:val="00677084"/>
    <w:rsid w:val="0068259C"/>
    <w:rsid w:val="0068272F"/>
    <w:rsid w:val="00683BE4"/>
    <w:rsid w:val="00683EB8"/>
    <w:rsid w:val="0068414F"/>
    <w:rsid w:val="00684722"/>
    <w:rsid w:val="0068496A"/>
    <w:rsid w:val="00684B13"/>
    <w:rsid w:val="006859DE"/>
    <w:rsid w:val="00685D1C"/>
    <w:rsid w:val="0068602C"/>
    <w:rsid w:val="0068666D"/>
    <w:rsid w:val="0068788E"/>
    <w:rsid w:val="006901BF"/>
    <w:rsid w:val="00690EB8"/>
    <w:rsid w:val="00692002"/>
    <w:rsid w:val="00692087"/>
    <w:rsid w:val="00693153"/>
    <w:rsid w:val="00693FFE"/>
    <w:rsid w:val="00695826"/>
    <w:rsid w:val="00696111"/>
    <w:rsid w:val="006A2A3E"/>
    <w:rsid w:val="006A5912"/>
    <w:rsid w:val="006A5938"/>
    <w:rsid w:val="006A5ACA"/>
    <w:rsid w:val="006B06BA"/>
    <w:rsid w:val="006B09A6"/>
    <w:rsid w:val="006B2F94"/>
    <w:rsid w:val="006B3667"/>
    <w:rsid w:val="006B4703"/>
    <w:rsid w:val="006B55CE"/>
    <w:rsid w:val="006B562D"/>
    <w:rsid w:val="006B5990"/>
    <w:rsid w:val="006B721C"/>
    <w:rsid w:val="006B737D"/>
    <w:rsid w:val="006C08AD"/>
    <w:rsid w:val="006C0D33"/>
    <w:rsid w:val="006C1A9C"/>
    <w:rsid w:val="006C2081"/>
    <w:rsid w:val="006C3D51"/>
    <w:rsid w:val="006C3E68"/>
    <w:rsid w:val="006C5488"/>
    <w:rsid w:val="006C5991"/>
    <w:rsid w:val="006C617C"/>
    <w:rsid w:val="006C6BDE"/>
    <w:rsid w:val="006C7CF2"/>
    <w:rsid w:val="006D045A"/>
    <w:rsid w:val="006D0BB6"/>
    <w:rsid w:val="006D10DE"/>
    <w:rsid w:val="006D112A"/>
    <w:rsid w:val="006D1231"/>
    <w:rsid w:val="006D24CA"/>
    <w:rsid w:val="006D2C0C"/>
    <w:rsid w:val="006D39DE"/>
    <w:rsid w:val="006D653C"/>
    <w:rsid w:val="006D69C6"/>
    <w:rsid w:val="006D6D17"/>
    <w:rsid w:val="006E00D8"/>
    <w:rsid w:val="006E0979"/>
    <w:rsid w:val="006E1CAC"/>
    <w:rsid w:val="006E30A3"/>
    <w:rsid w:val="006E3251"/>
    <w:rsid w:val="006E4526"/>
    <w:rsid w:val="006E4AA4"/>
    <w:rsid w:val="006E50C9"/>
    <w:rsid w:val="006E529E"/>
    <w:rsid w:val="006E6BF4"/>
    <w:rsid w:val="006E7B14"/>
    <w:rsid w:val="006F2CE0"/>
    <w:rsid w:val="006F54EB"/>
    <w:rsid w:val="006F56AE"/>
    <w:rsid w:val="006F6668"/>
    <w:rsid w:val="00700071"/>
    <w:rsid w:val="00700186"/>
    <w:rsid w:val="007006F1"/>
    <w:rsid w:val="007007EB"/>
    <w:rsid w:val="00702097"/>
    <w:rsid w:val="00702D49"/>
    <w:rsid w:val="007033C1"/>
    <w:rsid w:val="007041D4"/>
    <w:rsid w:val="00704A21"/>
    <w:rsid w:val="00704E63"/>
    <w:rsid w:val="00705573"/>
    <w:rsid w:val="0070646B"/>
    <w:rsid w:val="00710FE8"/>
    <w:rsid w:val="00711059"/>
    <w:rsid w:val="00711097"/>
    <w:rsid w:val="0071157A"/>
    <w:rsid w:val="00712555"/>
    <w:rsid w:val="00713B22"/>
    <w:rsid w:val="00713E16"/>
    <w:rsid w:val="0071476F"/>
    <w:rsid w:val="00716D98"/>
    <w:rsid w:val="00717518"/>
    <w:rsid w:val="00720176"/>
    <w:rsid w:val="007215FE"/>
    <w:rsid w:val="00722229"/>
    <w:rsid w:val="00722727"/>
    <w:rsid w:val="00723177"/>
    <w:rsid w:val="0072325C"/>
    <w:rsid w:val="0072338B"/>
    <w:rsid w:val="00724A70"/>
    <w:rsid w:val="00725F80"/>
    <w:rsid w:val="007279AC"/>
    <w:rsid w:val="00727C1E"/>
    <w:rsid w:val="007305DA"/>
    <w:rsid w:val="007314A7"/>
    <w:rsid w:val="00732587"/>
    <w:rsid w:val="007329B0"/>
    <w:rsid w:val="00732CA1"/>
    <w:rsid w:val="0073302B"/>
    <w:rsid w:val="007338C3"/>
    <w:rsid w:val="007339B0"/>
    <w:rsid w:val="0073431D"/>
    <w:rsid w:val="0073609F"/>
    <w:rsid w:val="00736380"/>
    <w:rsid w:val="007372F3"/>
    <w:rsid w:val="007373B1"/>
    <w:rsid w:val="00737559"/>
    <w:rsid w:val="0074010B"/>
    <w:rsid w:val="0074015A"/>
    <w:rsid w:val="00740926"/>
    <w:rsid w:val="00740E35"/>
    <w:rsid w:val="00740ECC"/>
    <w:rsid w:val="00741187"/>
    <w:rsid w:val="0074201E"/>
    <w:rsid w:val="00742196"/>
    <w:rsid w:val="0074236F"/>
    <w:rsid w:val="007428EA"/>
    <w:rsid w:val="00743747"/>
    <w:rsid w:val="00744542"/>
    <w:rsid w:val="00744707"/>
    <w:rsid w:val="00744EEC"/>
    <w:rsid w:val="00744F5A"/>
    <w:rsid w:val="0074577E"/>
    <w:rsid w:val="00745BD3"/>
    <w:rsid w:val="007469A0"/>
    <w:rsid w:val="007470C0"/>
    <w:rsid w:val="00747D19"/>
    <w:rsid w:val="007501BC"/>
    <w:rsid w:val="00750F62"/>
    <w:rsid w:val="00751D28"/>
    <w:rsid w:val="00753075"/>
    <w:rsid w:val="007531CF"/>
    <w:rsid w:val="007545D8"/>
    <w:rsid w:val="00755538"/>
    <w:rsid w:val="00755A47"/>
    <w:rsid w:val="00755EDF"/>
    <w:rsid w:val="007602AE"/>
    <w:rsid w:val="0076218F"/>
    <w:rsid w:val="00762643"/>
    <w:rsid w:val="00763228"/>
    <w:rsid w:val="00763BFB"/>
    <w:rsid w:val="007644DE"/>
    <w:rsid w:val="00764C6F"/>
    <w:rsid w:val="00764D61"/>
    <w:rsid w:val="0076592F"/>
    <w:rsid w:val="00766176"/>
    <w:rsid w:val="00766CCD"/>
    <w:rsid w:val="00767D60"/>
    <w:rsid w:val="00770342"/>
    <w:rsid w:val="00772636"/>
    <w:rsid w:val="0077340D"/>
    <w:rsid w:val="00773C0C"/>
    <w:rsid w:val="00773C45"/>
    <w:rsid w:val="00774085"/>
    <w:rsid w:val="007750CE"/>
    <w:rsid w:val="00775B54"/>
    <w:rsid w:val="00775E94"/>
    <w:rsid w:val="007771C1"/>
    <w:rsid w:val="007778A6"/>
    <w:rsid w:val="00777A9B"/>
    <w:rsid w:val="00777BBC"/>
    <w:rsid w:val="00777DAE"/>
    <w:rsid w:val="00780B6E"/>
    <w:rsid w:val="0078108A"/>
    <w:rsid w:val="00781B2C"/>
    <w:rsid w:val="007826AB"/>
    <w:rsid w:val="00783428"/>
    <w:rsid w:val="00783772"/>
    <w:rsid w:val="00783D8B"/>
    <w:rsid w:val="00784117"/>
    <w:rsid w:val="00784D7A"/>
    <w:rsid w:val="00785894"/>
    <w:rsid w:val="00785C70"/>
    <w:rsid w:val="0078602A"/>
    <w:rsid w:val="007860F9"/>
    <w:rsid w:val="00786E66"/>
    <w:rsid w:val="00787C24"/>
    <w:rsid w:val="00791181"/>
    <w:rsid w:val="00791352"/>
    <w:rsid w:val="00791693"/>
    <w:rsid w:val="00792949"/>
    <w:rsid w:val="00792C91"/>
    <w:rsid w:val="00796B70"/>
    <w:rsid w:val="007A488E"/>
    <w:rsid w:val="007A5372"/>
    <w:rsid w:val="007A6613"/>
    <w:rsid w:val="007A6AC2"/>
    <w:rsid w:val="007A723E"/>
    <w:rsid w:val="007B0E4F"/>
    <w:rsid w:val="007B19E9"/>
    <w:rsid w:val="007B1F25"/>
    <w:rsid w:val="007B2CD3"/>
    <w:rsid w:val="007B2D72"/>
    <w:rsid w:val="007B2E9F"/>
    <w:rsid w:val="007B40A9"/>
    <w:rsid w:val="007B54D9"/>
    <w:rsid w:val="007B55E9"/>
    <w:rsid w:val="007B598C"/>
    <w:rsid w:val="007B68B1"/>
    <w:rsid w:val="007B6B88"/>
    <w:rsid w:val="007C06B4"/>
    <w:rsid w:val="007C136B"/>
    <w:rsid w:val="007C3344"/>
    <w:rsid w:val="007C5D63"/>
    <w:rsid w:val="007C6033"/>
    <w:rsid w:val="007C610E"/>
    <w:rsid w:val="007C6CC8"/>
    <w:rsid w:val="007C7639"/>
    <w:rsid w:val="007C7CFA"/>
    <w:rsid w:val="007D02A3"/>
    <w:rsid w:val="007D05CE"/>
    <w:rsid w:val="007D0F9C"/>
    <w:rsid w:val="007D108E"/>
    <w:rsid w:val="007D12A4"/>
    <w:rsid w:val="007D12E6"/>
    <w:rsid w:val="007D182B"/>
    <w:rsid w:val="007D1EE8"/>
    <w:rsid w:val="007D233F"/>
    <w:rsid w:val="007D250F"/>
    <w:rsid w:val="007D2A7D"/>
    <w:rsid w:val="007D3DBB"/>
    <w:rsid w:val="007D5710"/>
    <w:rsid w:val="007D5900"/>
    <w:rsid w:val="007D5A92"/>
    <w:rsid w:val="007D5AFA"/>
    <w:rsid w:val="007D7B79"/>
    <w:rsid w:val="007E0CEA"/>
    <w:rsid w:val="007E106C"/>
    <w:rsid w:val="007E3046"/>
    <w:rsid w:val="007E4916"/>
    <w:rsid w:val="007E56B8"/>
    <w:rsid w:val="007E791F"/>
    <w:rsid w:val="007F0E1E"/>
    <w:rsid w:val="007F1890"/>
    <w:rsid w:val="007F28B6"/>
    <w:rsid w:val="007F3ACD"/>
    <w:rsid w:val="007F4E56"/>
    <w:rsid w:val="007F55C2"/>
    <w:rsid w:val="007F5E10"/>
    <w:rsid w:val="007F62EA"/>
    <w:rsid w:val="007F65B1"/>
    <w:rsid w:val="007F7C99"/>
    <w:rsid w:val="0080168B"/>
    <w:rsid w:val="0080184F"/>
    <w:rsid w:val="00801F03"/>
    <w:rsid w:val="008026EB"/>
    <w:rsid w:val="0080273D"/>
    <w:rsid w:val="00803723"/>
    <w:rsid w:val="008041B2"/>
    <w:rsid w:val="00804E54"/>
    <w:rsid w:val="008056C8"/>
    <w:rsid w:val="00806C5F"/>
    <w:rsid w:val="008071E7"/>
    <w:rsid w:val="00807B32"/>
    <w:rsid w:val="00807D4E"/>
    <w:rsid w:val="00807E59"/>
    <w:rsid w:val="00810DA3"/>
    <w:rsid w:val="0081138B"/>
    <w:rsid w:val="00812389"/>
    <w:rsid w:val="0081359C"/>
    <w:rsid w:val="00813A81"/>
    <w:rsid w:val="0081454F"/>
    <w:rsid w:val="00814B2E"/>
    <w:rsid w:val="00814B66"/>
    <w:rsid w:val="00814C5B"/>
    <w:rsid w:val="0081529A"/>
    <w:rsid w:val="00816051"/>
    <w:rsid w:val="00816505"/>
    <w:rsid w:val="008202DC"/>
    <w:rsid w:val="00820C50"/>
    <w:rsid w:val="00820C8C"/>
    <w:rsid w:val="008215E2"/>
    <w:rsid w:val="008217ED"/>
    <w:rsid w:val="0082236B"/>
    <w:rsid w:val="00822512"/>
    <w:rsid w:val="00823592"/>
    <w:rsid w:val="00823970"/>
    <w:rsid w:val="0082598F"/>
    <w:rsid w:val="00825ED2"/>
    <w:rsid w:val="008266AE"/>
    <w:rsid w:val="0082795C"/>
    <w:rsid w:val="00827ABC"/>
    <w:rsid w:val="00830A14"/>
    <w:rsid w:val="00832374"/>
    <w:rsid w:val="00833E87"/>
    <w:rsid w:val="008340F3"/>
    <w:rsid w:val="00834F68"/>
    <w:rsid w:val="008357E1"/>
    <w:rsid w:val="008358C3"/>
    <w:rsid w:val="00836673"/>
    <w:rsid w:val="00836A22"/>
    <w:rsid w:val="00836F63"/>
    <w:rsid w:val="008378BE"/>
    <w:rsid w:val="00840386"/>
    <w:rsid w:val="00840E88"/>
    <w:rsid w:val="00841569"/>
    <w:rsid w:val="008419F9"/>
    <w:rsid w:val="00841B85"/>
    <w:rsid w:val="00843061"/>
    <w:rsid w:val="0084363D"/>
    <w:rsid w:val="00843B71"/>
    <w:rsid w:val="00843E19"/>
    <w:rsid w:val="00844059"/>
    <w:rsid w:val="00844166"/>
    <w:rsid w:val="008448CC"/>
    <w:rsid w:val="008458F7"/>
    <w:rsid w:val="0084594E"/>
    <w:rsid w:val="00847135"/>
    <w:rsid w:val="008471FC"/>
    <w:rsid w:val="00847492"/>
    <w:rsid w:val="008479D9"/>
    <w:rsid w:val="00850BE7"/>
    <w:rsid w:val="008524CF"/>
    <w:rsid w:val="008537F7"/>
    <w:rsid w:val="00853968"/>
    <w:rsid w:val="008553A6"/>
    <w:rsid w:val="008557BE"/>
    <w:rsid w:val="00855D7A"/>
    <w:rsid w:val="008561E2"/>
    <w:rsid w:val="00856F93"/>
    <w:rsid w:val="00856FB0"/>
    <w:rsid w:val="00857171"/>
    <w:rsid w:val="0085736A"/>
    <w:rsid w:val="00857B52"/>
    <w:rsid w:val="00860456"/>
    <w:rsid w:val="00860512"/>
    <w:rsid w:val="00860A90"/>
    <w:rsid w:val="008617BC"/>
    <w:rsid w:val="00861D60"/>
    <w:rsid w:val="008621BD"/>
    <w:rsid w:val="0086225D"/>
    <w:rsid w:val="00862B4D"/>
    <w:rsid w:val="00863A08"/>
    <w:rsid w:val="0086416E"/>
    <w:rsid w:val="00864E75"/>
    <w:rsid w:val="00864E84"/>
    <w:rsid w:val="00865425"/>
    <w:rsid w:val="008664E6"/>
    <w:rsid w:val="0086760C"/>
    <w:rsid w:val="00867DC9"/>
    <w:rsid w:val="00870761"/>
    <w:rsid w:val="00871EB6"/>
    <w:rsid w:val="00872F2F"/>
    <w:rsid w:val="00873416"/>
    <w:rsid w:val="0087462F"/>
    <w:rsid w:val="0087489E"/>
    <w:rsid w:val="00874A07"/>
    <w:rsid w:val="00876F1C"/>
    <w:rsid w:val="008773E3"/>
    <w:rsid w:val="0087757C"/>
    <w:rsid w:val="0088074C"/>
    <w:rsid w:val="008811DB"/>
    <w:rsid w:val="00883C72"/>
    <w:rsid w:val="00885164"/>
    <w:rsid w:val="00885952"/>
    <w:rsid w:val="00887E30"/>
    <w:rsid w:val="00890085"/>
    <w:rsid w:val="00890889"/>
    <w:rsid w:val="00890EB9"/>
    <w:rsid w:val="00890FCC"/>
    <w:rsid w:val="00891209"/>
    <w:rsid w:val="008916B1"/>
    <w:rsid w:val="00893417"/>
    <w:rsid w:val="00894A86"/>
    <w:rsid w:val="00894B51"/>
    <w:rsid w:val="00895A68"/>
    <w:rsid w:val="00896FEA"/>
    <w:rsid w:val="0089759B"/>
    <w:rsid w:val="008A0232"/>
    <w:rsid w:val="008A025D"/>
    <w:rsid w:val="008A4A17"/>
    <w:rsid w:val="008A58DB"/>
    <w:rsid w:val="008A5D62"/>
    <w:rsid w:val="008A5E57"/>
    <w:rsid w:val="008A618D"/>
    <w:rsid w:val="008A69F1"/>
    <w:rsid w:val="008B0F4D"/>
    <w:rsid w:val="008B2114"/>
    <w:rsid w:val="008B3666"/>
    <w:rsid w:val="008B382D"/>
    <w:rsid w:val="008B43B5"/>
    <w:rsid w:val="008B49B0"/>
    <w:rsid w:val="008B5BBC"/>
    <w:rsid w:val="008B7C24"/>
    <w:rsid w:val="008C0413"/>
    <w:rsid w:val="008C163F"/>
    <w:rsid w:val="008C166B"/>
    <w:rsid w:val="008C1BED"/>
    <w:rsid w:val="008C1E10"/>
    <w:rsid w:val="008C2A5D"/>
    <w:rsid w:val="008C3442"/>
    <w:rsid w:val="008C3932"/>
    <w:rsid w:val="008C409A"/>
    <w:rsid w:val="008C60E9"/>
    <w:rsid w:val="008D0537"/>
    <w:rsid w:val="008D170D"/>
    <w:rsid w:val="008D3F4C"/>
    <w:rsid w:val="008D4345"/>
    <w:rsid w:val="008D455D"/>
    <w:rsid w:val="008D6056"/>
    <w:rsid w:val="008D61D2"/>
    <w:rsid w:val="008D6A48"/>
    <w:rsid w:val="008D6B82"/>
    <w:rsid w:val="008D6D8B"/>
    <w:rsid w:val="008D77BB"/>
    <w:rsid w:val="008E08F7"/>
    <w:rsid w:val="008E0C61"/>
    <w:rsid w:val="008E10D8"/>
    <w:rsid w:val="008E177D"/>
    <w:rsid w:val="008E1BCA"/>
    <w:rsid w:val="008E2E10"/>
    <w:rsid w:val="008E45FE"/>
    <w:rsid w:val="008E49F4"/>
    <w:rsid w:val="008E5342"/>
    <w:rsid w:val="008E6B58"/>
    <w:rsid w:val="008E6CD8"/>
    <w:rsid w:val="008E6DBE"/>
    <w:rsid w:val="008E74E4"/>
    <w:rsid w:val="008F025D"/>
    <w:rsid w:val="008F12A7"/>
    <w:rsid w:val="008F15B0"/>
    <w:rsid w:val="008F1966"/>
    <w:rsid w:val="008F1F44"/>
    <w:rsid w:val="008F2848"/>
    <w:rsid w:val="008F2A8C"/>
    <w:rsid w:val="008F2E48"/>
    <w:rsid w:val="008F3200"/>
    <w:rsid w:val="008F3438"/>
    <w:rsid w:val="008F3958"/>
    <w:rsid w:val="008F3CAD"/>
    <w:rsid w:val="008F4F64"/>
    <w:rsid w:val="008F5A4B"/>
    <w:rsid w:val="008F5B9B"/>
    <w:rsid w:val="008F6A07"/>
    <w:rsid w:val="008F6EED"/>
    <w:rsid w:val="008F7610"/>
    <w:rsid w:val="00900D5A"/>
    <w:rsid w:val="00900F9B"/>
    <w:rsid w:val="00901327"/>
    <w:rsid w:val="00902288"/>
    <w:rsid w:val="00902935"/>
    <w:rsid w:val="00903038"/>
    <w:rsid w:val="00903064"/>
    <w:rsid w:val="009030C4"/>
    <w:rsid w:val="0090374A"/>
    <w:rsid w:val="00903ADC"/>
    <w:rsid w:val="00903CBC"/>
    <w:rsid w:val="00904188"/>
    <w:rsid w:val="00904537"/>
    <w:rsid w:val="0090483A"/>
    <w:rsid w:val="00904E42"/>
    <w:rsid w:val="0090553F"/>
    <w:rsid w:val="0090614D"/>
    <w:rsid w:val="009064EB"/>
    <w:rsid w:val="00906E4A"/>
    <w:rsid w:val="0090730E"/>
    <w:rsid w:val="00910108"/>
    <w:rsid w:val="009104C1"/>
    <w:rsid w:val="00910523"/>
    <w:rsid w:val="00911D99"/>
    <w:rsid w:val="00912442"/>
    <w:rsid w:val="00912868"/>
    <w:rsid w:val="00912FD0"/>
    <w:rsid w:val="009131D2"/>
    <w:rsid w:val="00913C79"/>
    <w:rsid w:val="009140D0"/>
    <w:rsid w:val="00914780"/>
    <w:rsid w:val="00914AE0"/>
    <w:rsid w:val="00914CFA"/>
    <w:rsid w:val="00916602"/>
    <w:rsid w:val="00916CF9"/>
    <w:rsid w:val="00917279"/>
    <w:rsid w:val="00917AFE"/>
    <w:rsid w:val="009204A6"/>
    <w:rsid w:val="00920922"/>
    <w:rsid w:val="00920C2C"/>
    <w:rsid w:val="0092244A"/>
    <w:rsid w:val="009232C9"/>
    <w:rsid w:val="00924197"/>
    <w:rsid w:val="009241CD"/>
    <w:rsid w:val="00924D05"/>
    <w:rsid w:val="00924E56"/>
    <w:rsid w:val="00925BE8"/>
    <w:rsid w:val="0092780E"/>
    <w:rsid w:val="009304BE"/>
    <w:rsid w:val="00930751"/>
    <w:rsid w:val="00930A3E"/>
    <w:rsid w:val="0093302B"/>
    <w:rsid w:val="00934F9C"/>
    <w:rsid w:val="0093550D"/>
    <w:rsid w:val="00935CAA"/>
    <w:rsid w:val="00936088"/>
    <w:rsid w:val="009361ED"/>
    <w:rsid w:val="009367DB"/>
    <w:rsid w:val="00936FC9"/>
    <w:rsid w:val="0093767B"/>
    <w:rsid w:val="00937794"/>
    <w:rsid w:val="00940B4B"/>
    <w:rsid w:val="00943E82"/>
    <w:rsid w:val="00943EF0"/>
    <w:rsid w:val="00944CC4"/>
    <w:rsid w:val="00945A15"/>
    <w:rsid w:val="009462FB"/>
    <w:rsid w:val="009466CC"/>
    <w:rsid w:val="0094697D"/>
    <w:rsid w:val="00947318"/>
    <w:rsid w:val="00947599"/>
    <w:rsid w:val="00950F0C"/>
    <w:rsid w:val="0095102F"/>
    <w:rsid w:val="009516BD"/>
    <w:rsid w:val="00952AEC"/>
    <w:rsid w:val="00952D67"/>
    <w:rsid w:val="0095462C"/>
    <w:rsid w:val="009546B0"/>
    <w:rsid w:val="00954CF8"/>
    <w:rsid w:val="00954DF6"/>
    <w:rsid w:val="00955C2B"/>
    <w:rsid w:val="00956047"/>
    <w:rsid w:val="00960536"/>
    <w:rsid w:val="00961B49"/>
    <w:rsid w:val="00961C07"/>
    <w:rsid w:val="00962FA0"/>
    <w:rsid w:val="00963A6D"/>
    <w:rsid w:val="00964C76"/>
    <w:rsid w:val="009650D5"/>
    <w:rsid w:val="00965953"/>
    <w:rsid w:val="0096598F"/>
    <w:rsid w:val="00966DA4"/>
    <w:rsid w:val="00967257"/>
    <w:rsid w:val="009708A2"/>
    <w:rsid w:val="009717C4"/>
    <w:rsid w:val="00971B09"/>
    <w:rsid w:val="00971B79"/>
    <w:rsid w:val="00972BAE"/>
    <w:rsid w:val="00974B38"/>
    <w:rsid w:val="00974CD3"/>
    <w:rsid w:val="00975596"/>
    <w:rsid w:val="00975E6C"/>
    <w:rsid w:val="00981C27"/>
    <w:rsid w:val="00982D8B"/>
    <w:rsid w:val="00982E8A"/>
    <w:rsid w:val="00983910"/>
    <w:rsid w:val="00983E92"/>
    <w:rsid w:val="009843E1"/>
    <w:rsid w:val="00984408"/>
    <w:rsid w:val="00984413"/>
    <w:rsid w:val="009849B6"/>
    <w:rsid w:val="0098515D"/>
    <w:rsid w:val="009853B6"/>
    <w:rsid w:val="009873A2"/>
    <w:rsid w:val="00987779"/>
    <w:rsid w:val="0099099B"/>
    <w:rsid w:val="00991D07"/>
    <w:rsid w:val="00991F00"/>
    <w:rsid w:val="00992A79"/>
    <w:rsid w:val="00992DC1"/>
    <w:rsid w:val="009935B1"/>
    <w:rsid w:val="00994314"/>
    <w:rsid w:val="0099451D"/>
    <w:rsid w:val="00996282"/>
    <w:rsid w:val="009974DB"/>
    <w:rsid w:val="009976DA"/>
    <w:rsid w:val="009A019A"/>
    <w:rsid w:val="009A05FB"/>
    <w:rsid w:val="009A07BB"/>
    <w:rsid w:val="009A1620"/>
    <w:rsid w:val="009A169D"/>
    <w:rsid w:val="009A2620"/>
    <w:rsid w:val="009A2DBD"/>
    <w:rsid w:val="009A3F7A"/>
    <w:rsid w:val="009A4147"/>
    <w:rsid w:val="009A4FBA"/>
    <w:rsid w:val="009A5E57"/>
    <w:rsid w:val="009A612B"/>
    <w:rsid w:val="009A665C"/>
    <w:rsid w:val="009A7175"/>
    <w:rsid w:val="009A74D5"/>
    <w:rsid w:val="009A772C"/>
    <w:rsid w:val="009A79C8"/>
    <w:rsid w:val="009B022D"/>
    <w:rsid w:val="009B034E"/>
    <w:rsid w:val="009B03DE"/>
    <w:rsid w:val="009B144A"/>
    <w:rsid w:val="009B26E4"/>
    <w:rsid w:val="009B3505"/>
    <w:rsid w:val="009B3986"/>
    <w:rsid w:val="009B43BB"/>
    <w:rsid w:val="009B5F8E"/>
    <w:rsid w:val="009B710B"/>
    <w:rsid w:val="009C00F9"/>
    <w:rsid w:val="009C0495"/>
    <w:rsid w:val="009C0727"/>
    <w:rsid w:val="009C13D5"/>
    <w:rsid w:val="009C2FE9"/>
    <w:rsid w:val="009C322E"/>
    <w:rsid w:val="009C3F42"/>
    <w:rsid w:val="009C5357"/>
    <w:rsid w:val="009C5587"/>
    <w:rsid w:val="009C59D8"/>
    <w:rsid w:val="009C5A1F"/>
    <w:rsid w:val="009C5A3F"/>
    <w:rsid w:val="009C7A70"/>
    <w:rsid w:val="009D03A7"/>
    <w:rsid w:val="009D14BC"/>
    <w:rsid w:val="009D249F"/>
    <w:rsid w:val="009D2A28"/>
    <w:rsid w:val="009D2CF4"/>
    <w:rsid w:val="009D30A1"/>
    <w:rsid w:val="009D3818"/>
    <w:rsid w:val="009D41CC"/>
    <w:rsid w:val="009D4ADD"/>
    <w:rsid w:val="009D5ED5"/>
    <w:rsid w:val="009D66BA"/>
    <w:rsid w:val="009D70D7"/>
    <w:rsid w:val="009D74BF"/>
    <w:rsid w:val="009E0EA6"/>
    <w:rsid w:val="009E1BF3"/>
    <w:rsid w:val="009E1E8A"/>
    <w:rsid w:val="009E3EA3"/>
    <w:rsid w:val="009E449B"/>
    <w:rsid w:val="009E4AD4"/>
    <w:rsid w:val="009E4C98"/>
    <w:rsid w:val="009E5A41"/>
    <w:rsid w:val="009E5CC0"/>
    <w:rsid w:val="009E651C"/>
    <w:rsid w:val="009E7DBD"/>
    <w:rsid w:val="009F02A9"/>
    <w:rsid w:val="009F152E"/>
    <w:rsid w:val="009F1C56"/>
    <w:rsid w:val="009F2A75"/>
    <w:rsid w:val="009F3390"/>
    <w:rsid w:val="009F3D03"/>
    <w:rsid w:val="009F41D4"/>
    <w:rsid w:val="009F4900"/>
    <w:rsid w:val="009F4E87"/>
    <w:rsid w:val="009F68EF"/>
    <w:rsid w:val="009F71C4"/>
    <w:rsid w:val="009F7828"/>
    <w:rsid w:val="00A0050C"/>
    <w:rsid w:val="00A0110C"/>
    <w:rsid w:val="00A02222"/>
    <w:rsid w:val="00A03435"/>
    <w:rsid w:val="00A06E1F"/>
    <w:rsid w:val="00A10122"/>
    <w:rsid w:val="00A1185D"/>
    <w:rsid w:val="00A119BE"/>
    <w:rsid w:val="00A11A08"/>
    <w:rsid w:val="00A12436"/>
    <w:rsid w:val="00A127E6"/>
    <w:rsid w:val="00A13286"/>
    <w:rsid w:val="00A1405E"/>
    <w:rsid w:val="00A150D8"/>
    <w:rsid w:val="00A157D0"/>
    <w:rsid w:val="00A15E51"/>
    <w:rsid w:val="00A168D9"/>
    <w:rsid w:val="00A16F53"/>
    <w:rsid w:val="00A17C4E"/>
    <w:rsid w:val="00A21789"/>
    <w:rsid w:val="00A221A5"/>
    <w:rsid w:val="00A22471"/>
    <w:rsid w:val="00A22D29"/>
    <w:rsid w:val="00A25586"/>
    <w:rsid w:val="00A25815"/>
    <w:rsid w:val="00A275EF"/>
    <w:rsid w:val="00A2789E"/>
    <w:rsid w:val="00A3036D"/>
    <w:rsid w:val="00A30DE5"/>
    <w:rsid w:val="00A31BCD"/>
    <w:rsid w:val="00A32693"/>
    <w:rsid w:val="00A33CA7"/>
    <w:rsid w:val="00A35C04"/>
    <w:rsid w:val="00A36D48"/>
    <w:rsid w:val="00A4034D"/>
    <w:rsid w:val="00A40AC7"/>
    <w:rsid w:val="00A40B03"/>
    <w:rsid w:val="00A4100C"/>
    <w:rsid w:val="00A4106D"/>
    <w:rsid w:val="00A4166C"/>
    <w:rsid w:val="00A41F00"/>
    <w:rsid w:val="00A41FD3"/>
    <w:rsid w:val="00A4320B"/>
    <w:rsid w:val="00A4354B"/>
    <w:rsid w:val="00A443ED"/>
    <w:rsid w:val="00A44A24"/>
    <w:rsid w:val="00A46DA8"/>
    <w:rsid w:val="00A47527"/>
    <w:rsid w:val="00A50379"/>
    <w:rsid w:val="00A512CB"/>
    <w:rsid w:val="00A51344"/>
    <w:rsid w:val="00A5255F"/>
    <w:rsid w:val="00A5266B"/>
    <w:rsid w:val="00A5364F"/>
    <w:rsid w:val="00A546BB"/>
    <w:rsid w:val="00A550FF"/>
    <w:rsid w:val="00A5590B"/>
    <w:rsid w:val="00A56236"/>
    <w:rsid w:val="00A566E3"/>
    <w:rsid w:val="00A56800"/>
    <w:rsid w:val="00A56E39"/>
    <w:rsid w:val="00A5703E"/>
    <w:rsid w:val="00A60108"/>
    <w:rsid w:val="00A616DE"/>
    <w:rsid w:val="00A61F5D"/>
    <w:rsid w:val="00A63001"/>
    <w:rsid w:val="00A64E33"/>
    <w:rsid w:val="00A64E87"/>
    <w:rsid w:val="00A6590A"/>
    <w:rsid w:val="00A65B85"/>
    <w:rsid w:val="00A6636A"/>
    <w:rsid w:val="00A66CB6"/>
    <w:rsid w:val="00A67FF4"/>
    <w:rsid w:val="00A7005C"/>
    <w:rsid w:val="00A7008F"/>
    <w:rsid w:val="00A701AF"/>
    <w:rsid w:val="00A701CF"/>
    <w:rsid w:val="00A70460"/>
    <w:rsid w:val="00A706CA"/>
    <w:rsid w:val="00A719A2"/>
    <w:rsid w:val="00A731CC"/>
    <w:rsid w:val="00A74046"/>
    <w:rsid w:val="00A74C22"/>
    <w:rsid w:val="00A756C4"/>
    <w:rsid w:val="00A80E5A"/>
    <w:rsid w:val="00A8132F"/>
    <w:rsid w:val="00A814D0"/>
    <w:rsid w:val="00A81B15"/>
    <w:rsid w:val="00A829DD"/>
    <w:rsid w:val="00A83519"/>
    <w:rsid w:val="00A83745"/>
    <w:rsid w:val="00A8405D"/>
    <w:rsid w:val="00A84B3B"/>
    <w:rsid w:val="00A84CD1"/>
    <w:rsid w:val="00A854C8"/>
    <w:rsid w:val="00A85DBC"/>
    <w:rsid w:val="00A870D0"/>
    <w:rsid w:val="00A906D1"/>
    <w:rsid w:val="00A911E9"/>
    <w:rsid w:val="00A91461"/>
    <w:rsid w:val="00A917A7"/>
    <w:rsid w:val="00A9250F"/>
    <w:rsid w:val="00A92763"/>
    <w:rsid w:val="00A92DFE"/>
    <w:rsid w:val="00A93808"/>
    <w:rsid w:val="00A939AF"/>
    <w:rsid w:val="00A93C1A"/>
    <w:rsid w:val="00A94A47"/>
    <w:rsid w:val="00A95082"/>
    <w:rsid w:val="00A95187"/>
    <w:rsid w:val="00A9525F"/>
    <w:rsid w:val="00A95F63"/>
    <w:rsid w:val="00AA0177"/>
    <w:rsid w:val="00AA0C01"/>
    <w:rsid w:val="00AA127E"/>
    <w:rsid w:val="00AA131B"/>
    <w:rsid w:val="00AA362E"/>
    <w:rsid w:val="00AA3D7D"/>
    <w:rsid w:val="00AA4F2D"/>
    <w:rsid w:val="00AA596D"/>
    <w:rsid w:val="00AA63BB"/>
    <w:rsid w:val="00AA6E73"/>
    <w:rsid w:val="00AA72A3"/>
    <w:rsid w:val="00AA7450"/>
    <w:rsid w:val="00AA7A65"/>
    <w:rsid w:val="00AA7CDA"/>
    <w:rsid w:val="00AB1739"/>
    <w:rsid w:val="00AB1F6F"/>
    <w:rsid w:val="00AB297C"/>
    <w:rsid w:val="00AB37BC"/>
    <w:rsid w:val="00AB5E19"/>
    <w:rsid w:val="00AB6E69"/>
    <w:rsid w:val="00AB71FD"/>
    <w:rsid w:val="00AB7939"/>
    <w:rsid w:val="00AC0674"/>
    <w:rsid w:val="00AC087C"/>
    <w:rsid w:val="00AC0B1D"/>
    <w:rsid w:val="00AC1DE0"/>
    <w:rsid w:val="00AC35BA"/>
    <w:rsid w:val="00AC3888"/>
    <w:rsid w:val="00AC40A7"/>
    <w:rsid w:val="00AC45C7"/>
    <w:rsid w:val="00AC4BEF"/>
    <w:rsid w:val="00AC5074"/>
    <w:rsid w:val="00AC5DE4"/>
    <w:rsid w:val="00AC66AC"/>
    <w:rsid w:val="00AC70B9"/>
    <w:rsid w:val="00AC72BE"/>
    <w:rsid w:val="00AC7F7D"/>
    <w:rsid w:val="00AD3759"/>
    <w:rsid w:val="00AD4628"/>
    <w:rsid w:val="00AD4637"/>
    <w:rsid w:val="00AD4712"/>
    <w:rsid w:val="00AD6C51"/>
    <w:rsid w:val="00AD7469"/>
    <w:rsid w:val="00AD7B41"/>
    <w:rsid w:val="00AD7D79"/>
    <w:rsid w:val="00AE0755"/>
    <w:rsid w:val="00AE2ADB"/>
    <w:rsid w:val="00AE3123"/>
    <w:rsid w:val="00AE3DA4"/>
    <w:rsid w:val="00AE5070"/>
    <w:rsid w:val="00AE5297"/>
    <w:rsid w:val="00AE578C"/>
    <w:rsid w:val="00AE5981"/>
    <w:rsid w:val="00AE5E73"/>
    <w:rsid w:val="00AE76FD"/>
    <w:rsid w:val="00AE78E1"/>
    <w:rsid w:val="00AE7D0F"/>
    <w:rsid w:val="00AF0327"/>
    <w:rsid w:val="00AF0CCD"/>
    <w:rsid w:val="00AF0DD9"/>
    <w:rsid w:val="00AF15BD"/>
    <w:rsid w:val="00AF2DA2"/>
    <w:rsid w:val="00AF2EAD"/>
    <w:rsid w:val="00AF2EBF"/>
    <w:rsid w:val="00AF3378"/>
    <w:rsid w:val="00AF3EEF"/>
    <w:rsid w:val="00AF4BF8"/>
    <w:rsid w:val="00AF5046"/>
    <w:rsid w:val="00AF574E"/>
    <w:rsid w:val="00AF6E62"/>
    <w:rsid w:val="00AF7262"/>
    <w:rsid w:val="00B00D72"/>
    <w:rsid w:val="00B00D97"/>
    <w:rsid w:val="00B02F05"/>
    <w:rsid w:val="00B03CFF"/>
    <w:rsid w:val="00B04189"/>
    <w:rsid w:val="00B0477E"/>
    <w:rsid w:val="00B0675F"/>
    <w:rsid w:val="00B06B6F"/>
    <w:rsid w:val="00B06D1E"/>
    <w:rsid w:val="00B06E40"/>
    <w:rsid w:val="00B07FAB"/>
    <w:rsid w:val="00B10251"/>
    <w:rsid w:val="00B1088E"/>
    <w:rsid w:val="00B12C46"/>
    <w:rsid w:val="00B14E98"/>
    <w:rsid w:val="00B153D4"/>
    <w:rsid w:val="00B1773B"/>
    <w:rsid w:val="00B177E5"/>
    <w:rsid w:val="00B178F5"/>
    <w:rsid w:val="00B17ACD"/>
    <w:rsid w:val="00B17DAA"/>
    <w:rsid w:val="00B20319"/>
    <w:rsid w:val="00B20584"/>
    <w:rsid w:val="00B20E7E"/>
    <w:rsid w:val="00B217CF"/>
    <w:rsid w:val="00B21FA9"/>
    <w:rsid w:val="00B23CBD"/>
    <w:rsid w:val="00B25052"/>
    <w:rsid w:val="00B253A6"/>
    <w:rsid w:val="00B25568"/>
    <w:rsid w:val="00B256FD"/>
    <w:rsid w:val="00B26901"/>
    <w:rsid w:val="00B27F9F"/>
    <w:rsid w:val="00B300C3"/>
    <w:rsid w:val="00B3269E"/>
    <w:rsid w:val="00B33106"/>
    <w:rsid w:val="00B34E41"/>
    <w:rsid w:val="00B363DD"/>
    <w:rsid w:val="00B36628"/>
    <w:rsid w:val="00B37122"/>
    <w:rsid w:val="00B379D8"/>
    <w:rsid w:val="00B40000"/>
    <w:rsid w:val="00B40663"/>
    <w:rsid w:val="00B41567"/>
    <w:rsid w:val="00B41AF8"/>
    <w:rsid w:val="00B42141"/>
    <w:rsid w:val="00B42727"/>
    <w:rsid w:val="00B42F15"/>
    <w:rsid w:val="00B43740"/>
    <w:rsid w:val="00B45485"/>
    <w:rsid w:val="00B457F3"/>
    <w:rsid w:val="00B463A2"/>
    <w:rsid w:val="00B50BAA"/>
    <w:rsid w:val="00B50ED7"/>
    <w:rsid w:val="00B51542"/>
    <w:rsid w:val="00B524F1"/>
    <w:rsid w:val="00B52686"/>
    <w:rsid w:val="00B5285F"/>
    <w:rsid w:val="00B531C5"/>
    <w:rsid w:val="00B53DB0"/>
    <w:rsid w:val="00B6046B"/>
    <w:rsid w:val="00B604D4"/>
    <w:rsid w:val="00B609D8"/>
    <w:rsid w:val="00B61C74"/>
    <w:rsid w:val="00B62CD7"/>
    <w:rsid w:val="00B62D21"/>
    <w:rsid w:val="00B6460F"/>
    <w:rsid w:val="00B64A94"/>
    <w:rsid w:val="00B64E5F"/>
    <w:rsid w:val="00B65790"/>
    <w:rsid w:val="00B65B4D"/>
    <w:rsid w:val="00B664FC"/>
    <w:rsid w:val="00B66CF3"/>
    <w:rsid w:val="00B67E76"/>
    <w:rsid w:val="00B7138C"/>
    <w:rsid w:val="00B75BCF"/>
    <w:rsid w:val="00B75FC8"/>
    <w:rsid w:val="00B76818"/>
    <w:rsid w:val="00B77974"/>
    <w:rsid w:val="00B80374"/>
    <w:rsid w:val="00B809A2"/>
    <w:rsid w:val="00B80F90"/>
    <w:rsid w:val="00B8139B"/>
    <w:rsid w:val="00B82065"/>
    <w:rsid w:val="00B83214"/>
    <w:rsid w:val="00B83408"/>
    <w:rsid w:val="00B8446C"/>
    <w:rsid w:val="00B85AAD"/>
    <w:rsid w:val="00B85E3E"/>
    <w:rsid w:val="00B85EF6"/>
    <w:rsid w:val="00B87903"/>
    <w:rsid w:val="00B87B6C"/>
    <w:rsid w:val="00B910FF"/>
    <w:rsid w:val="00B91168"/>
    <w:rsid w:val="00B91AEC"/>
    <w:rsid w:val="00B935D3"/>
    <w:rsid w:val="00B93FFC"/>
    <w:rsid w:val="00B94704"/>
    <w:rsid w:val="00B94908"/>
    <w:rsid w:val="00B94F8C"/>
    <w:rsid w:val="00B95577"/>
    <w:rsid w:val="00B96889"/>
    <w:rsid w:val="00B96897"/>
    <w:rsid w:val="00B96ABF"/>
    <w:rsid w:val="00B974B7"/>
    <w:rsid w:val="00BA0737"/>
    <w:rsid w:val="00BA1A94"/>
    <w:rsid w:val="00BA2420"/>
    <w:rsid w:val="00BA27F3"/>
    <w:rsid w:val="00BA2BA2"/>
    <w:rsid w:val="00BA2BF0"/>
    <w:rsid w:val="00BA34AB"/>
    <w:rsid w:val="00BA39EF"/>
    <w:rsid w:val="00BA41ED"/>
    <w:rsid w:val="00BA635B"/>
    <w:rsid w:val="00BA670C"/>
    <w:rsid w:val="00BA6C82"/>
    <w:rsid w:val="00BA7AF0"/>
    <w:rsid w:val="00BB06BA"/>
    <w:rsid w:val="00BB0FB9"/>
    <w:rsid w:val="00BB142C"/>
    <w:rsid w:val="00BB3DBB"/>
    <w:rsid w:val="00BB5041"/>
    <w:rsid w:val="00BB5592"/>
    <w:rsid w:val="00BB6469"/>
    <w:rsid w:val="00BB772A"/>
    <w:rsid w:val="00BB7FA8"/>
    <w:rsid w:val="00BC0721"/>
    <w:rsid w:val="00BC0F87"/>
    <w:rsid w:val="00BC14FA"/>
    <w:rsid w:val="00BC18C1"/>
    <w:rsid w:val="00BC1B90"/>
    <w:rsid w:val="00BC2288"/>
    <w:rsid w:val="00BC29DA"/>
    <w:rsid w:val="00BC2AC3"/>
    <w:rsid w:val="00BC47B9"/>
    <w:rsid w:val="00BC6CA4"/>
    <w:rsid w:val="00BC7C82"/>
    <w:rsid w:val="00BD1314"/>
    <w:rsid w:val="00BD2965"/>
    <w:rsid w:val="00BD2C9B"/>
    <w:rsid w:val="00BD2DC3"/>
    <w:rsid w:val="00BD42CC"/>
    <w:rsid w:val="00BD635F"/>
    <w:rsid w:val="00BD6500"/>
    <w:rsid w:val="00BD6697"/>
    <w:rsid w:val="00BD670A"/>
    <w:rsid w:val="00BD67BA"/>
    <w:rsid w:val="00BD6F7A"/>
    <w:rsid w:val="00BD78A8"/>
    <w:rsid w:val="00BD791E"/>
    <w:rsid w:val="00BE0494"/>
    <w:rsid w:val="00BE0E31"/>
    <w:rsid w:val="00BE1360"/>
    <w:rsid w:val="00BE2152"/>
    <w:rsid w:val="00BE21E9"/>
    <w:rsid w:val="00BE2338"/>
    <w:rsid w:val="00BE3E91"/>
    <w:rsid w:val="00BE42B7"/>
    <w:rsid w:val="00BE4D30"/>
    <w:rsid w:val="00BE7DB4"/>
    <w:rsid w:val="00BF092F"/>
    <w:rsid w:val="00BF0F77"/>
    <w:rsid w:val="00BF1F30"/>
    <w:rsid w:val="00BF256F"/>
    <w:rsid w:val="00BF25E2"/>
    <w:rsid w:val="00BF3874"/>
    <w:rsid w:val="00BF3A27"/>
    <w:rsid w:val="00BF41EA"/>
    <w:rsid w:val="00BF4356"/>
    <w:rsid w:val="00BF4C33"/>
    <w:rsid w:val="00BF5D84"/>
    <w:rsid w:val="00BF5E69"/>
    <w:rsid w:val="00BF61CA"/>
    <w:rsid w:val="00BF6AA1"/>
    <w:rsid w:val="00BF6C07"/>
    <w:rsid w:val="00BF6F01"/>
    <w:rsid w:val="00BF6F76"/>
    <w:rsid w:val="00C00619"/>
    <w:rsid w:val="00C02377"/>
    <w:rsid w:val="00C02515"/>
    <w:rsid w:val="00C02D67"/>
    <w:rsid w:val="00C02E33"/>
    <w:rsid w:val="00C038BD"/>
    <w:rsid w:val="00C04322"/>
    <w:rsid w:val="00C05ED7"/>
    <w:rsid w:val="00C06FC1"/>
    <w:rsid w:val="00C10E09"/>
    <w:rsid w:val="00C116E7"/>
    <w:rsid w:val="00C1190E"/>
    <w:rsid w:val="00C11D48"/>
    <w:rsid w:val="00C120DC"/>
    <w:rsid w:val="00C130F8"/>
    <w:rsid w:val="00C13101"/>
    <w:rsid w:val="00C13326"/>
    <w:rsid w:val="00C15899"/>
    <w:rsid w:val="00C15A6B"/>
    <w:rsid w:val="00C16577"/>
    <w:rsid w:val="00C17876"/>
    <w:rsid w:val="00C20175"/>
    <w:rsid w:val="00C20499"/>
    <w:rsid w:val="00C2366B"/>
    <w:rsid w:val="00C25901"/>
    <w:rsid w:val="00C26081"/>
    <w:rsid w:val="00C27716"/>
    <w:rsid w:val="00C30821"/>
    <w:rsid w:val="00C31006"/>
    <w:rsid w:val="00C31E18"/>
    <w:rsid w:val="00C32236"/>
    <w:rsid w:val="00C3230E"/>
    <w:rsid w:val="00C359F8"/>
    <w:rsid w:val="00C367EE"/>
    <w:rsid w:val="00C3744B"/>
    <w:rsid w:val="00C37886"/>
    <w:rsid w:val="00C37CD2"/>
    <w:rsid w:val="00C40EE4"/>
    <w:rsid w:val="00C41018"/>
    <w:rsid w:val="00C4144C"/>
    <w:rsid w:val="00C416E5"/>
    <w:rsid w:val="00C41A8F"/>
    <w:rsid w:val="00C41EBC"/>
    <w:rsid w:val="00C434AB"/>
    <w:rsid w:val="00C43AF0"/>
    <w:rsid w:val="00C4408D"/>
    <w:rsid w:val="00C458C4"/>
    <w:rsid w:val="00C47609"/>
    <w:rsid w:val="00C47FB1"/>
    <w:rsid w:val="00C50DB6"/>
    <w:rsid w:val="00C51F3E"/>
    <w:rsid w:val="00C52430"/>
    <w:rsid w:val="00C528EB"/>
    <w:rsid w:val="00C5290B"/>
    <w:rsid w:val="00C52BDA"/>
    <w:rsid w:val="00C533C3"/>
    <w:rsid w:val="00C54A25"/>
    <w:rsid w:val="00C559F4"/>
    <w:rsid w:val="00C55A94"/>
    <w:rsid w:val="00C57EC9"/>
    <w:rsid w:val="00C61738"/>
    <w:rsid w:val="00C633AB"/>
    <w:rsid w:val="00C66897"/>
    <w:rsid w:val="00C67DDB"/>
    <w:rsid w:val="00C70BBA"/>
    <w:rsid w:val="00C7254C"/>
    <w:rsid w:val="00C72575"/>
    <w:rsid w:val="00C73AFE"/>
    <w:rsid w:val="00C73D9F"/>
    <w:rsid w:val="00C755DF"/>
    <w:rsid w:val="00C773D8"/>
    <w:rsid w:val="00C80D72"/>
    <w:rsid w:val="00C81936"/>
    <w:rsid w:val="00C81DF2"/>
    <w:rsid w:val="00C81E2C"/>
    <w:rsid w:val="00C81F3B"/>
    <w:rsid w:val="00C83C97"/>
    <w:rsid w:val="00C84300"/>
    <w:rsid w:val="00C8492D"/>
    <w:rsid w:val="00C85657"/>
    <w:rsid w:val="00C85ECB"/>
    <w:rsid w:val="00C861A6"/>
    <w:rsid w:val="00C8645B"/>
    <w:rsid w:val="00C87940"/>
    <w:rsid w:val="00C87B19"/>
    <w:rsid w:val="00C9253E"/>
    <w:rsid w:val="00C92E43"/>
    <w:rsid w:val="00C942F0"/>
    <w:rsid w:val="00C960F4"/>
    <w:rsid w:val="00C96BA3"/>
    <w:rsid w:val="00C973E3"/>
    <w:rsid w:val="00CA1CD7"/>
    <w:rsid w:val="00CA2047"/>
    <w:rsid w:val="00CA33CA"/>
    <w:rsid w:val="00CA4F52"/>
    <w:rsid w:val="00CA5E21"/>
    <w:rsid w:val="00CA5E7F"/>
    <w:rsid w:val="00CA6D40"/>
    <w:rsid w:val="00CA6F40"/>
    <w:rsid w:val="00CA6F94"/>
    <w:rsid w:val="00CA7457"/>
    <w:rsid w:val="00CB044C"/>
    <w:rsid w:val="00CB0504"/>
    <w:rsid w:val="00CB1616"/>
    <w:rsid w:val="00CB1957"/>
    <w:rsid w:val="00CB2C48"/>
    <w:rsid w:val="00CB3A1D"/>
    <w:rsid w:val="00CB4372"/>
    <w:rsid w:val="00CB4C18"/>
    <w:rsid w:val="00CB4CDD"/>
    <w:rsid w:val="00CB5A7C"/>
    <w:rsid w:val="00CB61FB"/>
    <w:rsid w:val="00CB655D"/>
    <w:rsid w:val="00CB6EC5"/>
    <w:rsid w:val="00CC04B4"/>
    <w:rsid w:val="00CC05FC"/>
    <w:rsid w:val="00CC2570"/>
    <w:rsid w:val="00CC34AB"/>
    <w:rsid w:val="00CC422E"/>
    <w:rsid w:val="00CC4550"/>
    <w:rsid w:val="00CC572D"/>
    <w:rsid w:val="00CC6210"/>
    <w:rsid w:val="00CC6854"/>
    <w:rsid w:val="00CD13C4"/>
    <w:rsid w:val="00CD230D"/>
    <w:rsid w:val="00CD26E8"/>
    <w:rsid w:val="00CD2C33"/>
    <w:rsid w:val="00CD2E36"/>
    <w:rsid w:val="00CD317B"/>
    <w:rsid w:val="00CD33AC"/>
    <w:rsid w:val="00CD41D0"/>
    <w:rsid w:val="00CD6646"/>
    <w:rsid w:val="00CD7B56"/>
    <w:rsid w:val="00CE05F2"/>
    <w:rsid w:val="00CE0679"/>
    <w:rsid w:val="00CE09A3"/>
    <w:rsid w:val="00CE0E3B"/>
    <w:rsid w:val="00CE3C2C"/>
    <w:rsid w:val="00CE4360"/>
    <w:rsid w:val="00CE4B90"/>
    <w:rsid w:val="00CE5CB0"/>
    <w:rsid w:val="00CE69E5"/>
    <w:rsid w:val="00CE7890"/>
    <w:rsid w:val="00CE7955"/>
    <w:rsid w:val="00CE7B9B"/>
    <w:rsid w:val="00CF08D2"/>
    <w:rsid w:val="00CF1B3B"/>
    <w:rsid w:val="00CF35F4"/>
    <w:rsid w:val="00CF3948"/>
    <w:rsid w:val="00CF3B23"/>
    <w:rsid w:val="00CF555E"/>
    <w:rsid w:val="00CF620E"/>
    <w:rsid w:val="00CF675E"/>
    <w:rsid w:val="00CF68F9"/>
    <w:rsid w:val="00CF6B5E"/>
    <w:rsid w:val="00CF74E1"/>
    <w:rsid w:val="00D01295"/>
    <w:rsid w:val="00D0197A"/>
    <w:rsid w:val="00D01D76"/>
    <w:rsid w:val="00D0231F"/>
    <w:rsid w:val="00D03276"/>
    <w:rsid w:val="00D03446"/>
    <w:rsid w:val="00D04549"/>
    <w:rsid w:val="00D058D1"/>
    <w:rsid w:val="00D05D62"/>
    <w:rsid w:val="00D05D8B"/>
    <w:rsid w:val="00D07663"/>
    <w:rsid w:val="00D07AD9"/>
    <w:rsid w:val="00D10B52"/>
    <w:rsid w:val="00D11460"/>
    <w:rsid w:val="00D11956"/>
    <w:rsid w:val="00D11E51"/>
    <w:rsid w:val="00D135C7"/>
    <w:rsid w:val="00D13C0D"/>
    <w:rsid w:val="00D13F0A"/>
    <w:rsid w:val="00D15402"/>
    <w:rsid w:val="00D1584D"/>
    <w:rsid w:val="00D15F38"/>
    <w:rsid w:val="00D166DC"/>
    <w:rsid w:val="00D174AE"/>
    <w:rsid w:val="00D1774E"/>
    <w:rsid w:val="00D21EC1"/>
    <w:rsid w:val="00D22A76"/>
    <w:rsid w:val="00D23219"/>
    <w:rsid w:val="00D232A9"/>
    <w:rsid w:val="00D23701"/>
    <w:rsid w:val="00D23A8C"/>
    <w:rsid w:val="00D23B55"/>
    <w:rsid w:val="00D241AD"/>
    <w:rsid w:val="00D24D0D"/>
    <w:rsid w:val="00D24EC1"/>
    <w:rsid w:val="00D26551"/>
    <w:rsid w:val="00D26B9D"/>
    <w:rsid w:val="00D26DD0"/>
    <w:rsid w:val="00D31C83"/>
    <w:rsid w:val="00D33232"/>
    <w:rsid w:val="00D34269"/>
    <w:rsid w:val="00D345BB"/>
    <w:rsid w:val="00D34DEE"/>
    <w:rsid w:val="00D35BE8"/>
    <w:rsid w:val="00D3628C"/>
    <w:rsid w:val="00D377D7"/>
    <w:rsid w:val="00D408C5"/>
    <w:rsid w:val="00D41014"/>
    <w:rsid w:val="00D426BA"/>
    <w:rsid w:val="00D4313E"/>
    <w:rsid w:val="00D43217"/>
    <w:rsid w:val="00D43C41"/>
    <w:rsid w:val="00D449ED"/>
    <w:rsid w:val="00D44B8C"/>
    <w:rsid w:val="00D45054"/>
    <w:rsid w:val="00D45A94"/>
    <w:rsid w:val="00D45FD5"/>
    <w:rsid w:val="00D46AF6"/>
    <w:rsid w:val="00D47D83"/>
    <w:rsid w:val="00D5065F"/>
    <w:rsid w:val="00D50D53"/>
    <w:rsid w:val="00D50FE5"/>
    <w:rsid w:val="00D520E4"/>
    <w:rsid w:val="00D52A8E"/>
    <w:rsid w:val="00D55E22"/>
    <w:rsid w:val="00D56192"/>
    <w:rsid w:val="00D56306"/>
    <w:rsid w:val="00D56E26"/>
    <w:rsid w:val="00D56EE9"/>
    <w:rsid w:val="00D57124"/>
    <w:rsid w:val="00D57DFA"/>
    <w:rsid w:val="00D57E89"/>
    <w:rsid w:val="00D60F93"/>
    <w:rsid w:val="00D61388"/>
    <w:rsid w:val="00D6258D"/>
    <w:rsid w:val="00D63D6E"/>
    <w:rsid w:val="00D64952"/>
    <w:rsid w:val="00D64E04"/>
    <w:rsid w:val="00D64EFF"/>
    <w:rsid w:val="00D650CB"/>
    <w:rsid w:val="00D6527F"/>
    <w:rsid w:val="00D658E3"/>
    <w:rsid w:val="00D66994"/>
    <w:rsid w:val="00D676B6"/>
    <w:rsid w:val="00D71C66"/>
    <w:rsid w:val="00D71C68"/>
    <w:rsid w:val="00D7200D"/>
    <w:rsid w:val="00D721FE"/>
    <w:rsid w:val="00D72271"/>
    <w:rsid w:val="00D72624"/>
    <w:rsid w:val="00D73DDE"/>
    <w:rsid w:val="00D73FD9"/>
    <w:rsid w:val="00D752BE"/>
    <w:rsid w:val="00D76922"/>
    <w:rsid w:val="00D775DC"/>
    <w:rsid w:val="00D8017A"/>
    <w:rsid w:val="00D80465"/>
    <w:rsid w:val="00D8160D"/>
    <w:rsid w:val="00D81FCB"/>
    <w:rsid w:val="00D836CA"/>
    <w:rsid w:val="00D8482C"/>
    <w:rsid w:val="00D84C26"/>
    <w:rsid w:val="00D84EFC"/>
    <w:rsid w:val="00D85C16"/>
    <w:rsid w:val="00D869A4"/>
    <w:rsid w:val="00D86B9F"/>
    <w:rsid w:val="00D86FDF"/>
    <w:rsid w:val="00D86FF5"/>
    <w:rsid w:val="00D87FEA"/>
    <w:rsid w:val="00D900C1"/>
    <w:rsid w:val="00D906A9"/>
    <w:rsid w:val="00D907EF"/>
    <w:rsid w:val="00D917EA"/>
    <w:rsid w:val="00D938D4"/>
    <w:rsid w:val="00D94141"/>
    <w:rsid w:val="00D9503D"/>
    <w:rsid w:val="00D95924"/>
    <w:rsid w:val="00D96227"/>
    <w:rsid w:val="00D97591"/>
    <w:rsid w:val="00D976EB"/>
    <w:rsid w:val="00D979D7"/>
    <w:rsid w:val="00D97A63"/>
    <w:rsid w:val="00D97DA3"/>
    <w:rsid w:val="00DA0175"/>
    <w:rsid w:val="00DA1D01"/>
    <w:rsid w:val="00DA31E0"/>
    <w:rsid w:val="00DA3A69"/>
    <w:rsid w:val="00DA4AD1"/>
    <w:rsid w:val="00DA51CB"/>
    <w:rsid w:val="00DA5756"/>
    <w:rsid w:val="00DA5E64"/>
    <w:rsid w:val="00DA6B4A"/>
    <w:rsid w:val="00DA7D98"/>
    <w:rsid w:val="00DB05DC"/>
    <w:rsid w:val="00DB0C1C"/>
    <w:rsid w:val="00DB0F0F"/>
    <w:rsid w:val="00DB1FAE"/>
    <w:rsid w:val="00DB24A2"/>
    <w:rsid w:val="00DB2619"/>
    <w:rsid w:val="00DB29F4"/>
    <w:rsid w:val="00DB4489"/>
    <w:rsid w:val="00DB44E1"/>
    <w:rsid w:val="00DB4D10"/>
    <w:rsid w:val="00DB511D"/>
    <w:rsid w:val="00DB6522"/>
    <w:rsid w:val="00DB662D"/>
    <w:rsid w:val="00DC02EB"/>
    <w:rsid w:val="00DC1A15"/>
    <w:rsid w:val="00DC1D7B"/>
    <w:rsid w:val="00DC349E"/>
    <w:rsid w:val="00DC34E0"/>
    <w:rsid w:val="00DC3C00"/>
    <w:rsid w:val="00DC4040"/>
    <w:rsid w:val="00DC7159"/>
    <w:rsid w:val="00DC74A5"/>
    <w:rsid w:val="00DD0C2C"/>
    <w:rsid w:val="00DD0EA7"/>
    <w:rsid w:val="00DD1AA4"/>
    <w:rsid w:val="00DD1E19"/>
    <w:rsid w:val="00DD230C"/>
    <w:rsid w:val="00DD2827"/>
    <w:rsid w:val="00DD2A36"/>
    <w:rsid w:val="00DD2BD0"/>
    <w:rsid w:val="00DD45FC"/>
    <w:rsid w:val="00DD5037"/>
    <w:rsid w:val="00DD57B4"/>
    <w:rsid w:val="00DD5D61"/>
    <w:rsid w:val="00DD5DC5"/>
    <w:rsid w:val="00DD6054"/>
    <w:rsid w:val="00DD69DC"/>
    <w:rsid w:val="00DD6C37"/>
    <w:rsid w:val="00DD78A4"/>
    <w:rsid w:val="00DE0D31"/>
    <w:rsid w:val="00DE0D9A"/>
    <w:rsid w:val="00DE178B"/>
    <w:rsid w:val="00DE1BA9"/>
    <w:rsid w:val="00DE4AB5"/>
    <w:rsid w:val="00DE505C"/>
    <w:rsid w:val="00DE5CC0"/>
    <w:rsid w:val="00DE6765"/>
    <w:rsid w:val="00DE6E75"/>
    <w:rsid w:val="00DE7654"/>
    <w:rsid w:val="00DE7CF4"/>
    <w:rsid w:val="00DE7E3A"/>
    <w:rsid w:val="00DF1443"/>
    <w:rsid w:val="00DF1585"/>
    <w:rsid w:val="00DF1AA9"/>
    <w:rsid w:val="00DF2176"/>
    <w:rsid w:val="00DF408B"/>
    <w:rsid w:val="00DF58BB"/>
    <w:rsid w:val="00DF70BB"/>
    <w:rsid w:val="00DF75BF"/>
    <w:rsid w:val="00E006F3"/>
    <w:rsid w:val="00E00C94"/>
    <w:rsid w:val="00E0124A"/>
    <w:rsid w:val="00E037B3"/>
    <w:rsid w:val="00E042FA"/>
    <w:rsid w:val="00E04577"/>
    <w:rsid w:val="00E046ED"/>
    <w:rsid w:val="00E049F5"/>
    <w:rsid w:val="00E0546C"/>
    <w:rsid w:val="00E068DB"/>
    <w:rsid w:val="00E0696B"/>
    <w:rsid w:val="00E06FCE"/>
    <w:rsid w:val="00E075E2"/>
    <w:rsid w:val="00E1083D"/>
    <w:rsid w:val="00E11E28"/>
    <w:rsid w:val="00E12065"/>
    <w:rsid w:val="00E12676"/>
    <w:rsid w:val="00E1528F"/>
    <w:rsid w:val="00E16925"/>
    <w:rsid w:val="00E16FF5"/>
    <w:rsid w:val="00E2068C"/>
    <w:rsid w:val="00E21821"/>
    <w:rsid w:val="00E21991"/>
    <w:rsid w:val="00E21B78"/>
    <w:rsid w:val="00E22389"/>
    <w:rsid w:val="00E22AB6"/>
    <w:rsid w:val="00E22FB8"/>
    <w:rsid w:val="00E230D0"/>
    <w:rsid w:val="00E231EB"/>
    <w:rsid w:val="00E25CF1"/>
    <w:rsid w:val="00E26271"/>
    <w:rsid w:val="00E30734"/>
    <w:rsid w:val="00E31FF3"/>
    <w:rsid w:val="00E3246A"/>
    <w:rsid w:val="00E32650"/>
    <w:rsid w:val="00E32ECF"/>
    <w:rsid w:val="00E34D20"/>
    <w:rsid w:val="00E35051"/>
    <w:rsid w:val="00E35097"/>
    <w:rsid w:val="00E3797B"/>
    <w:rsid w:val="00E37BDE"/>
    <w:rsid w:val="00E40AAD"/>
    <w:rsid w:val="00E428DA"/>
    <w:rsid w:val="00E43B87"/>
    <w:rsid w:val="00E44242"/>
    <w:rsid w:val="00E44E5C"/>
    <w:rsid w:val="00E45F4B"/>
    <w:rsid w:val="00E462A1"/>
    <w:rsid w:val="00E4690B"/>
    <w:rsid w:val="00E50C66"/>
    <w:rsid w:val="00E51485"/>
    <w:rsid w:val="00E52EF3"/>
    <w:rsid w:val="00E5378E"/>
    <w:rsid w:val="00E53AB5"/>
    <w:rsid w:val="00E55944"/>
    <w:rsid w:val="00E55ABC"/>
    <w:rsid w:val="00E55B66"/>
    <w:rsid w:val="00E55BA8"/>
    <w:rsid w:val="00E55BDB"/>
    <w:rsid w:val="00E56162"/>
    <w:rsid w:val="00E56639"/>
    <w:rsid w:val="00E5700A"/>
    <w:rsid w:val="00E57033"/>
    <w:rsid w:val="00E574D4"/>
    <w:rsid w:val="00E577C0"/>
    <w:rsid w:val="00E57B74"/>
    <w:rsid w:val="00E61A44"/>
    <w:rsid w:val="00E638F7"/>
    <w:rsid w:val="00E64745"/>
    <w:rsid w:val="00E667B5"/>
    <w:rsid w:val="00E717A5"/>
    <w:rsid w:val="00E71A62"/>
    <w:rsid w:val="00E71E63"/>
    <w:rsid w:val="00E72BBE"/>
    <w:rsid w:val="00E72EC2"/>
    <w:rsid w:val="00E7357D"/>
    <w:rsid w:val="00E74872"/>
    <w:rsid w:val="00E74CB9"/>
    <w:rsid w:val="00E74D03"/>
    <w:rsid w:val="00E74D1D"/>
    <w:rsid w:val="00E75102"/>
    <w:rsid w:val="00E75791"/>
    <w:rsid w:val="00E75DE6"/>
    <w:rsid w:val="00E77FE3"/>
    <w:rsid w:val="00E8030D"/>
    <w:rsid w:val="00E822BA"/>
    <w:rsid w:val="00E83437"/>
    <w:rsid w:val="00E83583"/>
    <w:rsid w:val="00E83CE7"/>
    <w:rsid w:val="00E84CE0"/>
    <w:rsid w:val="00E8629F"/>
    <w:rsid w:val="00E870B6"/>
    <w:rsid w:val="00E87178"/>
    <w:rsid w:val="00E872B3"/>
    <w:rsid w:val="00E87634"/>
    <w:rsid w:val="00E8766D"/>
    <w:rsid w:val="00E90CD5"/>
    <w:rsid w:val="00E91AF7"/>
    <w:rsid w:val="00E920D8"/>
    <w:rsid w:val="00E92132"/>
    <w:rsid w:val="00E92846"/>
    <w:rsid w:val="00E93697"/>
    <w:rsid w:val="00E945F0"/>
    <w:rsid w:val="00E94906"/>
    <w:rsid w:val="00E94B4C"/>
    <w:rsid w:val="00E95081"/>
    <w:rsid w:val="00E95245"/>
    <w:rsid w:val="00E96269"/>
    <w:rsid w:val="00EA0F19"/>
    <w:rsid w:val="00EA134E"/>
    <w:rsid w:val="00EA1AD5"/>
    <w:rsid w:val="00EA1E1D"/>
    <w:rsid w:val="00EA1E26"/>
    <w:rsid w:val="00EA2004"/>
    <w:rsid w:val="00EA271B"/>
    <w:rsid w:val="00EA301B"/>
    <w:rsid w:val="00EA31C1"/>
    <w:rsid w:val="00EA3827"/>
    <w:rsid w:val="00EA383B"/>
    <w:rsid w:val="00EA3C24"/>
    <w:rsid w:val="00EA4465"/>
    <w:rsid w:val="00EA497A"/>
    <w:rsid w:val="00EA4AF8"/>
    <w:rsid w:val="00EA5388"/>
    <w:rsid w:val="00EA5997"/>
    <w:rsid w:val="00EA5E4B"/>
    <w:rsid w:val="00EB013C"/>
    <w:rsid w:val="00EB04FF"/>
    <w:rsid w:val="00EB0BD0"/>
    <w:rsid w:val="00EB0E34"/>
    <w:rsid w:val="00EB173C"/>
    <w:rsid w:val="00EB1F08"/>
    <w:rsid w:val="00EB330A"/>
    <w:rsid w:val="00EB5B01"/>
    <w:rsid w:val="00EB5B2F"/>
    <w:rsid w:val="00EB610B"/>
    <w:rsid w:val="00EB66E3"/>
    <w:rsid w:val="00EB7B96"/>
    <w:rsid w:val="00EC01DE"/>
    <w:rsid w:val="00EC0BCA"/>
    <w:rsid w:val="00EC142E"/>
    <w:rsid w:val="00EC14A9"/>
    <w:rsid w:val="00EC29BD"/>
    <w:rsid w:val="00EC2ADA"/>
    <w:rsid w:val="00EC565F"/>
    <w:rsid w:val="00EC5D31"/>
    <w:rsid w:val="00EC6591"/>
    <w:rsid w:val="00EC6CF4"/>
    <w:rsid w:val="00EC7418"/>
    <w:rsid w:val="00EC7F12"/>
    <w:rsid w:val="00ED066D"/>
    <w:rsid w:val="00ED1FFA"/>
    <w:rsid w:val="00ED23DF"/>
    <w:rsid w:val="00ED250E"/>
    <w:rsid w:val="00ED254E"/>
    <w:rsid w:val="00ED3565"/>
    <w:rsid w:val="00ED37E9"/>
    <w:rsid w:val="00ED3853"/>
    <w:rsid w:val="00ED42D8"/>
    <w:rsid w:val="00ED4B91"/>
    <w:rsid w:val="00ED5501"/>
    <w:rsid w:val="00ED5A57"/>
    <w:rsid w:val="00ED5F7D"/>
    <w:rsid w:val="00ED68CD"/>
    <w:rsid w:val="00ED6F5B"/>
    <w:rsid w:val="00ED74E9"/>
    <w:rsid w:val="00ED7FBD"/>
    <w:rsid w:val="00EE013D"/>
    <w:rsid w:val="00EE084A"/>
    <w:rsid w:val="00EE15C1"/>
    <w:rsid w:val="00EE1EE0"/>
    <w:rsid w:val="00EE2168"/>
    <w:rsid w:val="00EE2BDD"/>
    <w:rsid w:val="00EE3E05"/>
    <w:rsid w:val="00EE52FC"/>
    <w:rsid w:val="00EE56F6"/>
    <w:rsid w:val="00EE5B78"/>
    <w:rsid w:val="00EE6FD1"/>
    <w:rsid w:val="00EE78ED"/>
    <w:rsid w:val="00EE793A"/>
    <w:rsid w:val="00EE7947"/>
    <w:rsid w:val="00EE7D27"/>
    <w:rsid w:val="00EF05A1"/>
    <w:rsid w:val="00EF52CF"/>
    <w:rsid w:val="00EF575B"/>
    <w:rsid w:val="00EF59C1"/>
    <w:rsid w:val="00EF5DA7"/>
    <w:rsid w:val="00EF69DC"/>
    <w:rsid w:val="00EF765C"/>
    <w:rsid w:val="00F001FA"/>
    <w:rsid w:val="00F00360"/>
    <w:rsid w:val="00F01E97"/>
    <w:rsid w:val="00F02B54"/>
    <w:rsid w:val="00F031EF"/>
    <w:rsid w:val="00F03452"/>
    <w:rsid w:val="00F035EB"/>
    <w:rsid w:val="00F03D2D"/>
    <w:rsid w:val="00F04044"/>
    <w:rsid w:val="00F04F57"/>
    <w:rsid w:val="00F0537A"/>
    <w:rsid w:val="00F05D0B"/>
    <w:rsid w:val="00F05F19"/>
    <w:rsid w:val="00F072D8"/>
    <w:rsid w:val="00F10DF7"/>
    <w:rsid w:val="00F11FEF"/>
    <w:rsid w:val="00F129F3"/>
    <w:rsid w:val="00F1477C"/>
    <w:rsid w:val="00F14DCA"/>
    <w:rsid w:val="00F156B0"/>
    <w:rsid w:val="00F15877"/>
    <w:rsid w:val="00F1799A"/>
    <w:rsid w:val="00F20101"/>
    <w:rsid w:val="00F20A0A"/>
    <w:rsid w:val="00F2111F"/>
    <w:rsid w:val="00F21549"/>
    <w:rsid w:val="00F2173D"/>
    <w:rsid w:val="00F21FC3"/>
    <w:rsid w:val="00F22458"/>
    <w:rsid w:val="00F2280C"/>
    <w:rsid w:val="00F229F5"/>
    <w:rsid w:val="00F22C1F"/>
    <w:rsid w:val="00F23573"/>
    <w:rsid w:val="00F23838"/>
    <w:rsid w:val="00F23885"/>
    <w:rsid w:val="00F23F01"/>
    <w:rsid w:val="00F2487F"/>
    <w:rsid w:val="00F25B8E"/>
    <w:rsid w:val="00F3057B"/>
    <w:rsid w:val="00F30D62"/>
    <w:rsid w:val="00F317FA"/>
    <w:rsid w:val="00F3253C"/>
    <w:rsid w:val="00F32F1D"/>
    <w:rsid w:val="00F3423B"/>
    <w:rsid w:val="00F34324"/>
    <w:rsid w:val="00F35B54"/>
    <w:rsid w:val="00F361B9"/>
    <w:rsid w:val="00F369D3"/>
    <w:rsid w:val="00F40143"/>
    <w:rsid w:val="00F4069C"/>
    <w:rsid w:val="00F415BB"/>
    <w:rsid w:val="00F42CC5"/>
    <w:rsid w:val="00F435FB"/>
    <w:rsid w:val="00F43645"/>
    <w:rsid w:val="00F44122"/>
    <w:rsid w:val="00F448AB"/>
    <w:rsid w:val="00F45267"/>
    <w:rsid w:val="00F455FA"/>
    <w:rsid w:val="00F45CA6"/>
    <w:rsid w:val="00F45F14"/>
    <w:rsid w:val="00F460AE"/>
    <w:rsid w:val="00F47598"/>
    <w:rsid w:val="00F50005"/>
    <w:rsid w:val="00F50322"/>
    <w:rsid w:val="00F50634"/>
    <w:rsid w:val="00F50643"/>
    <w:rsid w:val="00F5165E"/>
    <w:rsid w:val="00F53BEB"/>
    <w:rsid w:val="00F54135"/>
    <w:rsid w:val="00F54DB7"/>
    <w:rsid w:val="00F55CF6"/>
    <w:rsid w:val="00F5629A"/>
    <w:rsid w:val="00F56331"/>
    <w:rsid w:val="00F57369"/>
    <w:rsid w:val="00F57391"/>
    <w:rsid w:val="00F57E40"/>
    <w:rsid w:val="00F60EF8"/>
    <w:rsid w:val="00F61215"/>
    <w:rsid w:val="00F61B0E"/>
    <w:rsid w:val="00F62517"/>
    <w:rsid w:val="00F6350B"/>
    <w:rsid w:val="00F63976"/>
    <w:rsid w:val="00F63F64"/>
    <w:rsid w:val="00F641AE"/>
    <w:rsid w:val="00F64AFB"/>
    <w:rsid w:val="00F64B3E"/>
    <w:rsid w:val="00F65259"/>
    <w:rsid w:val="00F65A39"/>
    <w:rsid w:val="00F6634D"/>
    <w:rsid w:val="00F70BB7"/>
    <w:rsid w:val="00F7224D"/>
    <w:rsid w:val="00F7372B"/>
    <w:rsid w:val="00F741DB"/>
    <w:rsid w:val="00F744BB"/>
    <w:rsid w:val="00F749BF"/>
    <w:rsid w:val="00F75573"/>
    <w:rsid w:val="00F75696"/>
    <w:rsid w:val="00F75899"/>
    <w:rsid w:val="00F75A0F"/>
    <w:rsid w:val="00F75A4F"/>
    <w:rsid w:val="00F76585"/>
    <w:rsid w:val="00F7661B"/>
    <w:rsid w:val="00F76B9A"/>
    <w:rsid w:val="00F778EA"/>
    <w:rsid w:val="00F8040A"/>
    <w:rsid w:val="00F805AE"/>
    <w:rsid w:val="00F80B51"/>
    <w:rsid w:val="00F80E68"/>
    <w:rsid w:val="00F81DBA"/>
    <w:rsid w:val="00F821F3"/>
    <w:rsid w:val="00F825D6"/>
    <w:rsid w:val="00F8381E"/>
    <w:rsid w:val="00F838F2"/>
    <w:rsid w:val="00F8426E"/>
    <w:rsid w:val="00F84364"/>
    <w:rsid w:val="00F84BEB"/>
    <w:rsid w:val="00F850A5"/>
    <w:rsid w:val="00F86742"/>
    <w:rsid w:val="00F873D6"/>
    <w:rsid w:val="00F87C10"/>
    <w:rsid w:val="00F902C3"/>
    <w:rsid w:val="00F90431"/>
    <w:rsid w:val="00F90717"/>
    <w:rsid w:val="00F90D35"/>
    <w:rsid w:val="00F9137A"/>
    <w:rsid w:val="00F9264C"/>
    <w:rsid w:val="00F92E89"/>
    <w:rsid w:val="00F94466"/>
    <w:rsid w:val="00F9469B"/>
    <w:rsid w:val="00F95BC3"/>
    <w:rsid w:val="00F96BEB"/>
    <w:rsid w:val="00F9767B"/>
    <w:rsid w:val="00F9790A"/>
    <w:rsid w:val="00FA02FC"/>
    <w:rsid w:val="00FA0C10"/>
    <w:rsid w:val="00FA149C"/>
    <w:rsid w:val="00FA18EF"/>
    <w:rsid w:val="00FA1E72"/>
    <w:rsid w:val="00FA2514"/>
    <w:rsid w:val="00FA2E4F"/>
    <w:rsid w:val="00FA3174"/>
    <w:rsid w:val="00FA3792"/>
    <w:rsid w:val="00FA4D6B"/>
    <w:rsid w:val="00FA5C95"/>
    <w:rsid w:val="00FA670F"/>
    <w:rsid w:val="00FA7156"/>
    <w:rsid w:val="00FA775E"/>
    <w:rsid w:val="00FA7ECA"/>
    <w:rsid w:val="00FB0BD9"/>
    <w:rsid w:val="00FB122F"/>
    <w:rsid w:val="00FB2299"/>
    <w:rsid w:val="00FB2522"/>
    <w:rsid w:val="00FB273E"/>
    <w:rsid w:val="00FB280A"/>
    <w:rsid w:val="00FB324F"/>
    <w:rsid w:val="00FB3873"/>
    <w:rsid w:val="00FB419F"/>
    <w:rsid w:val="00FB42DC"/>
    <w:rsid w:val="00FB4933"/>
    <w:rsid w:val="00FB4BE2"/>
    <w:rsid w:val="00FB50AF"/>
    <w:rsid w:val="00FB545C"/>
    <w:rsid w:val="00FB5961"/>
    <w:rsid w:val="00FB62AA"/>
    <w:rsid w:val="00FB6EA3"/>
    <w:rsid w:val="00FB7738"/>
    <w:rsid w:val="00FB7771"/>
    <w:rsid w:val="00FC051F"/>
    <w:rsid w:val="00FC06B8"/>
    <w:rsid w:val="00FC0B6E"/>
    <w:rsid w:val="00FC0C69"/>
    <w:rsid w:val="00FC14E7"/>
    <w:rsid w:val="00FC175B"/>
    <w:rsid w:val="00FC17E4"/>
    <w:rsid w:val="00FC197A"/>
    <w:rsid w:val="00FC1B45"/>
    <w:rsid w:val="00FC3C19"/>
    <w:rsid w:val="00FC46BC"/>
    <w:rsid w:val="00FC4D07"/>
    <w:rsid w:val="00FC531D"/>
    <w:rsid w:val="00FC69F5"/>
    <w:rsid w:val="00FC6FD7"/>
    <w:rsid w:val="00FC7505"/>
    <w:rsid w:val="00FD063A"/>
    <w:rsid w:val="00FD1F20"/>
    <w:rsid w:val="00FD2F51"/>
    <w:rsid w:val="00FD42C9"/>
    <w:rsid w:val="00FD431D"/>
    <w:rsid w:val="00FD45BD"/>
    <w:rsid w:val="00FD4DF8"/>
    <w:rsid w:val="00FD5595"/>
    <w:rsid w:val="00FD5917"/>
    <w:rsid w:val="00FD63E5"/>
    <w:rsid w:val="00FD7460"/>
    <w:rsid w:val="00FD769A"/>
    <w:rsid w:val="00FE0E3F"/>
    <w:rsid w:val="00FE26F9"/>
    <w:rsid w:val="00FE30D7"/>
    <w:rsid w:val="00FE38F2"/>
    <w:rsid w:val="00FE3C4C"/>
    <w:rsid w:val="00FE6C93"/>
    <w:rsid w:val="00FE709C"/>
    <w:rsid w:val="00FE76DD"/>
    <w:rsid w:val="00FE7ADC"/>
    <w:rsid w:val="00FF03ED"/>
    <w:rsid w:val="00FF0439"/>
    <w:rsid w:val="00FF0C15"/>
    <w:rsid w:val="00FF1114"/>
    <w:rsid w:val="00FF1241"/>
    <w:rsid w:val="00FF1447"/>
    <w:rsid w:val="00FF1822"/>
    <w:rsid w:val="00FF2020"/>
    <w:rsid w:val="00FF23B3"/>
    <w:rsid w:val="00FF2DBD"/>
    <w:rsid w:val="00FF380C"/>
    <w:rsid w:val="00FF4498"/>
    <w:rsid w:val="00FF44FF"/>
    <w:rsid w:val="00FF4772"/>
    <w:rsid w:val="00FF47A0"/>
    <w:rsid w:val="00FF4FA4"/>
    <w:rsid w:val="00FF50AB"/>
    <w:rsid w:val="00FF58B3"/>
    <w:rsid w:val="00FF68EA"/>
    <w:rsid w:val="00FF6ADC"/>
    <w:rsid w:val="00FF7B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B2DE9E"/>
  <w15:docId w15:val="{1B551404-6712-4423-A32E-1C1FFEC747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574E"/>
    <w:pPr>
      <w:spacing w:after="180"/>
    </w:pPr>
    <w:rPr>
      <w:lang w:val="en-GB"/>
    </w:rPr>
  </w:style>
  <w:style w:type="paragraph" w:styleId="Heading1">
    <w:name w:val="heading 1"/>
    <w:next w:val="Normal"/>
    <w:link w:val="Heading1Char"/>
    <w:qFormat/>
    <w:rsid w:val="00252EB7"/>
    <w:pPr>
      <w:keepNext/>
      <w:keepLines/>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Id w:val="1"/>
      </w:numPr>
      <w:outlineLvl w:val="5"/>
    </w:pPr>
  </w:style>
  <w:style w:type="paragraph" w:styleId="Heading7">
    <w:name w:val="heading 7"/>
    <w:basedOn w:val="H6"/>
    <w:next w:val="Normal"/>
    <w:qFormat/>
    <w:rsid w:val="00252EB7"/>
    <w:pPr>
      <w:numPr>
        <w:ilvl w:val="6"/>
        <w:numId w:val="1"/>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link w:val="FooterChar"/>
    <w:uiPriority w:val="99"/>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link w:val="TAHCar"/>
    <w:uiPriority w:val="99"/>
    <w:qFormat/>
    <w:rsid w:val="00252EB7"/>
    <w:rPr>
      <w:b/>
    </w:rPr>
  </w:style>
  <w:style w:type="paragraph" w:customStyle="1" w:styleId="TAC">
    <w:name w:val="TAC"/>
    <w:basedOn w:val="TAL"/>
    <w:link w:val="TACChar"/>
    <w:qFormat/>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qFormat/>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qFormat/>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link w:val="TFChar"/>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link w:val="B2Char"/>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
    <w:basedOn w:val="Normal"/>
    <w:next w:val="Normal"/>
    <w:link w:val="CaptionChar1"/>
    <w:qFormat/>
    <w:rsid w:val="00252EB7"/>
    <w:pPr>
      <w:spacing w:before="120" w:after="120"/>
    </w:pPr>
    <w:rPr>
      <w:b/>
    </w:rPr>
  </w:style>
  <w:style w:type="character" w:styleId="Hyperlink">
    <w:name w:val="Hyperlink"/>
    <w:uiPriority w:val="99"/>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qFormat/>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列出段落,Lista1,?? ??,?????,????,목록 단락,1st level - Bullet List Paragraph,List Paragraph1,Lettre d'introduction,Paragrafo elenco,Normal bullet 2,Bullet list,Numbered List,Task Body,Viñetas (Inicio Parrafo),3 Txt tabla,列出段落1,목록 단"/>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列出段落 Char,Lista1 Char,?? ?? Char,????? Char,???? Char,목록 단락 Char,1st level - Bullet List Paragraph Char,List Paragraph1 Char,Lettre d'introduction Char,Paragrafo elenco Char,Normal bullet 2 Char,Bullet list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character" w:customStyle="1" w:styleId="B1Zchn">
    <w:name w:val="B1 Zchn"/>
    <w:basedOn w:val="DefaultParagraphFont"/>
    <w:rsid w:val="006113D3"/>
    <w:rPr>
      <w:rFonts w:eastAsia="Times New Roman"/>
    </w:rPr>
  </w:style>
  <w:style w:type="paragraph" w:customStyle="1" w:styleId="LGTdoc1">
    <w:name w:val="LGTdoc_제목1"/>
    <w:basedOn w:val="Normal"/>
    <w:rsid w:val="00FB6EA3"/>
    <w:pPr>
      <w:adjustRightInd w:val="0"/>
      <w:snapToGrid w:val="0"/>
      <w:spacing w:beforeLines="50" w:after="100" w:afterAutospacing="1"/>
      <w:jc w:val="both"/>
    </w:pPr>
    <w:rPr>
      <w:rFonts w:eastAsia="Batang"/>
      <w:b/>
      <w:snapToGrid w:val="0"/>
      <w:sz w:val="28"/>
      <w:lang w:eastAsia="ko-KR"/>
    </w:rPr>
  </w:style>
  <w:style w:type="table" w:customStyle="1" w:styleId="GridTable4-Accent41">
    <w:name w:val="Grid Table 4 - Accent 41"/>
    <w:basedOn w:val="TableNormal"/>
    <w:uiPriority w:val="49"/>
    <w:rsid w:val="00662AA0"/>
    <w:rPr>
      <w:rFonts w:asciiTheme="minorHAnsi" w:eastAsiaTheme="minorEastAsia" w:hAnsiTheme="minorHAnsi" w:cstheme="minorBidi"/>
      <w:sz w:val="22"/>
      <w:szCs w:val="22"/>
      <w:lang w:eastAsia="zh-CN"/>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rsid w:val="003F3F83"/>
    <w:rPr>
      <w:lang w:val="en-GB"/>
    </w:rPr>
  </w:style>
  <w:style w:type="character" w:customStyle="1" w:styleId="B1Char">
    <w:name w:val="B1 Char"/>
    <w:qFormat/>
    <w:rsid w:val="003F3F83"/>
    <w:rPr>
      <w:rFonts w:eastAsia="MS Mincho"/>
      <w:lang w:val="en-GB" w:eastAsia="en-US" w:bidi="ar-SA"/>
    </w:rPr>
  </w:style>
  <w:style w:type="character" w:customStyle="1" w:styleId="Heading1Char">
    <w:name w:val="Heading 1 Char"/>
    <w:basedOn w:val="DefaultParagraphFont"/>
    <w:link w:val="Heading1"/>
    <w:rsid w:val="00640116"/>
    <w:rPr>
      <w:rFonts w:ascii="Arial" w:hAnsi="Arial"/>
      <w:sz w:val="36"/>
      <w:lang w:val="en-GB"/>
    </w:rPr>
  </w:style>
  <w:style w:type="character" w:customStyle="1" w:styleId="TFChar">
    <w:name w:val="TF Char"/>
    <w:link w:val="TF"/>
    <w:locked/>
    <w:rsid w:val="00225FE0"/>
    <w:rPr>
      <w:rFonts w:ascii="Arial" w:hAnsi="Arial"/>
      <w:b/>
      <w:lang w:val="en-GB"/>
    </w:rPr>
  </w:style>
  <w:style w:type="character" w:customStyle="1" w:styleId="TAHCar">
    <w:name w:val="TAH Car"/>
    <w:link w:val="TAH"/>
    <w:uiPriority w:val="99"/>
    <w:qFormat/>
    <w:locked/>
    <w:rsid w:val="00E4690B"/>
    <w:rPr>
      <w:rFonts w:ascii="Arial" w:hAnsi="Arial"/>
      <w:b/>
      <w:sz w:val="18"/>
      <w:lang w:val="en-GB"/>
    </w:rPr>
  </w:style>
  <w:style w:type="table" w:customStyle="1" w:styleId="TableGrid1">
    <w:name w:val="Table Grid1"/>
    <w:basedOn w:val="TableNormal"/>
    <w:next w:val="TableGrid"/>
    <w:rsid w:val="007C6CC8"/>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4F402C"/>
    <w:rPr>
      <w:rFonts w:ascii="Times New Roman" w:hAnsi="Times New Roman"/>
      <w:lang w:eastAsia="zh-CN"/>
    </w:rPr>
  </w:style>
  <w:style w:type="table" w:customStyle="1" w:styleId="ListTable3-Accent11">
    <w:name w:val="List Table 3 - Accent 11"/>
    <w:basedOn w:val="TableNormal"/>
    <w:uiPriority w:val="48"/>
    <w:rsid w:val="00827ABC"/>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character" w:customStyle="1" w:styleId="TACChar">
    <w:name w:val="TAC Char"/>
    <w:link w:val="TAC"/>
    <w:qFormat/>
    <w:rsid w:val="00B935D3"/>
    <w:rPr>
      <w:rFonts w:ascii="Arial" w:hAnsi="Arial"/>
      <w:sz w:val="18"/>
      <w:lang w:val="en-GB"/>
    </w:rPr>
  </w:style>
  <w:style w:type="character" w:styleId="PlaceholderText">
    <w:name w:val="Placeholder Text"/>
    <w:basedOn w:val="DefaultParagraphFont"/>
    <w:uiPriority w:val="99"/>
    <w:semiHidden/>
    <w:rsid w:val="00952AEC"/>
    <w:rPr>
      <w:color w:val="808080"/>
    </w:rPr>
  </w:style>
  <w:style w:type="paragraph" w:customStyle="1" w:styleId="bulletlist">
    <w:name w:val="bullet list"/>
    <w:basedOn w:val="BodyText"/>
    <w:rsid w:val="00EB7B96"/>
    <w:pPr>
      <w:numPr>
        <w:numId w:val="2"/>
      </w:numPr>
      <w:tabs>
        <w:tab w:val="clear" w:pos="648"/>
        <w:tab w:val="left" w:pos="288"/>
      </w:tabs>
      <w:spacing w:after="120" w:line="228" w:lineRule="auto"/>
      <w:ind w:left="576" w:hanging="288"/>
      <w:jc w:val="both"/>
    </w:pPr>
    <w:rPr>
      <w:rFonts w:eastAsia="SimSun"/>
      <w:spacing w:val="-1"/>
      <w:lang w:val="x-none" w:eastAsia="x-none"/>
    </w:rPr>
  </w:style>
  <w:style w:type="paragraph" w:customStyle="1" w:styleId="Doc-text2">
    <w:name w:val="Doc-text2"/>
    <w:basedOn w:val="Normal"/>
    <w:link w:val="Doc-text2Char"/>
    <w:qFormat/>
    <w:rsid w:val="00507A21"/>
    <w:pPr>
      <w:tabs>
        <w:tab w:val="left" w:pos="1622"/>
      </w:tabs>
      <w:spacing w:after="200" w:line="276" w:lineRule="auto"/>
      <w:ind w:left="1622" w:hanging="363"/>
    </w:pPr>
    <w:rPr>
      <w:rFonts w:ascii="Arial" w:eastAsia="MS Mincho" w:hAnsi="Arial" w:cstheme="minorBidi"/>
      <w:sz w:val="22"/>
      <w:szCs w:val="22"/>
      <w:lang w:val="x-none" w:eastAsia="x-none"/>
    </w:rPr>
  </w:style>
  <w:style w:type="character" w:customStyle="1" w:styleId="Doc-text2Char">
    <w:name w:val="Doc-text2 Char"/>
    <w:link w:val="Doc-text2"/>
    <w:locked/>
    <w:rsid w:val="00507A21"/>
    <w:rPr>
      <w:rFonts w:ascii="Arial" w:eastAsia="MS Mincho" w:hAnsi="Arial" w:cstheme="minorBidi"/>
      <w:sz w:val="22"/>
      <w:szCs w:val="22"/>
      <w:lang w:val="x-none" w:eastAsia="x-none"/>
    </w:rPr>
  </w:style>
  <w:style w:type="character" w:customStyle="1" w:styleId="FooterChar">
    <w:name w:val="Footer Char"/>
    <w:link w:val="Footer"/>
    <w:uiPriority w:val="99"/>
    <w:locked/>
    <w:rsid w:val="002E6E60"/>
    <w:rPr>
      <w:rFonts w:ascii="Arial" w:hAnsi="Arial"/>
      <w:b/>
      <w:i/>
      <w:noProof/>
      <w:sz w:val="18"/>
      <w:lang w:val="en-GB"/>
    </w:rPr>
  </w:style>
  <w:style w:type="paragraph" w:customStyle="1" w:styleId="Reference">
    <w:name w:val="Reference"/>
    <w:basedOn w:val="Normal"/>
    <w:uiPriority w:val="99"/>
    <w:rsid w:val="002E6E60"/>
    <w:pPr>
      <w:keepLines/>
      <w:numPr>
        <w:ilvl w:val="1"/>
        <w:numId w:val="3"/>
      </w:numPr>
    </w:pPr>
    <w:rPr>
      <w:rFonts w:eastAsia="MS Mincho"/>
      <w:lang w:val="en-US"/>
    </w:rPr>
  </w:style>
  <w:style w:type="character" w:customStyle="1" w:styleId="TANChar">
    <w:name w:val="TAN Char"/>
    <w:link w:val="TAN"/>
    <w:qFormat/>
    <w:rsid w:val="00EC5D31"/>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9674481">
      <w:bodyDiv w:val="1"/>
      <w:marLeft w:val="0"/>
      <w:marRight w:val="0"/>
      <w:marTop w:val="0"/>
      <w:marBottom w:val="0"/>
      <w:divBdr>
        <w:top w:val="none" w:sz="0" w:space="0" w:color="auto"/>
        <w:left w:val="none" w:sz="0" w:space="0" w:color="auto"/>
        <w:bottom w:val="none" w:sz="0" w:space="0" w:color="auto"/>
        <w:right w:val="none" w:sz="0" w:space="0" w:color="auto"/>
      </w:divBdr>
      <w:divsChild>
        <w:div w:id="62722664">
          <w:marLeft w:val="1267"/>
          <w:marRight w:val="0"/>
          <w:marTop w:val="180"/>
          <w:marBottom w:val="0"/>
          <w:divBdr>
            <w:top w:val="none" w:sz="0" w:space="0" w:color="auto"/>
            <w:left w:val="none" w:sz="0" w:space="0" w:color="auto"/>
            <w:bottom w:val="none" w:sz="0" w:space="0" w:color="auto"/>
            <w:right w:val="none" w:sz="0" w:space="0" w:color="auto"/>
          </w:divBdr>
        </w:div>
        <w:div w:id="811289739">
          <w:marLeft w:val="432"/>
          <w:marRight w:val="0"/>
          <w:marTop w:val="240"/>
          <w:marBottom w:val="0"/>
          <w:divBdr>
            <w:top w:val="none" w:sz="0" w:space="0" w:color="auto"/>
            <w:left w:val="none" w:sz="0" w:space="0" w:color="auto"/>
            <w:bottom w:val="none" w:sz="0" w:space="0" w:color="auto"/>
            <w:right w:val="none" w:sz="0" w:space="0" w:color="auto"/>
          </w:divBdr>
        </w:div>
        <w:div w:id="816384761">
          <w:marLeft w:val="432"/>
          <w:marRight w:val="0"/>
          <w:marTop w:val="240"/>
          <w:marBottom w:val="0"/>
          <w:divBdr>
            <w:top w:val="none" w:sz="0" w:space="0" w:color="auto"/>
            <w:left w:val="none" w:sz="0" w:space="0" w:color="auto"/>
            <w:bottom w:val="none" w:sz="0" w:space="0" w:color="auto"/>
            <w:right w:val="none" w:sz="0" w:space="0" w:color="auto"/>
          </w:divBdr>
        </w:div>
        <w:div w:id="921837598">
          <w:marLeft w:val="1267"/>
          <w:marRight w:val="0"/>
          <w:marTop w:val="180"/>
          <w:marBottom w:val="0"/>
          <w:divBdr>
            <w:top w:val="none" w:sz="0" w:space="0" w:color="auto"/>
            <w:left w:val="none" w:sz="0" w:space="0" w:color="auto"/>
            <w:bottom w:val="none" w:sz="0" w:space="0" w:color="auto"/>
            <w:right w:val="none" w:sz="0" w:space="0" w:color="auto"/>
          </w:divBdr>
        </w:div>
        <w:div w:id="1278370586">
          <w:marLeft w:val="1267"/>
          <w:marRight w:val="0"/>
          <w:marTop w:val="180"/>
          <w:marBottom w:val="0"/>
          <w:divBdr>
            <w:top w:val="none" w:sz="0" w:space="0" w:color="auto"/>
            <w:left w:val="none" w:sz="0" w:space="0" w:color="auto"/>
            <w:bottom w:val="none" w:sz="0" w:space="0" w:color="auto"/>
            <w:right w:val="none" w:sz="0" w:space="0" w:color="auto"/>
          </w:divBdr>
        </w:div>
        <w:div w:id="1328628604">
          <w:marLeft w:val="1267"/>
          <w:marRight w:val="0"/>
          <w:marTop w:val="180"/>
          <w:marBottom w:val="0"/>
          <w:divBdr>
            <w:top w:val="none" w:sz="0" w:space="0" w:color="auto"/>
            <w:left w:val="none" w:sz="0" w:space="0" w:color="auto"/>
            <w:bottom w:val="none" w:sz="0" w:space="0" w:color="auto"/>
            <w:right w:val="none" w:sz="0" w:space="0" w:color="auto"/>
          </w:divBdr>
        </w:div>
        <w:div w:id="1442529133">
          <w:marLeft w:val="432"/>
          <w:marRight w:val="0"/>
          <w:marTop w:val="240"/>
          <w:marBottom w:val="0"/>
          <w:divBdr>
            <w:top w:val="none" w:sz="0" w:space="0" w:color="auto"/>
            <w:left w:val="none" w:sz="0" w:space="0" w:color="auto"/>
            <w:bottom w:val="none" w:sz="0" w:space="0" w:color="auto"/>
            <w:right w:val="none" w:sz="0" w:space="0" w:color="auto"/>
          </w:divBdr>
        </w:div>
        <w:div w:id="1526556798">
          <w:marLeft w:val="432"/>
          <w:marRight w:val="0"/>
          <w:marTop w:val="240"/>
          <w:marBottom w:val="0"/>
          <w:divBdr>
            <w:top w:val="none" w:sz="0" w:space="0" w:color="auto"/>
            <w:left w:val="none" w:sz="0" w:space="0" w:color="auto"/>
            <w:bottom w:val="none" w:sz="0" w:space="0" w:color="auto"/>
            <w:right w:val="none" w:sz="0" w:space="0" w:color="auto"/>
          </w:divBdr>
        </w:div>
        <w:div w:id="1723141485">
          <w:marLeft w:val="1267"/>
          <w:marRight w:val="0"/>
          <w:marTop w:val="180"/>
          <w:marBottom w:val="0"/>
          <w:divBdr>
            <w:top w:val="none" w:sz="0" w:space="0" w:color="auto"/>
            <w:left w:val="none" w:sz="0" w:space="0" w:color="auto"/>
            <w:bottom w:val="none" w:sz="0" w:space="0" w:color="auto"/>
            <w:right w:val="none" w:sz="0" w:space="0" w:color="auto"/>
          </w:divBdr>
        </w:div>
        <w:div w:id="2046520058">
          <w:marLeft w:val="1267"/>
          <w:marRight w:val="0"/>
          <w:marTop w:val="180"/>
          <w:marBottom w:val="0"/>
          <w:divBdr>
            <w:top w:val="none" w:sz="0" w:space="0" w:color="auto"/>
            <w:left w:val="none" w:sz="0" w:space="0" w:color="auto"/>
            <w:bottom w:val="none" w:sz="0" w:space="0" w:color="auto"/>
            <w:right w:val="none" w:sz="0" w:space="0" w:color="auto"/>
          </w:divBdr>
        </w:div>
      </w:divsChild>
    </w:div>
    <w:div w:id="69160260">
      <w:bodyDiv w:val="1"/>
      <w:marLeft w:val="0"/>
      <w:marRight w:val="0"/>
      <w:marTop w:val="0"/>
      <w:marBottom w:val="0"/>
      <w:divBdr>
        <w:top w:val="none" w:sz="0" w:space="0" w:color="auto"/>
        <w:left w:val="none" w:sz="0" w:space="0" w:color="auto"/>
        <w:bottom w:val="none" w:sz="0" w:space="0" w:color="auto"/>
        <w:right w:val="none" w:sz="0" w:space="0" w:color="auto"/>
      </w:divBdr>
      <w:divsChild>
        <w:div w:id="424034842">
          <w:marLeft w:val="1267"/>
          <w:marRight w:val="0"/>
          <w:marTop w:val="180"/>
          <w:marBottom w:val="0"/>
          <w:divBdr>
            <w:top w:val="none" w:sz="0" w:space="0" w:color="auto"/>
            <w:left w:val="none" w:sz="0" w:space="0" w:color="auto"/>
            <w:bottom w:val="none" w:sz="0" w:space="0" w:color="auto"/>
            <w:right w:val="none" w:sz="0" w:space="0" w:color="auto"/>
          </w:divBdr>
        </w:div>
      </w:divsChild>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8643374">
      <w:bodyDiv w:val="1"/>
      <w:marLeft w:val="0"/>
      <w:marRight w:val="0"/>
      <w:marTop w:val="0"/>
      <w:marBottom w:val="0"/>
      <w:divBdr>
        <w:top w:val="none" w:sz="0" w:space="0" w:color="auto"/>
        <w:left w:val="none" w:sz="0" w:space="0" w:color="auto"/>
        <w:bottom w:val="none" w:sz="0" w:space="0" w:color="auto"/>
        <w:right w:val="none" w:sz="0" w:space="0" w:color="auto"/>
      </w:divBdr>
    </w:div>
    <w:div w:id="152529581">
      <w:bodyDiv w:val="1"/>
      <w:marLeft w:val="0"/>
      <w:marRight w:val="0"/>
      <w:marTop w:val="0"/>
      <w:marBottom w:val="0"/>
      <w:divBdr>
        <w:top w:val="none" w:sz="0" w:space="0" w:color="auto"/>
        <w:left w:val="none" w:sz="0" w:space="0" w:color="auto"/>
        <w:bottom w:val="none" w:sz="0" w:space="0" w:color="auto"/>
        <w:right w:val="none" w:sz="0" w:space="0" w:color="auto"/>
      </w:divBdr>
      <w:divsChild>
        <w:div w:id="350572232">
          <w:marLeft w:val="1800"/>
          <w:marRight w:val="0"/>
          <w:marTop w:val="77"/>
          <w:marBottom w:val="0"/>
          <w:divBdr>
            <w:top w:val="none" w:sz="0" w:space="0" w:color="auto"/>
            <w:left w:val="none" w:sz="0" w:space="0" w:color="auto"/>
            <w:bottom w:val="none" w:sz="0" w:space="0" w:color="auto"/>
            <w:right w:val="none" w:sz="0" w:space="0" w:color="auto"/>
          </w:divBdr>
        </w:div>
        <w:div w:id="366179146">
          <w:marLeft w:val="547"/>
          <w:marRight w:val="0"/>
          <w:marTop w:val="115"/>
          <w:marBottom w:val="0"/>
          <w:divBdr>
            <w:top w:val="none" w:sz="0" w:space="0" w:color="auto"/>
            <w:left w:val="none" w:sz="0" w:space="0" w:color="auto"/>
            <w:bottom w:val="none" w:sz="0" w:space="0" w:color="auto"/>
            <w:right w:val="none" w:sz="0" w:space="0" w:color="auto"/>
          </w:divBdr>
        </w:div>
        <w:div w:id="599804010">
          <w:marLeft w:val="1800"/>
          <w:marRight w:val="0"/>
          <w:marTop w:val="77"/>
          <w:marBottom w:val="0"/>
          <w:divBdr>
            <w:top w:val="none" w:sz="0" w:space="0" w:color="auto"/>
            <w:left w:val="none" w:sz="0" w:space="0" w:color="auto"/>
            <w:bottom w:val="none" w:sz="0" w:space="0" w:color="auto"/>
            <w:right w:val="none" w:sz="0" w:space="0" w:color="auto"/>
          </w:divBdr>
        </w:div>
        <w:div w:id="652948383">
          <w:marLeft w:val="1800"/>
          <w:marRight w:val="0"/>
          <w:marTop w:val="77"/>
          <w:marBottom w:val="0"/>
          <w:divBdr>
            <w:top w:val="none" w:sz="0" w:space="0" w:color="auto"/>
            <w:left w:val="none" w:sz="0" w:space="0" w:color="auto"/>
            <w:bottom w:val="none" w:sz="0" w:space="0" w:color="auto"/>
            <w:right w:val="none" w:sz="0" w:space="0" w:color="auto"/>
          </w:divBdr>
        </w:div>
        <w:div w:id="843936851">
          <w:marLeft w:val="1800"/>
          <w:marRight w:val="0"/>
          <w:marTop w:val="77"/>
          <w:marBottom w:val="0"/>
          <w:divBdr>
            <w:top w:val="none" w:sz="0" w:space="0" w:color="auto"/>
            <w:left w:val="none" w:sz="0" w:space="0" w:color="auto"/>
            <w:bottom w:val="none" w:sz="0" w:space="0" w:color="auto"/>
            <w:right w:val="none" w:sz="0" w:space="0" w:color="auto"/>
          </w:divBdr>
        </w:div>
        <w:div w:id="917252233">
          <w:marLeft w:val="1166"/>
          <w:marRight w:val="0"/>
          <w:marTop w:val="86"/>
          <w:marBottom w:val="0"/>
          <w:divBdr>
            <w:top w:val="none" w:sz="0" w:space="0" w:color="auto"/>
            <w:left w:val="none" w:sz="0" w:space="0" w:color="auto"/>
            <w:bottom w:val="none" w:sz="0" w:space="0" w:color="auto"/>
            <w:right w:val="none" w:sz="0" w:space="0" w:color="auto"/>
          </w:divBdr>
        </w:div>
        <w:div w:id="1225489336">
          <w:marLeft w:val="1166"/>
          <w:marRight w:val="0"/>
          <w:marTop w:val="86"/>
          <w:marBottom w:val="0"/>
          <w:divBdr>
            <w:top w:val="none" w:sz="0" w:space="0" w:color="auto"/>
            <w:left w:val="none" w:sz="0" w:space="0" w:color="auto"/>
            <w:bottom w:val="none" w:sz="0" w:space="0" w:color="auto"/>
            <w:right w:val="none" w:sz="0" w:space="0" w:color="auto"/>
          </w:divBdr>
        </w:div>
        <w:div w:id="1778716732">
          <w:marLeft w:val="1166"/>
          <w:marRight w:val="0"/>
          <w:marTop w:val="86"/>
          <w:marBottom w:val="0"/>
          <w:divBdr>
            <w:top w:val="none" w:sz="0" w:space="0" w:color="auto"/>
            <w:left w:val="none" w:sz="0" w:space="0" w:color="auto"/>
            <w:bottom w:val="none" w:sz="0" w:space="0" w:color="auto"/>
            <w:right w:val="none" w:sz="0" w:space="0" w:color="auto"/>
          </w:divBdr>
        </w:div>
        <w:div w:id="2042513890">
          <w:marLeft w:val="1166"/>
          <w:marRight w:val="0"/>
          <w:marTop w:val="96"/>
          <w:marBottom w:val="0"/>
          <w:divBdr>
            <w:top w:val="none" w:sz="0" w:space="0" w:color="auto"/>
            <w:left w:val="none" w:sz="0" w:space="0" w:color="auto"/>
            <w:bottom w:val="none" w:sz="0" w:space="0" w:color="auto"/>
            <w:right w:val="none" w:sz="0" w:space="0" w:color="auto"/>
          </w:divBdr>
        </w:div>
        <w:div w:id="2053385251">
          <w:marLeft w:val="1800"/>
          <w:marRight w:val="0"/>
          <w:marTop w:val="77"/>
          <w:marBottom w:val="0"/>
          <w:divBdr>
            <w:top w:val="none" w:sz="0" w:space="0" w:color="auto"/>
            <w:left w:val="none" w:sz="0" w:space="0" w:color="auto"/>
            <w:bottom w:val="none" w:sz="0" w:space="0" w:color="auto"/>
            <w:right w:val="none" w:sz="0" w:space="0" w:color="auto"/>
          </w:divBdr>
        </w:div>
      </w:divsChild>
    </w:div>
    <w:div w:id="164515532">
      <w:bodyDiv w:val="1"/>
      <w:marLeft w:val="0"/>
      <w:marRight w:val="0"/>
      <w:marTop w:val="0"/>
      <w:marBottom w:val="0"/>
      <w:divBdr>
        <w:top w:val="none" w:sz="0" w:space="0" w:color="auto"/>
        <w:left w:val="none" w:sz="0" w:space="0" w:color="auto"/>
        <w:bottom w:val="none" w:sz="0" w:space="0" w:color="auto"/>
        <w:right w:val="none" w:sz="0" w:space="0" w:color="auto"/>
      </w:divBdr>
      <w:divsChild>
        <w:div w:id="631256013">
          <w:marLeft w:val="1800"/>
          <w:marRight w:val="0"/>
          <w:marTop w:val="77"/>
          <w:marBottom w:val="0"/>
          <w:divBdr>
            <w:top w:val="none" w:sz="0" w:space="0" w:color="auto"/>
            <w:left w:val="none" w:sz="0" w:space="0" w:color="auto"/>
            <w:bottom w:val="none" w:sz="0" w:space="0" w:color="auto"/>
            <w:right w:val="none" w:sz="0" w:space="0" w:color="auto"/>
          </w:divBdr>
        </w:div>
        <w:div w:id="650447653">
          <w:marLeft w:val="1800"/>
          <w:marRight w:val="0"/>
          <w:marTop w:val="77"/>
          <w:marBottom w:val="0"/>
          <w:divBdr>
            <w:top w:val="none" w:sz="0" w:space="0" w:color="auto"/>
            <w:left w:val="none" w:sz="0" w:space="0" w:color="auto"/>
            <w:bottom w:val="none" w:sz="0" w:space="0" w:color="auto"/>
            <w:right w:val="none" w:sz="0" w:space="0" w:color="auto"/>
          </w:divBdr>
        </w:div>
        <w:div w:id="724257198">
          <w:marLeft w:val="1800"/>
          <w:marRight w:val="0"/>
          <w:marTop w:val="77"/>
          <w:marBottom w:val="0"/>
          <w:divBdr>
            <w:top w:val="none" w:sz="0" w:space="0" w:color="auto"/>
            <w:left w:val="none" w:sz="0" w:space="0" w:color="auto"/>
            <w:bottom w:val="none" w:sz="0" w:space="0" w:color="auto"/>
            <w:right w:val="none" w:sz="0" w:space="0" w:color="auto"/>
          </w:divBdr>
        </w:div>
        <w:div w:id="1108349741">
          <w:marLeft w:val="1166"/>
          <w:marRight w:val="0"/>
          <w:marTop w:val="86"/>
          <w:marBottom w:val="0"/>
          <w:divBdr>
            <w:top w:val="none" w:sz="0" w:space="0" w:color="auto"/>
            <w:left w:val="none" w:sz="0" w:space="0" w:color="auto"/>
            <w:bottom w:val="none" w:sz="0" w:space="0" w:color="auto"/>
            <w:right w:val="none" w:sz="0" w:space="0" w:color="auto"/>
          </w:divBdr>
        </w:div>
        <w:div w:id="1237594409">
          <w:marLeft w:val="1166"/>
          <w:marRight w:val="0"/>
          <w:marTop w:val="86"/>
          <w:marBottom w:val="0"/>
          <w:divBdr>
            <w:top w:val="none" w:sz="0" w:space="0" w:color="auto"/>
            <w:left w:val="none" w:sz="0" w:space="0" w:color="auto"/>
            <w:bottom w:val="none" w:sz="0" w:space="0" w:color="auto"/>
            <w:right w:val="none" w:sz="0" w:space="0" w:color="auto"/>
          </w:divBdr>
        </w:div>
        <w:div w:id="1283069710">
          <w:marLeft w:val="1800"/>
          <w:marRight w:val="0"/>
          <w:marTop w:val="77"/>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43295273">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64778115">
      <w:bodyDiv w:val="1"/>
      <w:marLeft w:val="0"/>
      <w:marRight w:val="0"/>
      <w:marTop w:val="0"/>
      <w:marBottom w:val="0"/>
      <w:divBdr>
        <w:top w:val="none" w:sz="0" w:space="0" w:color="auto"/>
        <w:left w:val="none" w:sz="0" w:space="0" w:color="auto"/>
        <w:bottom w:val="none" w:sz="0" w:space="0" w:color="auto"/>
        <w:right w:val="none" w:sz="0" w:space="0" w:color="auto"/>
      </w:divBdr>
    </w:div>
    <w:div w:id="310058879">
      <w:bodyDiv w:val="1"/>
      <w:marLeft w:val="0"/>
      <w:marRight w:val="0"/>
      <w:marTop w:val="0"/>
      <w:marBottom w:val="0"/>
      <w:divBdr>
        <w:top w:val="none" w:sz="0" w:space="0" w:color="auto"/>
        <w:left w:val="none" w:sz="0" w:space="0" w:color="auto"/>
        <w:bottom w:val="none" w:sz="0" w:space="0" w:color="auto"/>
        <w:right w:val="none" w:sz="0" w:space="0" w:color="auto"/>
      </w:divBdr>
    </w:div>
    <w:div w:id="348914179">
      <w:bodyDiv w:val="1"/>
      <w:marLeft w:val="0"/>
      <w:marRight w:val="0"/>
      <w:marTop w:val="0"/>
      <w:marBottom w:val="0"/>
      <w:divBdr>
        <w:top w:val="none" w:sz="0" w:space="0" w:color="auto"/>
        <w:left w:val="none" w:sz="0" w:space="0" w:color="auto"/>
        <w:bottom w:val="none" w:sz="0" w:space="0" w:color="auto"/>
        <w:right w:val="none" w:sz="0" w:space="0" w:color="auto"/>
      </w:divBdr>
    </w:div>
    <w:div w:id="427237402">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1629049">
      <w:bodyDiv w:val="1"/>
      <w:marLeft w:val="0"/>
      <w:marRight w:val="0"/>
      <w:marTop w:val="0"/>
      <w:marBottom w:val="0"/>
      <w:divBdr>
        <w:top w:val="none" w:sz="0" w:space="0" w:color="auto"/>
        <w:left w:val="none" w:sz="0" w:space="0" w:color="auto"/>
        <w:bottom w:val="none" w:sz="0" w:space="0" w:color="auto"/>
        <w:right w:val="none" w:sz="0" w:space="0" w:color="auto"/>
      </w:divBdr>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2964543">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89716347">
      <w:bodyDiv w:val="1"/>
      <w:marLeft w:val="0"/>
      <w:marRight w:val="0"/>
      <w:marTop w:val="0"/>
      <w:marBottom w:val="0"/>
      <w:divBdr>
        <w:top w:val="none" w:sz="0" w:space="0" w:color="auto"/>
        <w:left w:val="none" w:sz="0" w:space="0" w:color="auto"/>
        <w:bottom w:val="none" w:sz="0" w:space="0" w:color="auto"/>
        <w:right w:val="none" w:sz="0" w:space="0" w:color="auto"/>
      </w:divBdr>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490685113">
      <w:bodyDiv w:val="1"/>
      <w:marLeft w:val="0"/>
      <w:marRight w:val="0"/>
      <w:marTop w:val="0"/>
      <w:marBottom w:val="0"/>
      <w:divBdr>
        <w:top w:val="none" w:sz="0" w:space="0" w:color="auto"/>
        <w:left w:val="none" w:sz="0" w:space="0" w:color="auto"/>
        <w:bottom w:val="none" w:sz="0" w:space="0" w:color="auto"/>
        <w:right w:val="none" w:sz="0" w:space="0" w:color="auto"/>
      </w:divBdr>
    </w:div>
    <w:div w:id="513112060">
      <w:bodyDiv w:val="1"/>
      <w:marLeft w:val="0"/>
      <w:marRight w:val="0"/>
      <w:marTop w:val="0"/>
      <w:marBottom w:val="0"/>
      <w:divBdr>
        <w:top w:val="none" w:sz="0" w:space="0" w:color="auto"/>
        <w:left w:val="none" w:sz="0" w:space="0" w:color="auto"/>
        <w:bottom w:val="none" w:sz="0" w:space="0" w:color="auto"/>
        <w:right w:val="none" w:sz="0" w:space="0" w:color="auto"/>
      </w:divBdr>
      <w:divsChild>
        <w:div w:id="1380516421">
          <w:marLeft w:val="1080"/>
          <w:marRight w:val="0"/>
          <w:marTop w:val="100"/>
          <w:marBottom w:val="0"/>
          <w:divBdr>
            <w:top w:val="none" w:sz="0" w:space="0" w:color="auto"/>
            <w:left w:val="none" w:sz="0" w:space="0" w:color="auto"/>
            <w:bottom w:val="none" w:sz="0" w:space="0" w:color="auto"/>
            <w:right w:val="none" w:sz="0" w:space="0" w:color="auto"/>
          </w:divBdr>
        </w:div>
        <w:div w:id="1890534515">
          <w:marLeft w:val="360"/>
          <w:marRight w:val="0"/>
          <w:marTop w:val="200"/>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01574251">
      <w:bodyDiv w:val="1"/>
      <w:marLeft w:val="0"/>
      <w:marRight w:val="0"/>
      <w:marTop w:val="0"/>
      <w:marBottom w:val="0"/>
      <w:divBdr>
        <w:top w:val="none" w:sz="0" w:space="0" w:color="auto"/>
        <w:left w:val="none" w:sz="0" w:space="0" w:color="auto"/>
        <w:bottom w:val="none" w:sz="0" w:space="0" w:color="auto"/>
        <w:right w:val="none" w:sz="0" w:space="0" w:color="auto"/>
      </w:divBdr>
      <w:divsChild>
        <w:div w:id="118501103">
          <w:marLeft w:val="1166"/>
          <w:marRight w:val="0"/>
          <w:marTop w:val="115"/>
          <w:marBottom w:val="0"/>
          <w:divBdr>
            <w:top w:val="none" w:sz="0" w:space="0" w:color="auto"/>
            <w:left w:val="none" w:sz="0" w:space="0" w:color="auto"/>
            <w:bottom w:val="none" w:sz="0" w:space="0" w:color="auto"/>
            <w:right w:val="none" w:sz="0" w:space="0" w:color="auto"/>
          </w:divBdr>
        </w:div>
        <w:div w:id="395711506">
          <w:marLeft w:val="1166"/>
          <w:marRight w:val="0"/>
          <w:marTop w:val="115"/>
          <w:marBottom w:val="0"/>
          <w:divBdr>
            <w:top w:val="none" w:sz="0" w:space="0" w:color="auto"/>
            <w:left w:val="none" w:sz="0" w:space="0" w:color="auto"/>
            <w:bottom w:val="none" w:sz="0" w:space="0" w:color="auto"/>
            <w:right w:val="none" w:sz="0" w:space="0" w:color="auto"/>
          </w:divBdr>
        </w:div>
      </w:divsChild>
    </w:div>
    <w:div w:id="617496020">
      <w:bodyDiv w:val="1"/>
      <w:marLeft w:val="0"/>
      <w:marRight w:val="0"/>
      <w:marTop w:val="0"/>
      <w:marBottom w:val="0"/>
      <w:divBdr>
        <w:top w:val="none" w:sz="0" w:space="0" w:color="auto"/>
        <w:left w:val="none" w:sz="0" w:space="0" w:color="auto"/>
        <w:bottom w:val="none" w:sz="0" w:space="0" w:color="auto"/>
        <w:right w:val="none" w:sz="0" w:space="0" w:color="auto"/>
      </w:divBdr>
      <w:divsChild>
        <w:div w:id="461314731">
          <w:marLeft w:val="1166"/>
          <w:marRight w:val="0"/>
          <w:marTop w:val="72"/>
          <w:marBottom w:val="0"/>
          <w:divBdr>
            <w:top w:val="none" w:sz="0" w:space="0" w:color="auto"/>
            <w:left w:val="none" w:sz="0" w:space="0" w:color="auto"/>
            <w:bottom w:val="none" w:sz="0" w:space="0" w:color="auto"/>
            <w:right w:val="none" w:sz="0" w:space="0" w:color="auto"/>
          </w:divBdr>
        </w:div>
        <w:div w:id="580455532">
          <w:marLeft w:val="1166"/>
          <w:marRight w:val="0"/>
          <w:marTop w:val="72"/>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51907958">
      <w:bodyDiv w:val="1"/>
      <w:marLeft w:val="0"/>
      <w:marRight w:val="0"/>
      <w:marTop w:val="0"/>
      <w:marBottom w:val="0"/>
      <w:divBdr>
        <w:top w:val="none" w:sz="0" w:space="0" w:color="auto"/>
        <w:left w:val="none" w:sz="0" w:space="0" w:color="auto"/>
        <w:bottom w:val="none" w:sz="0" w:space="0" w:color="auto"/>
        <w:right w:val="none" w:sz="0" w:space="0" w:color="auto"/>
      </w:divBdr>
      <w:divsChild>
        <w:div w:id="37558100">
          <w:marLeft w:val="1166"/>
          <w:marRight w:val="0"/>
          <w:marTop w:val="86"/>
          <w:marBottom w:val="0"/>
          <w:divBdr>
            <w:top w:val="none" w:sz="0" w:space="0" w:color="auto"/>
            <w:left w:val="none" w:sz="0" w:space="0" w:color="auto"/>
            <w:bottom w:val="none" w:sz="0" w:space="0" w:color="auto"/>
            <w:right w:val="none" w:sz="0" w:space="0" w:color="auto"/>
          </w:divBdr>
        </w:div>
        <w:div w:id="1281835633">
          <w:marLeft w:val="547"/>
          <w:marRight w:val="0"/>
          <w:marTop w:val="96"/>
          <w:marBottom w:val="0"/>
          <w:divBdr>
            <w:top w:val="none" w:sz="0" w:space="0" w:color="auto"/>
            <w:left w:val="none" w:sz="0" w:space="0" w:color="auto"/>
            <w:bottom w:val="none" w:sz="0" w:space="0" w:color="auto"/>
            <w:right w:val="none" w:sz="0" w:space="0" w:color="auto"/>
          </w:divBdr>
        </w:div>
        <w:div w:id="1361512853">
          <w:marLeft w:val="547"/>
          <w:marRight w:val="0"/>
          <w:marTop w:val="96"/>
          <w:marBottom w:val="0"/>
          <w:divBdr>
            <w:top w:val="none" w:sz="0" w:space="0" w:color="auto"/>
            <w:left w:val="none" w:sz="0" w:space="0" w:color="auto"/>
            <w:bottom w:val="none" w:sz="0" w:space="0" w:color="auto"/>
            <w:right w:val="none" w:sz="0" w:space="0" w:color="auto"/>
          </w:divBdr>
        </w:div>
        <w:div w:id="1715885915">
          <w:marLeft w:val="547"/>
          <w:marRight w:val="0"/>
          <w:marTop w:val="96"/>
          <w:marBottom w:val="0"/>
          <w:divBdr>
            <w:top w:val="none" w:sz="0" w:space="0" w:color="auto"/>
            <w:left w:val="none" w:sz="0" w:space="0" w:color="auto"/>
            <w:bottom w:val="none" w:sz="0" w:space="0" w:color="auto"/>
            <w:right w:val="none" w:sz="0" w:space="0" w:color="auto"/>
          </w:divBdr>
        </w:div>
        <w:div w:id="1858152461">
          <w:marLeft w:val="1166"/>
          <w:marRight w:val="0"/>
          <w:marTop w:val="86"/>
          <w:marBottom w:val="0"/>
          <w:divBdr>
            <w:top w:val="none" w:sz="0" w:space="0" w:color="auto"/>
            <w:left w:val="none" w:sz="0" w:space="0" w:color="auto"/>
            <w:bottom w:val="none" w:sz="0" w:space="0" w:color="auto"/>
            <w:right w:val="none" w:sz="0" w:space="0" w:color="auto"/>
          </w:divBdr>
        </w:div>
        <w:div w:id="1913157850">
          <w:marLeft w:val="547"/>
          <w:marRight w:val="0"/>
          <w:marTop w:val="96"/>
          <w:marBottom w:val="0"/>
          <w:divBdr>
            <w:top w:val="none" w:sz="0" w:space="0" w:color="auto"/>
            <w:left w:val="none" w:sz="0" w:space="0" w:color="auto"/>
            <w:bottom w:val="none" w:sz="0" w:space="0" w:color="auto"/>
            <w:right w:val="none" w:sz="0" w:space="0" w:color="auto"/>
          </w:divBdr>
        </w:div>
      </w:divsChild>
    </w:div>
    <w:div w:id="780227079">
      <w:bodyDiv w:val="1"/>
      <w:marLeft w:val="0"/>
      <w:marRight w:val="0"/>
      <w:marTop w:val="0"/>
      <w:marBottom w:val="0"/>
      <w:divBdr>
        <w:top w:val="none" w:sz="0" w:space="0" w:color="auto"/>
        <w:left w:val="none" w:sz="0" w:space="0" w:color="auto"/>
        <w:bottom w:val="none" w:sz="0" w:space="0" w:color="auto"/>
        <w:right w:val="none" w:sz="0" w:space="0" w:color="auto"/>
      </w:divBdr>
      <w:divsChild>
        <w:div w:id="375393659">
          <w:marLeft w:val="1800"/>
          <w:marRight w:val="0"/>
          <w:marTop w:val="100"/>
          <w:marBottom w:val="0"/>
          <w:divBdr>
            <w:top w:val="none" w:sz="0" w:space="0" w:color="auto"/>
            <w:left w:val="none" w:sz="0" w:space="0" w:color="auto"/>
            <w:bottom w:val="none" w:sz="0" w:space="0" w:color="auto"/>
            <w:right w:val="none" w:sz="0" w:space="0" w:color="auto"/>
          </w:divBdr>
        </w:div>
        <w:div w:id="391662287">
          <w:marLeft w:val="1080"/>
          <w:marRight w:val="0"/>
          <w:marTop w:val="100"/>
          <w:marBottom w:val="0"/>
          <w:divBdr>
            <w:top w:val="none" w:sz="0" w:space="0" w:color="auto"/>
            <w:left w:val="none" w:sz="0" w:space="0" w:color="auto"/>
            <w:bottom w:val="none" w:sz="0" w:space="0" w:color="auto"/>
            <w:right w:val="none" w:sz="0" w:space="0" w:color="auto"/>
          </w:divBdr>
        </w:div>
        <w:div w:id="739593737">
          <w:marLeft w:val="1800"/>
          <w:marRight w:val="0"/>
          <w:marTop w:val="100"/>
          <w:marBottom w:val="0"/>
          <w:divBdr>
            <w:top w:val="none" w:sz="0" w:space="0" w:color="auto"/>
            <w:left w:val="none" w:sz="0" w:space="0" w:color="auto"/>
            <w:bottom w:val="none" w:sz="0" w:space="0" w:color="auto"/>
            <w:right w:val="none" w:sz="0" w:space="0" w:color="auto"/>
          </w:divBdr>
        </w:div>
        <w:div w:id="1007055127">
          <w:marLeft w:val="360"/>
          <w:marRight w:val="0"/>
          <w:marTop w:val="200"/>
          <w:marBottom w:val="0"/>
          <w:divBdr>
            <w:top w:val="none" w:sz="0" w:space="0" w:color="auto"/>
            <w:left w:val="none" w:sz="0" w:space="0" w:color="auto"/>
            <w:bottom w:val="none" w:sz="0" w:space="0" w:color="auto"/>
            <w:right w:val="none" w:sz="0" w:space="0" w:color="auto"/>
          </w:divBdr>
        </w:div>
        <w:div w:id="1476723084">
          <w:marLeft w:val="1080"/>
          <w:marRight w:val="0"/>
          <w:marTop w:val="100"/>
          <w:marBottom w:val="0"/>
          <w:divBdr>
            <w:top w:val="none" w:sz="0" w:space="0" w:color="auto"/>
            <w:left w:val="none" w:sz="0" w:space="0" w:color="auto"/>
            <w:bottom w:val="none" w:sz="0" w:space="0" w:color="auto"/>
            <w:right w:val="none" w:sz="0" w:space="0" w:color="auto"/>
          </w:divBdr>
        </w:div>
        <w:div w:id="1698893525">
          <w:marLeft w:val="1080"/>
          <w:marRight w:val="0"/>
          <w:marTop w:val="100"/>
          <w:marBottom w:val="0"/>
          <w:divBdr>
            <w:top w:val="none" w:sz="0" w:space="0" w:color="auto"/>
            <w:left w:val="none" w:sz="0" w:space="0" w:color="auto"/>
            <w:bottom w:val="none" w:sz="0" w:space="0" w:color="auto"/>
            <w:right w:val="none" w:sz="0" w:space="0" w:color="auto"/>
          </w:divBdr>
        </w:div>
        <w:div w:id="1797021872">
          <w:marLeft w:val="1800"/>
          <w:marRight w:val="0"/>
          <w:marTop w:val="100"/>
          <w:marBottom w:val="0"/>
          <w:divBdr>
            <w:top w:val="none" w:sz="0" w:space="0" w:color="auto"/>
            <w:left w:val="none" w:sz="0" w:space="0" w:color="auto"/>
            <w:bottom w:val="none" w:sz="0" w:space="0" w:color="auto"/>
            <w:right w:val="none" w:sz="0" w:space="0" w:color="auto"/>
          </w:divBdr>
        </w:div>
        <w:div w:id="1821186601">
          <w:marLeft w:val="1800"/>
          <w:marRight w:val="0"/>
          <w:marTop w:val="100"/>
          <w:marBottom w:val="0"/>
          <w:divBdr>
            <w:top w:val="none" w:sz="0" w:space="0" w:color="auto"/>
            <w:left w:val="none" w:sz="0" w:space="0" w:color="auto"/>
            <w:bottom w:val="none" w:sz="0" w:space="0" w:color="auto"/>
            <w:right w:val="none" w:sz="0" w:space="0" w:color="auto"/>
          </w:divBdr>
        </w:div>
        <w:div w:id="1956449272">
          <w:marLeft w:val="1800"/>
          <w:marRight w:val="0"/>
          <w:marTop w:val="100"/>
          <w:marBottom w:val="0"/>
          <w:divBdr>
            <w:top w:val="none" w:sz="0" w:space="0" w:color="auto"/>
            <w:left w:val="none" w:sz="0" w:space="0" w:color="auto"/>
            <w:bottom w:val="none" w:sz="0" w:space="0" w:color="auto"/>
            <w:right w:val="none" w:sz="0" w:space="0" w:color="auto"/>
          </w:divBdr>
        </w:div>
      </w:divsChild>
    </w:div>
    <w:div w:id="782311439">
      <w:bodyDiv w:val="1"/>
      <w:marLeft w:val="0"/>
      <w:marRight w:val="0"/>
      <w:marTop w:val="0"/>
      <w:marBottom w:val="0"/>
      <w:divBdr>
        <w:top w:val="none" w:sz="0" w:space="0" w:color="auto"/>
        <w:left w:val="none" w:sz="0" w:space="0" w:color="auto"/>
        <w:bottom w:val="none" w:sz="0" w:space="0" w:color="auto"/>
        <w:right w:val="none" w:sz="0" w:space="0" w:color="auto"/>
      </w:divBdr>
      <w:divsChild>
        <w:div w:id="83960639">
          <w:marLeft w:val="1267"/>
          <w:marRight w:val="0"/>
          <w:marTop w:val="180"/>
          <w:marBottom w:val="0"/>
          <w:divBdr>
            <w:top w:val="none" w:sz="0" w:space="0" w:color="auto"/>
            <w:left w:val="none" w:sz="0" w:space="0" w:color="auto"/>
            <w:bottom w:val="none" w:sz="0" w:space="0" w:color="auto"/>
            <w:right w:val="none" w:sz="0" w:space="0" w:color="auto"/>
          </w:divBdr>
        </w:div>
        <w:div w:id="291252889">
          <w:marLeft w:val="1267"/>
          <w:marRight w:val="0"/>
          <w:marTop w:val="180"/>
          <w:marBottom w:val="0"/>
          <w:divBdr>
            <w:top w:val="none" w:sz="0" w:space="0" w:color="auto"/>
            <w:left w:val="none" w:sz="0" w:space="0" w:color="auto"/>
            <w:bottom w:val="none" w:sz="0" w:space="0" w:color="auto"/>
            <w:right w:val="none" w:sz="0" w:space="0" w:color="auto"/>
          </w:divBdr>
        </w:div>
      </w:divsChild>
    </w:div>
    <w:div w:id="786461092">
      <w:bodyDiv w:val="1"/>
      <w:marLeft w:val="0"/>
      <w:marRight w:val="0"/>
      <w:marTop w:val="0"/>
      <w:marBottom w:val="0"/>
      <w:divBdr>
        <w:top w:val="none" w:sz="0" w:space="0" w:color="auto"/>
        <w:left w:val="none" w:sz="0" w:space="0" w:color="auto"/>
        <w:bottom w:val="none" w:sz="0" w:space="0" w:color="auto"/>
        <w:right w:val="none" w:sz="0" w:space="0" w:color="auto"/>
      </w:divBdr>
      <w:divsChild>
        <w:div w:id="272636117">
          <w:marLeft w:val="1166"/>
          <w:marRight w:val="0"/>
          <w:marTop w:val="72"/>
          <w:marBottom w:val="0"/>
          <w:divBdr>
            <w:top w:val="none" w:sz="0" w:space="0" w:color="auto"/>
            <w:left w:val="none" w:sz="0" w:space="0" w:color="auto"/>
            <w:bottom w:val="none" w:sz="0" w:space="0" w:color="auto"/>
            <w:right w:val="none" w:sz="0" w:space="0" w:color="auto"/>
          </w:divBdr>
        </w:div>
        <w:div w:id="448742717">
          <w:marLeft w:val="1166"/>
          <w:marRight w:val="0"/>
          <w:marTop w:val="72"/>
          <w:marBottom w:val="0"/>
          <w:divBdr>
            <w:top w:val="none" w:sz="0" w:space="0" w:color="auto"/>
            <w:left w:val="none" w:sz="0" w:space="0" w:color="auto"/>
            <w:bottom w:val="none" w:sz="0" w:space="0" w:color="auto"/>
            <w:right w:val="none" w:sz="0" w:space="0" w:color="auto"/>
          </w:divBdr>
        </w:div>
        <w:div w:id="1608344992">
          <w:marLeft w:val="1166"/>
          <w:marRight w:val="0"/>
          <w:marTop w:val="72"/>
          <w:marBottom w:val="0"/>
          <w:divBdr>
            <w:top w:val="none" w:sz="0" w:space="0" w:color="auto"/>
            <w:left w:val="none" w:sz="0" w:space="0" w:color="auto"/>
            <w:bottom w:val="none" w:sz="0" w:space="0" w:color="auto"/>
            <w:right w:val="none" w:sz="0" w:space="0" w:color="auto"/>
          </w:divBdr>
        </w:div>
      </w:divsChild>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23200103">
      <w:bodyDiv w:val="1"/>
      <w:marLeft w:val="0"/>
      <w:marRight w:val="0"/>
      <w:marTop w:val="0"/>
      <w:marBottom w:val="0"/>
      <w:divBdr>
        <w:top w:val="none" w:sz="0" w:space="0" w:color="auto"/>
        <w:left w:val="none" w:sz="0" w:space="0" w:color="auto"/>
        <w:bottom w:val="none" w:sz="0" w:space="0" w:color="auto"/>
        <w:right w:val="none" w:sz="0" w:space="0" w:color="auto"/>
      </w:divBdr>
      <w:divsChild>
        <w:div w:id="1235163549">
          <w:marLeft w:val="432"/>
          <w:marRight w:val="0"/>
          <w:marTop w:val="240"/>
          <w:marBottom w:val="0"/>
          <w:divBdr>
            <w:top w:val="none" w:sz="0" w:space="0" w:color="auto"/>
            <w:left w:val="none" w:sz="0" w:space="0" w:color="auto"/>
            <w:bottom w:val="none" w:sz="0" w:space="0" w:color="auto"/>
            <w:right w:val="none" w:sz="0" w:space="0" w:color="auto"/>
          </w:divBdr>
        </w:div>
      </w:divsChild>
    </w:div>
    <w:div w:id="931820171">
      <w:bodyDiv w:val="1"/>
      <w:marLeft w:val="0"/>
      <w:marRight w:val="0"/>
      <w:marTop w:val="0"/>
      <w:marBottom w:val="0"/>
      <w:divBdr>
        <w:top w:val="none" w:sz="0" w:space="0" w:color="auto"/>
        <w:left w:val="none" w:sz="0" w:space="0" w:color="auto"/>
        <w:bottom w:val="none" w:sz="0" w:space="0" w:color="auto"/>
        <w:right w:val="none" w:sz="0" w:space="0" w:color="auto"/>
      </w:divBdr>
    </w:div>
    <w:div w:id="938367695">
      <w:bodyDiv w:val="1"/>
      <w:marLeft w:val="0"/>
      <w:marRight w:val="0"/>
      <w:marTop w:val="0"/>
      <w:marBottom w:val="0"/>
      <w:divBdr>
        <w:top w:val="none" w:sz="0" w:space="0" w:color="auto"/>
        <w:left w:val="none" w:sz="0" w:space="0" w:color="auto"/>
        <w:bottom w:val="none" w:sz="0" w:space="0" w:color="auto"/>
        <w:right w:val="none" w:sz="0" w:space="0" w:color="auto"/>
      </w:divBdr>
    </w:div>
    <w:div w:id="983701376">
      <w:bodyDiv w:val="1"/>
      <w:marLeft w:val="0"/>
      <w:marRight w:val="0"/>
      <w:marTop w:val="0"/>
      <w:marBottom w:val="0"/>
      <w:divBdr>
        <w:top w:val="none" w:sz="0" w:space="0" w:color="auto"/>
        <w:left w:val="none" w:sz="0" w:space="0" w:color="auto"/>
        <w:bottom w:val="none" w:sz="0" w:space="0" w:color="auto"/>
        <w:right w:val="none" w:sz="0" w:space="0" w:color="auto"/>
      </w:divBdr>
      <w:divsChild>
        <w:div w:id="737174185">
          <w:marLeft w:val="432"/>
          <w:marRight w:val="0"/>
          <w:marTop w:val="240"/>
          <w:marBottom w:val="0"/>
          <w:divBdr>
            <w:top w:val="none" w:sz="0" w:space="0" w:color="auto"/>
            <w:left w:val="none" w:sz="0" w:space="0" w:color="auto"/>
            <w:bottom w:val="none" w:sz="0" w:space="0" w:color="auto"/>
            <w:right w:val="none" w:sz="0" w:space="0" w:color="auto"/>
          </w:divBdr>
        </w:div>
        <w:div w:id="768546012">
          <w:marLeft w:val="1267"/>
          <w:marRight w:val="0"/>
          <w:marTop w:val="180"/>
          <w:marBottom w:val="0"/>
          <w:divBdr>
            <w:top w:val="none" w:sz="0" w:space="0" w:color="auto"/>
            <w:left w:val="none" w:sz="0" w:space="0" w:color="auto"/>
            <w:bottom w:val="none" w:sz="0" w:space="0" w:color="auto"/>
            <w:right w:val="none" w:sz="0" w:space="0" w:color="auto"/>
          </w:divBdr>
        </w:div>
        <w:div w:id="1606964527">
          <w:marLeft w:val="1267"/>
          <w:marRight w:val="0"/>
          <w:marTop w:val="180"/>
          <w:marBottom w:val="0"/>
          <w:divBdr>
            <w:top w:val="none" w:sz="0" w:space="0" w:color="auto"/>
            <w:left w:val="none" w:sz="0" w:space="0" w:color="auto"/>
            <w:bottom w:val="none" w:sz="0" w:space="0" w:color="auto"/>
            <w:right w:val="none" w:sz="0" w:space="0" w:color="auto"/>
          </w:divBdr>
        </w:div>
      </w:divsChild>
    </w:div>
    <w:div w:id="993266951">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6195558">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95051665">
      <w:bodyDiv w:val="1"/>
      <w:marLeft w:val="0"/>
      <w:marRight w:val="0"/>
      <w:marTop w:val="0"/>
      <w:marBottom w:val="0"/>
      <w:divBdr>
        <w:top w:val="none" w:sz="0" w:space="0" w:color="auto"/>
        <w:left w:val="none" w:sz="0" w:space="0" w:color="auto"/>
        <w:bottom w:val="none" w:sz="0" w:space="0" w:color="auto"/>
        <w:right w:val="none" w:sz="0" w:space="0" w:color="auto"/>
      </w:divBdr>
      <w:divsChild>
        <w:div w:id="1924337770">
          <w:marLeft w:val="1267"/>
          <w:marRight w:val="0"/>
          <w:marTop w:val="180"/>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20606230">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6361542">
      <w:bodyDiv w:val="1"/>
      <w:marLeft w:val="0"/>
      <w:marRight w:val="0"/>
      <w:marTop w:val="0"/>
      <w:marBottom w:val="0"/>
      <w:divBdr>
        <w:top w:val="none" w:sz="0" w:space="0" w:color="auto"/>
        <w:left w:val="none" w:sz="0" w:space="0" w:color="auto"/>
        <w:bottom w:val="none" w:sz="0" w:space="0" w:color="auto"/>
        <w:right w:val="none" w:sz="0" w:space="0" w:color="auto"/>
      </w:divBdr>
    </w:div>
    <w:div w:id="1197352728">
      <w:bodyDiv w:val="1"/>
      <w:marLeft w:val="0"/>
      <w:marRight w:val="0"/>
      <w:marTop w:val="0"/>
      <w:marBottom w:val="0"/>
      <w:divBdr>
        <w:top w:val="none" w:sz="0" w:space="0" w:color="auto"/>
        <w:left w:val="none" w:sz="0" w:space="0" w:color="auto"/>
        <w:bottom w:val="none" w:sz="0" w:space="0" w:color="auto"/>
        <w:right w:val="none" w:sz="0" w:space="0" w:color="auto"/>
      </w:divBdr>
      <w:divsChild>
        <w:div w:id="589506575">
          <w:marLeft w:val="1800"/>
          <w:marRight w:val="0"/>
          <w:marTop w:val="77"/>
          <w:marBottom w:val="0"/>
          <w:divBdr>
            <w:top w:val="none" w:sz="0" w:space="0" w:color="auto"/>
            <w:left w:val="none" w:sz="0" w:space="0" w:color="auto"/>
            <w:bottom w:val="none" w:sz="0" w:space="0" w:color="auto"/>
            <w:right w:val="none" w:sz="0" w:space="0" w:color="auto"/>
          </w:divBdr>
        </w:div>
        <w:div w:id="1044256619">
          <w:marLeft w:val="1800"/>
          <w:marRight w:val="0"/>
          <w:marTop w:val="77"/>
          <w:marBottom w:val="0"/>
          <w:divBdr>
            <w:top w:val="none" w:sz="0" w:space="0" w:color="auto"/>
            <w:left w:val="none" w:sz="0" w:space="0" w:color="auto"/>
            <w:bottom w:val="none" w:sz="0" w:space="0" w:color="auto"/>
            <w:right w:val="none" w:sz="0" w:space="0" w:color="auto"/>
          </w:divBdr>
        </w:div>
        <w:div w:id="1274283247">
          <w:marLeft w:val="1166"/>
          <w:marRight w:val="0"/>
          <w:marTop w:val="86"/>
          <w:marBottom w:val="0"/>
          <w:divBdr>
            <w:top w:val="none" w:sz="0" w:space="0" w:color="auto"/>
            <w:left w:val="none" w:sz="0" w:space="0" w:color="auto"/>
            <w:bottom w:val="none" w:sz="0" w:space="0" w:color="auto"/>
            <w:right w:val="none" w:sz="0" w:space="0" w:color="auto"/>
          </w:divBdr>
        </w:div>
        <w:div w:id="1611473073">
          <w:marLeft w:val="1800"/>
          <w:marRight w:val="0"/>
          <w:marTop w:val="77"/>
          <w:marBottom w:val="0"/>
          <w:divBdr>
            <w:top w:val="none" w:sz="0" w:space="0" w:color="auto"/>
            <w:left w:val="none" w:sz="0" w:space="0" w:color="auto"/>
            <w:bottom w:val="none" w:sz="0" w:space="0" w:color="auto"/>
            <w:right w:val="none" w:sz="0" w:space="0" w:color="auto"/>
          </w:divBdr>
        </w:div>
      </w:divsChild>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225992770">
      <w:bodyDiv w:val="1"/>
      <w:marLeft w:val="0"/>
      <w:marRight w:val="0"/>
      <w:marTop w:val="0"/>
      <w:marBottom w:val="0"/>
      <w:divBdr>
        <w:top w:val="none" w:sz="0" w:space="0" w:color="auto"/>
        <w:left w:val="none" w:sz="0" w:space="0" w:color="auto"/>
        <w:bottom w:val="none" w:sz="0" w:space="0" w:color="auto"/>
        <w:right w:val="none" w:sz="0" w:space="0" w:color="auto"/>
      </w:divBdr>
    </w:div>
    <w:div w:id="1244490053">
      <w:bodyDiv w:val="1"/>
      <w:marLeft w:val="0"/>
      <w:marRight w:val="0"/>
      <w:marTop w:val="0"/>
      <w:marBottom w:val="0"/>
      <w:divBdr>
        <w:top w:val="none" w:sz="0" w:space="0" w:color="auto"/>
        <w:left w:val="none" w:sz="0" w:space="0" w:color="auto"/>
        <w:bottom w:val="none" w:sz="0" w:space="0" w:color="auto"/>
        <w:right w:val="none" w:sz="0" w:space="0" w:color="auto"/>
      </w:divBdr>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393046521">
      <w:bodyDiv w:val="1"/>
      <w:marLeft w:val="0"/>
      <w:marRight w:val="0"/>
      <w:marTop w:val="0"/>
      <w:marBottom w:val="0"/>
      <w:divBdr>
        <w:top w:val="none" w:sz="0" w:space="0" w:color="auto"/>
        <w:left w:val="none" w:sz="0" w:space="0" w:color="auto"/>
        <w:bottom w:val="none" w:sz="0" w:space="0" w:color="auto"/>
        <w:right w:val="none" w:sz="0" w:space="0" w:color="auto"/>
      </w:divBdr>
    </w:div>
    <w:div w:id="1409838960">
      <w:bodyDiv w:val="1"/>
      <w:marLeft w:val="0"/>
      <w:marRight w:val="0"/>
      <w:marTop w:val="0"/>
      <w:marBottom w:val="0"/>
      <w:divBdr>
        <w:top w:val="none" w:sz="0" w:space="0" w:color="auto"/>
        <w:left w:val="none" w:sz="0" w:space="0" w:color="auto"/>
        <w:bottom w:val="none" w:sz="0" w:space="0" w:color="auto"/>
        <w:right w:val="none" w:sz="0" w:space="0" w:color="auto"/>
      </w:divBdr>
      <w:divsChild>
        <w:div w:id="107815137">
          <w:marLeft w:val="1166"/>
          <w:marRight w:val="0"/>
          <w:marTop w:val="77"/>
          <w:marBottom w:val="0"/>
          <w:divBdr>
            <w:top w:val="none" w:sz="0" w:space="0" w:color="auto"/>
            <w:left w:val="none" w:sz="0" w:space="0" w:color="auto"/>
            <w:bottom w:val="none" w:sz="0" w:space="0" w:color="auto"/>
            <w:right w:val="none" w:sz="0" w:space="0" w:color="auto"/>
          </w:divBdr>
        </w:div>
        <w:div w:id="625888533">
          <w:marLeft w:val="1166"/>
          <w:marRight w:val="0"/>
          <w:marTop w:val="77"/>
          <w:marBottom w:val="0"/>
          <w:divBdr>
            <w:top w:val="none" w:sz="0" w:space="0" w:color="auto"/>
            <w:left w:val="none" w:sz="0" w:space="0" w:color="auto"/>
            <w:bottom w:val="none" w:sz="0" w:space="0" w:color="auto"/>
            <w:right w:val="none" w:sz="0" w:space="0" w:color="auto"/>
          </w:divBdr>
        </w:div>
        <w:div w:id="628899880">
          <w:marLeft w:val="2520"/>
          <w:marRight w:val="0"/>
          <w:marTop w:val="58"/>
          <w:marBottom w:val="0"/>
          <w:divBdr>
            <w:top w:val="none" w:sz="0" w:space="0" w:color="auto"/>
            <w:left w:val="none" w:sz="0" w:space="0" w:color="auto"/>
            <w:bottom w:val="none" w:sz="0" w:space="0" w:color="auto"/>
            <w:right w:val="none" w:sz="0" w:space="0" w:color="auto"/>
          </w:divBdr>
        </w:div>
        <w:div w:id="765928914">
          <w:marLeft w:val="1166"/>
          <w:marRight w:val="0"/>
          <w:marTop w:val="77"/>
          <w:marBottom w:val="0"/>
          <w:divBdr>
            <w:top w:val="none" w:sz="0" w:space="0" w:color="auto"/>
            <w:left w:val="none" w:sz="0" w:space="0" w:color="auto"/>
            <w:bottom w:val="none" w:sz="0" w:space="0" w:color="auto"/>
            <w:right w:val="none" w:sz="0" w:space="0" w:color="auto"/>
          </w:divBdr>
        </w:div>
        <w:div w:id="968163884">
          <w:marLeft w:val="1166"/>
          <w:marRight w:val="0"/>
          <w:marTop w:val="77"/>
          <w:marBottom w:val="0"/>
          <w:divBdr>
            <w:top w:val="none" w:sz="0" w:space="0" w:color="auto"/>
            <w:left w:val="none" w:sz="0" w:space="0" w:color="auto"/>
            <w:bottom w:val="none" w:sz="0" w:space="0" w:color="auto"/>
            <w:right w:val="none" w:sz="0" w:space="0" w:color="auto"/>
          </w:divBdr>
        </w:div>
        <w:div w:id="1023942021">
          <w:marLeft w:val="1800"/>
          <w:marRight w:val="0"/>
          <w:marTop w:val="67"/>
          <w:marBottom w:val="0"/>
          <w:divBdr>
            <w:top w:val="none" w:sz="0" w:space="0" w:color="auto"/>
            <w:left w:val="none" w:sz="0" w:space="0" w:color="auto"/>
            <w:bottom w:val="none" w:sz="0" w:space="0" w:color="auto"/>
            <w:right w:val="none" w:sz="0" w:space="0" w:color="auto"/>
          </w:divBdr>
        </w:div>
        <w:div w:id="1092118139">
          <w:marLeft w:val="1800"/>
          <w:marRight w:val="0"/>
          <w:marTop w:val="67"/>
          <w:marBottom w:val="0"/>
          <w:divBdr>
            <w:top w:val="none" w:sz="0" w:space="0" w:color="auto"/>
            <w:left w:val="none" w:sz="0" w:space="0" w:color="auto"/>
            <w:bottom w:val="none" w:sz="0" w:space="0" w:color="auto"/>
            <w:right w:val="none" w:sz="0" w:space="0" w:color="auto"/>
          </w:divBdr>
        </w:div>
        <w:div w:id="1490976732">
          <w:marLeft w:val="1800"/>
          <w:marRight w:val="0"/>
          <w:marTop w:val="67"/>
          <w:marBottom w:val="0"/>
          <w:divBdr>
            <w:top w:val="none" w:sz="0" w:space="0" w:color="auto"/>
            <w:left w:val="none" w:sz="0" w:space="0" w:color="auto"/>
            <w:bottom w:val="none" w:sz="0" w:space="0" w:color="auto"/>
            <w:right w:val="none" w:sz="0" w:space="0" w:color="auto"/>
          </w:divBdr>
        </w:div>
        <w:div w:id="1555658522">
          <w:marLeft w:val="1800"/>
          <w:marRight w:val="0"/>
          <w:marTop w:val="67"/>
          <w:marBottom w:val="0"/>
          <w:divBdr>
            <w:top w:val="none" w:sz="0" w:space="0" w:color="auto"/>
            <w:left w:val="none" w:sz="0" w:space="0" w:color="auto"/>
            <w:bottom w:val="none" w:sz="0" w:space="0" w:color="auto"/>
            <w:right w:val="none" w:sz="0" w:space="0" w:color="auto"/>
          </w:divBdr>
        </w:div>
        <w:div w:id="1630628383">
          <w:marLeft w:val="1166"/>
          <w:marRight w:val="0"/>
          <w:marTop w:val="96"/>
          <w:marBottom w:val="0"/>
          <w:divBdr>
            <w:top w:val="none" w:sz="0" w:space="0" w:color="auto"/>
            <w:left w:val="none" w:sz="0" w:space="0" w:color="auto"/>
            <w:bottom w:val="none" w:sz="0" w:space="0" w:color="auto"/>
            <w:right w:val="none" w:sz="0" w:space="0" w:color="auto"/>
          </w:divBdr>
        </w:div>
        <w:div w:id="1644769860">
          <w:marLeft w:val="1800"/>
          <w:marRight w:val="0"/>
          <w:marTop w:val="67"/>
          <w:marBottom w:val="0"/>
          <w:divBdr>
            <w:top w:val="none" w:sz="0" w:space="0" w:color="auto"/>
            <w:left w:val="none" w:sz="0" w:space="0" w:color="auto"/>
            <w:bottom w:val="none" w:sz="0" w:space="0" w:color="auto"/>
            <w:right w:val="none" w:sz="0" w:space="0" w:color="auto"/>
          </w:divBdr>
        </w:div>
        <w:div w:id="1776245397">
          <w:marLeft w:val="1800"/>
          <w:marRight w:val="0"/>
          <w:marTop w:val="67"/>
          <w:marBottom w:val="0"/>
          <w:divBdr>
            <w:top w:val="none" w:sz="0" w:space="0" w:color="auto"/>
            <w:left w:val="none" w:sz="0" w:space="0" w:color="auto"/>
            <w:bottom w:val="none" w:sz="0" w:space="0" w:color="auto"/>
            <w:right w:val="none" w:sz="0" w:space="0" w:color="auto"/>
          </w:divBdr>
        </w:div>
        <w:div w:id="2011179889">
          <w:marLeft w:val="2520"/>
          <w:marRight w:val="0"/>
          <w:marTop w:val="58"/>
          <w:marBottom w:val="0"/>
          <w:divBdr>
            <w:top w:val="none" w:sz="0" w:space="0" w:color="auto"/>
            <w:left w:val="none" w:sz="0" w:space="0" w:color="auto"/>
            <w:bottom w:val="none" w:sz="0" w:space="0" w:color="auto"/>
            <w:right w:val="none" w:sz="0" w:space="0" w:color="auto"/>
          </w:divBdr>
        </w:div>
      </w:divsChild>
    </w:div>
    <w:div w:id="1419405620">
      <w:bodyDiv w:val="1"/>
      <w:marLeft w:val="0"/>
      <w:marRight w:val="0"/>
      <w:marTop w:val="0"/>
      <w:marBottom w:val="0"/>
      <w:divBdr>
        <w:top w:val="none" w:sz="0" w:space="0" w:color="auto"/>
        <w:left w:val="none" w:sz="0" w:space="0" w:color="auto"/>
        <w:bottom w:val="none" w:sz="0" w:space="0" w:color="auto"/>
        <w:right w:val="none" w:sz="0" w:space="0" w:color="auto"/>
      </w:divBdr>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524973035">
      <w:bodyDiv w:val="1"/>
      <w:marLeft w:val="0"/>
      <w:marRight w:val="0"/>
      <w:marTop w:val="0"/>
      <w:marBottom w:val="0"/>
      <w:divBdr>
        <w:top w:val="none" w:sz="0" w:space="0" w:color="auto"/>
        <w:left w:val="none" w:sz="0" w:space="0" w:color="auto"/>
        <w:bottom w:val="none" w:sz="0" w:space="0" w:color="auto"/>
        <w:right w:val="none" w:sz="0" w:space="0" w:color="auto"/>
      </w:divBdr>
      <w:divsChild>
        <w:div w:id="61298004">
          <w:marLeft w:val="432"/>
          <w:marRight w:val="0"/>
          <w:marTop w:val="240"/>
          <w:marBottom w:val="0"/>
          <w:divBdr>
            <w:top w:val="none" w:sz="0" w:space="0" w:color="auto"/>
            <w:left w:val="none" w:sz="0" w:space="0" w:color="auto"/>
            <w:bottom w:val="none" w:sz="0" w:space="0" w:color="auto"/>
            <w:right w:val="none" w:sz="0" w:space="0" w:color="auto"/>
          </w:divBdr>
        </w:div>
        <w:div w:id="408310247">
          <w:marLeft w:val="1267"/>
          <w:marRight w:val="0"/>
          <w:marTop w:val="180"/>
          <w:marBottom w:val="0"/>
          <w:divBdr>
            <w:top w:val="none" w:sz="0" w:space="0" w:color="auto"/>
            <w:left w:val="none" w:sz="0" w:space="0" w:color="auto"/>
            <w:bottom w:val="none" w:sz="0" w:space="0" w:color="auto"/>
            <w:right w:val="none" w:sz="0" w:space="0" w:color="auto"/>
          </w:divBdr>
        </w:div>
        <w:div w:id="510949030">
          <w:marLeft w:val="432"/>
          <w:marRight w:val="0"/>
          <w:marTop w:val="240"/>
          <w:marBottom w:val="0"/>
          <w:divBdr>
            <w:top w:val="none" w:sz="0" w:space="0" w:color="auto"/>
            <w:left w:val="none" w:sz="0" w:space="0" w:color="auto"/>
            <w:bottom w:val="none" w:sz="0" w:space="0" w:color="auto"/>
            <w:right w:val="none" w:sz="0" w:space="0" w:color="auto"/>
          </w:divBdr>
        </w:div>
        <w:div w:id="533540155">
          <w:marLeft w:val="1267"/>
          <w:marRight w:val="0"/>
          <w:marTop w:val="180"/>
          <w:marBottom w:val="0"/>
          <w:divBdr>
            <w:top w:val="none" w:sz="0" w:space="0" w:color="auto"/>
            <w:left w:val="none" w:sz="0" w:space="0" w:color="auto"/>
            <w:bottom w:val="none" w:sz="0" w:space="0" w:color="auto"/>
            <w:right w:val="none" w:sz="0" w:space="0" w:color="auto"/>
          </w:divBdr>
        </w:div>
        <w:div w:id="572550674">
          <w:marLeft w:val="432"/>
          <w:marRight w:val="0"/>
          <w:marTop w:val="240"/>
          <w:marBottom w:val="0"/>
          <w:divBdr>
            <w:top w:val="none" w:sz="0" w:space="0" w:color="auto"/>
            <w:left w:val="none" w:sz="0" w:space="0" w:color="auto"/>
            <w:bottom w:val="none" w:sz="0" w:space="0" w:color="auto"/>
            <w:right w:val="none" w:sz="0" w:space="0" w:color="auto"/>
          </w:divBdr>
        </w:div>
        <w:div w:id="809905627">
          <w:marLeft w:val="432"/>
          <w:marRight w:val="0"/>
          <w:marTop w:val="240"/>
          <w:marBottom w:val="0"/>
          <w:divBdr>
            <w:top w:val="none" w:sz="0" w:space="0" w:color="auto"/>
            <w:left w:val="none" w:sz="0" w:space="0" w:color="auto"/>
            <w:bottom w:val="none" w:sz="0" w:space="0" w:color="auto"/>
            <w:right w:val="none" w:sz="0" w:space="0" w:color="auto"/>
          </w:divBdr>
        </w:div>
        <w:div w:id="878082421">
          <w:marLeft w:val="432"/>
          <w:marRight w:val="0"/>
          <w:marTop w:val="240"/>
          <w:marBottom w:val="0"/>
          <w:divBdr>
            <w:top w:val="none" w:sz="0" w:space="0" w:color="auto"/>
            <w:left w:val="none" w:sz="0" w:space="0" w:color="auto"/>
            <w:bottom w:val="none" w:sz="0" w:space="0" w:color="auto"/>
            <w:right w:val="none" w:sz="0" w:space="0" w:color="auto"/>
          </w:divBdr>
        </w:div>
        <w:div w:id="1359350703">
          <w:marLeft w:val="1267"/>
          <w:marRight w:val="0"/>
          <w:marTop w:val="180"/>
          <w:marBottom w:val="0"/>
          <w:divBdr>
            <w:top w:val="none" w:sz="0" w:space="0" w:color="auto"/>
            <w:left w:val="none" w:sz="0" w:space="0" w:color="auto"/>
            <w:bottom w:val="none" w:sz="0" w:space="0" w:color="auto"/>
            <w:right w:val="none" w:sz="0" w:space="0" w:color="auto"/>
          </w:divBdr>
        </w:div>
        <w:div w:id="1785424039">
          <w:marLeft w:val="432"/>
          <w:marRight w:val="0"/>
          <w:marTop w:val="240"/>
          <w:marBottom w:val="0"/>
          <w:divBdr>
            <w:top w:val="none" w:sz="0" w:space="0" w:color="auto"/>
            <w:left w:val="none" w:sz="0" w:space="0" w:color="auto"/>
            <w:bottom w:val="none" w:sz="0" w:space="0" w:color="auto"/>
            <w:right w:val="none" w:sz="0" w:space="0" w:color="auto"/>
          </w:divBdr>
        </w:div>
        <w:div w:id="1916931041">
          <w:marLeft w:val="1267"/>
          <w:marRight w:val="0"/>
          <w:marTop w:val="180"/>
          <w:marBottom w:val="0"/>
          <w:divBdr>
            <w:top w:val="none" w:sz="0" w:space="0" w:color="auto"/>
            <w:left w:val="none" w:sz="0" w:space="0" w:color="auto"/>
            <w:bottom w:val="none" w:sz="0" w:space="0" w:color="auto"/>
            <w:right w:val="none" w:sz="0" w:space="0" w:color="auto"/>
          </w:divBdr>
        </w:div>
      </w:divsChild>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597249216">
      <w:bodyDiv w:val="1"/>
      <w:marLeft w:val="0"/>
      <w:marRight w:val="0"/>
      <w:marTop w:val="0"/>
      <w:marBottom w:val="0"/>
      <w:divBdr>
        <w:top w:val="none" w:sz="0" w:space="0" w:color="auto"/>
        <w:left w:val="none" w:sz="0" w:space="0" w:color="auto"/>
        <w:bottom w:val="none" w:sz="0" w:space="0" w:color="auto"/>
        <w:right w:val="none" w:sz="0" w:space="0" w:color="auto"/>
      </w:divBdr>
      <w:divsChild>
        <w:div w:id="1545872609">
          <w:marLeft w:val="0"/>
          <w:marRight w:val="0"/>
          <w:marTop w:val="0"/>
          <w:marBottom w:val="0"/>
          <w:divBdr>
            <w:top w:val="none" w:sz="0" w:space="0" w:color="auto"/>
            <w:left w:val="none" w:sz="0" w:space="0" w:color="auto"/>
            <w:bottom w:val="none" w:sz="0" w:space="0" w:color="auto"/>
            <w:right w:val="none" w:sz="0" w:space="0" w:color="auto"/>
          </w:divBdr>
        </w:div>
      </w:divsChild>
    </w:div>
    <w:div w:id="1633251421">
      <w:bodyDiv w:val="1"/>
      <w:marLeft w:val="0"/>
      <w:marRight w:val="0"/>
      <w:marTop w:val="0"/>
      <w:marBottom w:val="0"/>
      <w:divBdr>
        <w:top w:val="none" w:sz="0" w:space="0" w:color="auto"/>
        <w:left w:val="none" w:sz="0" w:space="0" w:color="auto"/>
        <w:bottom w:val="none" w:sz="0" w:space="0" w:color="auto"/>
        <w:right w:val="none" w:sz="0" w:space="0" w:color="auto"/>
      </w:divBdr>
    </w:div>
    <w:div w:id="1640266267">
      <w:bodyDiv w:val="1"/>
      <w:marLeft w:val="0"/>
      <w:marRight w:val="0"/>
      <w:marTop w:val="0"/>
      <w:marBottom w:val="0"/>
      <w:divBdr>
        <w:top w:val="none" w:sz="0" w:space="0" w:color="auto"/>
        <w:left w:val="none" w:sz="0" w:space="0" w:color="auto"/>
        <w:bottom w:val="none" w:sz="0" w:space="0" w:color="auto"/>
        <w:right w:val="none" w:sz="0" w:space="0" w:color="auto"/>
      </w:divBdr>
      <w:divsChild>
        <w:div w:id="1104770732">
          <w:marLeft w:val="0"/>
          <w:marRight w:val="0"/>
          <w:marTop w:val="0"/>
          <w:marBottom w:val="0"/>
          <w:divBdr>
            <w:top w:val="none" w:sz="0" w:space="0" w:color="auto"/>
            <w:left w:val="none" w:sz="0" w:space="0" w:color="auto"/>
            <w:bottom w:val="none" w:sz="0" w:space="0" w:color="auto"/>
            <w:right w:val="none" w:sz="0" w:space="0" w:color="auto"/>
          </w:divBdr>
        </w:div>
      </w:divsChild>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42602594">
      <w:bodyDiv w:val="1"/>
      <w:marLeft w:val="0"/>
      <w:marRight w:val="0"/>
      <w:marTop w:val="0"/>
      <w:marBottom w:val="0"/>
      <w:divBdr>
        <w:top w:val="none" w:sz="0" w:space="0" w:color="auto"/>
        <w:left w:val="none" w:sz="0" w:space="0" w:color="auto"/>
        <w:bottom w:val="none" w:sz="0" w:space="0" w:color="auto"/>
        <w:right w:val="none" w:sz="0" w:space="0" w:color="auto"/>
      </w:divBdr>
    </w:div>
    <w:div w:id="1747414177">
      <w:bodyDiv w:val="1"/>
      <w:marLeft w:val="0"/>
      <w:marRight w:val="0"/>
      <w:marTop w:val="0"/>
      <w:marBottom w:val="0"/>
      <w:divBdr>
        <w:top w:val="none" w:sz="0" w:space="0" w:color="auto"/>
        <w:left w:val="none" w:sz="0" w:space="0" w:color="auto"/>
        <w:bottom w:val="none" w:sz="0" w:space="0" w:color="auto"/>
        <w:right w:val="none" w:sz="0" w:space="0" w:color="auto"/>
      </w:divBdr>
      <w:divsChild>
        <w:div w:id="1098790014">
          <w:marLeft w:val="1267"/>
          <w:marRight w:val="0"/>
          <w:marTop w:val="180"/>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27093372">
      <w:bodyDiv w:val="1"/>
      <w:marLeft w:val="0"/>
      <w:marRight w:val="0"/>
      <w:marTop w:val="0"/>
      <w:marBottom w:val="0"/>
      <w:divBdr>
        <w:top w:val="none" w:sz="0" w:space="0" w:color="auto"/>
        <w:left w:val="none" w:sz="0" w:space="0" w:color="auto"/>
        <w:bottom w:val="none" w:sz="0" w:space="0" w:color="auto"/>
        <w:right w:val="none" w:sz="0" w:space="0" w:color="auto"/>
      </w:divBdr>
      <w:divsChild>
        <w:div w:id="690765801">
          <w:marLeft w:val="0"/>
          <w:marRight w:val="0"/>
          <w:marTop w:val="0"/>
          <w:marBottom w:val="0"/>
          <w:divBdr>
            <w:top w:val="none" w:sz="0" w:space="0" w:color="auto"/>
            <w:left w:val="none" w:sz="0" w:space="0" w:color="auto"/>
            <w:bottom w:val="none" w:sz="0" w:space="0" w:color="auto"/>
            <w:right w:val="none" w:sz="0" w:space="0" w:color="auto"/>
          </w:divBdr>
        </w:div>
      </w:divsChild>
    </w:div>
    <w:div w:id="1841965196">
      <w:bodyDiv w:val="1"/>
      <w:marLeft w:val="0"/>
      <w:marRight w:val="0"/>
      <w:marTop w:val="0"/>
      <w:marBottom w:val="0"/>
      <w:divBdr>
        <w:top w:val="none" w:sz="0" w:space="0" w:color="auto"/>
        <w:left w:val="none" w:sz="0" w:space="0" w:color="auto"/>
        <w:bottom w:val="none" w:sz="0" w:space="0" w:color="auto"/>
        <w:right w:val="none" w:sz="0" w:space="0" w:color="auto"/>
      </w:divBdr>
    </w:div>
    <w:div w:id="1909069917">
      <w:bodyDiv w:val="1"/>
      <w:marLeft w:val="0"/>
      <w:marRight w:val="0"/>
      <w:marTop w:val="0"/>
      <w:marBottom w:val="0"/>
      <w:divBdr>
        <w:top w:val="none" w:sz="0" w:space="0" w:color="auto"/>
        <w:left w:val="none" w:sz="0" w:space="0" w:color="auto"/>
        <w:bottom w:val="none" w:sz="0" w:space="0" w:color="auto"/>
        <w:right w:val="none" w:sz="0" w:space="0" w:color="auto"/>
      </w:divBdr>
      <w:divsChild>
        <w:div w:id="269894347">
          <w:marLeft w:val="0"/>
          <w:marRight w:val="0"/>
          <w:marTop w:val="0"/>
          <w:marBottom w:val="0"/>
          <w:divBdr>
            <w:top w:val="none" w:sz="0" w:space="0" w:color="auto"/>
            <w:left w:val="none" w:sz="0" w:space="0" w:color="auto"/>
            <w:bottom w:val="none" w:sz="0" w:space="0" w:color="auto"/>
            <w:right w:val="none" w:sz="0" w:space="0" w:color="auto"/>
          </w:divBdr>
        </w:div>
        <w:div w:id="994339612">
          <w:marLeft w:val="0"/>
          <w:marRight w:val="0"/>
          <w:marTop w:val="0"/>
          <w:marBottom w:val="0"/>
          <w:divBdr>
            <w:top w:val="none" w:sz="0" w:space="0" w:color="auto"/>
            <w:left w:val="none" w:sz="0" w:space="0" w:color="auto"/>
            <w:bottom w:val="none" w:sz="0" w:space="0" w:color="auto"/>
            <w:right w:val="none" w:sz="0" w:space="0" w:color="auto"/>
          </w:divBdr>
        </w:div>
      </w:divsChild>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21255510">
      <w:bodyDiv w:val="1"/>
      <w:marLeft w:val="0"/>
      <w:marRight w:val="0"/>
      <w:marTop w:val="0"/>
      <w:marBottom w:val="0"/>
      <w:divBdr>
        <w:top w:val="none" w:sz="0" w:space="0" w:color="auto"/>
        <w:left w:val="none" w:sz="0" w:space="0" w:color="auto"/>
        <w:bottom w:val="none" w:sz="0" w:space="0" w:color="auto"/>
        <w:right w:val="none" w:sz="0" w:space="0" w:color="auto"/>
      </w:divBdr>
      <w:divsChild>
        <w:div w:id="733360354">
          <w:marLeft w:val="1267"/>
          <w:marRight w:val="0"/>
          <w:marTop w:val="180"/>
          <w:marBottom w:val="0"/>
          <w:divBdr>
            <w:top w:val="none" w:sz="0" w:space="0" w:color="auto"/>
            <w:left w:val="none" w:sz="0" w:space="0" w:color="auto"/>
            <w:bottom w:val="none" w:sz="0" w:space="0" w:color="auto"/>
            <w:right w:val="none" w:sz="0" w:space="0" w:color="auto"/>
          </w:divBdr>
        </w:div>
        <w:div w:id="1971352280">
          <w:marLeft w:val="1267"/>
          <w:marRight w:val="0"/>
          <w:marTop w:val="180"/>
          <w:marBottom w:val="0"/>
          <w:divBdr>
            <w:top w:val="none" w:sz="0" w:space="0" w:color="auto"/>
            <w:left w:val="none" w:sz="0" w:space="0" w:color="auto"/>
            <w:bottom w:val="none" w:sz="0" w:space="0" w:color="auto"/>
            <w:right w:val="none" w:sz="0" w:space="0" w:color="auto"/>
          </w:divBdr>
        </w:div>
      </w:divsChild>
    </w:div>
    <w:div w:id="1931812056">
      <w:bodyDiv w:val="1"/>
      <w:marLeft w:val="0"/>
      <w:marRight w:val="0"/>
      <w:marTop w:val="0"/>
      <w:marBottom w:val="0"/>
      <w:divBdr>
        <w:top w:val="none" w:sz="0" w:space="0" w:color="auto"/>
        <w:left w:val="none" w:sz="0" w:space="0" w:color="auto"/>
        <w:bottom w:val="none" w:sz="0" w:space="0" w:color="auto"/>
        <w:right w:val="none" w:sz="0" w:space="0" w:color="auto"/>
      </w:divBdr>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43031904">
      <w:bodyDiv w:val="1"/>
      <w:marLeft w:val="0"/>
      <w:marRight w:val="0"/>
      <w:marTop w:val="0"/>
      <w:marBottom w:val="0"/>
      <w:divBdr>
        <w:top w:val="none" w:sz="0" w:space="0" w:color="auto"/>
        <w:left w:val="none" w:sz="0" w:space="0" w:color="auto"/>
        <w:bottom w:val="none" w:sz="0" w:space="0" w:color="auto"/>
        <w:right w:val="none" w:sz="0" w:space="0" w:color="auto"/>
      </w:divBdr>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1836436">
      <w:bodyDiv w:val="1"/>
      <w:marLeft w:val="0"/>
      <w:marRight w:val="0"/>
      <w:marTop w:val="0"/>
      <w:marBottom w:val="0"/>
      <w:divBdr>
        <w:top w:val="none" w:sz="0" w:space="0" w:color="auto"/>
        <w:left w:val="none" w:sz="0" w:space="0" w:color="auto"/>
        <w:bottom w:val="none" w:sz="0" w:space="0" w:color="auto"/>
        <w:right w:val="none" w:sz="0" w:space="0" w:color="auto"/>
      </w:divBdr>
      <w:divsChild>
        <w:div w:id="928075801">
          <w:marLeft w:val="0"/>
          <w:marRight w:val="0"/>
          <w:marTop w:val="0"/>
          <w:marBottom w:val="0"/>
          <w:divBdr>
            <w:top w:val="none" w:sz="0" w:space="0" w:color="auto"/>
            <w:left w:val="none" w:sz="0" w:space="0" w:color="auto"/>
            <w:bottom w:val="none" w:sz="0" w:space="0" w:color="auto"/>
            <w:right w:val="none" w:sz="0" w:space="0" w:color="auto"/>
          </w:divBdr>
        </w:div>
      </w:divsChild>
    </w:div>
    <w:div w:id="2061318041">
      <w:bodyDiv w:val="1"/>
      <w:marLeft w:val="0"/>
      <w:marRight w:val="0"/>
      <w:marTop w:val="0"/>
      <w:marBottom w:val="0"/>
      <w:divBdr>
        <w:top w:val="none" w:sz="0" w:space="0" w:color="auto"/>
        <w:left w:val="none" w:sz="0" w:space="0" w:color="auto"/>
        <w:bottom w:val="none" w:sz="0" w:space="0" w:color="auto"/>
        <w:right w:val="none" w:sz="0" w:space="0" w:color="auto"/>
      </w:divBdr>
      <w:divsChild>
        <w:div w:id="365369395">
          <w:marLeft w:val="1080"/>
          <w:marRight w:val="0"/>
          <w:marTop w:val="100"/>
          <w:marBottom w:val="0"/>
          <w:divBdr>
            <w:top w:val="none" w:sz="0" w:space="0" w:color="auto"/>
            <w:left w:val="none" w:sz="0" w:space="0" w:color="auto"/>
            <w:bottom w:val="none" w:sz="0" w:space="0" w:color="auto"/>
            <w:right w:val="none" w:sz="0" w:space="0" w:color="auto"/>
          </w:divBdr>
        </w:div>
        <w:div w:id="1074812077">
          <w:marLeft w:val="1080"/>
          <w:marRight w:val="0"/>
          <w:marTop w:val="100"/>
          <w:marBottom w:val="0"/>
          <w:divBdr>
            <w:top w:val="none" w:sz="0" w:space="0" w:color="auto"/>
            <w:left w:val="none" w:sz="0" w:space="0" w:color="auto"/>
            <w:bottom w:val="none" w:sz="0" w:space="0" w:color="auto"/>
            <w:right w:val="none" w:sz="0" w:space="0" w:color="auto"/>
          </w:divBdr>
        </w:div>
        <w:div w:id="1100443349">
          <w:marLeft w:val="360"/>
          <w:marRight w:val="0"/>
          <w:marTop w:val="200"/>
          <w:marBottom w:val="0"/>
          <w:divBdr>
            <w:top w:val="none" w:sz="0" w:space="0" w:color="auto"/>
            <w:left w:val="none" w:sz="0" w:space="0" w:color="auto"/>
            <w:bottom w:val="none" w:sz="0" w:space="0" w:color="auto"/>
            <w:right w:val="none" w:sz="0" w:space="0" w:color="auto"/>
          </w:divBdr>
        </w:div>
        <w:div w:id="1894389301">
          <w:marLeft w:val="360"/>
          <w:marRight w:val="0"/>
          <w:marTop w:val="200"/>
          <w:marBottom w:val="0"/>
          <w:divBdr>
            <w:top w:val="none" w:sz="0" w:space="0" w:color="auto"/>
            <w:left w:val="none" w:sz="0" w:space="0" w:color="auto"/>
            <w:bottom w:val="none" w:sz="0" w:space="0" w:color="auto"/>
            <w:right w:val="none" w:sz="0" w:space="0" w:color="auto"/>
          </w:divBdr>
        </w:div>
      </w:divsChild>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C7A3333-26C7-4FFE-958A-AF63BE2CD147}">
  <ds:schemaRefs>
    <ds:schemaRef ds:uri="http://schemas.microsoft.com/office/2006/metadata/properties"/>
    <ds:schemaRef ds:uri="554bdb6f-217d-4cda-85cc-0ca32126c36c"/>
    <ds:schemaRef ds:uri="http://schemas.microsoft.com/office/infopath/2007/PartnerControls"/>
    <ds:schemaRef ds:uri="9238aee7-caa6-41e3-83d0-457e088803cc"/>
  </ds:schemaRefs>
</ds:datastoreItem>
</file>

<file path=customXml/itemProps2.xml><?xml version="1.0" encoding="utf-8"?>
<ds:datastoreItem xmlns:ds="http://schemas.openxmlformats.org/officeDocument/2006/customXml" ds:itemID="{0ABE3910-8BD7-4D9B-94B9-CF63E76A9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4.xml><?xml version="1.0" encoding="utf-8"?>
<ds:datastoreItem xmlns:ds="http://schemas.openxmlformats.org/officeDocument/2006/customXml" ds:itemID="{DF8D1185-6F9A-4C9F-ABCF-2C4D1F9B1EF3}">
  <ds:schemaRefs>
    <ds:schemaRef ds:uri="http://schemas.openxmlformats.org/officeDocument/2006/bibliography"/>
  </ds:schemaRefs>
</ds:datastoreItem>
</file>

<file path=customXml/itemProps5.xml><?xml version="1.0" encoding="utf-8"?>
<ds:datastoreItem xmlns:ds="http://schemas.openxmlformats.org/officeDocument/2006/customXml" ds:itemID="{85A1D5E0-A103-4722-8599-3F6DEDD5118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1419</Words>
  <Characters>8090</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ab.cde</vt:lpstr>
      <vt:lpstr>3GPP TR ab.cde</vt:lpstr>
    </vt:vector>
  </TitlesOfParts>
  <Company>Eutelsat</Company>
  <LinksUpToDate>false</LinksUpToDate>
  <CharactersWithSpaces>9491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MediaTek</cp:lastModifiedBy>
  <cp:revision>2</cp:revision>
  <cp:lastPrinted>2017-11-03T15:53:00Z</cp:lastPrinted>
  <dcterms:created xsi:type="dcterms:W3CDTF">2022-04-25T19:20:00Z</dcterms:created>
  <dcterms:modified xsi:type="dcterms:W3CDTF">2022-04-25T19:20:00Z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0x010100273864C3BC768F4C83F728553A532E20</vt:lpwstr>
  </property>
  <property fmtid="{D5CDD505-2E9C-101B-9397-08002B2CF9AE}" pid="7" name="Technical Type">
    <vt:lpwstr/>
  </property>
  <property fmtid="{D5CDD505-2E9C-101B-9397-08002B2CF9AE}" pid="8" name="Document Type">
    <vt:lpwstr/>
  </property>
</Properties>
</file>