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5F204122" w:rsidR="003B0E45" w:rsidRPr="004A029C"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C33934" w:rsidRPr="00C33934">
        <w:rPr>
          <w:rFonts w:cs="Arial"/>
          <w:sz w:val="24"/>
          <w:szCs w:val="24"/>
        </w:rPr>
        <w:t>R4-2209668</w:t>
      </w:r>
    </w:p>
    <w:p w14:paraId="16A2F279" w14:textId="77777777" w:rsidR="003B0E45" w:rsidRPr="003B0E45"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3B0E45">
        <w:rPr>
          <w:rFonts w:eastAsia="SimSun" w:cs="Arial"/>
          <w:sz w:val="24"/>
          <w:szCs w:val="24"/>
          <w:lang w:eastAsia="zh-CN"/>
        </w:rPr>
        <w:t>Electronic Meeting, May 09 – May 20, 2022</w:t>
      </w:r>
    </w:p>
    <w:p w14:paraId="0D0A2689" w14:textId="77777777" w:rsidR="00B9734C" w:rsidRPr="003B0E45" w:rsidRDefault="00B9734C" w:rsidP="00B9734C">
      <w:pPr>
        <w:pStyle w:val="a"/>
        <w:rPr>
          <w:rFonts w:eastAsia="SimSun"/>
          <w:color w:val="000000" w:themeColor="text1"/>
          <w:sz w:val="24"/>
          <w:lang w:eastAsia="zh-CN"/>
        </w:rPr>
      </w:pPr>
    </w:p>
    <w:p w14:paraId="36EF9C41" w14:textId="77777777" w:rsidR="000C34F6" w:rsidRPr="003B0E45" w:rsidRDefault="000C34F6" w:rsidP="00A5625D">
      <w:pPr>
        <w:pStyle w:val="a"/>
        <w:rPr>
          <w:rFonts w:eastAsia="SimSun"/>
          <w:color w:val="000000" w:themeColor="text1"/>
          <w:sz w:val="24"/>
          <w:lang w:eastAsia="zh-CN"/>
        </w:rPr>
      </w:pPr>
    </w:p>
    <w:p w14:paraId="0AAA533D" w14:textId="77777777" w:rsidR="00D64225" w:rsidRPr="003B0E45" w:rsidRDefault="00D64225" w:rsidP="00D64225">
      <w:pPr>
        <w:tabs>
          <w:tab w:val="left" w:pos="1985"/>
        </w:tabs>
        <w:jc w:val="both"/>
        <w:rPr>
          <w:rFonts w:ascii="Arial" w:eastAsia="SimSun" w:hAnsi="Arial" w:cs="Arial"/>
          <w:b/>
          <w:color w:val="000000" w:themeColor="text1"/>
          <w:sz w:val="22"/>
          <w:lang w:eastAsia="zh-CN"/>
        </w:rPr>
      </w:pPr>
      <w:r w:rsidRPr="003B0E45">
        <w:rPr>
          <w:rFonts w:ascii="Arial" w:hAnsi="Arial" w:cs="Arial"/>
          <w:b/>
          <w:color w:val="000000" w:themeColor="text1"/>
          <w:sz w:val="22"/>
        </w:rPr>
        <w:t xml:space="preserve">Source: </w:t>
      </w:r>
      <w:r w:rsidRPr="003B0E45">
        <w:rPr>
          <w:rFonts w:ascii="Arial" w:hAnsi="Arial" w:cs="Arial"/>
          <w:b/>
          <w:color w:val="000000" w:themeColor="text1"/>
          <w:sz w:val="22"/>
        </w:rPr>
        <w:tab/>
      </w:r>
      <w:r w:rsidRPr="003B0E45">
        <w:rPr>
          <w:rFonts w:ascii="Arial" w:hAnsi="Arial" w:cs="Arial"/>
          <w:color w:val="000000" w:themeColor="text1"/>
          <w:sz w:val="22"/>
        </w:rPr>
        <w:t>Huawei</w:t>
      </w:r>
    </w:p>
    <w:p w14:paraId="6418A75D" w14:textId="508C0E0A" w:rsidR="003841C2" w:rsidRPr="003B0E45" w:rsidRDefault="00D64225" w:rsidP="00902558">
      <w:pPr>
        <w:ind w:left="1985" w:hanging="1985"/>
        <w:rPr>
          <w:rFonts w:ascii="Arial" w:hAnsi="Arial" w:cs="Arial"/>
          <w:color w:val="000000" w:themeColor="text1"/>
          <w:sz w:val="22"/>
        </w:rPr>
      </w:pPr>
      <w:r w:rsidRPr="003B0E45">
        <w:rPr>
          <w:rFonts w:ascii="Arial" w:hAnsi="Arial" w:cs="Arial"/>
          <w:b/>
          <w:color w:val="000000" w:themeColor="text1"/>
          <w:sz w:val="22"/>
        </w:rPr>
        <w:t>Title:</w:t>
      </w:r>
      <w:r w:rsidRPr="003B0E45">
        <w:rPr>
          <w:rFonts w:ascii="Arial" w:hAnsi="Arial" w:cs="Arial"/>
          <w:color w:val="000000" w:themeColor="text1"/>
          <w:sz w:val="22"/>
        </w:rPr>
        <w:t xml:space="preserve"> </w:t>
      </w:r>
      <w:r w:rsidRPr="003B0E45">
        <w:rPr>
          <w:rFonts w:ascii="Arial" w:hAnsi="Arial" w:cs="Arial"/>
          <w:color w:val="000000" w:themeColor="text1"/>
          <w:sz w:val="22"/>
        </w:rPr>
        <w:tab/>
      </w:r>
      <w:r w:rsidR="003B0E45" w:rsidRPr="003B0E45">
        <w:rPr>
          <w:rFonts w:ascii="Arial" w:hAnsi="Arial" w:cs="Arial"/>
          <w:color w:val="000000" w:themeColor="text1"/>
          <w:sz w:val="22"/>
        </w:rPr>
        <w:t>Further analysis of the updated IEC 61000-4-3:2020 specification: upper frequency range for radiated immunity requirements</w:t>
      </w:r>
    </w:p>
    <w:p w14:paraId="3ACA12DB" w14:textId="27C3FC07" w:rsidR="00D64225" w:rsidRPr="003B0E45" w:rsidRDefault="00D64225" w:rsidP="00902558">
      <w:pPr>
        <w:ind w:left="1985" w:hanging="1985"/>
        <w:rPr>
          <w:rFonts w:ascii="Arial" w:eastAsia="SimSun" w:hAnsi="Arial" w:cs="Arial"/>
          <w:color w:val="000000" w:themeColor="text1"/>
          <w:sz w:val="22"/>
          <w:lang w:eastAsia="zh-CN"/>
        </w:rPr>
      </w:pPr>
      <w:r w:rsidRPr="003B0E45">
        <w:rPr>
          <w:rFonts w:ascii="Arial" w:hAnsi="Arial" w:cs="Arial"/>
          <w:b/>
          <w:color w:val="000000" w:themeColor="text1"/>
          <w:sz w:val="22"/>
        </w:rPr>
        <w:t>Agen</w:t>
      </w:r>
      <w:r w:rsidRPr="003B0E45">
        <w:rPr>
          <w:rFonts w:ascii="Arial" w:eastAsia="SimSun" w:hAnsi="Arial" w:cs="Arial" w:hint="eastAsia"/>
          <w:b/>
          <w:color w:val="000000" w:themeColor="text1"/>
          <w:sz w:val="22"/>
          <w:lang w:eastAsia="zh-CN"/>
        </w:rPr>
        <w:t>d</w:t>
      </w:r>
      <w:r w:rsidRPr="003B0E45">
        <w:rPr>
          <w:rFonts w:ascii="Arial" w:hAnsi="Arial" w:cs="Arial"/>
          <w:b/>
          <w:color w:val="000000" w:themeColor="text1"/>
          <w:sz w:val="22"/>
        </w:rPr>
        <w:t>a Item:</w:t>
      </w:r>
      <w:r w:rsidRPr="003B0E45">
        <w:rPr>
          <w:rFonts w:ascii="Arial" w:hAnsi="Arial" w:cs="Arial"/>
          <w:color w:val="000000" w:themeColor="text1"/>
          <w:sz w:val="22"/>
        </w:rPr>
        <w:tab/>
      </w:r>
      <w:r w:rsidR="006348BD" w:rsidRPr="003B0E45">
        <w:rPr>
          <w:rFonts w:ascii="Arial" w:hAnsi="Arial" w:cs="Arial"/>
          <w:color w:val="000000" w:themeColor="text1"/>
          <w:sz w:val="22"/>
        </w:rPr>
        <w:tab/>
        <w:t>4.1.</w:t>
      </w:r>
      <w:r w:rsidR="003B0E45" w:rsidRPr="003B0E45">
        <w:rPr>
          <w:rFonts w:ascii="Arial" w:hAnsi="Arial" w:cs="Arial"/>
          <w:color w:val="000000" w:themeColor="text1"/>
          <w:sz w:val="22"/>
        </w:rPr>
        <w:t>4</w:t>
      </w:r>
    </w:p>
    <w:p w14:paraId="754225A9" w14:textId="6BCF5947" w:rsidR="00D64225" w:rsidRPr="003B0E45" w:rsidRDefault="00D64225" w:rsidP="00D64225">
      <w:pPr>
        <w:tabs>
          <w:tab w:val="left" w:pos="1985"/>
        </w:tabs>
        <w:jc w:val="both"/>
        <w:rPr>
          <w:rFonts w:ascii="Arial" w:eastAsia="SimSun" w:hAnsi="Arial" w:cs="Arial"/>
          <w:color w:val="000000" w:themeColor="text1"/>
          <w:sz w:val="22"/>
          <w:lang w:eastAsia="zh-CN"/>
        </w:rPr>
      </w:pPr>
      <w:r w:rsidRPr="003B0E45">
        <w:rPr>
          <w:rFonts w:ascii="Arial" w:hAnsi="Arial" w:cs="Arial"/>
          <w:b/>
          <w:color w:val="000000" w:themeColor="text1"/>
          <w:sz w:val="22"/>
        </w:rPr>
        <w:t>Document for:</w:t>
      </w:r>
      <w:r w:rsidRPr="003B0E45">
        <w:rPr>
          <w:rFonts w:ascii="Arial" w:hAnsi="Arial" w:cs="Arial"/>
          <w:color w:val="000000" w:themeColor="text1"/>
          <w:sz w:val="22"/>
        </w:rPr>
        <w:tab/>
      </w:r>
      <w:r w:rsidR="00575C92" w:rsidRPr="003B0E45">
        <w:rPr>
          <w:rFonts w:ascii="Arial" w:hAnsi="Arial" w:cs="Arial"/>
          <w:color w:val="000000" w:themeColor="text1"/>
          <w:sz w:val="22"/>
        </w:rPr>
        <w:t xml:space="preserve">Discussion </w:t>
      </w:r>
    </w:p>
    <w:p w14:paraId="05ABB6E4" w14:textId="77777777" w:rsidR="00D64225" w:rsidRPr="001D7F25" w:rsidRDefault="00D64225" w:rsidP="002867EC">
      <w:pPr>
        <w:pStyle w:val="Heading1"/>
        <w:numPr>
          <w:ilvl w:val="0"/>
          <w:numId w:val="2"/>
        </w:numPr>
        <w:overflowPunct w:val="0"/>
        <w:autoSpaceDE w:val="0"/>
        <w:autoSpaceDN w:val="0"/>
        <w:adjustRightInd w:val="0"/>
        <w:textAlignment w:val="baseline"/>
      </w:pPr>
      <w:r w:rsidRPr="001D7F25">
        <w:t>Introduction</w:t>
      </w:r>
    </w:p>
    <w:p w14:paraId="30ED3CA4" w14:textId="70CEC959" w:rsidR="002860E9" w:rsidRPr="001D7F25" w:rsidRDefault="002860E9" w:rsidP="002860E9">
      <w:pPr>
        <w:rPr>
          <w:lang w:val="en-US"/>
        </w:rPr>
      </w:pPr>
      <w:r w:rsidRPr="001D7F25">
        <w:t>IEC 61000-4-3 specification covers t</w:t>
      </w:r>
      <w:r w:rsidRPr="001D7F25">
        <w:rPr>
          <w:lang w:val="en-US"/>
        </w:rPr>
        <w:t xml:space="preserve">esting and measurement techniques for the electromagnetic field immunity testing. This specification is referred by all RAN4 EMC specifications. Recently, IEC 61000-4-3 has been updated in [1], with the following </w:t>
      </w:r>
      <w:r w:rsidR="001D7F25" w:rsidRPr="001D7F25">
        <w:rPr>
          <w:lang w:val="en-US"/>
        </w:rPr>
        <w:t>technical improvements</w:t>
      </w:r>
      <w:r w:rsidRPr="001D7F25">
        <w:rPr>
          <w:lang w:val="en-US"/>
        </w:rPr>
        <w:t>:</w:t>
      </w:r>
    </w:p>
    <w:p w14:paraId="130C8D5B" w14:textId="6EF81873" w:rsidR="002860E9" w:rsidRPr="001D7F25" w:rsidRDefault="002860E9" w:rsidP="002860E9">
      <w:pPr>
        <w:pStyle w:val="ListParagraph"/>
        <w:numPr>
          <w:ilvl w:val="0"/>
          <w:numId w:val="40"/>
        </w:numPr>
        <w:rPr>
          <w:rFonts w:ascii="Times New Roman" w:hAnsi="Times New Roman" w:cs="Times New Roman"/>
          <w:sz w:val="20"/>
          <w:szCs w:val="20"/>
        </w:rPr>
      </w:pPr>
      <w:r w:rsidRPr="001D7F25">
        <w:rPr>
          <w:rFonts w:ascii="Times New Roman" w:hAnsi="Times New Roman" w:cs="Times New Roman"/>
          <w:sz w:val="20"/>
          <w:szCs w:val="20"/>
        </w:rPr>
        <w:t>testing using multiple test signals has been described;</w:t>
      </w:r>
    </w:p>
    <w:p w14:paraId="6397A483" w14:textId="45C923A5" w:rsidR="002860E9" w:rsidRPr="00780F6E" w:rsidRDefault="002860E9" w:rsidP="002860E9">
      <w:pPr>
        <w:pStyle w:val="ListParagraph"/>
        <w:numPr>
          <w:ilvl w:val="0"/>
          <w:numId w:val="40"/>
        </w:numPr>
        <w:rPr>
          <w:rFonts w:ascii="Times New Roman" w:hAnsi="Times New Roman" w:cs="Times New Roman"/>
          <w:sz w:val="20"/>
          <w:szCs w:val="20"/>
        </w:rPr>
      </w:pPr>
      <w:r w:rsidRPr="001D7F25">
        <w:rPr>
          <w:rFonts w:ascii="Times New Roman" w:hAnsi="Times New Roman" w:cs="Times New Roman"/>
          <w:sz w:val="20"/>
          <w:szCs w:val="20"/>
        </w:rPr>
        <w:t>Additional information on EUT and cable layout has been added;</w:t>
      </w:r>
    </w:p>
    <w:p w14:paraId="4B8F283B" w14:textId="144DD5B4" w:rsidR="002860E9" w:rsidRPr="00780F6E" w:rsidRDefault="002860E9" w:rsidP="002860E9">
      <w:pPr>
        <w:pStyle w:val="ListParagraph"/>
        <w:numPr>
          <w:ilvl w:val="0"/>
          <w:numId w:val="40"/>
        </w:numPr>
        <w:rPr>
          <w:rFonts w:ascii="Times New Roman" w:hAnsi="Times New Roman" w:cs="Times New Roman"/>
          <w:sz w:val="20"/>
          <w:szCs w:val="20"/>
        </w:rPr>
      </w:pPr>
      <w:r w:rsidRPr="00780F6E">
        <w:rPr>
          <w:rFonts w:ascii="Times New Roman" w:hAnsi="Times New Roman" w:cs="Times New Roman"/>
          <w:sz w:val="20"/>
          <w:szCs w:val="20"/>
        </w:rPr>
        <w:t>The upper frequency limitation has been removed to take account of new services;</w:t>
      </w:r>
    </w:p>
    <w:p w14:paraId="5230E64B" w14:textId="02D47E5F" w:rsidR="002860E9" w:rsidRPr="001D7F25" w:rsidRDefault="002860E9" w:rsidP="002860E9">
      <w:pPr>
        <w:pStyle w:val="ListParagraph"/>
        <w:numPr>
          <w:ilvl w:val="0"/>
          <w:numId w:val="40"/>
        </w:numPr>
        <w:rPr>
          <w:rFonts w:ascii="Times New Roman" w:hAnsi="Times New Roman" w:cs="Times New Roman"/>
          <w:sz w:val="20"/>
          <w:szCs w:val="20"/>
        </w:rPr>
      </w:pPr>
      <w:r w:rsidRPr="00780F6E">
        <w:rPr>
          <w:rFonts w:ascii="Times New Roman" w:hAnsi="Times New Roman" w:cs="Times New Roman"/>
          <w:sz w:val="20"/>
          <w:szCs w:val="20"/>
        </w:rPr>
        <w:t>The characterization of the field as well as the checking of power amplifier</w:t>
      </w:r>
      <w:r w:rsidRPr="001D7F25">
        <w:rPr>
          <w:rFonts w:ascii="Times New Roman" w:hAnsi="Times New Roman" w:cs="Times New Roman"/>
          <w:sz w:val="20"/>
          <w:szCs w:val="20"/>
        </w:rPr>
        <w:t xml:space="preserve"> linearity of the immunity chain are specified.</w:t>
      </w:r>
    </w:p>
    <w:p w14:paraId="4430471B" w14:textId="77777777" w:rsidR="002860E9" w:rsidRPr="001D7F25" w:rsidRDefault="002860E9" w:rsidP="002860E9"/>
    <w:p w14:paraId="1D54A7D7" w14:textId="77777777" w:rsidR="001D7F25" w:rsidRDefault="002860E9" w:rsidP="002860E9">
      <w:r w:rsidRPr="001D7F25">
        <w:t>Modification in bullet #3 is of importance for RAN4 as it removes the 6 GHz upper frequency limit for the radiated immunity testing.</w:t>
      </w:r>
    </w:p>
    <w:p w14:paraId="75596E90" w14:textId="0DD5F751" w:rsidR="001D7F25" w:rsidRPr="001D7F25" w:rsidRDefault="001D7F25" w:rsidP="001D7F25">
      <w:r w:rsidRPr="001D7F25">
        <w:t>During RAN4#101-e an analysis of the updated IEC 61000-4-3 specification was presented in R4-2119132, looking into updates on the upper frequency range for radiated immunity requirements. In this contribution we provide further analysis with more details included, as the motivation for related set of CRs to the EMC specifications.</w:t>
      </w:r>
      <w:r w:rsidR="002860E9" w:rsidRPr="001D7F25">
        <w:t xml:space="preserve"> </w:t>
      </w:r>
    </w:p>
    <w:bookmarkEnd w:id="0"/>
    <w:bookmarkEnd w:id="1"/>
    <w:p w14:paraId="7D379BCD" w14:textId="10024989" w:rsidR="00AB3A63" w:rsidRDefault="008F0418" w:rsidP="002860E9">
      <w:pPr>
        <w:pStyle w:val="Heading1"/>
        <w:numPr>
          <w:ilvl w:val="0"/>
          <w:numId w:val="40"/>
        </w:numPr>
        <w:overflowPunct w:val="0"/>
        <w:autoSpaceDE w:val="0"/>
        <w:autoSpaceDN w:val="0"/>
        <w:adjustRightInd w:val="0"/>
        <w:textAlignment w:val="baseline"/>
      </w:pPr>
      <w:r w:rsidRPr="003B0E45">
        <w:t>Discussion</w:t>
      </w:r>
    </w:p>
    <w:p w14:paraId="7FD5CBF5" w14:textId="192E0800" w:rsidR="007A63DE" w:rsidRPr="00D735ED" w:rsidRDefault="00CD46B6" w:rsidP="00CD46B6">
      <w:r w:rsidRPr="00CD46B6">
        <w:t xml:space="preserve">Below we focus </w:t>
      </w:r>
      <w:r w:rsidR="002C3ABD">
        <w:t xml:space="preserve">on </w:t>
      </w:r>
      <w:r w:rsidRPr="00CD46B6">
        <w:t xml:space="preserve">the analysis of IEC 61000-4-3 on the modifications introduced for the upper frequency </w:t>
      </w:r>
      <w:r w:rsidR="002C3ABD">
        <w:t>limit of the</w:t>
      </w:r>
      <w:r w:rsidR="009C6E24">
        <w:t xml:space="preserve"> RI </w:t>
      </w:r>
      <w:r w:rsidR="009C6E24" w:rsidRPr="00D735ED">
        <w:t xml:space="preserve">requirements. </w:t>
      </w:r>
    </w:p>
    <w:p w14:paraId="2B79E89C" w14:textId="4C0819D2" w:rsidR="003B0E45" w:rsidRPr="00D735ED" w:rsidRDefault="00D735ED" w:rsidP="003B0E45">
      <w:pPr>
        <w:pStyle w:val="Heading1"/>
        <w:numPr>
          <w:ilvl w:val="1"/>
          <w:numId w:val="40"/>
        </w:numPr>
        <w:overflowPunct w:val="0"/>
        <w:autoSpaceDE w:val="0"/>
        <w:autoSpaceDN w:val="0"/>
        <w:adjustRightInd w:val="0"/>
        <w:textAlignment w:val="baseline"/>
      </w:pPr>
      <w:r w:rsidRPr="00D735ED">
        <w:tab/>
      </w:r>
      <w:r w:rsidR="003B0E45" w:rsidRPr="00D735ED">
        <w:t>Analysis of IEC 61000-4-3 modifications in 2020 edition</w:t>
      </w:r>
    </w:p>
    <w:p w14:paraId="4F80375E" w14:textId="1F146C7C" w:rsidR="00270645" w:rsidRPr="007A63DE" w:rsidRDefault="00270645" w:rsidP="00270645">
      <w:pPr>
        <w:autoSpaceDE w:val="0"/>
        <w:autoSpaceDN w:val="0"/>
        <w:adjustRightInd w:val="0"/>
        <w:spacing w:after="0"/>
      </w:pPr>
      <w:r w:rsidRPr="00D735ED">
        <w:t xml:space="preserve">In 2020, </w:t>
      </w:r>
      <w:r w:rsidR="007A63DE" w:rsidRPr="00D735ED">
        <w:t xml:space="preserve">fourth edition </w:t>
      </w:r>
      <w:r w:rsidRPr="00D735ED">
        <w:t>of the IEC 61000-4-3 specification has been released, replacing its previous third edition dated 2010.</w:t>
      </w:r>
      <w:r>
        <w:t xml:space="preserve"> </w:t>
      </w:r>
    </w:p>
    <w:p w14:paraId="727F08B8" w14:textId="3388C154" w:rsidR="007A63DE" w:rsidRDefault="00F73006" w:rsidP="007A63DE">
      <w:r>
        <w:t xml:space="preserve">Looking into the modifications introduced for the </w:t>
      </w:r>
      <w:r w:rsidRPr="00780F6E">
        <w:t xml:space="preserve">upper frequency limitation </w:t>
      </w:r>
      <w:r>
        <w:t>of the RI test applicability, the following can be found</w:t>
      </w:r>
      <w:r w:rsidR="00DE4618">
        <w:t xml:space="preserve"> when comparing 61000-4-3: 2010 with 61000-4-3: 2020</w:t>
      </w:r>
      <w:r>
        <w:t xml:space="preserve">: </w:t>
      </w:r>
    </w:p>
    <w:tbl>
      <w:tblPr>
        <w:tblStyle w:val="TableGrid"/>
        <w:tblW w:w="0" w:type="auto"/>
        <w:tblLook w:val="04A0" w:firstRow="1" w:lastRow="0" w:firstColumn="1" w:lastColumn="0" w:noHBand="0" w:noVBand="1"/>
      </w:tblPr>
      <w:tblGrid>
        <w:gridCol w:w="3068"/>
        <w:gridCol w:w="3281"/>
        <w:gridCol w:w="3282"/>
      </w:tblGrid>
      <w:tr w:rsidR="00F73006" w14:paraId="77E1F0CC" w14:textId="77777777" w:rsidTr="00F73006">
        <w:tc>
          <w:tcPr>
            <w:tcW w:w="3068" w:type="dxa"/>
          </w:tcPr>
          <w:p w14:paraId="609BFB94" w14:textId="135E0537" w:rsidR="00F73006" w:rsidRDefault="00F73006" w:rsidP="00125F45">
            <w:pPr>
              <w:pStyle w:val="TAH"/>
            </w:pPr>
          </w:p>
        </w:tc>
        <w:tc>
          <w:tcPr>
            <w:tcW w:w="3281" w:type="dxa"/>
          </w:tcPr>
          <w:p w14:paraId="6FCD26C9" w14:textId="2EADE7A2" w:rsidR="00F73006" w:rsidRDefault="00F73006" w:rsidP="00125F45">
            <w:pPr>
              <w:pStyle w:val="TAH"/>
            </w:pPr>
            <w:r>
              <w:t>61000-4-3: 2010</w:t>
            </w:r>
          </w:p>
        </w:tc>
        <w:tc>
          <w:tcPr>
            <w:tcW w:w="3282" w:type="dxa"/>
          </w:tcPr>
          <w:p w14:paraId="2C55EFEC" w14:textId="2A9A2F85" w:rsidR="00F73006" w:rsidRDefault="00F73006" w:rsidP="00125F45">
            <w:pPr>
              <w:pStyle w:val="TAH"/>
            </w:pPr>
            <w:r>
              <w:t>61000-4-3: 2020</w:t>
            </w:r>
          </w:p>
        </w:tc>
      </w:tr>
      <w:tr w:rsidR="00F73006" w14:paraId="727D4275" w14:textId="77777777" w:rsidTr="00F73006">
        <w:tc>
          <w:tcPr>
            <w:tcW w:w="3068" w:type="dxa"/>
          </w:tcPr>
          <w:p w14:paraId="75E7795A" w14:textId="26166979" w:rsidR="00F73006" w:rsidRPr="008E2AEC" w:rsidRDefault="00F73006" w:rsidP="00125F45">
            <w:pPr>
              <w:pStyle w:val="TAL"/>
            </w:pPr>
            <w:r w:rsidRPr="008E2AEC">
              <w:t>Foreword</w:t>
            </w:r>
          </w:p>
        </w:tc>
        <w:tc>
          <w:tcPr>
            <w:tcW w:w="3281" w:type="dxa"/>
          </w:tcPr>
          <w:p w14:paraId="24C53F75" w14:textId="176AD0B4" w:rsidR="004F659E" w:rsidRDefault="004F659E" w:rsidP="001B0577">
            <w:pPr>
              <w:pStyle w:val="TAL"/>
              <w:rPr>
                <w:lang w:val="en-US" w:eastAsia="zh-CN"/>
              </w:rPr>
            </w:pPr>
            <w:r>
              <w:rPr>
                <w:lang w:val="en-US" w:eastAsia="zh-CN"/>
              </w:rPr>
              <w:t xml:space="preserve">Text extract: </w:t>
            </w:r>
          </w:p>
          <w:p w14:paraId="7B1B640E" w14:textId="77777777" w:rsidR="004F659E" w:rsidRDefault="004F659E" w:rsidP="001B0577">
            <w:pPr>
              <w:pStyle w:val="TAL"/>
              <w:rPr>
                <w:lang w:val="en-US" w:eastAsia="zh-CN"/>
              </w:rPr>
            </w:pPr>
          </w:p>
          <w:p w14:paraId="31DFA790" w14:textId="652DB051" w:rsidR="00F73006" w:rsidRPr="004F659E" w:rsidRDefault="00F73006" w:rsidP="001B0577">
            <w:pPr>
              <w:pStyle w:val="TAL"/>
              <w:rPr>
                <w:i/>
              </w:rPr>
            </w:pPr>
            <w:r w:rsidRPr="004F659E">
              <w:rPr>
                <w:i/>
                <w:lang w:val="en-US" w:eastAsia="zh-CN"/>
              </w:rPr>
              <w:t>The test frequency range may be extended up to 6 GHz to take account of new services. The</w:t>
            </w:r>
            <w:r w:rsidR="0028297E" w:rsidRPr="004F659E">
              <w:rPr>
                <w:i/>
                <w:lang w:val="en-US" w:eastAsia="zh-CN"/>
              </w:rPr>
              <w:t xml:space="preserve"> </w:t>
            </w:r>
            <w:r w:rsidRPr="004F659E">
              <w:rPr>
                <w:i/>
                <w:lang w:val="en-US" w:eastAsia="zh-CN"/>
              </w:rPr>
              <w:t>calibration of the field as well as the checking of power amplifier linearity of the immunity</w:t>
            </w:r>
            <w:r w:rsidR="0028297E" w:rsidRPr="004F659E">
              <w:rPr>
                <w:i/>
                <w:lang w:val="en-US" w:eastAsia="zh-CN"/>
              </w:rPr>
              <w:t xml:space="preserve"> </w:t>
            </w:r>
            <w:r w:rsidRPr="004F659E">
              <w:rPr>
                <w:i/>
                <w:lang w:val="en-US" w:eastAsia="zh-CN"/>
              </w:rPr>
              <w:t>chain are specified.</w:t>
            </w:r>
          </w:p>
        </w:tc>
        <w:tc>
          <w:tcPr>
            <w:tcW w:w="3282" w:type="dxa"/>
          </w:tcPr>
          <w:p w14:paraId="6C2C170D" w14:textId="2A76564A" w:rsidR="00F73006" w:rsidRDefault="001B0577" w:rsidP="001B0577">
            <w:pPr>
              <w:pStyle w:val="TAL"/>
            </w:pPr>
            <w:r>
              <w:t>6</w:t>
            </w:r>
            <w:r w:rsidR="004D4C16">
              <w:t xml:space="preserve"> </w:t>
            </w:r>
            <w:r>
              <w:t xml:space="preserve">GHz limit removed. </w:t>
            </w:r>
          </w:p>
        </w:tc>
      </w:tr>
      <w:tr w:rsidR="00F73006" w14:paraId="41DDBEEE" w14:textId="77777777" w:rsidTr="00F73006">
        <w:tc>
          <w:tcPr>
            <w:tcW w:w="3068" w:type="dxa"/>
          </w:tcPr>
          <w:p w14:paraId="450D8DCB" w14:textId="72F28B6C" w:rsidR="00F73006" w:rsidRPr="008E2AEC" w:rsidRDefault="00F73006" w:rsidP="00125F45">
            <w:pPr>
              <w:pStyle w:val="TAL"/>
            </w:pPr>
            <w:r w:rsidRPr="008E2AEC">
              <w:t>Section 4: General</w:t>
            </w:r>
          </w:p>
        </w:tc>
        <w:tc>
          <w:tcPr>
            <w:tcW w:w="3281" w:type="dxa"/>
          </w:tcPr>
          <w:p w14:paraId="3259D9C3" w14:textId="77777777" w:rsidR="004F659E" w:rsidRPr="00C1183F" w:rsidRDefault="004F659E" w:rsidP="004F659E">
            <w:pPr>
              <w:pStyle w:val="TAL"/>
              <w:rPr>
                <w:rFonts w:cs="Arial"/>
                <w:szCs w:val="18"/>
                <w:lang w:val="en-US" w:eastAsia="zh-CN"/>
              </w:rPr>
            </w:pPr>
            <w:r w:rsidRPr="00C1183F">
              <w:rPr>
                <w:rFonts w:cs="Arial"/>
                <w:szCs w:val="18"/>
                <w:lang w:val="en-US" w:eastAsia="zh-CN"/>
              </w:rPr>
              <w:t xml:space="preserve">Text extract: </w:t>
            </w:r>
          </w:p>
          <w:p w14:paraId="3C03DBFE" w14:textId="77777777" w:rsidR="004F659E" w:rsidRPr="00C1183F" w:rsidRDefault="004F659E" w:rsidP="001B0577">
            <w:pPr>
              <w:pStyle w:val="TAL"/>
              <w:rPr>
                <w:rFonts w:cs="Arial"/>
                <w:szCs w:val="18"/>
                <w:lang w:val="en-US" w:eastAsia="zh-CN"/>
              </w:rPr>
            </w:pPr>
          </w:p>
          <w:p w14:paraId="34058122" w14:textId="262608C1" w:rsidR="00F73006" w:rsidRPr="00C1183F" w:rsidRDefault="00F73006" w:rsidP="001B0577">
            <w:pPr>
              <w:pStyle w:val="TAL"/>
              <w:rPr>
                <w:rFonts w:cs="Arial"/>
                <w:i/>
                <w:szCs w:val="18"/>
                <w:lang w:val="en-US" w:eastAsia="zh-CN"/>
              </w:rPr>
            </w:pPr>
            <w:r w:rsidRPr="00C1183F">
              <w:rPr>
                <w:rFonts w:cs="Arial"/>
                <w:i/>
                <w:szCs w:val="18"/>
                <w:lang w:val="en-US" w:eastAsia="zh-CN"/>
              </w:rPr>
              <w:t>In recent years there has been a significant increase in the use of radio telephones and other</w:t>
            </w:r>
            <w:r w:rsidR="0028297E" w:rsidRPr="00C1183F">
              <w:rPr>
                <w:rFonts w:cs="Arial"/>
                <w:i/>
                <w:szCs w:val="18"/>
                <w:lang w:val="en-US" w:eastAsia="zh-CN"/>
              </w:rPr>
              <w:t xml:space="preserve"> </w:t>
            </w:r>
            <w:r w:rsidRPr="00C1183F">
              <w:rPr>
                <w:rFonts w:cs="Arial"/>
                <w:i/>
                <w:szCs w:val="18"/>
                <w:lang w:val="en-US" w:eastAsia="zh-CN"/>
              </w:rPr>
              <w:t>RF emitting devices operating at frequencies between 0,8 GHz and 6 GHz.</w:t>
            </w:r>
          </w:p>
        </w:tc>
        <w:tc>
          <w:tcPr>
            <w:tcW w:w="3282" w:type="dxa"/>
          </w:tcPr>
          <w:p w14:paraId="5237CDC4" w14:textId="322F56A0" w:rsidR="00F73006" w:rsidRPr="00C1183F" w:rsidRDefault="008545DB" w:rsidP="001B0577">
            <w:pPr>
              <w:pStyle w:val="TAL"/>
              <w:rPr>
                <w:rFonts w:cs="Arial"/>
                <w:szCs w:val="18"/>
              </w:rPr>
            </w:pPr>
            <w:r w:rsidRPr="00C1183F">
              <w:rPr>
                <w:rFonts w:cs="Arial"/>
                <w:szCs w:val="18"/>
              </w:rPr>
              <w:t xml:space="preserve">Sentence deleted with the 6 GHz limit being removed. </w:t>
            </w:r>
          </w:p>
        </w:tc>
      </w:tr>
      <w:tr w:rsidR="00F73006" w14:paraId="608907B6" w14:textId="77777777" w:rsidTr="00F73006">
        <w:tc>
          <w:tcPr>
            <w:tcW w:w="3068" w:type="dxa"/>
          </w:tcPr>
          <w:p w14:paraId="68A5B0F4" w14:textId="77777777" w:rsidR="00522192" w:rsidRPr="008E2AEC" w:rsidRDefault="00522192" w:rsidP="00125F45">
            <w:pPr>
              <w:pStyle w:val="TAL"/>
            </w:pPr>
            <w:r w:rsidRPr="008E2AEC">
              <w:t>Section 5.2: Test levels related to the protection against RF emissions from digital radio</w:t>
            </w:r>
          </w:p>
          <w:p w14:paraId="2D8FEDF9" w14:textId="37827275" w:rsidR="00F73006" w:rsidRPr="008E2AEC" w:rsidRDefault="00522192" w:rsidP="00125F45">
            <w:pPr>
              <w:pStyle w:val="TAL"/>
            </w:pPr>
            <w:r w:rsidRPr="008E2AEC">
              <w:t>telephones and other RF emitting devices</w:t>
            </w:r>
          </w:p>
        </w:tc>
        <w:tc>
          <w:tcPr>
            <w:tcW w:w="3281" w:type="dxa"/>
          </w:tcPr>
          <w:p w14:paraId="2929D272" w14:textId="77777777" w:rsidR="004F659E" w:rsidRPr="00C1183F" w:rsidRDefault="004F659E" w:rsidP="004F659E">
            <w:pPr>
              <w:pStyle w:val="TAL"/>
              <w:rPr>
                <w:rFonts w:cs="Arial"/>
                <w:szCs w:val="18"/>
                <w:lang w:val="en-US" w:eastAsia="zh-CN"/>
              </w:rPr>
            </w:pPr>
            <w:r w:rsidRPr="00C1183F">
              <w:rPr>
                <w:rFonts w:cs="Arial"/>
                <w:szCs w:val="18"/>
                <w:lang w:val="en-US" w:eastAsia="zh-CN"/>
              </w:rPr>
              <w:t xml:space="preserve">Text extract: </w:t>
            </w:r>
          </w:p>
          <w:p w14:paraId="64DA638C" w14:textId="77777777" w:rsidR="004F659E" w:rsidRPr="00C1183F" w:rsidRDefault="004F659E" w:rsidP="001B0577">
            <w:pPr>
              <w:pStyle w:val="TAL"/>
              <w:rPr>
                <w:rFonts w:cs="Arial"/>
                <w:szCs w:val="18"/>
                <w:lang w:val="en-US" w:eastAsia="zh-CN"/>
              </w:rPr>
            </w:pPr>
          </w:p>
          <w:p w14:paraId="60E8FFAF" w14:textId="299D1B21" w:rsidR="00F73006" w:rsidRPr="00C1183F" w:rsidRDefault="00522192" w:rsidP="001B0577">
            <w:pPr>
              <w:pStyle w:val="TAL"/>
              <w:rPr>
                <w:rFonts w:cs="Arial"/>
                <w:i/>
                <w:szCs w:val="18"/>
                <w:lang w:val="en-US" w:eastAsia="zh-CN"/>
              </w:rPr>
            </w:pPr>
            <w:r w:rsidRPr="00C1183F">
              <w:rPr>
                <w:rFonts w:cs="Arial"/>
                <w:i/>
                <w:szCs w:val="18"/>
                <w:lang w:val="en-US" w:eastAsia="zh-CN"/>
              </w:rPr>
              <w:t>The tests are normally performed in the frequency ranges 800 MHz to 960 MHz and 1,4 GHz</w:t>
            </w:r>
            <w:r w:rsidR="0028297E" w:rsidRPr="00C1183F">
              <w:rPr>
                <w:rFonts w:cs="Arial"/>
                <w:i/>
                <w:szCs w:val="18"/>
                <w:lang w:val="en-US" w:eastAsia="zh-CN"/>
              </w:rPr>
              <w:t xml:space="preserve"> </w:t>
            </w:r>
            <w:r w:rsidRPr="00C1183F">
              <w:rPr>
                <w:rFonts w:cs="Arial"/>
                <w:i/>
                <w:szCs w:val="18"/>
                <w:lang w:val="en-US" w:eastAsia="zh-CN"/>
              </w:rPr>
              <w:t>to 6,0 GHz.</w:t>
            </w:r>
          </w:p>
          <w:p w14:paraId="7911C86C" w14:textId="77777777" w:rsidR="00522192" w:rsidRPr="00C1183F" w:rsidRDefault="00522192" w:rsidP="001B0577">
            <w:pPr>
              <w:pStyle w:val="TAL"/>
              <w:rPr>
                <w:rFonts w:cs="Arial"/>
                <w:i/>
                <w:szCs w:val="18"/>
                <w:lang w:val="en-US" w:eastAsia="zh-CN"/>
              </w:rPr>
            </w:pPr>
          </w:p>
          <w:p w14:paraId="2B46309B" w14:textId="420E9357" w:rsidR="00522192" w:rsidRPr="00C1183F" w:rsidRDefault="00522192" w:rsidP="001B0577">
            <w:pPr>
              <w:pStyle w:val="TAL"/>
              <w:rPr>
                <w:rFonts w:cs="Arial"/>
                <w:i/>
                <w:szCs w:val="18"/>
                <w:lang w:val="en-US" w:eastAsia="zh-CN"/>
              </w:rPr>
            </w:pPr>
            <w:r w:rsidRPr="00C1183F">
              <w:rPr>
                <w:rFonts w:cs="Arial"/>
                <w:i/>
                <w:szCs w:val="18"/>
                <w:lang w:val="en-US" w:eastAsia="zh-CN"/>
              </w:rPr>
              <w:t>The frequencies or frequency bands to be selected for the test are limited to those where</w:t>
            </w:r>
            <w:r w:rsidR="0028297E" w:rsidRPr="00C1183F">
              <w:rPr>
                <w:rFonts w:cs="Arial"/>
                <w:i/>
                <w:szCs w:val="18"/>
                <w:lang w:val="en-US" w:eastAsia="zh-CN"/>
              </w:rPr>
              <w:t xml:space="preserve"> </w:t>
            </w:r>
            <w:r w:rsidRPr="00C1183F">
              <w:rPr>
                <w:rFonts w:cs="Arial"/>
                <w:i/>
                <w:szCs w:val="18"/>
                <w:lang w:val="en-US" w:eastAsia="zh-CN"/>
              </w:rPr>
              <w:t>mobile radio telephones and other intentional RF emitting devices actually operate. It is not</w:t>
            </w:r>
            <w:r w:rsidR="0028297E" w:rsidRPr="00C1183F">
              <w:rPr>
                <w:rFonts w:cs="Arial"/>
                <w:i/>
                <w:szCs w:val="18"/>
                <w:lang w:val="en-US" w:eastAsia="zh-CN"/>
              </w:rPr>
              <w:t xml:space="preserve"> </w:t>
            </w:r>
            <w:r w:rsidRPr="00C1183F">
              <w:rPr>
                <w:rFonts w:cs="Arial"/>
                <w:i/>
                <w:szCs w:val="18"/>
                <w:lang w:val="en-US" w:eastAsia="zh-CN"/>
              </w:rPr>
              <w:t>intended that the test needs to be applied continuously over the entire frequency range from</w:t>
            </w:r>
            <w:r w:rsidR="0028297E" w:rsidRPr="00C1183F">
              <w:rPr>
                <w:rFonts w:cs="Arial"/>
                <w:i/>
                <w:szCs w:val="18"/>
                <w:lang w:val="en-US" w:eastAsia="zh-CN"/>
              </w:rPr>
              <w:t xml:space="preserve"> </w:t>
            </w:r>
            <w:r w:rsidRPr="00C1183F">
              <w:rPr>
                <w:rFonts w:cs="Arial"/>
                <w:i/>
                <w:szCs w:val="18"/>
                <w:lang w:val="en-US" w:eastAsia="zh-CN"/>
              </w:rPr>
              <w:t>1,4 GHz to 6 GHz.</w:t>
            </w:r>
          </w:p>
          <w:p w14:paraId="56AAFF52" w14:textId="77777777" w:rsidR="00522192" w:rsidRPr="00C1183F" w:rsidRDefault="00522192" w:rsidP="001B0577">
            <w:pPr>
              <w:pStyle w:val="TAL"/>
              <w:rPr>
                <w:rFonts w:cs="Arial"/>
                <w:i/>
                <w:szCs w:val="18"/>
                <w:lang w:val="en-US" w:eastAsia="zh-CN"/>
              </w:rPr>
            </w:pPr>
          </w:p>
          <w:p w14:paraId="05A93C55" w14:textId="5BA7248D" w:rsidR="00522192" w:rsidRPr="00C1183F" w:rsidRDefault="00522192" w:rsidP="001B0577">
            <w:pPr>
              <w:pStyle w:val="TAL"/>
              <w:rPr>
                <w:rFonts w:cs="Arial"/>
                <w:szCs w:val="18"/>
                <w:lang w:val="en-US" w:eastAsia="zh-CN"/>
              </w:rPr>
            </w:pPr>
            <w:r w:rsidRPr="00C1183F">
              <w:rPr>
                <w:rFonts w:cs="Arial"/>
                <w:i/>
                <w:szCs w:val="18"/>
                <w:lang w:val="en-US" w:eastAsia="zh-CN"/>
              </w:rPr>
              <w:t>Also if the product is intended to conform only to the requirements of particular countries, the</w:t>
            </w:r>
            <w:r w:rsidR="0028297E" w:rsidRPr="00C1183F">
              <w:rPr>
                <w:rFonts w:cs="Arial"/>
                <w:i/>
                <w:szCs w:val="18"/>
                <w:lang w:val="en-US" w:eastAsia="zh-CN"/>
              </w:rPr>
              <w:t xml:space="preserve"> </w:t>
            </w:r>
            <w:r w:rsidRPr="00C1183F">
              <w:rPr>
                <w:rFonts w:cs="Arial"/>
                <w:i/>
                <w:szCs w:val="18"/>
                <w:lang w:val="en-US" w:eastAsia="zh-CN"/>
              </w:rPr>
              <w:t>measurement range 1,4 GHz to 6 GHz may be reduced to cover just the specific frequency</w:t>
            </w:r>
            <w:r w:rsidR="0028297E" w:rsidRPr="00C1183F">
              <w:rPr>
                <w:rFonts w:cs="Arial"/>
                <w:i/>
                <w:szCs w:val="18"/>
                <w:lang w:val="en-US" w:eastAsia="zh-CN"/>
              </w:rPr>
              <w:t xml:space="preserve"> </w:t>
            </w:r>
            <w:r w:rsidRPr="00C1183F">
              <w:rPr>
                <w:rFonts w:cs="Arial"/>
                <w:i/>
                <w:szCs w:val="18"/>
                <w:lang w:val="en-US" w:eastAsia="zh-CN"/>
              </w:rPr>
              <w:t>bands allocated to digital mobile telephones and other intentional RF emitting devices in</w:t>
            </w:r>
            <w:r w:rsidR="0028297E" w:rsidRPr="00C1183F">
              <w:rPr>
                <w:rFonts w:cs="Arial"/>
                <w:i/>
                <w:szCs w:val="18"/>
                <w:lang w:val="en-US" w:eastAsia="zh-CN"/>
              </w:rPr>
              <w:t xml:space="preserve"> </w:t>
            </w:r>
            <w:r w:rsidRPr="00C1183F">
              <w:rPr>
                <w:rFonts w:cs="Arial"/>
                <w:i/>
                <w:szCs w:val="18"/>
                <w:lang w:val="en-US" w:eastAsia="zh-CN"/>
              </w:rPr>
              <w:t>those countries.</w:t>
            </w:r>
          </w:p>
        </w:tc>
        <w:tc>
          <w:tcPr>
            <w:tcW w:w="3282" w:type="dxa"/>
          </w:tcPr>
          <w:p w14:paraId="443B2E0D" w14:textId="5547B765" w:rsidR="00F73006" w:rsidRPr="00C1183F" w:rsidRDefault="00C1183F" w:rsidP="001B0577">
            <w:pPr>
              <w:pStyle w:val="TAL"/>
              <w:rPr>
                <w:rFonts w:cs="Arial"/>
                <w:szCs w:val="18"/>
              </w:rPr>
            </w:pPr>
            <w:r w:rsidRPr="00C1183F">
              <w:rPr>
                <w:rFonts w:cs="Arial"/>
                <w:szCs w:val="18"/>
              </w:rPr>
              <w:t>Sentence deleted with the 6 GHz limit being removed.</w:t>
            </w:r>
          </w:p>
          <w:p w14:paraId="53B8F4F7" w14:textId="77777777" w:rsidR="00C1183F" w:rsidRPr="00C1183F" w:rsidRDefault="00C1183F" w:rsidP="001B0577">
            <w:pPr>
              <w:pStyle w:val="TAL"/>
              <w:rPr>
                <w:rFonts w:cs="Arial"/>
                <w:szCs w:val="18"/>
              </w:rPr>
            </w:pPr>
          </w:p>
          <w:p w14:paraId="3B538851" w14:textId="7C0EFEAC" w:rsidR="00C1183F" w:rsidRPr="00C1183F" w:rsidRDefault="00C1183F" w:rsidP="001B0577">
            <w:pPr>
              <w:pStyle w:val="TAL"/>
              <w:rPr>
                <w:rFonts w:cs="Arial"/>
                <w:szCs w:val="18"/>
              </w:rPr>
            </w:pPr>
            <w:r w:rsidRPr="00C1183F">
              <w:rPr>
                <w:rFonts w:cs="Arial"/>
                <w:szCs w:val="18"/>
              </w:rPr>
              <w:t>The following new text found: \</w:t>
            </w:r>
          </w:p>
          <w:p w14:paraId="664D0F62" w14:textId="77777777" w:rsidR="00C1183F" w:rsidRPr="00C1183F" w:rsidRDefault="00C1183F" w:rsidP="001B0577">
            <w:pPr>
              <w:pStyle w:val="TAL"/>
              <w:rPr>
                <w:rFonts w:cs="Arial"/>
                <w:szCs w:val="18"/>
              </w:rPr>
            </w:pPr>
          </w:p>
          <w:p w14:paraId="487C384F" w14:textId="4E185607" w:rsidR="00C1183F" w:rsidRPr="00C1183F" w:rsidRDefault="00C1183F" w:rsidP="00BB3BDF">
            <w:pPr>
              <w:autoSpaceDE w:val="0"/>
              <w:autoSpaceDN w:val="0"/>
              <w:adjustRightInd w:val="0"/>
              <w:spacing w:after="0"/>
              <w:rPr>
                <w:rFonts w:cs="Arial"/>
                <w:szCs w:val="18"/>
              </w:rPr>
            </w:pPr>
            <w:r w:rsidRPr="00C1183F">
              <w:rPr>
                <w:rFonts w:ascii="Arial" w:hAnsi="Arial" w:cs="Arial"/>
                <w:i/>
                <w:sz w:val="18"/>
                <w:szCs w:val="18"/>
                <w:lang w:val="en-US" w:eastAsia="zh-CN"/>
              </w:rPr>
              <w:t>This document defines testing in the frequency range above 80 MHz, limited only by the</w:t>
            </w:r>
            <w:r w:rsidR="00BB3BDF">
              <w:rPr>
                <w:rFonts w:ascii="Arial" w:hAnsi="Arial" w:cs="Arial"/>
                <w:i/>
                <w:sz w:val="18"/>
                <w:szCs w:val="18"/>
                <w:lang w:val="en-US" w:eastAsia="zh-CN"/>
              </w:rPr>
              <w:t xml:space="preserve"> </w:t>
            </w:r>
            <w:r w:rsidRPr="00C1183F">
              <w:rPr>
                <w:rFonts w:cs="Arial"/>
                <w:i/>
                <w:szCs w:val="18"/>
                <w:lang w:val="en-US" w:eastAsia="zh-CN"/>
              </w:rPr>
              <w:t>capability of the test instrumentation</w:t>
            </w:r>
            <w:r w:rsidRPr="00C1183F">
              <w:rPr>
                <w:rFonts w:cs="Arial"/>
                <w:szCs w:val="18"/>
                <w:lang w:val="en-US" w:eastAsia="zh-CN"/>
              </w:rPr>
              <w:t>.</w:t>
            </w:r>
          </w:p>
        </w:tc>
      </w:tr>
      <w:tr w:rsidR="00166300" w14:paraId="38C8F2D7" w14:textId="77777777" w:rsidTr="00F73006">
        <w:tc>
          <w:tcPr>
            <w:tcW w:w="3068" w:type="dxa"/>
          </w:tcPr>
          <w:p w14:paraId="1C5ECCC4" w14:textId="35540908" w:rsidR="00166300" w:rsidRPr="008E2AEC" w:rsidRDefault="00166300" w:rsidP="00125F45">
            <w:pPr>
              <w:pStyle w:val="TAL"/>
            </w:pPr>
            <w:r w:rsidRPr="008E2AEC">
              <w:t xml:space="preserve">Annex K.2.3: </w:t>
            </w:r>
            <w:r w:rsidRPr="008E2AEC">
              <w:rPr>
                <w:rFonts w:ascii="Arial-BoldMT" w:hAnsi="Arial-BoldMT" w:cs="Arial-BoldMT"/>
                <w:bCs/>
                <w:lang w:val="en-US" w:eastAsia="zh-CN"/>
              </w:rPr>
              <w:t>Frequency steps</w:t>
            </w:r>
          </w:p>
        </w:tc>
        <w:tc>
          <w:tcPr>
            <w:tcW w:w="3281" w:type="dxa"/>
          </w:tcPr>
          <w:p w14:paraId="7BE23A24" w14:textId="10F9E994" w:rsidR="00166300" w:rsidRPr="008E2AEC" w:rsidRDefault="00166300" w:rsidP="001B0577">
            <w:pPr>
              <w:pStyle w:val="TAL"/>
              <w:rPr>
                <w:lang w:val="en-US" w:eastAsia="zh-CN"/>
              </w:rPr>
            </w:pPr>
            <w:r w:rsidRPr="008E2AEC">
              <w:rPr>
                <w:lang w:val="en-US" w:eastAsia="zh-CN"/>
              </w:rPr>
              <w:t>Specifies fixed frequency steps for 80-1000MHz, and 1-6GHz.</w:t>
            </w:r>
          </w:p>
        </w:tc>
        <w:tc>
          <w:tcPr>
            <w:tcW w:w="3282" w:type="dxa"/>
          </w:tcPr>
          <w:p w14:paraId="60AD5943" w14:textId="6F5A33C7" w:rsidR="00136FE8" w:rsidRPr="00136FE8" w:rsidRDefault="00136FE8" w:rsidP="00136FE8">
            <w:pPr>
              <w:pStyle w:val="TAL"/>
              <w:rPr>
                <w:lang w:val="en-US"/>
              </w:rPr>
            </w:pPr>
            <w:r>
              <w:rPr>
                <w:lang w:val="en-US"/>
              </w:rPr>
              <w:t>New frequency range “Above 6 GHz”</w:t>
            </w:r>
          </w:p>
          <w:p w14:paraId="30DD6719" w14:textId="6D4BDE24" w:rsidR="00136FE8" w:rsidRPr="00166300" w:rsidRDefault="00136FE8" w:rsidP="00136FE8">
            <w:pPr>
              <w:pStyle w:val="TAL"/>
              <w:rPr>
                <w:lang w:val="en-US"/>
              </w:rPr>
            </w:pPr>
            <w:r>
              <w:rPr>
                <w:lang w:val="en-US"/>
              </w:rPr>
              <w:t xml:space="preserve">Introduced. </w:t>
            </w:r>
          </w:p>
        </w:tc>
      </w:tr>
      <w:tr w:rsidR="00522192" w14:paraId="5DA89322" w14:textId="77777777" w:rsidTr="00F73006">
        <w:tc>
          <w:tcPr>
            <w:tcW w:w="3068" w:type="dxa"/>
          </w:tcPr>
          <w:p w14:paraId="334BFA37" w14:textId="7E6D98B6" w:rsidR="00522192" w:rsidRPr="008E2AEC" w:rsidRDefault="00166300" w:rsidP="00125F45">
            <w:pPr>
              <w:pStyle w:val="TAL"/>
            </w:pPr>
            <w:r w:rsidRPr="008E2AEC">
              <w:t xml:space="preserve">Annex I.2.2: </w:t>
            </w:r>
            <w:r w:rsidRPr="008E2AEC">
              <w:rPr>
                <w:rFonts w:ascii="Arial,Bold" w:hAnsi="Arial,Bold" w:cs="Arial,Bold"/>
                <w:bCs/>
                <w:lang w:val="en-US" w:eastAsia="zh-CN"/>
              </w:rPr>
              <w:t>Calibration frequency range</w:t>
            </w:r>
          </w:p>
        </w:tc>
        <w:tc>
          <w:tcPr>
            <w:tcW w:w="3281" w:type="dxa"/>
          </w:tcPr>
          <w:p w14:paraId="4156DD94" w14:textId="77777777" w:rsidR="004F659E" w:rsidRDefault="004F659E" w:rsidP="004F659E">
            <w:pPr>
              <w:pStyle w:val="TAL"/>
              <w:rPr>
                <w:lang w:val="en-US" w:eastAsia="zh-CN"/>
              </w:rPr>
            </w:pPr>
            <w:r>
              <w:rPr>
                <w:lang w:val="en-US" w:eastAsia="zh-CN"/>
              </w:rPr>
              <w:t xml:space="preserve">Text extract: </w:t>
            </w:r>
          </w:p>
          <w:p w14:paraId="447B180F" w14:textId="77777777" w:rsidR="004F659E" w:rsidRDefault="004F659E" w:rsidP="001B0577">
            <w:pPr>
              <w:pStyle w:val="TAL"/>
              <w:rPr>
                <w:lang w:val="en-US" w:eastAsia="zh-CN"/>
              </w:rPr>
            </w:pPr>
          </w:p>
          <w:p w14:paraId="04CAF06B" w14:textId="3D318FA7" w:rsidR="00522192" w:rsidRPr="004F659E" w:rsidRDefault="00166300" w:rsidP="001B0577">
            <w:pPr>
              <w:pStyle w:val="TAL"/>
              <w:rPr>
                <w:i/>
                <w:lang w:val="en-US" w:eastAsia="zh-CN"/>
              </w:rPr>
            </w:pPr>
            <w:r w:rsidRPr="004F659E">
              <w:rPr>
                <w:i/>
                <w:lang w:val="en-US" w:eastAsia="zh-CN"/>
              </w:rPr>
              <w:t>The frequency range shall normally cover 80 MHz to 6 GHz but it may be limited to the</w:t>
            </w:r>
            <w:r w:rsidR="0028297E" w:rsidRPr="004F659E">
              <w:rPr>
                <w:i/>
                <w:lang w:val="en-US" w:eastAsia="zh-CN"/>
              </w:rPr>
              <w:t xml:space="preserve"> </w:t>
            </w:r>
            <w:r w:rsidRPr="004F659E">
              <w:rPr>
                <w:i/>
                <w:lang w:val="en-US" w:eastAsia="zh-CN"/>
              </w:rPr>
              <w:t>frequency range required by the tests.</w:t>
            </w:r>
          </w:p>
        </w:tc>
        <w:tc>
          <w:tcPr>
            <w:tcW w:w="3282" w:type="dxa"/>
          </w:tcPr>
          <w:p w14:paraId="7E1FE490" w14:textId="4A0285F9" w:rsidR="00136FE8" w:rsidRDefault="00136FE8" w:rsidP="001B0577">
            <w:pPr>
              <w:pStyle w:val="TAL"/>
            </w:pPr>
            <w:r>
              <w:t>Text modified with the 6</w:t>
            </w:r>
            <w:r w:rsidR="00DE4618">
              <w:t xml:space="preserve"> </w:t>
            </w:r>
            <w:r>
              <w:t>GHz limit removed:</w:t>
            </w:r>
          </w:p>
          <w:p w14:paraId="621ACD1F" w14:textId="77777777" w:rsidR="00136FE8" w:rsidRDefault="00136FE8" w:rsidP="001B0577">
            <w:pPr>
              <w:pStyle w:val="TAL"/>
            </w:pPr>
          </w:p>
          <w:p w14:paraId="7875E394" w14:textId="3065B0B3" w:rsidR="00136FE8" w:rsidRPr="00136FE8" w:rsidRDefault="00136FE8" w:rsidP="00136FE8">
            <w:pPr>
              <w:pStyle w:val="TAL"/>
              <w:rPr>
                <w:i/>
              </w:rPr>
            </w:pPr>
            <w:r w:rsidRPr="00136FE8">
              <w:rPr>
                <w:rFonts w:ascii="ArialMT" w:hAnsi="ArialMT" w:cs="ArialMT"/>
                <w:i/>
                <w:lang w:val="en-US" w:eastAsia="zh-CN"/>
              </w:rPr>
              <w:t>The frequency range shall be at least the frequency range required by the tests.</w:t>
            </w:r>
          </w:p>
        </w:tc>
      </w:tr>
    </w:tbl>
    <w:p w14:paraId="63A268D7" w14:textId="28905EC7" w:rsidR="00F73006" w:rsidRPr="007A63DE" w:rsidRDefault="00F73006" w:rsidP="007A63DE"/>
    <w:p w14:paraId="123CEC41" w14:textId="01D369AC" w:rsidR="007A63DE" w:rsidRDefault="00ED5E77" w:rsidP="007A63DE">
      <w:r w:rsidRPr="00E92835">
        <w:t>Based on the above comparison and analysis of the latest 61000-4-3, the following can be observed:</w:t>
      </w:r>
      <w:r>
        <w:t xml:space="preserve"> </w:t>
      </w:r>
    </w:p>
    <w:p w14:paraId="037A31C1" w14:textId="656D2CD5" w:rsidR="00ED5E77" w:rsidRPr="00064D6D" w:rsidRDefault="00ED5E77" w:rsidP="007A63DE">
      <w:r w:rsidRPr="00ED5E77">
        <w:rPr>
          <w:b/>
        </w:rPr>
        <w:t>Observation</w:t>
      </w:r>
      <w:r>
        <w:t xml:space="preserve">: </w:t>
      </w:r>
      <w:r w:rsidR="00E92835">
        <w:t xml:space="preserve">6 GHz upper frequency </w:t>
      </w:r>
      <w:r w:rsidR="00E92835" w:rsidRPr="00064D6D">
        <w:t>limit was removed from the 61000-4-3.</w:t>
      </w:r>
    </w:p>
    <w:p w14:paraId="0EB7479F" w14:textId="7EC22997" w:rsidR="002A01E0" w:rsidRPr="00064D6D" w:rsidRDefault="002A01E0" w:rsidP="007A63DE">
      <w:r w:rsidRPr="00064D6D">
        <w:t xml:space="preserve">RAN4 EMC specifications were referring to the 61000-4-3 and reusing the upper frequency limit for the RI testing up to 6 GHz, so far. </w:t>
      </w:r>
      <w:r w:rsidR="00B4431B" w:rsidRPr="00064D6D">
        <w:t xml:space="preserve">Therefore based on the IEC 61000-4-3:2020 content, the related 6GHz limit for the Radiated Immunity testing shall be removed from RAN4 EMC specifications. </w:t>
      </w:r>
    </w:p>
    <w:p w14:paraId="79C277BE" w14:textId="3E3BBB96" w:rsidR="00B4431B" w:rsidRPr="00064D6D" w:rsidRDefault="00B4431B" w:rsidP="007A63DE">
      <w:r w:rsidRPr="00064D6D">
        <w:rPr>
          <w:b/>
        </w:rPr>
        <w:t>Proposal 1</w:t>
      </w:r>
      <w:r w:rsidRPr="00064D6D">
        <w:t xml:space="preserve">:  </w:t>
      </w:r>
      <w:r w:rsidR="00064D6D" w:rsidRPr="00064D6D">
        <w:t>6 GHz limit for the Radiated Immunity testing shall be removed from RAN4 EMC specifications which are referring to the IEC 61000-4-3.</w:t>
      </w:r>
    </w:p>
    <w:p w14:paraId="6A23A8F1" w14:textId="14604372" w:rsidR="002860E9" w:rsidRPr="008E200A" w:rsidRDefault="00D735ED" w:rsidP="002860E9">
      <w:pPr>
        <w:pStyle w:val="Heading1"/>
        <w:numPr>
          <w:ilvl w:val="1"/>
          <w:numId w:val="40"/>
        </w:numPr>
        <w:overflowPunct w:val="0"/>
        <w:autoSpaceDE w:val="0"/>
        <w:autoSpaceDN w:val="0"/>
        <w:adjustRightInd w:val="0"/>
        <w:textAlignment w:val="baseline"/>
      </w:pPr>
      <w:r>
        <w:lastRenderedPageBreak/>
        <w:tab/>
      </w:r>
      <w:r w:rsidR="002860E9" w:rsidRPr="008E200A">
        <w:t>Impacted specifications</w:t>
      </w:r>
    </w:p>
    <w:p w14:paraId="1ABB0DAC" w14:textId="5C34F691" w:rsidR="002860E9" w:rsidRPr="00064D6D" w:rsidRDefault="002860E9" w:rsidP="002860E9">
      <w:r w:rsidRPr="00064D6D">
        <w:t>Based on the analysis of RAN4 EMC specifications, the following specifications</w:t>
      </w:r>
      <w:r w:rsidR="004B204B" w:rsidRPr="00064D6D">
        <w:t xml:space="preserve"> (BS, UE, IAB, Repeater)</w:t>
      </w:r>
      <w:r w:rsidRPr="00064D6D">
        <w:t xml:space="preserve"> </w:t>
      </w:r>
      <w:r w:rsidR="00FC67DD" w:rsidRPr="00064D6D">
        <w:t xml:space="preserve">refer to the IEC 61000-4-3 specification, and the 6000MHz upper limit for the RI test: </w:t>
      </w:r>
    </w:p>
    <w:p w14:paraId="07A1ED92" w14:textId="08C34370" w:rsidR="002860E9" w:rsidRPr="00064D6D" w:rsidRDefault="002860E9"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 xml:space="preserve">TS </w:t>
      </w:r>
      <w:r w:rsidR="00C165EB" w:rsidRPr="00064D6D">
        <w:rPr>
          <w:rFonts w:ascii="Times New Roman" w:hAnsi="Times New Roman" w:cs="Times New Roman"/>
          <w:sz w:val="20"/>
          <w:szCs w:val="20"/>
        </w:rPr>
        <w:t>38.113</w:t>
      </w:r>
    </w:p>
    <w:p w14:paraId="2C8516AA" w14:textId="45BBC620" w:rsidR="00C165EB" w:rsidRPr="00064D6D" w:rsidRDefault="00C165E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38.114</w:t>
      </w:r>
    </w:p>
    <w:p w14:paraId="45FEE4B2" w14:textId="507F7ADE" w:rsidR="00C165EB" w:rsidRPr="00064D6D" w:rsidRDefault="00C165E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38.124</w:t>
      </w:r>
    </w:p>
    <w:p w14:paraId="17812545" w14:textId="2B5D72FF" w:rsidR="00C165EB" w:rsidRPr="00064D6D" w:rsidRDefault="00C165E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38.175</w:t>
      </w:r>
    </w:p>
    <w:p w14:paraId="45997655" w14:textId="265585DC" w:rsidR="00C165EB" w:rsidRPr="00064D6D" w:rsidRDefault="00C165E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37.113</w:t>
      </w:r>
    </w:p>
    <w:p w14:paraId="3B116B7E" w14:textId="39FD0E88" w:rsidR="00C165EB" w:rsidRPr="00064D6D" w:rsidRDefault="00C165E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37.114</w:t>
      </w:r>
    </w:p>
    <w:p w14:paraId="169852FB" w14:textId="549D94FF" w:rsidR="004B204B" w:rsidRPr="00064D6D" w:rsidRDefault="004B204B" w:rsidP="002860E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36.113</w:t>
      </w:r>
    </w:p>
    <w:p w14:paraId="58878E5E" w14:textId="5A414FA9" w:rsidR="004B204B" w:rsidRPr="00064D6D" w:rsidRDefault="004B204B" w:rsidP="00120649">
      <w:pPr>
        <w:pStyle w:val="ListParagraph"/>
        <w:numPr>
          <w:ilvl w:val="0"/>
          <w:numId w:val="41"/>
        </w:numPr>
        <w:rPr>
          <w:rFonts w:ascii="Times New Roman" w:hAnsi="Times New Roman" w:cs="Times New Roman"/>
          <w:sz w:val="20"/>
          <w:szCs w:val="20"/>
        </w:rPr>
      </w:pPr>
      <w:r w:rsidRPr="00064D6D">
        <w:rPr>
          <w:rFonts w:ascii="Times New Roman" w:hAnsi="Times New Roman" w:cs="Times New Roman"/>
          <w:sz w:val="20"/>
          <w:szCs w:val="20"/>
        </w:rPr>
        <w:t>TS 25.113</w:t>
      </w:r>
      <w:r w:rsidR="00664EC6" w:rsidRPr="00064D6D">
        <w:rPr>
          <w:rFonts w:ascii="Times New Roman" w:hAnsi="Times New Roman" w:cs="Times New Roman"/>
          <w:sz w:val="20"/>
          <w:szCs w:val="20"/>
        </w:rPr>
        <w:t xml:space="preserve"> </w:t>
      </w:r>
    </w:p>
    <w:p w14:paraId="2C41580A" w14:textId="77777777" w:rsidR="005D68A3" w:rsidRPr="00064D6D" w:rsidRDefault="005D68A3" w:rsidP="004B204B"/>
    <w:p w14:paraId="41ECD1B6" w14:textId="6F23CD8B" w:rsidR="001F6EDA" w:rsidRPr="008E200A" w:rsidRDefault="001F6EDA" w:rsidP="001F6EDA">
      <w:r w:rsidRPr="00064D6D">
        <w:t>In order to determine which</w:t>
      </w:r>
      <w:r w:rsidRPr="008E200A">
        <w:t xml:space="preserve"> EMC specs require to be </w:t>
      </w:r>
      <w:r w:rsidR="008E200A" w:rsidRPr="008E200A">
        <w:t>updated</w:t>
      </w:r>
      <w:r w:rsidR="005D68A3" w:rsidRPr="008E200A">
        <w:t xml:space="preserve"> (i.e. updates for the upper f</w:t>
      </w:r>
      <w:r w:rsidR="008E200A">
        <w:t xml:space="preserve">requency </w:t>
      </w:r>
      <w:r w:rsidR="005D68A3" w:rsidRPr="008E200A">
        <w:t>limit for the RI test)</w:t>
      </w:r>
      <w:r w:rsidRPr="008E200A">
        <w:t xml:space="preserve"> to reflect the referred updates in IEC 61000-4-3:2020 in [1], we are checking the highest operating bands for the RATs, as per Rel-17:</w:t>
      </w:r>
    </w:p>
    <w:tbl>
      <w:tblPr>
        <w:tblStyle w:val="TableGrid"/>
        <w:tblW w:w="0" w:type="auto"/>
        <w:tblLook w:val="04A0" w:firstRow="1" w:lastRow="0" w:firstColumn="1" w:lastColumn="0" w:noHBand="0" w:noVBand="1"/>
      </w:tblPr>
      <w:tblGrid>
        <w:gridCol w:w="1814"/>
        <w:gridCol w:w="1640"/>
        <w:gridCol w:w="1707"/>
        <w:gridCol w:w="2080"/>
        <w:gridCol w:w="2390"/>
      </w:tblGrid>
      <w:tr w:rsidR="003573A0" w:rsidRPr="008E200A" w14:paraId="482DA661" w14:textId="45557640" w:rsidTr="00AE3A6D">
        <w:tc>
          <w:tcPr>
            <w:tcW w:w="0" w:type="auto"/>
          </w:tcPr>
          <w:p w14:paraId="666BABA2" w14:textId="246329FB" w:rsidR="003573A0" w:rsidRPr="008E200A" w:rsidRDefault="003573A0" w:rsidP="00DB7B02">
            <w:pPr>
              <w:pStyle w:val="TAH"/>
            </w:pPr>
            <w:r w:rsidRPr="008E200A">
              <w:t>RAT</w:t>
            </w:r>
          </w:p>
        </w:tc>
        <w:tc>
          <w:tcPr>
            <w:tcW w:w="0" w:type="auto"/>
          </w:tcPr>
          <w:p w14:paraId="4BA4453C" w14:textId="0B4E453F" w:rsidR="003573A0" w:rsidRPr="008E200A" w:rsidRDefault="003573A0" w:rsidP="00DB7B02">
            <w:pPr>
              <w:pStyle w:val="TAH"/>
            </w:pPr>
            <w:r w:rsidRPr="008E200A">
              <w:t>Applicable EMC spec</w:t>
            </w:r>
          </w:p>
        </w:tc>
        <w:tc>
          <w:tcPr>
            <w:tcW w:w="0" w:type="auto"/>
          </w:tcPr>
          <w:p w14:paraId="7800F166" w14:textId="1714196D" w:rsidR="003573A0" w:rsidRPr="008E200A" w:rsidRDefault="003573A0" w:rsidP="00DB7B02">
            <w:pPr>
              <w:pStyle w:val="TAH"/>
            </w:pPr>
            <w:r w:rsidRPr="008E200A">
              <w:t>Highest operating band</w:t>
            </w:r>
          </w:p>
        </w:tc>
        <w:tc>
          <w:tcPr>
            <w:tcW w:w="0" w:type="auto"/>
          </w:tcPr>
          <w:p w14:paraId="5739D7C1" w14:textId="3D223ABA" w:rsidR="003573A0" w:rsidRPr="008E200A" w:rsidRDefault="003573A0" w:rsidP="00DB7B02">
            <w:pPr>
              <w:pStyle w:val="TAH"/>
            </w:pPr>
            <w:r w:rsidRPr="008E200A">
              <w:t>Related frequency range (MHz)</w:t>
            </w:r>
          </w:p>
        </w:tc>
        <w:tc>
          <w:tcPr>
            <w:tcW w:w="0" w:type="auto"/>
          </w:tcPr>
          <w:p w14:paraId="7AA64592" w14:textId="2B4BDD3C" w:rsidR="003573A0" w:rsidRPr="008E200A" w:rsidRDefault="003573A0" w:rsidP="00DB7B02">
            <w:pPr>
              <w:pStyle w:val="TAH"/>
            </w:pPr>
            <w:r w:rsidRPr="008E200A">
              <w:t>Update required due to IEC 61000-4-3?</w:t>
            </w:r>
          </w:p>
        </w:tc>
      </w:tr>
      <w:tr w:rsidR="006B4DF1" w:rsidRPr="008E200A" w14:paraId="4375D4E3" w14:textId="57C7E773" w:rsidTr="00AE3A6D">
        <w:tc>
          <w:tcPr>
            <w:tcW w:w="0" w:type="auto"/>
          </w:tcPr>
          <w:p w14:paraId="1A54A8D6" w14:textId="14E77193" w:rsidR="006B4DF1" w:rsidRPr="008E200A" w:rsidRDefault="006B4DF1" w:rsidP="006B4DF1">
            <w:pPr>
              <w:pStyle w:val="TAC"/>
              <w:rPr>
                <w:rFonts w:cs="Arial"/>
                <w:szCs w:val="18"/>
              </w:rPr>
            </w:pPr>
            <w:r w:rsidRPr="008E200A">
              <w:rPr>
                <w:rFonts w:cs="Arial"/>
                <w:szCs w:val="18"/>
              </w:rPr>
              <w:t>NR</w:t>
            </w:r>
          </w:p>
        </w:tc>
        <w:tc>
          <w:tcPr>
            <w:tcW w:w="0" w:type="auto"/>
          </w:tcPr>
          <w:p w14:paraId="347EC48F" w14:textId="57A49CC1" w:rsidR="006B4DF1" w:rsidRPr="008E200A" w:rsidRDefault="006B4DF1" w:rsidP="006B4DF1">
            <w:pPr>
              <w:pStyle w:val="TAC"/>
              <w:rPr>
                <w:rFonts w:cs="Arial"/>
                <w:szCs w:val="18"/>
              </w:rPr>
            </w:pPr>
            <w:r w:rsidRPr="008E200A">
              <w:rPr>
                <w:rFonts w:cs="Arial"/>
                <w:szCs w:val="18"/>
              </w:rPr>
              <w:t>TS 38.113</w:t>
            </w:r>
          </w:p>
          <w:p w14:paraId="7E4773B1" w14:textId="6FE16BD4" w:rsidR="006B4DF1" w:rsidRPr="008E200A" w:rsidRDefault="006B4DF1" w:rsidP="006B4DF1">
            <w:pPr>
              <w:pStyle w:val="TAC"/>
              <w:rPr>
                <w:rFonts w:cs="Arial"/>
                <w:szCs w:val="18"/>
              </w:rPr>
            </w:pPr>
            <w:r w:rsidRPr="008E200A">
              <w:rPr>
                <w:rFonts w:cs="Arial"/>
                <w:szCs w:val="18"/>
              </w:rPr>
              <w:t>TS 38.114</w:t>
            </w:r>
          </w:p>
          <w:p w14:paraId="162E5406" w14:textId="35F29FB9" w:rsidR="006B4DF1" w:rsidRPr="008E200A" w:rsidRDefault="006B4DF1" w:rsidP="006B4DF1">
            <w:pPr>
              <w:pStyle w:val="TAC"/>
              <w:rPr>
                <w:rFonts w:cs="Arial"/>
                <w:szCs w:val="18"/>
              </w:rPr>
            </w:pPr>
            <w:r w:rsidRPr="008E200A">
              <w:rPr>
                <w:rFonts w:cs="Arial"/>
                <w:szCs w:val="18"/>
              </w:rPr>
              <w:t>TS 38.124</w:t>
            </w:r>
          </w:p>
          <w:p w14:paraId="3CDDEC2A" w14:textId="37E651DA" w:rsidR="006B4DF1" w:rsidRPr="008E200A" w:rsidRDefault="006B4DF1" w:rsidP="006B4DF1">
            <w:pPr>
              <w:pStyle w:val="TAC"/>
              <w:rPr>
                <w:rFonts w:cs="Arial"/>
                <w:szCs w:val="18"/>
              </w:rPr>
            </w:pPr>
            <w:r w:rsidRPr="008E200A">
              <w:rPr>
                <w:rFonts w:cs="Arial"/>
                <w:szCs w:val="18"/>
              </w:rPr>
              <w:t>TS 38.175</w:t>
            </w:r>
          </w:p>
        </w:tc>
        <w:tc>
          <w:tcPr>
            <w:tcW w:w="0" w:type="auto"/>
          </w:tcPr>
          <w:p w14:paraId="54C5DFD0" w14:textId="4C73BD6B" w:rsidR="006B4DF1" w:rsidRPr="008E200A" w:rsidRDefault="006B4DF1" w:rsidP="006B4DF1">
            <w:pPr>
              <w:pStyle w:val="TAC"/>
              <w:rPr>
                <w:rFonts w:cs="Arial"/>
                <w:szCs w:val="18"/>
              </w:rPr>
            </w:pPr>
            <w:r w:rsidRPr="008E200A">
              <w:rPr>
                <w:rFonts w:cs="Arial"/>
                <w:szCs w:val="18"/>
              </w:rPr>
              <w:t xml:space="preserve">FR1: </w:t>
            </w:r>
          </w:p>
          <w:p w14:paraId="28B9D99B" w14:textId="0F368DBD" w:rsidR="006B4DF1" w:rsidRPr="008E200A" w:rsidRDefault="006B4DF1" w:rsidP="006B4DF1">
            <w:pPr>
              <w:pStyle w:val="TAC"/>
              <w:rPr>
                <w:rFonts w:cs="Arial"/>
                <w:szCs w:val="18"/>
              </w:rPr>
            </w:pPr>
            <w:r w:rsidRPr="008E200A">
              <w:rPr>
                <w:rFonts w:cs="Arial"/>
                <w:szCs w:val="18"/>
              </w:rPr>
              <w:t>FR2: n262, TDD</w:t>
            </w:r>
          </w:p>
        </w:tc>
        <w:tc>
          <w:tcPr>
            <w:tcW w:w="0" w:type="auto"/>
          </w:tcPr>
          <w:p w14:paraId="7C7D810E" w14:textId="4749B141" w:rsidR="00B52F8A" w:rsidRPr="008E200A" w:rsidRDefault="00B52F8A" w:rsidP="006B4DF1">
            <w:pPr>
              <w:pStyle w:val="TAC"/>
              <w:rPr>
                <w:rFonts w:cs="Arial"/>
              </w:rPr>
            </w:pPr>
            <w:r w:rsidRPr="008E200A">
              <w:rPr>
                <w:rFonts w:cs="Arial"/>
              </w:rPr>
              <w:t xml:space="preserve">FR1: </w:t>
            </w:r>
            <w:r w:rsidRPr="008E200A">
              <w:rPr>
                <w:lang w:eastAsia="zh-CN"/>
              </w:rPr>
              <w:t>5925-</w:t>
            </w:r>
            <w:r w:rsidRPr="008E200A">
              <w:t>7125</w:t>
            </w:r>
            <w:r w:rsidRPr="008E200A">
              <w:rPr>
                <w:rFonts w:hint="eastAsia"/>
                <w:lang w:eastAsia="zh-CN"/>
              </w:rPr>
              <w:t xml:space="preserve"> </w:t>
            </w:r>
          </w:p>
          <w:p w14:paraId="7CDDDAAF" w14:textId="58DB2A7E" w:rsidR="006B4DF1" w:rsidRPr="008E200A" w:rsidRDefault="00B52F8A" w:rsidP="00B52F8A">
            <w:pPr>
              <w:pStyle w:val="TAC"/>
              <w:rPr>
                <w:rFonts w:cs="Arial"/>
                <w:szCs w:val="18"/>
              </w:rPr>
            </w:pPr>
            <w:r w:rsidRPr="008E200A">
              <w:rPr>
                <w:rFonts w:cs="Arial"/>
              </w:rPr>
              <w:t xml:space="preserve">FR2: </w:t>
            </w:r>
            <w:r w:rsidR="006B4DF1" w:rsidRPr="008E200A">
              <w:rPr>
                <w:rFonts w:cs="Arial"/>
              </w:rPr>
              <w:t>47200</w:t>
            </w:r>
            <w:r w:rsidRPr="008E200A">
              <w:rPr>
                <w:rFonts w:cs="Arial"/>
              </w:rPr>
              <w:t>-</w:t>
            </w:r>
            <w:r w:rsidR="006B4DF1" w:rsidRPr="008E200A">
              <w:rPr>
                <w:rFonts w:cs="Arial"/>
              </w:rPr>
              <w:t xml:space="preserve">48200 </w:t>
            </w:r>
          </w:p>
        </w:tc>
        <w:tc>
          <w:tcPr>
            <w:tcW w:w="0" w:type="auto"/>
          </w:tcPr>
          <w:p w14:paraId="2B0718E5" w14:textId="2E4A1914" w:rsidR="006B4DF1" w:rsidRPr="008E200A" w:rsidRDefault="00B52F8A" w:rsidP="006B4DF1">
            <w:pPr>
              <w:pStyle w:val="TAC"/>
              <w:rPr>
                <w:rFonts w:cs="Arial"/>
                <w:szCs w:val="18"/>
              </w:rPr>
            </w:pPr>
            <w:r w:rsidRPr="008E200A">
              <w:rPr>
                <w:rFonts w:cs="Arial"/>
              </w:rPr>
              <w:t>Yes</w:t>
            </w:r>
          </w:p>
        </w:tc>
      </w:tr>
      <w:tr w:rsidR="006B4DF1" w:rsidRPr="008E200A" w14:paraId="5DA6932A" w14:textId="3C9B3062" w:rsidTr="00AE3A6D">
        <w:tc>
          <w:tcPr>
            <w:tcW w:w="0" w:type="auto"/>
          </w:tcPr>
          <w:p w14:paraId="76360151" w14:textId="77777777" w:rsidR="00B52F8A" w:rsidRPr="008E200A" w:rsidRDefault="006B4DF1" w:rsidP="006B4DF1">
            <w:pPr>
              <w:pStyle w:val="TAC"/>
              <w:rPr>
                <w:rFonts w:cs="Arial"/>
                <w:szCs w:val="18"/>
                <w:lang w:val="pl-PL"/>
              </w:rPr>
            </w:pPr>
            <w:r w:rsidRPr="008E200A">
              <w:rPr>
                <w:rFonts w:cs="Arial"/>
                <w:szCs w:val="18"/>
                <w:lang w:val="pl-PL"/>
              </w:rPr>
              <w:t xml:space="preserve">MSR </w:t>
            </w:r>
          </w:p>
          <w:p w14:paraId="70AAAB4A" w14:textId="10DD6C1A" w:rsidR="006B4DF1" w:rsidRPr="008E200A" w:rsidRDefault="006B4DF1" w:rsidP="006B4DF1">
            <w:pPr>
              <w:pStyle w:val="TAC"/>
              <w:rPr>
                <w:rFonts w:cs="Arial"/>
                <w:szCs w:val="18"/>
                <w:lang w:val="pl-PL"/>
              </w:rPr>
            </w:pPr>
            <w:r w:rsidRPr="008E200A">
              <w:rPr>
                <w:rFonts w:cs="Arial"/>
                <w:szCs w:val="18"/>
                <w:lang w:val="pl-PL"/>
              </w:rPr>
              <w:t>(NR, E-UTRA, NB-IoT, UTRA)</w:t>
            </w:r>
          </w:p>
        </w:tc>
        <w:tc>
          <w:tcPr>
            <w:tcW w:w="0" w:type="auto"/>
          </w:tcPr>
          <w:p w14:paraId="6598513D" w14:textId="77777777" w:rsidR="006B4DF1" w:rsidRPr="008E200A" w:rsidRDefault="006B4DF1" w:rsidP="006B4DF1">
            <w:pPr>
              <w:pStyle w:val="TAC"/>
              <w:rPr>
                <w:rFonts w:cs="Arial"/>
                <w:szCs w:val="18"/>
              </w:rPr>
            </w:pPr>
            <w:r w:rsidRPr="008E200A">
              <w:rPr>
                <w:rFonts w:cs="Arial"/>
                <w:szCs w:val="18"/>
              </w:rPr>
              <w:t>TS 37.113</w:t>
            </w:r>
          </w:p>
          <w:p w14:paraId="5E7A1950" w14:textId="1F71738B" w:rsidR="006B4DF1" w:rsidRPr="008E200A" w:rsidRDefault="006B4DF1" w:rsidP="006B4DF1">
            <w:pPr>
              <w:pStyle w:val="TAC"/>
              <w:rPr>
                <w:rFonts w:cs="Arial"/>
                <w:szCs w:val="18"/>
              </w:rPr>
            </w:pPr>
            <w:r w:rsidRPr="008E200A">
              <w:rPr>
                <w:rFonts w:cs="Arial"/>
                <w:szCs w:val="18"/>
              </w:rPr>
              <w:t>TS 37.114</w:t>
            </w:r>
          </w:p>
        </w:tc>
        <w:tc>
          <w:tcPr>
            <w:tcW w:w="0" w:type="auto"/>
          </w:tcPr>
          <w:p w14:paraId="5D4B3B18" w14:textId="17BB6461" w:rsidR="006B4DF1" w:rsidRPr="008E200A" w:rsidRDefault="006B4DF1" w:rsidP="006B4DF1">
            <w:pPr>
              <w:pStyle w:val="TAC"/>
              <w:rPr>
                <w:rFonts w:cs="Arial"/>
                <w:szCs w:val="18"/>
                <w:lang w:val="pl-PL"/>
              </w:rPr>
            </w:pPr>
            <w:r w:rsidRPr="008E200A">
              <w:rPr>
                <w:rFonts w:cs="Arial"/>
                <w:szCs w:val="18"/>
                <w:lang w:val="pl-PL"/>
              </w:rPr>
              <w:t>NR: n77</w:t>
            </w:r>
          </w:p>
          <w:p w14:paraId="3590241B" w14:textId="1063D696" w:rsidR="006B4DF1" w:rsidRPr="008E200A" w:rsidRDefault="006B4DF1" w:rsidP="006B4DF1">
            <w:pPr>
              <w:pStyle w:val="TAC"/>
              <w:rPr>
                <w:rFonts w:cs="Arial"/>
                <w:szCs w:val="18"/>
                <w:lang w:val="pl-PL"/>
              </w:rPr>
            </w:pPr>
            <w:r w:rsidRPr="008E200A">
              <w:rPr>
                <w:rFonts w:cs="Arial"/>
                <w:szCs w:val="18"/>
                <w:lang w:val="pl-PL"/>
              </w:rPr>
              <w:t>E-UTRA, NB-IoT: 43</w:t>
            </w:r>
          </w:p>
          <w:p w14:paraId="0D29ED67" w14:textId="7FDC5182" w:rsidR="006B4DF1" w:rsidRPr="008E200A" w:rsidRDefault="006B4DF1" w:rsidP="006B4DF1">
            <w:pPr>
              <w:pStyle w:val="TAC"/>
              <w:rPr>
                <w:rFonts w:cs="Arial"/>
                <w:szCs w:val="18"/>
              </w:rPr>
            </w:pPr>
            <w:r w:rsidRPr="008E200A">
              <w:rPr>
                <w:rFonts w:cs="Arial"/>
                <w:szCs w:val="18"/>
              </w:rPr>
              <w:t>UTRA: d (MSR band 38)</w:t>
            </w:r>
          </w:p>
        </w:tc>
        <w:tc>
          <w:tcPr>
            <w:tcW w:w="0" w:type="auto"/>
          </w:tcPr>
          <w:p w14:paraId="0C34B51E" w14:textId="4481F87D" w:rsidR="006B4DF1" w:rsidRPr="008E200A" w:rsidRDefault="006B4DF1" w:rsidP="006B4DF1">
            <w:pPr>
              <w:pStyle w:val="TAC"/>
              <w:rPr>
                <w:rFonts w:cs="Arial"/>
                <w:szCs w:val="18"/>
                <w:lang w:val="pl-PL"/>
              </w:rPr>
            </w:pPr>
            <w:r w:rsidRPr="008E200A">
              <w:rPr>
                <w:rFonts w:cs="Arial"/>
                <w:szCs w:val="18"/>
                <w:lang w:val="pl-PL"/>
              </w:rPr>
              <w:t>NR: 3300-4200</w:t>
            </w:r>
          </w:p>
          <w:p w14:paraId="0AF9D6D2" w14:textId="36A35E67" w:rsidR="006B4DF1" w:rsidRPr="008E200A" w:rsidRDefault="006B4DF1" w:rsidP="006B4DF1">
            <w:pPr>
              <w:pStyle w:val="TAC"/>
              <w:rPr>
                <w:rFonts w:cs="Arial"/>
                <w:szCs w:val="18"/>
                <w:lang w:val="pl-PL"/>
              </w:rPr>
            </w:pPr>
            <w:r w:rsidRPr="008E200A">
              <w:rPr>
                <w:rFonts w:cs="Arial"/>
                <w:szCs w:val="18"/>
                <w:lang w:val="pl-PL"/>
              </w:rPr>
              <w:t xml:space="preserve">E-UTRA: </w:t>
            </w:r>
            <w:r w:rsidRPr="008E200A">
              <w:rPr>
                <w:rFonts w:cs="Arial"/>
                <w:szCs w:val="18"/>
              </w:rPr>
              <w:t>3600-3800</w:t>
            </w:r>
            <w:r w:rsidRPr="008E200A">
              <w:rPr>
                <w:rFonts w:cs="Arial"/>
                <w:szCs w:val="18"/>
                <w:lang w:val="pl-PL"/>
              </w:rPr>
              <w:t xml:space="preserve">  </w:t>
            </w:r>
          </w:p>
          <w:p w14:paraId="1C854C01" w14:textId="049BE66F" w:rsidR="006B4DF1" w:rsidRPr="008E200A" w:rsidRDefault="006B4DF1" w:rsidP="006B4DF1">
            <w:pPr>
              <w:pStyle w:val="TAC"/>
              <w:rPr>
                <w:rFonts w:cs="Arial"/>
                <w:szCs w:val="18"/>
              </w:rPr>
            </w:pPr>
            <w:r w:rsidRPr="008E200A">
              <w:rPr>
                <w:rFonts w:cs="Arial"/>
                <w:szCs w:val="18"/>
              </w:rPr>
              <w:t>UTRA: 2570-2620</w:t>
            </w:r>
          </w:p>
        </w:tc>
        <w:tc>
          <w:tcPr>
            <w:tcW w:w="0" w:type="auto"/>
          </w:tcPr>
          <w:p w14:paraId="289BF53F" w14:textId="753BDF03" w:rsidR="006B4DF1" w:rsidRPr="008E200A" w:rsidRDefault="006B4DF1" w:rsidP="006B4DF1">
            <w:pPr>
              <w:pStyle w:val="TAC"/>
              <w:rPr>
                <w:rFonts w:cs="Arial"/>
                <w:szCs w:val="18"/>
                <w:lang w:val="pl-PL"/>
              </w:rPr>
            </w:pPr>
            <w:r w:rsidRPr="008E200A">
              <w:rPr>
                <w:rFonts w:cs="Arial"/>
                <w:szCs w:val="18"/>
                <w:lang w:val="pl-PL"/>
              </w:rPr>
              <w:t>No</w:t>
            </w:r>
          </w:p>
        </w:tc>
      </w:tr>
      <w:tr w:rsidR="006B4DF1" w:rsidRPr="008E200A" w14:paraId="3A470FDE" w14:textId="021C3CF8" w:rsidTr="00AE3A6D">
        <w:tc>
          <w:tcPr>
            <w:tcW w:w="0" w:type="auto"/>
          </w:tcPr>
          <w:p w14:paraId="5A68AAAB" w14:textId="75C5FB5E" w:rsidR="006B4DF1" w:rsidRPr="008E200A" w:rsidRDefault="006B4DF1" w:rsidP="006B4DF1">
            <w:pPr>
              <w:pStyle w:val="TAC"/>
              <w:rPr>
                <w:rFonts w:cs="Arial"/>
                <w:szCs w:val="18"/>
              </w:rPr>
            </w:pPr>
            <w:r w:rsidRPr="008E200A">
              <w:rPr>
                <w:rFonts w:cs="Arial"/>
                <w:szCs w:val="18"/>
              </w:rPr>
              <w:t>E-UTRA</w:t>
            </w:r>
          </w:p>
        </w:tc>
        <w:tc>
          <w:tcPr>
            <w:tcW w:w="0" w:type="auto"/>
          </w:tcPr>
          <w:p w14:paraId="7C6837FC" w14:textId="7F275E8C" w:rsidR="006B4DF1" w:rsidRPr="008E200A" w:rsidRDefault="006B4DF1" w:rsidP="006B4DF1">
            <w:pPr>
              <w:pStyle w:val="TAC"/>
              <w:rPr>
                <w:rFonts w:cs="Arial"/>
                <w:szCs w:val="18"/>
              </w:rPr>
            </w:pPr>
            <w:r w:rsidRPr="008E200A">
              <w:rPr>
                <w:rFonts w:cs="Arial"/>
                <w:szCs w:val="18"/>
              </w:rPr>
              <w:t>TS 36.113</w:t>
            </w:r>
          </w:p>
        </w:tc>
        <w:tc>
          <w:tcPr>
            <w:tcW w:w="0" w:type="auto"/>
          </w:tcPr>
          <w:p w14:paraId="4538C4E5" w14:textId="24DB34A1" w:rsidR="006B4DF1" w:rsidRPr="008E200A" w:rsidRDefault="006B4DF1" w:rsidP="006B4DF1">
            <w:pPr>
              <w:pStyle w:val="TAC"/>
              <w:rPr>
                <w:rFonts w:cs="Arial"/>
                <w:szCs w:val="18"/>
              </w:rPr>
            </w:pPr>
            <w:r w:rsidRPr="008E200A">
              <w:rPr>
                <w:rFonts w:cs="Arial"/>
                <w:szCs w:val="18"/>
              </w:rPr>
              <w:t>band 46, TDD</w:t>
            </w:r>
          </w:p>
        </w:tc>
        <w:tc>
          <w:tcPr>
            <w:tcW w:w="0" w:type="auto"/>
          </w:tcPr>
          <w:p w14:paraId="2DE652E5" w14:textId="238B1F85" w:rsidR="006B4DF1" w:rsidRPr="008E200A" w:rsidRDefault="006B4DF1" w:rsidP="006B4DF1">
            <w:pPr>
              <w:pStyle w:val="TAC"/>
              <w:rPr>
                <w:rFonts w:cs="Arial"/>
                <w:szCs w:val="18"/>
              </w:rPr>
            </w:pPr>
            <w:r w:rsidRPr="008E200A">
              <w:rPr>
                <w:rFonts w:cs="Arial"/>
                <w:szCs w:val="18"/>
              </w:rPr>
              <w:t>5150</w:t>
            </w:r>
            <w:r w:rsidR="00B52F8A" w:rsidRPr="008E200A">
              <w:rPr>
                <w:rFonts w:cs="Arial"/>
                <w:szCs w:val="18"/>
              </w:rPr>
              <w:t>-</w:t>
            </w:r>
            <w:r w:rsidRPr="008E200A">
              <w:rPr>
                <w:rFonts w:cs="Arial"/>
                <w:szCs w:val="18"/>
              </w:rPr>
              <w:t>5925</w:t>
            </w:r>
          </w:p>
        </w:tc>
        <w:tc>
          <w:tcPr>
            <w:tcW w:w="0" w:type="auto"/>
          </w:tcPr>
          <w:p w14:paraId="105BA9B9" w14:textId="3D8F43E9" w:rsidR="006B4DF1" w:rsidRPr="008E200A" w:rsidRDefault="006B4DF1" w:rsidP="006B4DF1">
            <w:pPr>
              <w:pStyle w:val="TAC"/>
              <w:rPr>
                <w:rFonts w:cs="Arial"/>
                <w:szCs w:val="18"/>
              </w:rPr>
            </w:pPr>
            <w:r w:rsidRPr="008E200A">
              <w:rPr>
                <w:rFonts w:cs="Arial"/>
                <w:szCs w:val="18"/>
                <w:lang w:val="pl-PL"/>
              </w:rPr>
              <w:t>No</w:t>
            </w:r>
          </w:p>
        </w:tc>
      </w:tr>
      <w:tr w:rsidR="006B4DF1" w:rsidRPr="008E200A" w14:paraId="0B80201E" w14:textId="278AD775" w:rsidTr="00AE3A6D">
        <w:tc>
          <w:tcPr>
            <w:tcW w:w="0" w:type="auto"/>
          </w:tcPr>
          <w:p w14:paraId="533895FB" w14:textId="3A2F7717" w:rsidR="006B4DF1" w:rsidRPr="008E200A" w:rsidRDefault="006B4DF1" w:rsidP="006B4DF1">
            <w:pPr>
              <w:pStyle w:val="TAC"/>
              <w:rPr>
                <w:rFonts w:cs="Arial"/>
                <w:szCs w:val="18"/>
              </w:rPr>
            </w:pPr>
            <w:r w:rsidRPr="008E200A">
              <w:rPr>
                <w:rFonts w:cs="Arial"/>
                <w:szCs w:val="18"/>
              </w:rPr>
              <w:t>UTRA</w:t>
            </w:r>
          </w:p>
        </w:tc>
        <w:tc>
          <w:tcPr>
            <w:tcW w:w="0" w:type="auto"/>
          </w:tcPr>
          <w:p w14:paraId="3CDEB253" w14:textId="49F888FE" w:rsidR="006B4DF1" w:rsidRPr="008E200A" w:rsidRDefault="006B4DF1" w:rsidP="006B4DF1">
            <w:pPr>
              <w:pStyle w:val="TAC"/>
              <w:rPr>
                <w:rFonts w:cs="Arial"/>
                <w:szCs w:val="18"/>
              </w:rPr>
            </w:pPr>
            <w:r w:rsidRPr="008E200A">
              <w:rPr>
                <w:rFonts w:cs="Arial"/>
                <w:szCs w:val="18"/>
              </w:rPr>
              <w:t>TS 25.113</w:t>
            </w:r>
          </w:p>
        </w:tc>
        <w:tc>
          <w:tcPr>
            <w:tcW w:w="0" w:type="auto"/>
          </w:tcPr>
          <w:p w14:paraId="3B8B52EF" w14:textId="212A9EF9" w:rsidR="006B4DF1" w:rsidRPr="008E200A" w:rsidRDefault="006B4DF1" w:rsidP="006B4DF1">
            <w:pPr>
              <w:pStyle w:val="TAC"/>
              <w:rPr>
                <w:rFonts w:cs="Arial"/>
                <w:szCs w:val="18"/>
              </w:rPr>
            </w:pPr>
            <w:r w:rsidRPr="008E200A">
              <w:rPr>
                <w:rFonts w:cs="Arial"/>
                <w:szCs w:val="18"/>
              </w:rPr>
              <w:t>band XXII, FDD</w:t>
            </w:r>
          </w:p>
          <w:p w14:paraId="466BE275" w14:textId="77777777" w:rsidR="006B4DF1" w:rsidRPr="008E200A" w:rsidRDefault="006B4DF1" w:rsidP="006B4DF1">
            <w:pPr>
              <w:pStyle w:val="TAC"/>
              <w:rPr>
                <w:rFonts w:cs="Arial"/>
                <w:szCs w:val="18"/>
                <w:lang w:val="en-US"/>
              </w:rPr>
            </w:pPr>
          </w:p>
        </w:tc>
        <w:tc>
          <w:tcPr>
            <w:tcW w:w="0" w:type="auto"/>
          </w:tcPr>
          <w:p w14:paraId="0C324DCC" w14:textId="11542005" w:rsidR="006B4DF1" w:rsidRPr="008E200A" w:rsidRDefault="006B4DF1" w:rsidP="006B4DF1">
            <w:pPr>
              <w:pStyle w:val="TAC"/>
              <w:rPr>
                <w:rFonts w:cs="Arial"/>
                <w:szCs w:val="18"/>
                <w:lang w:val="pl-PL"/>
              </w:rPr>
            </w:pPr>
            <w:r w:rsidRPr="008E200A">
              <w:rPr>
                <w:rFonts w:cs="Arial"/>
                <w:szCs w:val="18"/>
                <w:lang w:val="pl-PL"/>
              </w:rPr>
              <w:t>UL: 3410</w:t>
            </w:r>
            <w:r w:rsidR="00B52F8A" w:rsidRPr="008E200A">
              <w:rPr>
                <w:rFonts w:cs="Arial"/>
                <w:szCs w:val="18"/>
                <w:lang w:val="pl-PL"/>
              </w:rPr>
              <w:t>-</w:t>
            </w:r>
            <w:r w:rsidRPr="008E200A">
              <w:rPr>
                <w:rFonts w:cs="Arial"/>
                <w:szCs w:val="18"/>
                <w:lang w:val="pl-PL"/>
              </w:rPr>
              <w:t>3490</w:t>
            </w:r>
          </w:p>
          <w:p w14:paraId="33DB8735" w14:textId="0474F907" w:rsidR="006B4DF1" w:rsidRPr="008E200A" w:rsidRDefault="006B4DF1" w:rsidP="006B4DF1">
            <w:pPr>
              <w:pStyle w:val="TAC"/>
              <w:rPr>
                <w:rFonts w:cs="Arial"/>
                <w:szCs w:val="18"/>
                <w:lang w:val="pl-PL"/>
              </w:rPr>
            </w:pPr>
            <w:r w:rsidRPr="008E200A">
              <w:rPr>
                <w:rFonts w:cs="Arial"/>
                <w:szCs w:val="18"/>
                <w:lang w:val="pl-PL"/>
              </w:rPr>
              <w:t>DL: 3510</w:t>
            </w:r>
            <w:r w:rsidR="00B52F8A" w:rsidRPr="008E200A">
              <w:rPr>
                <w:rFonts w:cs="Arial"/>
                <w:szCs w:val="18"/>
                <w:lang w:val="pl-PL"/>
              </w:rPr>
              <w:t>-</w:t>
            </w:r>
            <w:r w:rsidRPr="008E200A">
              <w:rPr>
                <w:rFonts w:cs="Arial"/>
                <w:szCs w:val="18"/>
                <w:lang w:val="pl-PL"/>
              </w:rPr>
              <w:t>3590</w:t>
            </w:r>
          </w:p>
        </w:tc>
        <w:tc>
          <w:tcPr>
            <w:tcW w:w="0" w:type="auto"/>
          </w:tcPr>
          <w:p w14:paraId="1478654B" w14:textId="2EFDD982" w:rsidR="006B4DF1" w:rsidRPr="008E200A" w:rsidRDefault="006B4DF1" w:rsidP="006B4DF1">
            <w:pPr>
              <w:pStyle w:val="TAC"/>
              <w:rPr>
                <w:rFonts w:cs="Arial"/>
                <w:szCs w:val="18"/>
                <w:lang w:val="pl-PL"/>
              </w:rPr>
            </w:pPr>
            <w:r w:rsidRPr="008E200A">
              <w:rPr>
                <w:rFonts w:cs="Arial"/>
                <w:szCs w:val="18"/>
                <w:lang w:val="pl-PL"/>
              </w:rPr>
              <w:t>No</w:t>
            </w:r>
          </w:p>
        </w:tc>
      </w:tr>
    </w:tbl>
    <w:p w14:paraId="7D36A925" w14:textId="00DF4D33" w:rsidR="00134BEA" w:rsidRPr="008E200A" w:rsidRDefault="00134BEA" w:rsidP="001F6EDA">
      <w:pPr>
        <w:rPr>
          <w:lang w:val="pl-PL"/>
        </w:rPr>
      </w:pPr>
    </w:p>
    <w:p w14:paraId="06F37217" w14:textId="6308D1EB" w:rsidR="008E0D3D" w:rsidRPr="008E200A" w:rsidRDefault="005D68A3" w:rsidP="00FC67DD">
      <w:pPr>
        <w:rPr>
          <w:b/>
        </w:rPr>
      </w:pPr>
      <w:r w:rsidRPr="008E200A">
        <w:rPr>
          <w:lang w:val="en-US"/>
        </w:rPr>
        <w:t>Based on the above analysis, it can be concluded, that only 38-series NR-related EMC specifications would require updates due to IEC 61000-4-3:2020 revision.</w:t>
      </w:r>
    </w:p>
    <w:p w14:paraId="25222E6C" w14:textId="23163C51" w:rsidR="005D68A3" w:rsidRPr="008E200A" w:rsidRDefault="005D68A3" w:rsidP="005D68A3">
      <w:pPr>
        <w:rPr>
          <w:lang w:val="en-US"/>
        </w:rPr>
      </w:pPr>
      <w:r w:rsidRPr="008E200A">
        <w:rPr>
          <w:b/>
        </w:rPr>
        <w:t xml:space="preserve">Proposal </w:t>
      </w:r>
      <w:r w:rsidR="00064D6D">
        <w:rPr>
          <w:b/>
        </w:rPr>
        <w:t>2</w:t>
      </w:r>
      <w:r w:rsidRPr="008E200A">
        <w:rPr>
          <w:b/>
        </w:rPr>
        <w:t>:</w:t>
      </w:r>
      <w:r w:rsidRPr="008E200A">
        <w:t xml:space="preserve"> the following 38-series </w:t>
      </w:r>
      <w:r w:rsidRPr="008E200A">
        <w:rPr>
          <w:lang w:val="en-US"/>
        </w:rPr>
        <w:t xml:space="preserve">NR-related EMC specifications require updates due to IEC 61000-4-3:2020 revision: </w:t>
      </w:r>
    </w:p>
    <w:p w14:paraId="61A6F449" w14:textId="2B5BB99B" w:rsidR="005D68A3" w:rsidRPr="008E200A" w:rsidRDefault="005D68A3" w:rsidP="005D68A3">
      <w:pPr>
        <w:pStyle w:val="ListParagraph"/>
        <w:numPr>
          <w:ilvl w:val="0"/>
          <w:numId w:val="43"/>
        </w:numPr>
        <w:rPr>
          <w:rFonts w:ascii="Times New Roman" w:hAnsi="Times New Roman" w:cs="Times New Roman"/>
          <w:sz w:val="20"/>
          <w:szCs w:val="20"/>
        </w:rPr>
      </w:pPr>
      <w:r w:rsidRPr="008E200A">
        <w:rPr>
          <w:rFonts w:ascii="Times New Roman" w:hAnsi="Times New Roman" w:cs="Times New Roman"/>
          <w:sz w:val="20"/>
          <w:szCs w:val="20"/>
        </w:rPr>
        <w:t>TS 38.113</w:t>
      </w:r>
    </w:p>
    <w:p w14:paraId="5CF67267" w14:textId="4472D215" w:rsidR="005D68A3" w:rsidRPr="008E200A" w:rsidRDefault="005D68A3" w:rsidP="005D68A3">
      <w:pPr>
        <w:pStyle w:val="ListParagraph"/>
        <w:numPr>
          <w:ilvl w:val="0"/>
          <w:numId w:val="43"/>
        </w:numPr>
        <w:rPr>
          <w:rFonts w:ascii="Times New Roman" w:hAnsi="Times New Roman" w:cs="Times New Roman"/>
          <w:sz w:val="20"/>
          <w:szCs w:val="20"/>
        </w:rPr>
      </w:pPr>
      <w:r w:rsidRPr="008E200A">
        <w:rPr>
          <w:rFonts w:ascii="Times New Roman" w:hAnsi="Times New Roman" w:cs="Times New Roman"/>
          <w:sz w:val="20"/>
          <w:szCs w:val="20"/>
        </w:rPr>
        <w:t>TS 38.114</w:t>
      </w:r>
      <w:r w:rsidR="008E200A">
        <w:rPr>
          <w:rFonts w:ascii="Times New Roman" w:hAnsi="Times New Roman" w:cs="Times New Roman"/>
          <w:sz w:val="20"/>
          <w:szCs w:val="20"/>
        </w:rPr>
        <w:t xml:space="preserve"> </w:t>
      </w:r>
    </w:p>
    <w:p w14:paraId="758FCA1B" w14:textId="77777777" w:rsidR="005D68A3" w:rsidRPr="008E200A" w:rsidRDefault="005D68A3" w:rsidP="005D68A3">
      <w:pPr>
        <w:pStyle w:val="ListParagraph"/>
        <w:numPr>
          <w:ilvl w:val="0"/>
          <w:numId w:val="43"/>
        </w:numPr>
        <w:rPr>
          <w:rFonts w:ascii="Times New Roman" w:hAnsi="Times New Roman" w:cs="Times New Roman"/>
          <w:sz w:val="20"/>
          <w:szCs w:val="20"/>
        </w:rPr>
      </w:pPr>
      <w:r w:rsidRPr="008E200A">
        <w:rPr>
          <w:rFonts w:ascii="Times New Roman" w:hAnsi="Times New Roman" w:cs="Times New Roman"/>
          <w:sz w:val="20"/>
          <w:szCs w:val="20"/>
        </w:rPr>
        <w:t>TS 38.124</w:t>
      </w:r>
    </w:p>
    <w:p w14:paraId="070260F6" w14:textId="28497535" w:rsidR="005D68A3" w:rsidRPr="00B4431B" w:rsidRDefault="005D68A3" w:rsidP="005D68A3">
      <w:pPr>
        <w:pStyle w:val="ListParagraph"/>
        <w:numPr>
          <w:ilvl w:val="0"/>
          <w:numId w:val="43"/>
        </w:numPr>
        <w:rPr>
          <w:rFonts w:ascii="Times New Roman" w:hAnsi="Times New Roman" w:cs="Times New Roman"/>
          <w:sz w:val="20"/>
          <w:szCs w:val="20"/>
        </w:rPr>
      </w:pPr>
      <w:r w:rsidRPr="008E200A">
        <w:rPr>
          <w:rFonts w:ascii="Times New Roman" w:hAnsi="Times New Roman" w:cs="Times New Roman"/>
          <w:sz w:val="20"/>
          <w:szCs w:val="20"/>
        </w:rPr>
        <w:t>TS 38.175</w:t>
      </w:r>
    </w:p>
    <w:p w14:paraId="0EF088DF" w14:textId="554DD614" w:rsidR="002860E9" w:rsidRPr="008C1EC9" w:rsidRDefault="00064D6D" w:rsidP="002860E9">
      <w:pPr>
        <w:pStyle w:val="Heading1"/>
        <w:numPr>
          <w:ilvl w:val="1"/>
          <w:numId w:val="40"/>
        </w:numPr>
        <w:overflowPunct w:val="0"/>
        <w:autoSpaceDE w:val="0"/>
        <w:autoSpaceDN w:val="0"/>
        <w:adjustRightInd w:val="0"/>
        <w:textAlignment w:val="baseline"/>
      </w:pPr>
      <w:r>
        <w:tab/>
      </w:r>
      <w:r w:rsidR="002860E9" w:rsidRPr="008C1EC9">
        <w:t>Timeline</w:t>
      </w:r>
    </w:p>
    <w:p w14:paraId="34836964" w14:textId="33028199" w:rsidR="00073A65" w:rsidRPr="008C1EC9" w:rsidRDefault="002860E9" w:rsidP="002860E9">
      <w:r w:rsidRPr="008C1EC9">
        <w:t>One issue to decide is whether</w:t>
      </w:r>
      <w:r w:rsidR="008C1EC9" w:rsidRPr="008C1EC9">
        <w:t xml:space="preserve"> to</w:t>
      </w:r>
      <w:r w:rsidRPr="008C1EC9">
        <w:t xml:space="preserve"> implement</w:t>
      </w:r>
      <w:r w:rsidR="008C1EC9" w:rsidRPr="008C1EC9">
        <w:t xml:space="preserve"> the</w:t>
      </w:r>
      <w:r w:rsidRPr="008C1EC9">
        <w:t xml:space="preserve"> related modifications from Rel-16</w:t>
      </w:r>
      <w:r w:rsidR="006E10EC" w:rsidRPr="008C1EC9">
        <w:t xml:space="preserve"> onwards</w:t>
      </w:r>
      <w:r w:rsidR="008C1EC9" w:rsidRPr="008C1EC9">
        <w:t>, or from R</w:t>
      </w:r>
      <w:r w:rsidRPr="008C1EC9">
        <w:t>e</w:t>
      </w:r>
      <w:r w:rsidR="008C1EC9" w:rsidRPr="008C1EC9">
        <w:t>l</w:t>
      </w:r>
      <w:r w:rsidRPr="008C1EC9">
        <w:t xml:space="preserve">-17 versions of the RAN4 specifications. The referred IEC 61000-4-3 update has been released September 2020. At that time Rel-16 work was still </w:t>
      </w:r>
      <w:r w:rsidR="005B449E" w:rsidRPr="008C1EC9">
        <w:t>ongoing</w:t>
      </w:r>
      <w:r w:rsidRPr="008C1EC9">
        <w:t xml:space="preserve">, </w:t>
      </w:r>
      <w:r w:rsidR="00073A65" w:rsidRPr="008C1EC9">
        <w:t xml:space="preserve">for both Core and Performance part (see e.g. agenda of RAN4#97-e in R4-2014000). </w:t>
      </w:r>
    </w:p>
    <w:p w14:paraId="24843575" w14:textId="757697FE" w:rsidR="002860E9" w:rsidRPr="008C1EC9" w:rsidRDefault="002860E9" w:rsidP="002860E9">
      <w:r w:rsidRPr="008C1EC9">
        <w:t xml:space="preserve">As modification of the frequency range applicable to the Radiated Immunity testing is considered to be a Core requirement modification, it is seen more suitable not to modify legacy releases, and to </w:t>
      </w:r>
      <w:r w:rsidR="00073A65" w:rsidRPr="008C1EC9">
        <w:t>apply such modifications to Rel-</w:t>
      </w:r>
      <w:r w:rsidRPr="008C1EC9">
        <w:t xml:space="preserve">17 version of the RAN4 EMC specifications.  </w:t>
      </w:r>
    </w:p>
    <w:p w14:paraId="780A2632" w14:textId="69C89DB0" w:rsidR="004D3A1F" w:rsidRPr="004D3A1F" w:rsidRDefault="005E3ADA" w:rsidP="001434BA">
      <w:r w:rsidRPr="008C1EC9">
        <w:t xml:space="preserve"> </w:t>
      </w:r>
      <w:r w:rsidR="002860E9" w:rsidRPr="008C1EC9">
        <w:rPr>
          <w:b/>
        </w:rPr>
        <w:t xml:space="preserve">Proposal </w:t>
      </w:r>
      <w:r w:rsidR="00064D6D">
        <w:rPr>
          <w:b/>
        </w:rPr>
        <w:t>3</w:t>
      </w:r>
      <w:r w:rsidR="002860E9" w:rsidRPr="008C1EC9">
        <w:t xml:space="preserve">: RAN4 EMC modifications related to the </w:t>
      </w:r>
      <w:r w:rsidR="00535FC6" w:rsidRPr="008C1EC9">
        <w:t xml:space="preserve">IEC 61000-4-3 updates are to be applied from Rel-17 onwards. </w:t>
      </w:r>
    </w:p>
    <w:p w14:paraId="6DCA01B1" w14:textId="1E912FEB" w:rsidR="00B5171B" w:rsidRPr="008C1EC9" w:rsidRDefault="00B5171B" w:rsidP="002860E9">
      <w:pPr>
        <w:pStyle w:val="Heading1"/>
        <w:numPr>
          <w:ilvl w:val="0"/>
          <w:numId w:val="40"/>
        </w:numPr>
        <w:overflowPunct w:val="0"/>
        <w:autoSpaceDE w:val="0"/>
        <w:autoSpaceDN w:val="0"/>
        <w:adjustRightInd w:val="0"/>
        <w:textAlignment w:val="baseline"/>
      </w:pPr>
      <w:r w:rsidRPr="008C1EC9">
        <w:t>Conclusion</w:t>
      </w:r>
      <w:r w:rsidR="001D7F25" w:rsidRPr="008C1EC9">
        <w:t>s</w:t>
      </w:r>
      <w:r w:rsidRPr="008C1EC9">
        <w:t xml:space="preserve"> </w:t>
      </w:r>
    </w:p>
    <w:p w14:paraId="3A6C43C2" w14:textId="5DA9E795" w:rsidR="002F6892" w:rsidRPr="008C1EC9" w:rsidRDefault="002F6892" w:rsidP="002F6892">
      <w:r w:rsidRPr="008C1EC9">
        <w:t xml:space="preserve">Based on the discussion above, the following proposals are formulated: </w:t>
      </w:r>
    </w:p>
    <w:p w14:paraId="0C51754E" w14:textId="77777777" w:rsidR="00064D6D" w:rsidRPr="00064D6D" w:rsidRDefault="00064D6D" w:rsidP="00064D6D">
      <w:r w:rsidRPr="00064D6D">
        <w:rPr>
          <w:b/>
        </w:rPr>
        <w:lastRenderedPageBreak/>
        <w:t>Proposal 1</w:t>
      </w:r>
      <w:r w:rsidRPr="00064D6D">
        <w:t>:  6 GHz limit for the Radiated Immunity testing shall be removed from RAN4 EMC specifications which are referring to the IEC 61000-4-3.</w:t>
      </w:r>
    </w:p>
    <w:p w14:paraId="1E692BAB" w14:textId="2EB352D8" w:rsidR="002F6892" w:rsidRPr="008C1EC9" w:rsidRDefault="00064D6D" w:rsidP="002F6892">
      <w:pPr>
        <w:rPr>
          <w:lang w:val="en-US"/>
        </w:rPr>
      </w:pPr>
      <w:r>
        <w:rPr>
          <w:b/>
        </w:rPr>
        <w:t>Proposal 2</w:t>
      </w:r>
      <w:r w:rsidR="002F6892" w:rsidRPr="008C1EC9">
        <w:rPr>
          <w:b/>
        </w:rPr>
        <w:t>:</w:t>
      </w:r>
      <w:r w:rsidR="002F6892" w:rsidRPr="008C1EC9">
        <w:t xml:space="preserve"> the following 38-series </w:t>
      </w:r>
      <w:r w:rsidR="002F6892" w:rsidRPr="008C1EC9">
        <w:rPr>
          <w:lang w:val="en-US"/>
        </w:rPr>
        <w:t xml:space="preserve">NR-related EMC specifications require updates due to IEC 61000-4-3:2020 revision: </w:t>
      </w:r>
    </w:p>
    <w:p w14:paraId="43BCF884" w14:textId="77777777" w:rsidR="002F6892" w:rsidRPr="008C1EC9" w:rsidRDefault="002F6892" w:rsidP="002F6892">
      <w:pPr>
        <w:pStyle w:val="ListParagraph"/>
        <w:numPr>
          <w:ilvl w:val="0"/>
          <w:numId w:val="43"/>
        </w:numPr>
        <w:rPr>
          <w:rFonts w:ascii="Times New Roman" w:hAnsi="Times New Roman" w:cs="Times New Roman"/>
          <w:sz w:val="20"/>
          <w:szCs w:val="20"/>
        </w:rPr>
      </w:pPr>
      <w:r w:rsidRPr="008C1EC9">
        <w:rPr>
          <w:rFonts w:ascii="Times New Roman" w:hAnsi="Times New Roman" w:cs="Times New Roman"/>
          <w:sz w:val="20"/>
          <w:szCs w:val="20"/>
        </w:rPr>
        <w:t>TS 38.113</w:t>
      </w:r>
    </w:p>
    <w:p w14:paraId="5EB42954" w14:textId="4B98E3F3" w:rsidR="008C1EC9" w:rsidRPr="008C1EC9" w:rsidRDefault="008C1EC9" w:rsidP="008C1EC9">
      <w:pPr>
        <w:pStyle w:val="ListParagraph"/>
        <w:numPr>
          <w:ilvl w:val="0"/>
          <w:numId w:val="43"/>
        </w:numPr>
        <w:rPr>
          <w:rFonts w:ascii="Times New Roman" w:hAnsi="Times New Roman" w:cs="Times New Roman"/>
          <w:sz w:val="20"/>
          <w:szCs w:val="20"/>
        </w:rPr>
      </w:pPr>
      <w:r w:rsidRPr="008C1EC9">
        <w:rPr>
          <w:rFonts w:ascii="Times New Roman" w:hAnsi="Times New Roman" w:cs="Times New Roman"/>
          <w:sz w:val="20"/>
          <w:szCs w:val="20"/>
        </w:rPr>
        <w:t>TS 38.114</w:t>
      </w:r>
    </w:p>
    <w:p w14:paraId="092BA95E" w14:textId="77777777" w:rsidR="002F6892" w:rsidRPr="008C1EC9" w:rsidRDefault="002F6892" w:rsidP="002F6892">
      <w:pPr>
        <w:pStyle w:val="ListParagraph"/>
        <w:numPr>
          <w:ilvl w:val="0"/>
          <w:numId w:val="43"/>
        </w:numPr>
        <w:rPr>
          <w:rFonts w:ascii="Times New Roman" w:hAnsi="Times New Roman" w:cs="Times New Roman"/>
          <w:sz w:val="20"/>
          <w:szCs w:val="20"/>
        </w:rPr>
      </w:pPr>
      <w:r w:rsidRPr="008C1EC9">
        <w:rPr>
          <w:rFonts w:ascii="Times New Roman" w:hAnsi="Times New Roman" w:cs="Times New Roman"/>
          <w:sz w:val="20"/>
          <w:szCs w:val="20"/>
        </w:rPr>
        <w:t>TS 38.124</w:t>
      </w:r>
    </w:p>
    <w:p w14:paraId="6B0D409B" w14:textId="77777777" w:rsidR="002F6892" w:rsidRPr="00826E94" w:rsidRDefault="002F6892" w:rsidP="002F6892">
      <w:pPr>
        <w:pStyle w:val="ListParagraph"/>
        <w:numPr>
          <w:ilvl w:val="0"/>
          <w:numId w:val="43"/>
        </w:numPr>
        <w:rPr>
          <w:rFonts w:ascii="Times New Roman" w:hAnsi="Times New Roman" w:cs="Times New Roman"/>
          <w:sz w:val="20"/>
          <w:szCs w:val="20"/>
        </w:rPr>
      </w:pPr>
      <w:r w:rsidRPr="008C1EC9">
        <w:rPr>
          <w:rFonts w:ascii="Times New Roman" w:hAnsi="Times New Roman" w:cs="Times New Roman"/>
          <w:sz w:val="20"/>
          <w:szCs w:val="20"/>
        </w:rPr>
        <w:t>TS 38.175</w:t>
      </w:r>
    </w:p>
    <w:p w14:paraId="33843107" w14:textId="77777777" w:rsidR="00663A4D" w:rsidRPr="008C1EC9" w:rsidRDefault="00663A4D" w:rsidP="002F6892">
      <w:pPr>
        <w:rPr>
          <w:b/>
        </w:rPr>
      </w:pPr>
    </w:p>
    <w:p w14:paraId="0A0785EF" w14:textId="6BB2D34F" w:rsidR="002F6892" w:rsidRDefault="002F6892" w:rsidP="002F6892">
      <w:r w:rsidRPr="008C1EC9">
        <w:rPr>
          <w:b/>
        </w:rPr>
        <w:t xml:space="preserve">Proposal </w:t>
      </w:r>
      <w:r w:rsidR="00064D6D">
        <w:rPr>
          <w:b/>
        </w:rPr>
        <w:t>3</w:t>
      </w:r>
      <w:r w:rsidRPr="008C1EC9">
        <w:t>: RAN4 EMC modifications related to the IEC 61000-4-3 updates are to be applied from Rel-17 onwards.</w:t>
      </w:r>
    </w:p>
    <w:p w14:paraId="6F1D802E" w14:textId="46618039" w:rsidR="005510E3" w:rsidRPr="008C1EC9" w:rsidRDefault="005510E3" w:rsidP="002F6892">
      <w:r>
        <w:t>Related CR</w:t>
      </w:r>
      <w:r w:rsidR="00064D6D">
        <w:t>s</w:t>
      </w:r>
      <w:r>
        <w:t xml:space="preserve"> were provided in [</w:t>
      </w:r>
      <w:r w:rsidR="00A9555A">
        <w:t>3-6</w:t>
      </w:r>
      <w:r>
        <w:t>].</w:t>
      </w:r>
    </w:p>
    <w:p w14:paraId="76426FDA" w14:textId="1AF296E7" w:rsidR="00B5171B" w:rsidRPr="008C1EC9" w:rsidRDefault="00B5171B" w:rsidP="005510E3">
      <w:pPr>
        <w:pStyle w:val="Heading1"/>
        <w:overflowPunct w:val="0"/>
        <w:autoSpaceDE w:val="0"/>
        <w:autoSpaceDN w:val="0"/>
        <w:adjustRightInd w:val="0"/>
        <w:textAlignment w:val="baseline"/>
      </w:pPr>
      <w:r w:rsidRPr="008C1EC9">
        <w:t>References</w:t>
      </w:r>
    </w:p>
    <w:p w14:paraId="02641F81" w14:textId="662970F8" w:rsidR="00CF4670" w:rsidRDefault="002860E9" w:rsidP="002860E9">
      <w:pPr>
        <w:ind w:left="533" w:hanging="533"/>
        <w:rPr>
          <w:lang w:val="en-US"/>
        </w:rPr>
      </w:pPr>
      <w:r w:rsidRPr="001D7F25">
        <w:rPr>
          <w:lang w:val="en-US"/>
        </w:rPr>
        <w:t>[1]</w:t>
      </w:r>
      <w:r w:rsidRPr="001D7F25">
        <w:rPr>
          <w:lang w:val="en-US"/>
        </w:rPr>
        <w:tab/>
        <w:t>IEC 61000-4-3:2020</w:t>
      </w:r>
      <w:r w:rsidRPr="001D7F25">
        <w:rPr>
          <w:lang w:val="en-US"/>
        </w:rPr>
        <w:tab/>
        <w:t>Electromagnetic compatibility (EMC) - Part 4-3: Testing and measurement techniques - Radiated, radio-frequency, electromagnetic field immunity test, IEC</w:t>
      </w:r>
    </w:p>
    <w:p w14:paraId="480F51CB" w14:textId="30A121F9" w:rsidR="001D7F25" w:rsidRDefault="001D7F25" w:rsidP="002860E9">
      <w:pPr>
        <w:ind w:left="533" w:hanging="533"/>
        <w:rPr>
          <w:lang w:val="en-US"/>
        </w:rPr>
      </w:pPr>
      <w:r>
        <w:rPr>
          <w:lang w:val="en-US"/>
        </w:rPr>
        <w:t>[2]</w:t>
      </w:r>
      <w:r>
        <w:rPr>
          <w:lang w:val="en-US"/>
        </w:rPr>
        <w:tab/>
      </w:r>
      <w:r w:rsidR="00613ADD" w:rsidRPr="00613ADD">
        <w:rPr>
          <w:lang w:val="en-US"/>
        </w:rPr>
        <w:t>R4-2119132</w:t>
      </w:r>
      <w:r w:rsidR="00613ADD">
        <w:rPr>
          <w:lang w:val="en-US"/>
        </w:rPr>
        <w:tab/>
      </w:r>
      <w:r w:rsidR="00613ADD" w:rsidRPr="00613ADD">
        <w:rPr>
          <w:lang w:val="en-US"/>
        </w:rPr>
        <w:t>Analysis of the updated IEC 61000-4-3 specification: upper frequency range for radiated immunity</w:t>
      </w:r>
      <w:r w:rsidR="00613ADD">
        <w:rPr>
          <w:lang w:val="en-US"/>
        </w:rPr>
        <w:t>, RAN4#100-e</w:t>
      </w:r>
    </w:p>
    <w:p w14:paraId="27F8D9D7" w14:textId="2AC29CCC" w:rsidR="005510E3" w:rsidRPr="005510E3" w:rsidRDefault="005510E3" w:rsidP="005510E3">
      <w:pPr>
        <w:ind w:left="533" w:hanging="533"/>
        <w:rPr>
          <w:lang w:val="en-US"/>
        </w:rPr>
      </w:pPr>
      <w:r>
        <w:rPr>
          <w:lang w:val="en-US"/>
        </w:rPr>
        <w:t>[3]</w:t>
      </w:r>
      <w:r>
        <w:rPr>
          <w:lang w:val="en-US"/>
        </w:rPr>
        <w:tab/>
      </w:r>
      <w:r w:rsidR="001434BA" w:rsidRPr="001434BA">
        <w:rPr>
          <w:lang w:val="en-US"/>
        </w:rPr>
        <w:t>R4-2209666</w:t>
      </w:r>
      <w:r>
        <w:rPr>
          <w:lang w:val="en-US"/>
        </w:rPr>
        <w:tab/>
      </w:r>
      <w:r w:rsidRPr="005510E3">
        <w:rPr>
          <w:lang w:val="en-US"/>
        </w:rPr>
        <w:t>CR to TS 38.175: updates reflecting modifications in IEC 61000-4-3:2020 for the upper frequency range of the RI test</w:t>
      </w:r>
    </w:p>
    <w:p w14:paraId="57A850B9" w14:textId="16528808" w:rsidR="005510E3" w:rsidRPr="005510E3" w:rsidRDefault="005510E3" w:rsidP="005510E3">
      <w:pPr>
        <w:ind w:left="533" w:hanging="533"/>
        <w:rPr>
          <w:lang w:val="en-US"/>
        </w:rPr>
      </w:pPr>
      <w:r>
        <w:rPr>
          <w:lang w:val="en-US"/>
        </w:rPr>
        <w:t>[4]</w:t>
      </w:r>
      <w:r>
        <w:rPr>
          <w:lang w:val="en-US"/>
        </w:rPr>
        <w:tab/>
      </w:r>
      <w:r w:rsidR="001434BA" w:rsidRPr="001434BA">
        <w:rPr>
          <w:lang w:val="en-US"/>
        </w:rPr>
        <w:t>R4-2209669</w:t>
      </w:r>
      <w:r w:rsidR="00E97EAF">
        <w:rPr>
          <w:lang w:val="en-US"/>
        </w:rPr>
        <w:tab/>
      </w:r>
      <w:r w:rsidRPr="005510E3">
        <w:rPr>
          <w:lang w:val="en-US"/>
        </w:rPr>
        <w:t>CR to TS 38.113: updates reflecting modifications in IEC 61000-4-3:2020 for the upper frequency range of the RI test</w:t>
      </w:r>
    </w:p>
    <w:p w14:paraId="43C9810F" w14:textId="5B059EAF" w:rsidR="005510E3" w:rsidRPr="005510E3" w:rsidRDefault="005510E3" w:rsidP="005510E3">
      <w:pPr>
        <w:ind w:left="533" w:hanging="533"/>
        <w:rPr>
          <w:lang w:val="en-US"/>
        </w:rPr>
      </w:pPr>
      <w:r>
        <w:rPr>
          <w:lang w:val="en-US"/>
        </w:rPr>
        <w:t>[5]</w:t>
      </w:r>
      <w:r w:rsidRPr="005510E3">
        <w:rPr>
          <w:lang w:val="en-US"/>
        </w:rPr>
        <w:t xml:space="preserve"> </w:t>
      </w:r>
      <w:r>
        <w:rPr>
          <w:lang w:val="en-US"/>
        </w:rPr>
        <w:tab/>
      </w:r>
      <w:r w:rsidR="001434BA" w:rsidRPr="001434BA">
        <w:rPr>
          <w:lang w:val="en-US"/>
        </w:rPr>
        <w:t>R4-2209670</w:t>
      </w:r>
      <w:r w:rsidR="00E97EAF">
        <w:rPr>
          <w:lang w:val="en-US"/>
        </w:rPr>
        <w:tab/>
      </w:r>
      <w:r w:rsidRPr="005510E3">
        <w:rPr>
          <w:lang w:val="en-US"/>
        </w:rPr>
        <w:t xml:space="preserve"> CR to TS 38.124: updates reflecting modifications in IEC 61000-4-3:2020 for the upper frequency range of the RI test</w:t>
      </w:r>
    </w:p>
    <w:p w14:paraId="3114BD6C" w14:textId="36B7E86C" w:rsidR="005510E3" w:rsidRPr="001D7F25" w:rsidRDefault="005510E3" w:rsidP="005510E3">
      <w:pPr>
        <w:ind w:left="533" w:hanging="533"/>
        <w:rPr>
          <w:lang w:val="en-US"/>
        </w:rPr>
      </w:pPr>
      <w:r>
        <w:rPr>
          <w:lang w:val="en-US"/>
        </w:rPr>
        <w:t>[6]</w:t>
      </w:r>
      <w:r w:rsidRPr="005510E3">
        <w:rPr>
          <w:lang w:val="en-US"/>
        </w:rPr>
        <w:t xml:space="preserve"> </w:t>
      </w:r>
      <w:r>
        <w:rPr>
          <w:lang w:val="en-US"/>
        </w:rPr>
        <w:tab/>
      </w:r>
      <w:r w:rsidR="001434BA">
        <w:rPr>
          <w:lang w:val="en-US"/>
        </w:rPr>
        <w:t>R4-2209671</w:t>
      </w:r>
      <w:bookmarkStart w:id="2" w:name="_GoBack"/>
      <w:bookmarkEnd w:id="2"/>
      <w:r w:rsidR="00E97EAF">
        <w:rPr>
          <w:lang w:val="en-US"/>
        </w:rPr>
        <w:tab/>
      </w:r>
      <w:r w:rsidRPr="005510E3">
        <w:rPr>
          <w:lang w:val="en-US"/>
        </w:rPr>
        <w:t>CR to TS 38.114: updates reflecting modifications in IEC 61000-4-3:2020 for the upper frequency range of the RI test</w:t>
      </w:r>
    </w:p>
    <w:sectPr w:rsidR="005510E3" w:rsidRPr="001D7F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1E987" w14:textId="77777777" w:rsidR="00C9003E" w:rsidRDefault="00C9003E">
      <w:r>
        <w:separator/>
      </w:r>
    </w:p>
  </w:endnote>
  <w:endnote w:type="continuationSeparator" w:id="0">
    <w:p w14:paraId="36B1C17C" w14:textId="77777777" w:rsidR="00C9003E" w:rsidRDefault="00C9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F5F6E" w14:textId="77777777" w:rsidR="00C9003E" w:rsidRDefault="00C9003E">
      <w:r>
        <w:separator/>
      </w:r>
    </w:p>
  </w:footnote>
  <w:footnote w:type="continuationSeparator" w:id="0">
    <w:p w14:paraId="7C20421F" w14:textId="77777777" w:rsidR="00C9003E" w:rsidRDefault="00C900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8"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2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23"/>
  </w:num>
  <w:num w:numId="9">
    <w:abstractNumId w:val="7"/>
  </w:num>
  <w:num w:numId="10">
    <w:abstractNumId w:val="4"/>
  </w:num>
  <w:num w:numId="11">
    <w:abstractNumId w:val="5"/>
  </w:num>
  <w:num w:numId="12">
    <w:abstractNumId w:val="22"/>
  </w:num>
  <w:num w:numId="13">
    <w:abstractNumId w:val="10"/>
  </w:num>
  <w:num w:numId="14">
    <w:abstractNumId w:val="21"/>
  </w:num>
  <w:num w:numId="15">
    <w:abstractNumId w:val="27"/>
  </w:num>
  <w:num w:numId="16">
    <w:abstractNumId w:val="9"/>
  </w:num>
  <w:num w:numId="17">
    <w:abstractNumId w:val="18"/>
  </w:num>
  <w:num w:numId="18">
    <w:abstractNumId w:val="0"/>
  </w:num>
  <w:num w:numId="19">
    <w:abstractNumId w:val="37"/>
  </w:num>
  <w:num w:numId="20">
    <w:abstractNumId w:val="6"/>
  </w:num>
  <w:num w:numId="21">
    <w:abstractNumId w:val="16"/>
  </w:num>
  <w:num w:numId="22">
    <w:abstractNumId w:val="15"/>
  </w:num>
  <w:num w:numId="23">
    <w:abstractNumId w:val="14"/>
  </w:num>
  <w:num w:numId="24">
    <w:abstractNumId w:val="41"/>
  </w:num>
  <w:num w:numId="25">
    <w:abstractNumId w:val="11"/>
  </w:num>
  <w:num w:numId="26">
    <w:abstractNumId w:val="17"/>
  </w:num>
  <w:num w:numId="27">
    <w:abstractNumId w:val="34"/>
  </w:num>
  <w:num w:numId="28">
    <w:abstractNumId w:val="1"/>
  </w:num>
  <w:num w:numId="29">
    <w:abstractNumId w:val="19"/>
  </w:num>
  <w:num w:numId="30">
    <w:abstractNumId w:val="35"/>
  </w:num>
  <w:num w:numId="31">
    <w:abstractNumId w:val="29"/>
  </w:num>
  <w:num w:numId="32">
    <w:abstractNumId w:val="40"/>
  </w:num>
  <w:num w:numId="33">
    <w:abstractNumId w:val="3"/>
  </w:num>
  <w:num w:numId="34">
    <w:abstractNumId w:val="24"/>
  </w:num>
  <w:num w:numId="35">
    <w:abstractNumId w:val="39"/>
  </w:num>
  <w:num w:numId="36">
    <w:abstractNumId w:val="2"/>
  </w:num>
  <w:num w:numId="37">
    <w:abstractNumId w:val="33"/>
  </w:num>
  <w:num w:numId="38">
    <w:abstractNumId w:val="31"/>
  </w:num>
  <w:num w:numId="39">
    <w:abstractNumId w:val="25"/>
  </w:num>
  <w:num w:numId="40">
    <w:abstractNumId w:val="30"/>
  </w:num>
  <w:num w:numId="41">
    <w:abstractNumId w:val="32"/>
  </w:num>
  <w:num w:numId="42">
    <w:abstractNumId w:val="38"/>
  </w:num>
  <w:num w:numId="4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1F6D"/>
    <w:rsid w:val="00062595"/>
    <w:rsid w:val="00064D6D"/>
    <w:rsid w:val="0006715B"/>
    <w:rsid w:val="000671EE"/>
    <w:rsid w:val="00072C56"/>
    <w:rsid w:val="00073A65"/>
    <w:rsid w:val="00073ED1"/>
    <w:rsid w:val="0007612B"/>
    <w:rsid w:val="000814FC"/>
    <w:rsid w:val="00085221"/>
    <w:rsid w:val="00090437"/>
    <w:rsid w:val="00091216"/>
    <w:rsid w:val="00093E7E"/>
    <w:rsid w:val="00094CDD"/>
    <w:rsid w:val="000960FB"/>
    <w:rsid w:val="000A036B"/>
    <w:rsid w:val="000A2715"/>
    <w:rsid w:val="000A7DD0"/>
    <w:rsid w:val="000B131D"/>
    <w:rsid w:val="000B1AAF"/>
    <w:rsid w:val="000B58A9"/>
    <w:rsid w:val="000B5956"/>
    <w:rsid w:val="000C2FE3"/>
    <w:rsid w:val="000C34F6"/>
    <w:rsid w:val="000C3A9E"/>
    <w:rsid w:val="000C3F3C"/>
    <w:rsid w:val="000C6E1F"/>
    <w:rsid w:val="000D435B"/>
    <w:rsid w:val="000D5B15"/>
    <w:rsid w:val="000D6CFC"/>
    <w:rsid w:val="000D7234"/>
    <w:rsid w:val="000D7CB9"/>
    <w:rsid w:val="000E0032"/>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5F45"/>
    <w:rsid w:val="001269BC"/>
    <w:rsid w:val="00132940"/>
    <w:rsid w:val="001335D7"/>
    <w:rsid w:val="00133E73"/>
    <w:rsid w:val="00134BEA"/>
    <w:rsid w:val="00135854"/>
    <w:rsid w:val="00136F5C"/>
    <w:rsid w:val="00136FE8"/>
    <w:rsid w:val="001403F5"/>
    <w:rsid w:val="001434BA"/>
    <w:rsid w:val="00144609"/>
    <w:rsid w:val="001500C9"/>
    <w:rsid w:val="00151659"/>
    <w:rsid w:val="001528E3"/>
    <w:rsid w:val="00153528"/>
    <w:rsid w:val="001568A9"/>
    <w:rsid w:val="001604CD"/>
    <w:rsid w:val="00164947"/>
    <w:rsid w:val="00166300"/>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0577"/>
    <w:rsid w:val="001B256C"/>
    <w:rsid w:val="001B2F0C"/>
    <w:rsid w:val="001B306F"/>
    <w:rsid w:val="001B627A"/>
    <w:rsid w:val="001B7EF8"/>
    <w:rsid w:val="001C0B57"/>
    <w:rsid w:val="001C14EC"/>
    <w:rsid w:val="001C1603"/>
    <w:rsid w:val="001C3A35"/>
    <w:rsid w:val="001C53E5"/>
    <w:rsid w:val="001C5C71"/>
    <w:rsid w:val="001D0252"/>
    <w:rsid w:val="001D1877"/>
    <w:rsid w:val="001D5E31"/>
    <w:rsid w:val="001D635C"/>
    <w:rsid w:val="001D704B"/>
    <w:rsid w:val="001D7F25"/>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490C"/>
    <w:rsid w:val="00266383"/>
    <w:rsid w:val="00270645"/>
    <w:rsid w:val="00274E1A"/>
    <w:rsid w:val="00275C58"/>
    <w:rsid w:val="0027731D"/>
    <w:rsid w:val="00277A5A"/>
    <w:rsid w:val="002806BB"/>
    <w:rsid w:val="00282213"/>
    <w:rsid w:val="0028297E"/>
    <w:rsid w:val="00285262"/>
    <w:rsid w:val="002860E9"/>
    <w:rsid w:val="002867EC"/>
    <w:rsid w:val="00287385"/>
    <w:rsid w:val="0028752F"/>
    <w:rsid w:val="00287E62"/>
    <w:rsid w:val="0029016E"/>
    <w:rsid w:val="00294CB9"/>
    <w:rsid w:val="00295FB6"/>
    <w:rsid w:val="00296077"/>
    <w:rsid w:val="002A01E0"/>
    <w:rsid w:val="002B59B7"/>
    <w:rsid w:val="002B5B77"/>
    <w:rsid w:val="002C1ACE"/>
    <w:rsid w:val="002C3ABD"/>
    <w:rsid w:val="002C6647"/>
    <w:rsid w:val="002C66F7"/>
    <w:rsid w:val="002D0235"/>
    <w:rsid w:val="002D64B4"/>
    <w:rsid w:val="002E7C37"/>
    <w:rsid w:val="002F4093"/>
    <w:rsid w:val="002F4BAA"/>
    <w:rsid w:val="002F6239"/>
    <w:rsid w:val="002F6892"/>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0E45"/>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4BD"/>
    <w:rsid w:val="00410BAD"/>
    <w:rsid w:val="00412F37"/>
    <w:rsid w:val="004131A6"/>
    <w:rsid w:val="00416DA7"/>
    <w:rsid w:val="00420776"/>
    <w:rsid w:val="004219AB"/>
    <w:rsid w:val="00422C8A"/>
    <w:rsid w:val="00425DC9"/>
    <w:rsid w:val="00430980"/>
    <w:rsid w:val="00435913"/>
    <w:rsid w:val="00440BB1"/>
    <w:rsid w:val="004415FE"/>
    <w:rsid w:val="00443021"/>
    <w:rsid w:val="00443334"/>
    <w:rsid w:val="00444225"/>
    <w:rsid w:val="004460F4"/>
    <w:rsid w:val="00450ADA"/>
    <w:rsid w:val="00456E06"/>
    <w:rsid w:val="004654EC"/>
    <w:rsid w:val="00472E74"/>
    <w:rsid w:val="004836DA"/>
    <w:rsid w:val="00483FD9"/>
    <w:rsid w:val="00486547"/>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5C15"/>
    <w:rsid w:val="004F659E"/>
    <w:rsid w:val="004F7A3D"/>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30AA"/>
    <w:rsid w:val="00560786"/>
    <w:rsid w:val="00563274"/>
    <w:rsid w:val="00563B1C"/>
    <w:rsid w:val="005647DC"/>
    <w:rsid w:val="00564E44"/>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449E"/>
    <w:rsid w:val="005C23C2"/>
    <w:rsid w:val="005C33E9"/>
    <w:rsid w:val="005C346B"/>
    <w:rsid w:val="005C5696"/>
    <w:rsid w:val="005D1371"/>
    <w:rsid w:val="005D1D8B"/>
    <w:rsid w:val="005D68A3"/>
    <w:rsid w:val="005E3ADA"/>
    <w:rsid w:val="005E3BCA"/>
    <w:rsid w:val="005E49CA"/>
    <w:rsid w:val="005E6887"/>
    <w:rsid w:val="005F20FD"/>
    <w:rsid w:val="005F4883"/>
    <w:rsid w:val="00600464"/>
    <w:rsid w:val="006073B3"/>
    <w:rsid w:val="00611A2C"/>
    <w:rsid w:val="00613ADD"/>
    <w:rsid w:val="00614C3C"/>
    <w:rsid w:val="00615C29"/>
    <w:rsid w:val="00616966"/>
    <w:rsid w:val="00620DBC"/>
    <w:rsid w:val="0062377C"/>
    <w:rsid w:val="00631A5C"/>
    <w:rsid w:val="00632875"/>
    <w:rsid w:val="00633224"/>
    <w:rsid w:val="00634248"/>
    <w:rsid w:val="006344C9"/>
    <w:rsid w:val="006348BD"/>
    <w:rsid w:val="00634A77"/>
    <w:rsid w:val="00634D04"/>
    <w:rsid w:val="00635249"/>
    <w:rsid w:val="00636B8B"/>
    <w:rsid w:val="00641F74"/>
    <w:rsid w:val="00642BEA"/>
    <w:rsid w:val="00645857"/>
    <w:rsid w:val="00650D90"/>
    <w:rsid w:val="00655473"/>
    <w:rsid w:val="00657D51"/>
    <w:rsid w:val="00660438"/>
    <w:rsid w:val="00663A4D"/>
    <w:rsid w:val="00664491"/>
    <w:rsid w:val="00664EC6"/>
    <w:rsid w:val="006657D5"/>
    <w:rsid w:val="00666436"/>
    <w:rsid w:val="00670821"/>
    <w:rsid w:val="0068057B"/>
    <w:rsid w:val="00681EF1"/>
    <w:rsid w:val="00685058"/>
    <w:rsid w:val="006856E5"/>
    <w:rsid w:val="006867CA"/>
    <w:rsid w:val="006903F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5D32"/>
    <w:rsid w:val="00700288"/>
    <w:rsid w:val="007006DA"/>
    <w:rsid w:val="007009D6"/>
    <w:rsid w:val="00701593"/>
    <w:rsid w:val="00703205"/>
    <w:rsid w:val="007032A8"/>
    <w:rsid w:val="0070646B"/>
    <w:rsid w:val="007066FA"/>
    <w:rsid w:val="0070677D"/>
    <w:rsid w:val="00707941"/>
    <w:rsid w:val="00711F5E"/>
    <w:rsid w:val="0071287E"/>
    <w:rsid w:val="00713034"/>
    <w:rsid w:val="00715911"/>
    <w:rsid w:val="00716661"/>
    <w:rsid w:val="0072130C"/>
    <w:rsid w:val="00722929"/>
    <w:rsid w:val="007243CA"/>
    <w:rsid w:val="007247D5"/>
    <w:rsid w:val="00730E1F"/>
    <w:rsid w:val="0073182D"/>
    <w:rsid w:val="00731930"/>
    <w:rsid w:val="00733573"/>
    <w:rsid w:val="007350F6"/>
    <w:rsid w:val="00751982"/>
    <w:rsid w:val="007541F7"/>
    <w:rsid w:val="007552FB"/>
    <w:rsid w:val="0075545A"/>
    <w:rsid w:val="00755E78"/>
    <w:rsid w:val="00761320"/>
    <w:rsid w:val="0076232E"/>
    <w:rsid w:val="007651E3"/>
    <w:rsid w:val="00766A77"/>
    <w:rsid w:val="0077310C"/>
    <w:rsid w:val="00780F6E"/>
    <w:rsid w:val="0078144D"/>
    <w:rsid w:val="00787CE3"/>
    <w:rsid w:val="0079243C"/>
    <w:rsid w:val="00793BA1"/>
    <w:rsid w:val="00795FF0"/>
    <w:rsid w:val="007A42C1"/>
    <w:rsid w:val="007A4A05"/>
    <w:rsid w:val="007A4D94"/>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043C1"/>
    <w:rsid w:val="00812D42"/>
    <w:rsid w:val="008166CC"/>
    <w:rsid w:val="008239B4"/>
    <w:rsid w:val="00823E1D"/>
    <w:rsid w:val="008247AF"/>
    <w:rsid w:val="00825742"/>
    <w:rsid w:val="00826E94"/>
    <w:rsid w:val="00832EC2"/>
    <w:rsid w:val="00836C44"/>
    <w:rsid w:val="008375C1"/>
    <w:rsid w:val="00840512"/>
    <w:rsid w:val="00842E9E"/>
    <w:rsid w:val="00844063"/>
    <w:rsid w:val="00853E16"/>
    <w:rsid w:val="008545DB"/>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59C4"/>
    <w:rsid w:val="008C60E9"/>
    <w:rsid w:val="008C6746"/>
    <w:rsid w:val="008C7A0B"/>
    <w:rsid w:val="008D09AE"/>
    <w:rsid w:val="008D3724"/>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F97"/>
    <w:rsid w:val="00964302"/>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33D2C"/>
    <w:rsid w:val="00A3660D"/>
    <w:rsid w:val="00A40EC8"/>
    <w:rsid w:val="00A433AA"/>
    <w:rsid w:val="00A435B4"/>
    <w:rsid w:val="00A47B15"/>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3BDF"/>
    <w:rsid w:val="00BB63C0"/>
    <w:rsid w:val="00BC3A23"/>
    <w:rsid w:val="00BC47D8"/>
    <w:rsid w:val="00BC658E"/>
    <w:rsid w:val="00BC790D"/>
    <w:rsid w:val="00BD17B8"/>
    <w:rsid w:val="00BD417D"/>
    <w:rsid w:val="00BD6420"/>
    <w:rsid w:val="00BF159A"/>
    <w:rsid w:val="00BF497C"/>
    <w:rsid w:val="00BF52AB"/>
    <w:rsid w:val="00C02F3E"/>
    <w:rsid w:val="00C0732B"/>
    <w:rsid w:val="00C07DB0"/>
    <w:rsid w:val="00C1183F"/>
    <w:rsid w:val="00C1524E"/>
    <w:rsid w:val="00C15D42"/>
    <w:rsid w:val="00C165EB"/>
    <w:rsid w:val="00C1721B"/>
    <w:rsid w:val="00C2149E"/>
    <w:rsid w:val="00C24B2F"/>
    <w:rsid w:val="00C27797"/>
    <w:rsid w:val="00C3068F"/>
    <w:rsid w:val="00C33600"/>
    <w:rsid w:val="00C33934"/>
    <w:rsid w:val="00C34350"/>
    <w:rsid w:val="00C34B0C"/>
    <w:rsid w:val="00C3608E"/>
    <w:rsid w:val="00C37EA9"/>
    <w:rsid w:val="00C43C6E"/>
    <w:rsid w:val="00C50F5E"/>
    <w:rsid w:val="00C51828"/>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41E3"/>
    <w:rsid w:val="00C8473B"/>
    <w:rsid w:val="00C9003E"/>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D46B6"/>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E92"/>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2FE0"/>
    <w:rsid w:val="00D95F0E"/>
    <w:rsid w:val="00DA0F3D"/>
    <w:rsid w:val="00DA4E6B"/>
    <w:rsid w:val="00DB07C0"/>
    <w:rsid w:val="00DB7B02"/>
    <w:rsid w:val="00DC0640"/>
    <w:rsid w:val="00DC74D9"/>
    <w:rsid w:val="00DD0C2C"/>
    <w:rsid w:val="00DD4490"/>
    <w:rsid w:val="00DD67E4"/>
    <w:rsid w:val="00DE10B2"/>
    <w:rsid w:val="00DE4618"/>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580C"/>
    <w:rsid w:val="00E8629F"/>
    <w:rsid w:val="00E8690F"/>
    <w:rsid w:val="00E87C64"/>
    <w:rsid w:val="00E90178"/>
    <w:rsid w:val="00E92835"/>
    <w:rsid w:val="00E95B2E"/>
    <w:rsid w:val="00E96009"/>
    <w:rsid w:val="00E96535"/>
    <w:rsid w:val="00E97EAF"/>
    <w:rsid w:val="00EA3C24"/>
    <w:rsid w:val="00EA52D9"/>
    <w:rsid w:val="00EB37D2"/>
    <w:rsid w:val="00EB3BDE"/>
    <w:rsid w:val="00EB5789"/>
    <w:rsid w:val="00EB76B3"/>
    <w:rsid w:val="00EC0173"/>
    <w:rsid w:val="00EC280B"/>
    <w:rsid w:val="00EC49B6"/>
    <w:rsid w:val="00EC4D3D"/>
    <w:rsid w:val="00EC7B7D"/>
    <w:rsid w:val="00ED04DF"/>
    <w:rsid w:val="00ED26E6"/>
    <w:rsid w:val="00ED43A0"/>
    <w:rsid w:val="00ED5E77"/>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3006"/>
    <w:rsid w:val="00F75719"/>
    <w:rsid w:val="00F75830"/>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67DD"/>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3C38E-3643-49D3-A114-6E7C4CC13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7986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3</cp:revision>
  <dcterms:created xsi:type="dcterms:W3CDTF">2022-04-25T16:55:00Z</dcterms:created>
  <dcterms:modified xsi:type="dcterms:W3CDTF">2022-04-25T16:58:00Z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1650905720</vt:lpwstr>
  </property>
</Properties>
</file>