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0E35FB" w:rsidRPr="000E35FB">
        <w:rPr>
          <w:rFonts w:ascii="Arial" w:hAnsi="Arial" w:cs="Arial"/>
          <w:b/>
          <w:sz w:val="24"/>
          <w:lang w:val="en-US" w:eastAsia="zh-CN"/>
        </w:rPr>
        <w:t>R4-2209211</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23E24" w:rsidRPr="00323E24">
        <w:rPr>
          <w:rFonts w:ascii="Arial" w:eastAsia="宋体" w:hAnsi="Arial"/>
          <w:b/>
          <w:sz w:val="24"/>
          <w:lang w:val="en-US" w:eastAsia="zh-CN"/>
        </w:rPr>
        <w:t xml:space="preserve">Discussion on test cases for </w:t>
      </w:r>
      <w:r w:rsidR="00A01DDE">
        <w:rPr>
          <w:rFonts w:ascii="Arial" w:eastAsia="宋体" w:hAnsi="Arial"/>
          <w:b/>
          <w:sz w:val="24"/>
          <w:lang w:val="en-US" w:eastAsia="zh-CN"/>
        </w:rPr>
        <w:t>NCSG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03FB5">
        <w:rPr>
          <w:rFonts w:ascii="Arial" w:eastAsia="宋体" w:hAnsi="Arial"/>
          <w:b/>
          <w:sz w:val="24"/>
          <w:lang w:val="en-US" w:eastAsia="zh-CN"/>
        </w:rPr>
        <w:t>9.10.</w:t>
      </w:r>
      <w:r w:rsidR="00320CDA">
        <w:rPr>
          <w:rFonts w:ascii="Arial" w:eastAsia="宋体" w:hAnsi="Arial"/>
          <w:b/>
          <w:sz w:val="24"/>
          <w:lang w:val="en-US" w:eastAsia="zh-CN"/>
        </w:rPr>
        <w:t>2</w:t>
      </w:r>
      <w:r w:rsidR="00803FB5">
        <w:rPr>
          <w:rFonts w:ascii="Arial" w:eastAsia="宋体" w:hAnsi="Arial"/>
          <w:b/>
          <w:sz w:val="24"/>
          <w:lang w:val="en-US" w:eastAsia="zh-CN"/>
        </w:rPr>
        <w:t>.</w:t>
      </w:r>
      <w:r w:rsidR="000E35FB">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4A78B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0A0C51" w:rsidRPr="00EB2FC9" w:rsidRDefault="009122FB" w:rsidP="00320CD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DD66E4">
        <w:rPr>
          <w:rFonts w:eastAsia="宋体"/>
          <w:lang w:eastAsia="zh-CN"/>
        </w:rPr>
        <w:t xml:space="preserve">for </w:t>
      </w:r>
      <w:r w:rsidR="00A01DDE" w:rsidRPr="00A01DDE">
        <w:rPr>
          <w:rFonts w:eastAsia="宋体"/>
          <w:lang w:eastAsia="zh-CN"/>
        </w:rPr>
        <w:t>NCSG</w:t>
      </w:r>
      <w:r w:rsidR="00B54E3A">
        <w:rPr>
          <w:rFonts w:eastAsia="宋体"/>
          <w:lang w:eastAsia="zh-CN"/>
        </w:rPr>
        <w:t xml:space="preserve"> </w:t>
      </w:r>
      <w:r>
        <w:rPr>
          <w:rFonts w:eastAsia="宋体"/>
          <w:lang w:eastAsia="zh-CN"/>
        </w:rPr>
        <w:t xml:space="preserve">were discussed </w:t>
      </w:r>
      <w:r w:rsidR="00803FB5">
        <w:rPr>
          <w:rFonts w:eastAsia="宋体"/>
          <w:lang w:eastAsia="zh-CN"/>
        </w:rPr>
        <w:t xml:space="preserve">and completed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e</w:t>
      </w:r>
      <w:r w:rsidR="00320CDA">
        <w:rPr>
          <w:rFonts w:eastAsia="宋体"/>
          <w:lang w:eastAsia="zh-CN"/>
        </w:rPr>
        <w:t xml:space="preserve">. According to the work plan, RAN4 should work on defining test cases for </w:t>
      </w:r>
      <w:r w:rsidR="00A01DDE" w:rsidRPr="00A01DDE">
        <w:rPr>
          <w:rFonts w:eastAsia="宋体"/>
          <w:lang w:eastAsia="zh-CN"/>
        </w:rPr>
        <w:t>NCSG</w:t>
      </w:r>
      <w:r w:rsidR="00320CDA">
        <w:rPr>
          <w:rFonts w:eastAsia="宋体"/>
          <w:lang w:eastAsia="zh-CN"/>
        </w:rPr>
        <w:t>.</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320CDA">
        <w:rPr>
          <w:rFonts w:eastAsia="宋体"/>
          <w:lang w:eastAsia="zh-CN"/>
        </w:rPr>
        <w:t xml:space="preserve"> test case</w:t>
      </w:r>
      <w:r w:rsidR="00453A98">
        <w:rPr>
          <w:rFonts w:eastAsia="宋体"/>
          <w:lang w:eastAsia="zh-CN"/>
        </w:rPr>
        <w:t>s</w:t>
      </w:r>
      <w:r w:rsidR="00270BDD" w:rsidRPr="00D12E24">
        <w:rPr>
          <w:rFonts w:eastAsia="宋体"/>
          <w:lang w:eastAsia="zh-CN"/>
        </w:rPr>
        <w:t xml:space="preserve"> for </w:t>
      </w:r>
      <w:r w:rsidR="00A01DDE" w:rsidRPr="00A01DDE">
        <w:rPr>
          <w:rFonts w:eastAsia="宋体"/>
          <w:lang w:eastAsia="zh-CN"/>
        </w:rPr>
        <w:t>NCSG</w:t>
      </w:r>
      <w:r w:rsidR="00E87502">
        <w:rPr>
          <w:rFonts w:eastAsia="宋体"/>
          <w:lang w:eastAsia="zh-CN"/>
        </w:rPr>
        <w:t>.</w:t>
      </w:r>
    </w:p>
    <w:p w:rsidR="00FA0C0C" w:rsidRDefault="00FA0C0C" w:rsidP="00FA0C0C">
      <w:pPr>
        <w:pStyle w:val="1"/>
        <w:jc w:val="both"/>
        <w:rPr>
          <w:lang w:val="en-US"/>
        </w:rPr>
      </w:pPr>
      <w:r>
        <w:rPr>
          <w:lang w:val="en-US"/>
        </w:rPr>
        <w:t>Discussion</w:t>
      </w:r>
    </w:p>
    <w:p w:rsidR="00A01DDE" w:rsidRDefault="00BF7B47" w:rsidP="00061C0E">
      <w:pPr>
        <w:spacing w:before="120" w:after="120"/>
        <w:rPr>
          <w:rFonts w:eastAsiaTheme="minorEastAsia"/>
          <w:lang w:val="en-US" w:eastAsia="zh-CN"/>
        </w:rPr>
      </w:pPr>
      <w:r>
        <w:rPr>
          <w:rFonts w:eastAsiaTheme="minorEastAsia"/>
          <w:lang w:val="en-US" w:eastAsia="zh-CN"/>
        </w:rPr>
        <w:t xml:space="preserve">The main motivation of NCSG is to reduce the interruption caused by legacy MG when UE has spare resources to perform certain measurement in parallel with data </w:t>
      </w:r>
      <w:proofErr w:type="spellStart"/>
      <w:r>
        <w:rPr>
          <w:rFonts w:eastAsiaTheme="minorEastAsia"/>
          <w:lang w:val="en-US" w:eastAsia="zh-CN"/>
        </w:rPr>
        <w:t>Tx</w:t>
      </w:r>
      <w:proofErr w:type="spellEnd"/>
      <w:r>
        <w:rPr>
          <w:rFonts w:eastAsiaTheme="minorEastAsia"/>
          <w:lang w:val="en-US" w:eastAsia="zh-CN"/>
        </w:rPr>
        <w:t xml:space="preserve">/Rx on the serving cells. Whether UE supports performing a measurement with NCSG is up to measurement capability reporting, but the main use cases would be inter-frequency and inter-RAT measurements where the target MO is in a band which can form a supported band combination with the bands of the serving cells. </w:t>
      </w:r>
    </w:p>
    <w:p w:rsidR="00BF7B47" w:rsidRDefault="00BF7B47" w:rsidP="00061C0E">
      <w:pPr>
        <w:spacing w:before="120" w:after="120"/>
        <w:rPr>
          <w:rFonts w:eastAsiaTheme="minorEastAsia"/>
          <w:lang w:val="en-US" w:eastAsia="zh-CN"/>
        </w:rPr>
      </w:pPr>
      <w:r>
        <w:rPr>
          <w:rFonts w:eastAsiaTheme="minorEastAsia"/>
          <w:lang w:val="en-US" w:eastAsia="zh-CN"/>
        </w:rPr>
        <w:t xml:space="preserve">In addition, NCSG use cases also include measurement on deactivated and dormant SCC, with the intention to limit all the interruptions to VILs, i.e. no additional interruption is allowed other than those for VIL. It is meaningful to define separate TCs for such use cases as well. As </w:t>
      </w:r>
      <w:proofErr w:type="spellStart"/>
      <w:r>
        <w:rPr>
          <w:rFonts w:eastAsiaTheme="minorEastAsia"/>
          <w:lang w:val="en-US" w:eastAsia="zh-CN"/>
        </w:rPr>
        <w:t>SCell</w:t>
      </w:r>
      <w:proofErr w:type="spellEnd"/>
      <w:r>
        <w:rPr>
          <w:rFonts w:eastAsiaTheme="minorEastAsia"/>
          <w:lang w:val="en-US" w:eastAsia="zh-CN"/>
        </w:rPr>
        <w:t xml:space="preserve"> dormancy is an optional capability, we suggest to define TCs for deactivated SCC measurement with NCSG.</w:t>
      </w:r>
    </w:p>
    <w:p w:rsidR="000C648A" w:rsidRDefault="000C648A" w:rsidP="00A01DDE">
      <w:pPr>
        <w:spacing w:before="120" w:after="120"/>
        <w:rPr>
          <w:rFonts w:eastAsiaTheme="minorEastAsia"/>
          <w:b/>
          <w:lang w:val="en-US" w:eastAsia="zh-CN"/>
        </w:rPr>
      </w:pPr>
      <w:r w:rsidRPr="000C648A">
        <w:rPr>
          <w:rFonts w:eastAsiaTheme="minorEastAsia"/>
          <w:b/>
          <w:lang w:val="en-US" w:eastAsia="zh-CN"/>
        </w:rPr>
        <w:t>Proposal 1: Define separate TCs for inter-frequency, inter-RAT and deactivated SCC measurement with NCSG.</w:t>
      </w:r>
    </w:p>
    <w:p w:rsidR="000C648A" w:rsidRDefault="00BF7B47" w:rsidP="00A01DDE">
      <w:pPr>
        <w:spacing w:before="120" w:after="120"/>
        <w:rPr>
          <w:rFonts w:eastAsiaTheme="minorEastAsia"/>
          <w:lang w:val="en-US" w:eastAsia="zh-CN"/>
        </w:rPr>
      </w:pPr>
      <w:r w:rsidRPr="00BF7B47">
        <w:rPr>
          <w:rFonts w:eastAsiaTheme="minorEastAsia" w:hint="eastAsia"/>
          <w:lang w:val="en-US" w:eastAsia="zh-CN"/>
        </w:rPr>
        <w:t>2</w:t>
      </w:r>
      <w:r w:rsidRPr="00BF7B47">
        <w:rPr>
          <w:rFonts w:eastAsiaTheme="minorEastAsia"/>
          <w:lang w:val="en-US" w:eastAsia="zh-CN"/>
        </w:rPr>
        <w:t xml:space="preserve">4 patterns </w:t>
      </w:r>
      <w:r>
        <w:rPr>
          <w:rFonts w:eastAsiaTheme="minorEastAsia"/>
          <w:lang w:val="en-US" w:eastAsia="zh-CN"/>
        </w:rPr>
        <w:t xml:space="preserve">are defined NCSG and each corresponds to a legacy MG patterns. Some NCSG patterns are mandatory, and there is a new UE capability </w:t>
      </w:r>
      <w:r w:rsidR="009B731A">
        <w:rPr>
          <w:rFonts w:eastAsiaTheme="minorEastAsia"/>
          <w:lang w:val="en-US" w:eastAsia="zh-CN"/>
        </w:rPr>
        <w:t xml:space="preserve">indicating whether UE supports per-FR NCSG or not. Same as existing TCs with legacy MG, it is suggested to define sub-test in each TC with NCSG for per-UE and per-FR NCSG, and use a mandatory NCSG pattern applicable for the FR. </w:t>
      </w:r>
    </w:p>
    <w:p w:rsidR="009B731A" w:rsidRPr="00BF7B47" w:rsidRDefault="009B731A" w:rsidP="00A01DDE">
      <w:pPr>
        <w:spacing w:before="120" w:after="120"/>
        <w:rPr>
          <w:rFonts w:eastAsiaTheme="minorEastAsia"/>
          <w:lang w:val="en-US" w:eastAsia="zh-CN"/>
        </w:rPr>
      </w:pPr>
      <w:r>
        <w:rPr>
          <w:rFonts w:eastAsiaTheme="minorEastAsia"/>
          <w:lang w:val="en-US" w:eastAsia="zh-CN"/>
        </w:rPr>
        <w:t>Specifically, for per-UE and FR1 NCSG we suggest to use NCSG pattern 0, and for FR2 NCSG, we suggest to use NCSG pattern 13 in the TC.</w:t>
      </w:r>
    </w:p>
    <w:p w:rsidR="000C648A" w:rsidRPr="009B731A" w:rsidRDefault="000C648A" w:rsidP="00A01DDE">
      <w:pPr>
        <w:spacing w:before="120" w:after="120"/>
        <w:rPr>
          <w:rFonts w:eastAsiaTheme="minorEastAsia"/>
          <w:b/>
          <w:lang w:val="en-US" w:eastAsia="zh-CN"/>
        </w:rPr>
      </w:pPr>
      <w:r>
        <w:rPr>
          <w:rFonts w:eastAsiaTheme="minorEastAsia"/>
          <w:b/>
          <w:lang w:val="en-US" w:eastAsia="zh-CN"/>
        </w:rPr>
        <w:t xml:space="preserve">Proposal 2: </w:t>
      </w:r>
      <w:r w:rsidR="00F35956">
        <w:rPr>
          <w:rFonts w:eastAsiaTheme="minorEastAsia"/>
          <w:b/>
          <w:lang w:val="en-US" w:eastAsia="zh-CN"/>
        </w:rPr>
        <w:t>Define sub-tests in each TC for per-UE and per-FR NCSG</w:t>
      </w:r>
      <w:r w:rsidR="009B731A" w:rsidRPr="009B731A">
        <w:rPr>
          <w:rFonts w:eastAsiaTheme="minorEastAsia"/>
          <w:b/>
          <w:lang w:val="en-US" w:eastAsia="zh-CN"/>
        </w:rPr>
        <w:t xml:space="preserve"> and use a mandatory NCSG pattern applicable for the FR</w:t>
      </w:r>
      <w:r w:rsidR="00F35956" w:rsidRPr="009B731A">
        <w:rPr>
          <w:rFonts w:eastAsiaTheme="minorEastAsia"/>
          <w:b/>
          <w:lang w:val="en-US" w:eastAsia="zh-CN"/>
        </w:rPr>
        <w:t xml:space="preserve">. </w:t>
      </w:r>
    </w:p>
    <w:p w:rsidR="00F35956" w:rsidRDefault="000E357F" w:rsidP="00A01DDE">
      <w:pPr>
        <w:spacing w:before="120" w:after="120"/>
        <w:rPr>
          <w:rFonts w:eastAsiaTheme="minorEastAsia"/>
          <w:lang w:val="en-US" w:eastAsia="zh-CN"/>
        </w:rPr>
      </w:pPr>
      <w:r w:rsidRPr="000E357F">
        <w:rPr>
          <w:rFonts w:eastAsiaTheme="minorEastAsia"/>
          <w:lang w:val="en-US" w:eastAsia="zh-CN"/>
        </w:rPr>
        <w:t xml:space="preserve">The </w:t>
      </w:r>
      <w:r>
        <w:rPr>
          <w:rFonts w:eastAsiaTheme="minorEastAsia"/>
          <w:lang w:val="en-US" w:eastAsia="zh-CN"/>
        </w:rPr>
        <w:t>main RRM requirements related to NCSG include 1) measurement period, which is similar as legacy MG based measurement; 2) interruption requirements, which is based on VIL length; and 3) scheduling restriction requirements, where RAN4 defined the applicability of scheduling restriction and the level of the restriction. In our view, all 3 requirements can be verified in the same TC.</w:t>
      </w:r>
    </w:p>
    <w:p w:rsidR="00F35956" w:rsidRDefault="00F35956" w:rsidP="00A01DDE">
      <w:pPr>
        <w:spacing w:before="120" w:after="120"/>
        <w:rPr>
          <w:rFonts w:eastAsiaTheme="minorEastAsia"/>
          <w:b/>
          <w:lang w:val="en-US" w:eastAsia="zh-CN"/>
        </w:rPr>
      </w:pPr>
      <w:r>
        <w:rPr>
          <w:rFonts w:eastAsiaTheme="minorEastAsia"/>
          <w:b/>
          <w:lang w:val="en-US" w:eastAsia="zh-CN"/>
        </w:rPr>
        <w:t>Proposal 3: Define the following test requirements in each TC.</w:t>
      </w:r>
    </w:p>
    <w:p w:rsidR="00F35956" w:rsidRDefault="00F35956" w:rsidP="00F35956">
      <w:pPr>
        <w:pStyle w:val="af8"/>
        <w:numPr>
          <w:ilvl w:val="0"/>
          <w:numId w:val="44"/>
        </w:numPr>
        <w:spacing w:before="120" w:after="120"/>
        <w:rPr>
          <w:rFonts w:eastAsiaTheme="minorEastAsia"/>
          <w:b/>
          <w:lang w:eastAsia="zh-CN"/>
        </w:rPr>
      </w:pPr>
      <w:r>
        <w:rPr>
          <w:rFonts w:eastAsiaTheme="minorEastAsia"/>
          <w:b/>
          <w:lang w:eastAsia="zh-CN"/>
        </w:rPr>
        <w:t>Measurement period is within specified requirements</w:t>
      </w:r>
    </w:p>
    <w:p w:rsidR="00F35956" w:rsidRDefault="00F35956" w:rsidP="00F35956">
      <w:pPr>
        <w:pStyle w:val="af8"/>
        <w:numPr>
          <w:ilvl w:val="0"/>
          <w:numId w:val="44"/>
        </w:numPr>
        <w:spacing w:before="120" w:after="120"/>
        <w:rPr>
          <w:rFonts w:eastAsiaTheme="minorEastAsia"/>
          <w:b/>
          <w:lang w:eastAsia="zh-CN"/>
        </w:rPr>
      </w:pPr>
      <w:r>
        <w:rPr>
          <w:rFonts w:eastAsiaTheme="minorEastAsia"/>
          <w:b/>
          <w:lang w:eastAsia="zh-CN"/>
        </w:rPr>
        <w:t>Interruption</w:t>
      </w:r>
      <w:bookmarkStart w:id="0" w:name="_GoBack"/>
      <w:r>
        <w:rPr>
          <w:rFonts w:eastAsiaTheme="minorEastAsia"/>
          <w:b/>
          <w:lang w:eastAsia="zh-CN"/>
        </w:rPr>
        <w:t xml:space="preserve"> due to VIL are within specifie</w:t>
      </w:r>
      <w:bookmarkEnd w:id="0"/>
      <w:r>
        <w:rPr>
          <w:rFonts w:eastAsiaTheme="minorEastAsia"/>
          <w:b/>
          <w:lang w:eastAsia="zh-CN"/>
        </w:rPr>
        <w:t>d requirements</w:t>
      </w:r>
    </w:p>
    <w:p w:rsidR="00063379" w:rsidRPr="00063379" w:rsidRDefault="00F35956" w:rsidP="00063379">
      <w:pPr>
        <w:pStyle w:val="af8"/>
        <w:numPr>
          <w:ilvl w:val="0"/>
          <w:numId w:val="44"/>
        </w:numPr>
        <w:spacing w:before="120" w:after="120"/>
        <w:rPr>
          <w:rFonts w:eastAsiaTheme="minorEastAsia"/>
          <w:b/>
          <w:lang w:eastAsia="zh-CN"/>
        </w:rPr>
      </w:pPr>
      <w:r w:rsidRPr="00063379">
        <w:rPr>
          <w:rFonts w:eastAsiaTheme="minorEastAsia"/>
          <w:b/>
          <w:lang w:eastAsia="zh-CN"/>
        </w:rPr>
        <w:t xml:space="preserve">UE conducts data </w:t>
      </w:r>
      <w:proofErr w:type="spellStart"/>
      <w:r w:rsidRPr="00063379">
        <w:rPr>
          <w:rFonts w:eastAsiaTheme="minorEastAsia"/>
          <w:b/>
          <w:lang w:eastAsia="zh-CN"/>
        </w:rPr>
        <w:t>Tx</w:t>
      </w:r>
      <w:proofErr w:type="spellEnd"/>
      <w:r w:rsidRPr="00063379">
        <w:rPr>
          <w:rFonts w:eastAsiaTheme="minorEastAsia"/>
          <w:b/>
          <w:lang w:eastAsia="zh-CN"/>
        </w:rPr>
        <w:t>/Rx during ML</w:t>
      </w:r>
    </w:p>
    <w:p w:rsidR="00063379" w:rsidRDefault="00063379" w:rsidP="00063379">
      <w:pPr>
        <w:spacing w:before="120" w:after="120"/>
        <w:rPr>
          <w:rFonts w:eastAsiaTheme="minorEastAsia"/>
          <w:lang w:eastAsia="zh-CN"/>
        </w:rPr>
      </w:pPr>
      <w:r w:rsidRPr="00063379">
        <w:rPr>
          <w:rFonts w:eastAsiaTheme="minorEastAsia"/>
          <w:lang w:eastAsia="zh-CN"/>
        </w:rPr>
        <w:t xml:space="preserve">The applicability of scheduling restriction is based on UE capability, i.e. whether UE supports simultaneous </w:t>
      </w:r>
      <w:proofErr w:type="spellStart"/>
      <w:r w:rsidRPr="00063379">
        <w:rPr>
          <w:rFonts w:eastAsiaTheme="minorEastAsia"/>
          <w:lang w:eastAsia="zh-CN"/>
        </w:rPr>
        <w:t>Tx</w:t>
      </w:r>
      <w:proofErr w:type="spellEnd"/>
      <w:r w:rsidRPr="00063379">
        <w:rPr>
          <w:rFonts w:eastAsiaTheme="minorEastAsia"/>
          <w:lang w:eastAsia="zh-CN"/>
        </w:rPr>
        <w:t xml:space="preserve">/Rx and IBM between the target bands and the serving bands. This can be left to actual capability of the UE under test. The level of the restriction depends on NW configuration of </w:t>
      </w:r>
      <w:proofErr w:type="spellStart"/>
      <w:r w:rsidRPr="00063379">
        <w:rPr>
          <w:rFonts w:eastAsiaTheme="minorEastAsia"/>
          <w:i/>
          <w:lang w:eastAsia="zh-CN"/>
        </w:rPr>
        <w:t>deriveSSB</w:t>
      </w:r>
      <w:proofErr w:type="spellEnd"/>
      <w:r w:rsidRPr="00063379">
        <w:rPr>
          <w:rFonts w:eastAsiaTheme="minorEastAsia"/>
          <w:i/>
          <w:lang w:eastAsia="zh-CN"/>
        </w:rPr>
        <w:t>-</w:t>
      </w:r>
      <w:proofErr w:type="spellStart"/>
      <w:r w:rsidRPr="00063379">
        <w:rPr>
          <w:rFonts w:eastAsiaTheme="minorEastAsia"/>
          <w:i/>
          <w:lang w:eastAsia="zh-CN"/>
        </w:rPr>
        <w:t>IndexFromCell</w:t>
      </w:r>
      <w:proofErr w:type="spellEnd"/>
      <w:r w:rsidRPr="00063379">
        <w:rPr>
          <w:rFonts w:eastAsiaTheme="minorEastAsia"/>
          <w:i/>
          <w:lang w:eastAsia="zh-CN"/>
        </w:rPr>
        <w:t>-inter</w:t>
      </w:r>
      <w:r w:rsidRPr="00063379">
        <w:rPr>
          <w:rFonts w:eastAsiaTheme="minorEastAsia"/>
          <w:lang w:eastAsia="zh-CN"/>
        </w:rPr>
        <w:t xml:space="preserve">, </w:t>
      </w:r>
      <w:r w:rsidRPr="00063379">
        <w:rPr>
          <w:rFonts w:eastAsiaTheme="minorEastAsia"/>
          <w:lang w:eastAsia="zh-CN"/>
        </w:rPr>
        <w:lastRenderedPageBreak/>
        <w:t>i.e. the restriction can be on symbol level or SMTC window level depending whether the flag is set. We suggest to have the flag set in the TCs.</w:t>
      </w:r>
    </w:p>
    <w:p w:rsidR="00A01DDE" w:rsidRPr="00063379" w:rsidRDefault="00063379" w:rsidP="00A01DDE">
      <w:pPr>
        <w:spacing w:before="120" w:after="120"/>
        <w:rPr>
          <w:rFonts w:eastAsiaTheme="minorEastAsia"/>
          <w:lang w:val="en-US" w:eastAsia="zh-CN"/>
        </w:rPr>
      </w:pPr>
      <w:r w:rsidRPr="00063379">
        <w:rPr>
          <w:rFonts w:eastAsiaTheme="minorEastAsia"/>
          <w:lang w:val="en-US" w:eastAsia="zh-CN"/>
        </w:rPr>
        <w:t xml:space="preserve">When scheduling restriction applies and </w:t>
      </w:r>
      <w:proofErr w:type="spellStart"/>
      <w:r w:rsidRPr="00063379">
        <w:rPr>
          <w:rFonts w:eastAsiaTheme="minorEastAsia"/>
          <w:i/>
          <w:lang w:val="en-US" w:eastAsia="zh-CN"/>
        </w:rPr>
        <w:t>deriveSSB</w:t>
      </w:r>
      <w:proofErr w:type="spellEnd"/>
      <w:r w:rsidRPr="00063379">
        <w:rPr>
          <w:rFonts w:eastAsiaTheme="minorEastAsia"/>
          <w:i/>
          <w:lang w:val="en-US" w:eastAsia="zh-CN"/>
        </w:rPr>
        <w:t>-</w:t>
      </w:r>
      <w:proofErr w:type="spellStart"/>
      <w:r w:rsidRPr="00063379">
        <w:rPr>
          <w:rFonts w:eastAsiaTheme="minorEastAsia"/>
          <w:i/>
          <w:lang w:val="en-US" w:eastAsia="zh-CN"/>
        </w:rPr>
        <w:t>IndexFromCell</w:t>
      </w:r>
      <w:proofErr w:type="spellEnd"/>
      <w:r w:rsidRPr="00063379">
        <w:rPr>
          <w:rFonts w:eastAsiaTheme="minorEastAsia"/>
          <w:i/>
          <w:lang w:val="en-US" w:eastAsia="zh-CN"/>
        </w:rPr>
        <w:t>-inter</w:t>
      </w:r>
      <w:r w:rsidRPr="00063379">
        <w:rPr>
          <w:rFonts w:eastAsiaTheme="minorEastAsia"/>
          <w:lang w:val="en-US" w:eastAsia="zh-CN"/>
        </w:rPr>
        <w:t xml:space="preserve"> is set, the scheduling restriction is supposed to be on SSB symbols plus 1 data symbol before and after. </w:t>
      </w:r>
      <w:r>
        <w:rPr>
          <w:rFonts w:eastAsiaTheme="minorEastAsia"/>
          <w:lang w:val="en-US" w:eastAsia="zh-CN"/>
        </w:rPr>
        <w:t>It may be difficult to verify the interruption on symbol level, so to simplify the tests, we suggest to verify the interruption on slot level. In the tests we would have limited number of slots with SSBs (1 or 2), and SMTC window can be configured to include more slots than SSB slots. A correct UE should send ACK/NACK for the data scheduling in slots within SMTC window that do not contain SSB.</w:t>
      </w:r>
    </w:p>
    <w:p w:rsidR="00063379" w:rsidRPr="002D2824" w:rsidRDefault="00063379" w:rsidP="00A01DDE">
      <w:pPr>
        <w:spacing w:before="120" w:after="120"/>
        <w:rPr>
          <w:rFonts w:eastAsiaTheme="minorEastAsia"/>
          <w:b/>
          <w:lang w:val="en-US" w:eastAsia="zh-CN"/>
        </w:rPr>
      </w:pPr>
      <w:r w:rsidRPr="002D2824">
        <w:rPr>
          <w:rFonts w:eastAsiaTheme="minorEastAsia" w:hint="eastAsia"/>
          <w:b/>
          <w:lang w:val="en-US" w:eastAsia="zh-CN"/>
        </w:rPr>
        <w:t>P</w:t>
      </w:r>
      <w:r w:rsidRPr="002D2824">
        <w:rPr>
          <w:rFonts w:eastAsiaTheme="minorEastAsia"/>
          <w:b/>
          <w:lang w:val="en-US" w:eastAsia="zh-CN"/>
        </w:rPr>
        <w:t>roposal</w:t>
      </w:r>
      <w:r w:rsidR="002D2824">
        <w:rPr>
          <w:rFonts w:eastAsiaTheme="minorEastAsia"/>
          <w:b/>
          <w:lang w:val="en-US" w:eastAsia="zh-CN"/>
        </w:rPr>
        <w:t xml:space="preserve"> 4</w:t>
      </w:r>
      <w:r w:rsidRPr="002D2824">
        <w:rPr>
          <w:rFonts w:eastAsiaTheme="minorEastAsia"/>
          <w:b/>
          <w:lang w:val="en-US" w:eastAsia="zh-CN"/>
        </w:rPr>
        <w:t>:</w:t>
      </w:r>
      <w:r w:rsidR="002D2824" w:rsidRPr="002D2824">
        <w:rPr>
          <w:rFonts w:eastAsiaTheme="minorEastAsia"/>
          <w:b/>
          <w:lang w:val="en-US" w:eastAsia="zh-CN"/>
        </w:rPr>
        <w:t xml:space="preserve"> W</w:t>
      </w:r>
      <w:r w:rsidRPr="002D2824">
        <w:rPr>
          <w:rFonts w:eastAsiaTheme="minorEastAsia"/>
          <w:b/>
          <w:lang w:val="en-US" w:eastAsia="zh-CN"/>
        </w:rPr>
        <w:t xml:space="preserve">hether </w:t>
      </w:r>
      <w:r w:rsidRPr="002D2824">
        <w:rPr>
          <w:rFonts w:eastAsiaTheme="minorEastAsia"/>
          <w:b/>
          <w:lang w:eastAsia="zh-CN"/>
        </w:rPr>
        <w:t>scheduling restriction apply is based on</w:t>
      </w:r>
      <w:r w:rsidR="002D2824" w:rsidRPr="002D2824">
        <w:rPr>
          <w:rFonts w:eastAsiaTheme="minorEastAsia"/>
          <w:b/>
          <w:lang w:eastAsia="zh-CN"/>
        </w:rPr>
        <w:t xml:space="preserve"> actual capability of the UE under test. Flag </w:t>
      </w:r>
      <w:proofErr w:type="spellStart"/>
      <w:r w:rsidR="002D2824" w:rsidRPr="002D2824">
        <w:rPr>
          <w:rFonts w:eastAsiaTheme="minorEastAsia"/>
          <w:b/>
          <w:i/>
          <w:lang w:val="en-US" w:eastAsia="zh-CN"/>
        </w:rPr>
        <w:t>deriveSSB</w:t>
      </w:r>
      <w:proofErr w:type="spellEnd"/>
      <w:r w:rsidR="002D2824" w:rsidRPr="002D2824">
        <w:rPr>
          <w:rFonts w:eastAsiaTheme="minorEastAsia"/>
          <w:b/>
          <w:i/>
          <w:lang w:val="en-US" w:eastAsia="zh-CN"/>
        </w:rPr>
        <w:t>-</w:t>
      </w:r>
      <w:proofErr w:type="spellStart"/>
      <w:r w:rsidR="002D2824" w:rsidRPr="002D2824">
        <w:rPr>
          <w:rFonts w:eastAsiaTheme="minorEastAsia"/>
          <w:b/>
          <w:i/>
          <w:lang w:val="en-US" w:eastAsia="zh-CN"/>
        </w:rPr>
        <w:t>IndexFromCell</w:t>
      </w:r>
      <w:proofErr w:type="spellEnd"/>
      <w:r w:rsidR="002D2824" w:rsidRPr="002D2824">
        <w:rPr>
          <w:rFonts w:eastAsiaTheme="minorEastAsia"/>
          <w:b/>
          <w:i/>
          <w:lang w:val="en-US" w:eastAsia="zh-CN"/>
        </w:rPr>
        <w:t>-inter</w:t>
      </w:r>
      <w:r w:rsidR="002D2824" w:rsidRPr="002D2824">
        <w:rPr>
          <w:rFonts w:eastAsiaTheme="minorEastAsia"/>
          <w:b/>
          <w:lang w:val="en-US" w:eastAsia="zh-CN"/>
        </w:rPr>
        <w:t xml:space="preserve"> is set in the test, and verify slot level interruption.</w:t>
      </w:r>
    </w:p>
    <w:p w:rsidR="00F35956" w:rsidRDefault="002D2824" w:rsidP="00A01DDE">
      <w:pPr>
        <w:spacing w:before="120" w:after="120"/>
        <w:rPr>
          <w:rFonts w:eastAsiaTheme="minorEastAsia"/>
          <w:lang w:val="en-US" w:eastAsia="zh-CN"/>
        </w:rPr>
      </w:pPr>
      <w:r>
        <w:rPr>
          <w:rFonts w:eastAsiaTheme="minorEastAsia"/>
          <w:lang w:val="en-US" w:eastAsia="zh-CN"/>
        </w:rPr>
        <w:t>Based on above discussions, we suggest to define the following TCs for NCSG.</w:t>
      </w:r>
    </w:p>
    <w:p w:rsidR="00F04815" w:rsidRPr="00C01A32" w:rsidRDefault="00F04815" w:rsidP="00F04815">
      <w:pPr>
        <w:spacing w:before="120" w:after="120"/>
        <w:rPr>
          <w:rFonts w:eastAsiaTheme="minorEastAsia"/>
          <w:b/>
          <w:lang w:val="en-US" w:eastAsia="zh-CN"/>
        </w:rPr>
      </w:pPr>
      <w:r w:rsidRPr="00C01A32">
        <w:rPr>
          <w:rFonts w:eastAsiaTheme="minorEastAsia" w:hint="eastAsia"/>
          <w:b/>
          <w:lang w:val="en-US" w:eastAsia="zh-CN"/>
        </w:rPr>
        <w:t>P</w:t>
      </w:r>
      <w:r w:rsidRPr="00C01A32">
        <w:rPr>
          <w:rFonts w:eastAsiaTheme="minorEastAsia"/>
          <w:b/>
          <w:lang w:val="en-US" w:eastAsia="zh-CN"/>
        </w:rPr>
        <w:t>roposal</w:t>
      </w:r>
      <w:r w:rsidR="002D2824">
        <w:rPr>
          <w:rFonts w:eastAsiaTheme="minorEastAsia"/>
          <w:b/>
          <w:lang w:val="en-US" w:eastAsia="zh-CN"/>
        </w:rPr>
        <w:t xml:space="preserve"> 5</w:t>
      </w:r>
      <w:r w:rsidRPr="00C01A32">
        <w:rPr>
          <w:rFonts w:eastAsiaTheme="minorEastAsia"/>
          <w:b/>
          <w:lang w:val="en-US" w:eastAsia="zh-CN"/>
        </w:rPr>
        <w:t xml:space="preserve">: Define the following TCs for </w:t>
      </w:r>
      <w:r w:rsidR="000C648A">
        <w:rPr>
          <w:rFonts w:eastAsiaTheme="minorEastAsia"/>
          <w:b/>
          <w:lang w:val="en-US" w:eastAsia="zh-CN"/>
        </w:rPr>
        <w:t>NCSG</w:t>
      </w:r>
      <w:r w:rsidRPr="00C01A32">
        <w:rPr>
          <w:rFonts w:eastAsiaTheme="minorEastAsia"/>
          <w:b/>
          <w:lang w:val="en-US" w:eastAsia="zh-CN"/>
        </w:rPr>
        <w:t>.</w:t>
      </w:r>
    </w:p>
    <w:p w:rsidR="00F04815" w:rsidRPr="00C01A32" w:rsidRDefault="00F04815" w:rsidP="00F04815">
      <w:pPr>
        <w:pStyle w:val="af8"/>
        <w:numPr>
          <w:ilvl w:val="0"/>
          <w:numId w:val="42"/>
        </w:numPr>
        <w:spacing w:before="120" w:after="120"/>
        <w:rPr>
          <w:rFonts w:eastAsiaTheme="minorEastAsia"/>
          <w:b/>
          <w:lang w:eastAsia="zh-CN"/>
        </w:rPr>
      </w:pPr>
      <w:r w:rsidRPr="00C01A32">
        <w:rPr>
          <w:rFonts w:eastAsiaTheme="minorEastAsia" w:hint="eastAsia"/>
          <w:b/>
          <w:lang w:eastAsia="zh-CN"/>
        </w:rPr>
        <w:t>T</w:t>
      </w:r>
      <w:r w:rsidRPr="00C01A32">
        <w:rPr>
          <w:rFonts w:eastAsiaTheme="minorEastAsia"/>
          <w:b/>
          <w:lang w:eastAsia="zh-CN"/>
        </w:rPr>
        <w:t xml:space="preserve">C1: measurement </w:t>
      </w:r>
      <w:r w:rsidR="000C648A">
        <w:rPr>
          <w:rFonts w:eastAsiaTheme="minorEastAsia"/>
          <w:b/>
          <w:lang w:eastAsia="zh-CN"/>
        </w:rPr>
        <w:t>of</w:t>
      </w:r>
      <w:r w:rsidRPr="00C01A32">
        <w:rPr>
          <w:rFonts w:eastAsiaTheme="minorEastAsia"/>
          <w:b/>
          <w:lang w:eastAsia="zh-CN"/>
        </w:rPr>
        <w:t xml:space="preserve"> </w:t>
      </w:r>
      <w:r w:rsidR="000C648A">
        <w:rPr>
          <w:rFonts w:eastAsiaTheme="minorEastAsia"/>
          <w:b/>
          <w:lang w:eastAsia="zh-CN"/>
        </w:rPr>
        <w:t>inter-frequency SSB with NCSG</w:t>
      </w:r>
      <w:r w:rsidRPr="00C01A32">
        <w:rPr>
          <w:rFonts w:eastAsiaTheme="minorEastAsia"/>
          <w:b/>
          <w:lang w:eastAsia="zh-CN"/>
        </w:rPr>
        <w:t xml:space="preserve"> for FR1</w:t>
      </w:r>
    </w:p>
    <w:p w:rsidR="00F04815" w:rsidRPr="00C01A32" w:rsidRDefault="00F04815" w:rsidP="00F04815">
      <w:pPr>
        <w:pStyle w:val="af8"/>
        <w:numPr>
          <w:ilvl w:val="0"/>
          <w:numId w:val="42"/>
        </w:numPr>
        <w:spacing w:before="120" w:after="120"/>
        <w:rPr>
          <w:rFonts w:eastAsiaTheme="minorEastAsia"/>
          <w:b/>
          <w:lang w:eastAsia="zh-CN"/>
        </w:rPr>
      </w:pPr>
      <w:r w:rsidRPr="00C01A32">
        <w:rPr>
          <w:rFonts w:eastAsiaTheme="minorEastAsia" w:hint="eastAsia"/>
          <w:b/>
          <w:lang w:eastAsia="zh-CN"/>
        </w:rPr>
        <w:t>T</w:t>
      </w:r>
      <w:r w:rsidRPr="00C01A32">
        <w:rPr>
          <w:rFonts w:eastAsiaTheme="minorEastAsia"/>
          <w:b/>
          <w:lang w:eastAsia="zh-CN"/>
        </w:rPr>
        <w:t xml:space="preserve">C2: measurement </w:t>
      </w:r>
      <w:r w:rsidR="000C648A">
        <w:rPr>
          <w:rFonts w:eastAsiaTheme="minorEastAsia"/>
          <w:b/>
          <w:lang w:eastAsia="zh-CN"/>
        </w:rPr>
        <w:t>of</w:t>
      </w:r>
      <w:r w:rsidR="000C648A" w:rsidRPr="00C01A32">
        <w:rPr>
          <w:rFonts w:eastAsiaTheme="minorEastAsia"/>
          <w:b/>
          <w:lang w:eastAsia="zh-CN"/>
        </w:rPr>
        <w:t xml:space="preserve"> </w:t>
      </w:r>
      <w:r w:rsidR="000C648A">
        <w:rPr>
          <w:rFonts w:eastAsiaTheme="minorEastAsia"/>
          <w:b/>
          <w:lang w:eastAsia="zh-CN"/>
        </w:rPr>
        <w:t>inter-frequency SSB with NCSG</w:t>
      </w:r>
      <w:r w:rsidRPr="00C01A32">
        <w:rPr>
          <w:rFonts w:eastAsiaTheme="minorEastAsia"/>
          <w:b/>
          <w:lang w:eastAsia="zh-CN"/>
        </w:rPr>
        <w:t xml:space="preserve"> for FR2</w:t>
      </w:r>
    </w:p>
    <w:p w:rsidR="00F04815" w:rsidRPr="00C01A32" w:rsidRDefault="00F04815" w:rsidP="00F04815">
      <w:pPr>
        <w:pStyle w:val="af8"/>
        <w:numPr>
          <w:ilvl w:val="0"/>
          <w:numId w:val="42"/>
        </w:numPr>
        <w:spacing w:before="120" w:after="120"/>
        <w:rPr>
          <w:rFonts w:eastAsiaTheme="minorEastAsia"/>
          <w:b/>
          <w:lang w:eastAsia="zh-CN"/>
        </w:rPr>
      </w:pPr>
      <w:r w:rsidRPr="00C01A32">
        <w:rPr>
          <w:rFonts w:eastAsiaTheme="minorEastAsia" w:hint="eastAsia"/>
          <w:b/>
          <w:lang w:eastAsia="zh-CN"/>
        </w:rPr>
        <w:t>T</w:t>
      </w:r>
      <w:r w:rsidRPr="00C01A32">
        <w:rPr>
          <w:rFonts w:eastAsiaTheme="minorEastAsia"/>
          <w:b/>
          <w:lang w:eastAsia="zh-CN"/>
        </w:rPr>
        <w:t xml:space="preserve">C3: measurement </w:t>
      </w:r>
      <w:r w:rsidR="000C648A">
        <w:rPr>
          <w:rFonts w:eastAsiaTheme="minorEastAsia"/>
          <w:b/>
          <w:lang w:eastAsia="zh-CN"/>
        </w:rPr>
        <w:t>of</w:t>
      </w:r>
      <w:r w:rsidR="000C648A" w:rsidRPr="00C01A32">
        <w:rPr>
          <w:rFonts w:eastAsiaTheme="minorEastAsia"/>
          <w:b/>
          <w:lang w:eastAsia="zh-CN"/>
        </w:rPr>
        <w:t xml:space="preserve"> </w:t>
      </w:r>
      <w:r w:rsidR="000C648A">
        <w:rPr>
          <w:rFonts w:eastAsiaTheme="minorEastAsia"/>
          <w:b/>
          <w:lang w:eastAsia="zh-CN"/>
        </w:rPr>
        <w:t>deactivated SCC with NCSG</w:t>
      </w:r>
      <w:r w:rsidRPr="00C01A32">
        <w:rPr>
          <w:rFonts w:eastAsiaTheme="minorEastAsia"/>
          <w:b/>
          <w:lang w:eastAsia="zh-CN"/>
        </w:rPr>
        <w:t xml:space="preserve"> for FR1</w:t>
      </w:r>
    </w:p>
    <w:p w:rsidR="00F04815" w:rsidRPr="00C01A32" w:rsidRDefault="00F04815" w:rsidP="00F04815">
      <w:pPr>
        <w:pStyle w:val="af8"/>
        <w:numPr>
          <w:ilvl w:val="0"/>
          <w:numId w:val="42"/>
        </w:numPr>
        <w:spacing w:before="120" w:after="120"/>
        <w:rPr>
          <w:rFonts w:eastAsiaTheme="minorEastAsia"/>
          <w:b/>
          <w:lang w:eastAsia="zh-CN"/>
        </w:rPr>
      </w:pPr>
      <w:r w:rsidRPr="00C01A32">
        <w:rPr>
          <w:rFonts w:eastAsiaTheme="minorEastAsia" w:hint="eastAsia"/>
          <w:b/>
          <w:lang w:eastAsia="zh-CN"/>
        </w:rPr>
        <w:t>T</w:t>
      </w:r>
      <w:r w:rsidRPr="00C01A32">
        <w:rPr>
          <w:rFonts w:eastAsiaTheme="minorEastAsia"/>
          <w:b/>
          <w:lang w:eastAsia="zh-CN"/>
        </w:rPr>
        <w:t xml:space="preserve">C4: measurement </w:t>
      </w:r>
      <w:r w:rsidR="000C648A">
        <w:rPr>
          <w:rFonts w:eastAsiaTheme="minorEastAsia"/>
          <w:b/>
          <w:lang w:eastAsia="zh-CN"/>
        </w:rPr>
        <w:t>of</w:t>
      </w:r>
      <w:r w:rsidR="000C648A" w:rsidRPr="00C01A32">
        <w:rPr>
          <w:rFonts w:eastAsiaTheme="minorEastAsia"/>
          <w:b/>
          <w:lang w:eastAsia="zh-CN"/>
        </w:rPr>
        <w:t xml:space="preserve"> </w:t>
      </w:r>
      <w:r w:rsidR="000C648A">
        <w:rPr>
          <w:rFonts w:eastAsiaTheme="minorEastAsia"/>
          <w:b/>
          <w:lang w:eastAsia="zh-CN"/>
        </w:rPr>
        <w:t>deactivated SCC with NCSG</w:t>
      </w:r>
      <w:r w:rsidRPr="00C01A32">
        <w:rPr>
          <w:rFonts w:eastAsiaTheme="minorEastAsia"/>
          <w:b/>
          <w:lang w:eastAsia="zh-CN"/>
        </w:rPr>
        <w:t xml:space="preserve"> for FR2</w:t>
      </w:r>
    </w:p>
    <w:p w:rsidR="00F04815" w:rsidRDefault="00F04815" w:rsidP="00F04815">
      <w:pPr>
        <w:pStyle w:val="af8"/>
        <w:numPr>
          <w:ilvl w:val="0"/>
          <w:numId w:val="42"/>
        </w:numPr>
        <w:spacing w:before="120" w:after="120"/>
        <w:rPr>
          <w:rFonts w:eastAsiaTheme="minorEastAsia"/>
          <w:b/>
          <w:lang w:eastAsia="zh-CN"/>
        </w:rPr>
      </w:pPr>
      <w:r w:rsidRPr="00C01A32">
        <w:rPr>
          <w:rFonts w:eastAsiaTheme="minorEastAsia" w:hint="eastAsia"/>
          <w:b/>
          <w:lang w:eastAsia="zh-CN"/>
        </w:rPr>
        <w:t>T</w:t>
      </w:r>
      <w:r w:rsidRPr="00C01A32">
        <w:rPr>
          <w:rFonts w:eastAsiaTheme="minorEastAsia"/>
          <w:b/>
          <w:lang w:eastAsia="zh-CN"/>
        </w:rPr>
        <w:t xml:space="preserve">C5: measurement </w:t>
      </w:r>
      <w:r w:rsidR="000C648A">
        <w:rPr>
          <w:rFonts w:eastAsiaTheme="minorEastAsia"/>
          <w:b/>
          <w:lang w:eastAsia="zh-CN"/>
        </w:rPr>
        <w:t xml:space="preserve">of LTE </w:t>
      </w:r>
      <w:r w:rsidRPr="00C01A32">
        <w:rPr>
          <w:rFonts w:eastAsiaTheme="minorEastAsia"/>
          <w:b/>
          <w:lang w:eastAsia="zh-CN"/>
        </w:rPr>
        <w:t xml:space="preserve">with </w:t>
      </w:r>
      <w:r w:rsidR="000C648A">
        <w:rPr>
          <w:rFonts w:eastAsiaTheme="minorEastAsia"/>
          <w:b/>
          <w:lang w:eastAsia="zh-CN"/>
        </w:rPr>
        <w:t>NCSG</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453A98">
        <w:rPr>
          <w:rFonts w:eastAsia="宋体"/>
          <w:lang w:eastAsia="zh-CN"/>
        </w:rPr>
        <w:t>test cases for</w:t>
      </w:r>
      <w:r w:rsidR="00A01DDE">
        <w:rPr>
          <w:rFonts w:eastAsia="宋体"/>
          <w:lang w:eastAsia="zh-CN"/>
        </w:rPr>
        <w:t xml:space="preserve"> </w:t>
      </w:r>
      <w:r w:rsidR="00A01DDE" w:rsidRPr="00A01DDE">
        <w:rPr>
          <w:rFonts w:eastAsia="宋体"/>
          <w:lang w:eastAsia="zh-CN"/>
        </w:rPr>
        <w:t>NCSG</w:t>
      </w:r>
      <w:r>
        <w:rPr>
          <w:rFonts w:eastAsia="宋体"/>
          <w:lang w:eastAsia="zh-CN"/>
        </w:rPr>
        <w:t>.</w:t>
      </w:r>
    </w:p>
    <w:p w:rsidR="002D2824" w:rsidRDefault="002D2824" w:rsidP="002D2824">
      <w:pPr>
        <w:spacing w:before="120" w:after="120"/>
        <w:rPr>
          <w:rFonts w:eastAsiaTheme="minorEastAsia"/>
          <w:b/>
          <w:lang w:val="en-US" w:eastAsia="zh-CN"/>
        </w:rPr>
      </w:pPr>
      <w:r w:rsidRPr="000C648A">
        <w:rPr>
          <w:rFonts w:eastAsiaTheme="minorEastAsia"/>
          <w:b/>
          <w:lang w:val="en-US" w:eastAsia="zh-CN"/>
        </w:rPr>
        <w:t>Proposal 1: Define separate TCs for inter-frequency, inter-RAT and deactivated SCC measurement with NCSG.</w:t>
      </w:r>
    </w:p>
    <w:p w:rsidR="002D2824" w:rsidRPr="009B731A" w:rsidRDefault="002D2824" w:rsidP="002D2824">
      <w:pPr>
        <w:spacing w:before="120" w:after="120"/>
        <w:rPr>
          <w:rFonts w:eastAsiaTheme="minorEastAsia"/>
          <w:b/>
          <w:lang w:val="en-US" w:eastAsia="zh-CN"/>
        </w:rPr>
      </w:pPr>
      <w:r>
        <w:rPr>
          <w:rFonts w:eastAsiaTheme="minorEastAsia"/>
          <w:b/>
          <w:lang w:val="en-US" w:eastAsia="zh-CN"/>
        </w:rPr>
        <w:t>Proposal 2: Define sub-tests in each TC for per-UE and per-FR NCSG</w:t>
      </w:r>
      <w:r w:rsidRPr="009B731A">
        <w:rPr>
          <w:rFonts w:eastAsiaTheme="minorEastAsia"/>
          <w:b/>
          <w:lang w:val="en-US" w:eastAsia="zh-CN"/>
        </w:rPr>
        <w:t xml:space="preserve"> and use a mandatory NCSG pattern applicable for the FR. </w:t>
      </w:r>
    </w:p>
    <w:p w:rsidR="002D2824" w:rsidRDefault="002D2824" w:rsidP="002D2824">
      <w:pPr>
        <w:spacing w:before="120" w:after="120"/>
        <w:rPr>
          <w:rFonts w:eastAsiaTheme="minorEastAsia"/>
          <w:b/>
          <w:lang w:val="en-US" w:eastAsia="zh-CN"/>
        </w:rPr>
      </w:pPr>
      <w:r>
        <w:rPr>
          <w:rFonts w:eastAsiaTheme="minorEastAsia"/>
          <w:b/>
          <w:lang w:val="en-US" w:eastAsia="zh-CN"/>
        </w:rPr>
        <w:t>Proposal 3: Define the following test requirements in each TC.</w:t>
      </w:r>
    </w:p>
    <w:p w:rsidR="002D2824" w:rsidRDefault="002D2824" w:rsidP="002D2824">
      <w:pPr>
        <w:pStyle w:val="af8"/>
        <w:numPr>
          <w:ilvl w:val="0"/>
          <w:numId w:val="44"/>
        </w:numPr>
        <w:spacing w:before="120" w:after="120"/>
        <w:rPr>
          <w:rFonts w:eastAsiaTheme="minorEastAsia"/>
          <w:b/>
          <w:lang w:eastAsia="zh-CN"/>
        </w:rPr>
      </w:pPr>
      <w:r>
        <w:rPr>
          <w:rFonts w:eastAsiaTheme="minorEastAsia"/>
          <w:b/>
          <w:lang w:eastAsia="zh-CN"/>
        </w:rPr>
        <w:t>Measurement period is within specified requirements</w:t>
      </w:r>
    </w:p>
    <w:p w:rsidR="002D2824" w:rsidRDefault="002D2824" w:rsidP="002D2824">
      <w:pPr>
        <w:pStyle w:val="af8"/>
        <w:numPr>
          <w:ilvl w:val="0"/>
          <w:numId w:val="44"/>
        </w:numPr>
        <w:spacing w:before="120" w:after="120"/>
        <w:rPr>
          <w:rFonts w:eastAsiaTheme="minorEastAsia"/>
          <w:b/>
          <w:lang w:eastAsia="zh-CN"/>
        </w:rPr>
      </w:pPr>
      <w:r>
        <w:rPr>
          <w:rFonts w:eastAsiaTheme="minorEastAsia"/>
          <w:b/>
          <w:lang w:eastAsia="zh-CN"/>
        </w:rPr>
        <w:t>Interruption due to VIL are within specified requirements</w:t>
      </w:r>
    </w:p>
    <w:p w:rsidR="002D2824" w:rsidRPr="00063379" w:rsidRDefault="002D2824" w:rsidP="002D2824">
      <w:pPr>
        <w:pStyle w:val="af8"/>
        <w:numPr>
          <w:ilvl w:val="0"/>
          <w:numId w:val="44"/>
        </w:numPr>
        <w:spacing w:before="120" w:after="120"/>
        <w:rPr>
          <w:rFonts w:eastAsiaTheme="minorEastAsia"/>
          <w:b/>
          <w:lang w:eastAsia="zh-CN"/>
        </w:rPr>
      </w:pPr>
      <w:r w:rsidRPr="00063379">
        <w:rPr>
          <w:rFonts w:eastAsiaTheme="minorEastAsia"/>
          <w:b/>
          <w:lang w:eastAsia="zh-CN"/>
        </w:rPr>
        <w:t xml:space="preserve">UE conducts data </w:t>
      </w:r>
      <w:proofErr w:type="spellStart"/>
      <w:r w:rsidRPr="00063379">
        <w:rPr>
          <w:rFonts w:eastAsiaTheme="minorEastAsia"/>
          <w:b/>
          <w:lang w:eastAsia="zh-CN"/>
        </w:rPr>
        <w:t>Tx</w:t>
      </w:r>
      <w:proofErr w:type="spellEnd"/>
      <w:r w:rsidRPr="00063379">
        <w:rPr>
          <w:rFonts w:eastAsiaTheme="minorEastAsia"/>
          <w:b/>
          <w:lang w:eastAsia="zh-CN"/>
        </w:rPr>
        <w:t>/Rx during ML</w:t>
      </w:r>
    </w:p>
    <w:p w:rsidR="002D2824" w:rsidRPr="002D2824" w:rsidRDefault="002D2824" w:rsidP="002D2824">
      <w:pPr>
        <w:spacing w:before="120" w:after="120"/>
        <w:rPr>
          <w:rFonts w:eastAsiaTheme="minorEastAsia"/>
          <w:b/>
          <w:lang w:val="en-US" w:eastAsia="zh-CN"/>
        </w:rPr>
      </w:pPr>
      <w:r w:rsidRPr="002D2824">
        <w:rPr>
          <w:rFonts w:eastAsiaTheme="minorEastAsia" w:hint="eastAsia"/>
          <w:b/>
          <w:lang w:val="en-US" w:eastAsia="zh-CN"/>
        </w:rPr>
        <w:t>P</w:t>
      </w:r>
      <w:r w:rsidRPr="002D2824">
        <w:rPr>
          <w:rFonts w:eastAsiaTheme="minorEastAsia"/>
          <w:b/>
          <w:lang w:val="en-US" w:eastAsia="zh-CN"/>
        </w:rPr>
        <w:t>roposal</w:t>
      </w:r>
      <w:r>
        <w:rPr>
          <w:rFonts w:eastAsiaTheme="minorEastAsia"/>
          <w:b/>
          <w:lang w:val="en-US" w:eastAsia="zh-CN"/>
        </w:rPr>
        <w:t xml:space="preserve"> 4</w:t>
      </w:r>
      <w:r w:rsidRPr="002D2824">
        <w:rPr>
          <w:rFonts w:eastAsiaTheme="minorEastAsia"/>
          <w:b/>
          <w:lang w:val="en-US" w:eastAsia="zh-CN"/>
        </w:rPr>
        <w:t xml:space="preserve">: Whether </w:t>
      </w:r>
      <w:r w:rsidRPr="002D2824">
        <w:rPr>
          <w:rFonts w:eastAsiaTheme="minorEastAsia"/>
          <w:b/>
          <w:lang w:eastAsia="zh-CN"/>
        </w:rPr>
        <w:t xml:space="preserve">scheduling restriction apply is based on actual capability of the UE under test. Flag </w:t>
      </w:r>
      <w:proofErr w:type="spellStart"/>
      <w:r w:rsidRPr="002D2824">
        <w:rPr>
          <w:rFonts w:eastAsiaTheme="minorEastAsia"/>
          <w:b/>
          <w:i/>
          <w:lang w:val="en-US" w:eastAsia="zh-CN"/>
        </w:rPr>
        <w:t>deriveSSB</w:t>
      </w:r>
      <w:proofErr w:type="spellEnd"/>
      <w:r w:rsidRPr="002D2824">
        <w:rPr>
          <w:rFonts w:eastAsiaTheme="minorEastAsia"/>
          <w:b/>
          <w:i/>
          <w:lang w:val="en-US" w:eastAsia="zh-CN"/>
        </w:rPr>
        <w:t>-</w:t>
      </w:r>
      <w:proofErr w:type="spellStart"/>
      <w:r w:rsidRPr="002D2824">
        <w:rPr>
          <w:rFonts w:eastAsiaTheme="minorEastAsia"/>
          <w:b/>
          <w:i/>
          <w:lang w:val="en-US" w:eastAsia="zh-CN"/>
        </w:rPr>
        <w:t>IndexFromCell</w:t>
      </w:r>
      <w:proofErr w:type="spellEnd"/>
      <w:r w:rsidRPr="002D2824">
        <w:rPr>
          <w:rFonts w:eastAsiaTheme="minorEastAsia"/>
          <w:b/>
          <w:i/>
          <w:lang w:val="en-US" w:eastAsia="zh-CN"/>
        </w:rPr>
        <w:t>-inter</w:t>
      </w:r>
      <w:r w:rsidRPr="002D2824">
        <w:rPr>
          <w:rFonts w:eastAsiaTheme="minorEastAsia"/>
          <w:b/>
          <w:lang w:val="en-US" w:eastAsia="zh-CN"/>
        </w:rPr>
        <w:t xml:space="preserve"> is set in the test, and verify slot level interruption.</w:t>
      </w:r>
    </w:p>
    <w:p w:rsidR="002D2824" w:rsidRPr="00C01A32" w:rsidRDefault="002D2824" w:rsidP="002D2824">
      <w:pPr>
        <w:spacing w:before="120" w:after="120"/>
        <w:rPr>
          <w:rFonts w:eastAsiaTheme="minorEastAsia"/>
          <w:b/>
          <w:lang w:val="en-US" w:eastAsia="zh-CN"/>
        </w:rPr>
      </w:pPr>
      <w:r w:rsidRPr="00C01A32">
        <w:rPr>
          <w:rFonts w:eastAsiaTheme="minorEastAsia" w:hint="eastAsia"/>
          <w:b/>
          <w:lang w:val="en-US" w:eastAsia="zh-CN"/>
        </w:rPr>
        <w:t>P</w:t>
      </w:r>
      <w:r w:rsidRPr="00C01A32">
        <w:rPr>
          <w:rFonts w:eastAsiaTheme="minorEastAsia"/>
          <w:b/>
          <w:lang w:val="en-US" w:eastAsia="zh-CN"/>
        </w:rPr>
        <w:t>roposal</w:t>
      </w:r>
      <w:r>
        <w:rPr>
          <w:rFonts w:eastAsiaTheme="minorEastAsia"/>
          <w:b/>
          <w:lang w:val="en-US" w:eastAsia="zh-CN"/>
        </w:rPr>
        <w:t xml:space="preserve"> 5</w:t>
      </w:r>
      <w:r w:rsidRPr="00C01A32">
        <w:rPr>
          <w:rFonts w:eastAsiaTheme="minorEastAsia"/>
          <w:b/>
          <w:lang w:val="en-US" w:eastAsia="zh-CN"/>
        </w:rPr>
        <w:t xml:space="preserve">: Define the following TCs for </w:t>
      </w:r>
      <w:r>
        <w:rPr>
          <w:rFonts w:eastAsiaTheme="minorEastAsia"/>
          <w:b/>
          <w:lang w:val="en-US" w:eastAsia="zh-CN"/>
        </w:rPr>
        <w:t>NCSG</w:t>
      </w:r>
      <w:r w:rsidRPr="00C01A32">
        <w:rPr>
          <w:rFonts w:eastAsiaTheme="minorEastAsia"/>
          <w:b/>
          <w:lang w:val="en-US" w:eastAsia="zh-CN"/>
        </w:rPr>
        <w:t>.</w:t>
      </w:r>
    </w:p>
    <w:p w:rsidR="002D2824" w:rsidRPr="00C01A32" w:rsidRDefault="002D2824" w:rsidP="002D2824">
      <w:pPr>
        <w:pStyle w:val="af8"/>
        <w:numPr>
          <w:ilvl w:val="0"/>
          <w:numId w:val="42"/>
        </w:numPr>
        <w:spacing w:before="120" w:after="120"/>
        <w:rPr>
          <w:rFonts w:eastAsiaTheme="minorEastAsia"/>
          <w:b/>
          <w:lang w:eastAsia="zh-CN"/>
        </w:rPr>
      </w:pPr>
      <w:r w:rsidRPr="00C01A32">
        <w:rPr>
          <w:rFonts w:eastAsiaTheme="minorEastAsia" w:hint="eastAsia"/>
          <w:b/>
          <w:lang w:eastAsia="zh-CN"/>
        </w:rPr>
        <w:t>T</w:t>
      </w:r>
      <w:r w:rsidRPr="00C01A32">
        <w:rPr>
          <w:rFonts w:eastAsiaTheme="minorEastAsia"/>
          <w:b/>
          <w:lang w:eastAsia="zh-CN"/>
        </w:rPr>
        <w:t xml:space="preserve">C1: measurement </w:t>
      </w:r>
      <w:r>
        <w:rPr>
          <w:rFonts w:eastAsiaTheme="minorEastAsia"/>
          <w:b/>
          <w:lang w:eastAsia="zh-CN"/>
        </w:rPr>
        <w:t>of</w:t>
      </w:r>
      <w:r w:rsidRPr="00C01A32">
        <w:rPr>
          <w:rFonts w:eastAsiaTheme="minorEastAsia"/>
          <w:b/>
          <w:lang w:eastAsia="zh-CN"/>
        </w:rPr>
        <w:t xml:space="preserve"> </w:t>
      </w:r>
      <w:r>
        <w:rPr>
          <w:rFonts w:eastAsiaTheme="minorEastAsia"/>
          <w:b/>
          <w:lang w:eastAsia="zh-CN"/>
        </w:rPr>
        <w:t>inter-frequency SSB with NCSG</w:t>
      </w:r>
      <w:r w:rsidRPr="00C01A32">
        <w:rPr>
          <w:rFonts w:eastAsiaTheme="minorEastAsia"/>
          <w:b/>
          <w:lang w:eastAsia="zh-CN"/>
        </w:rPr>
        <w:t xml:space="preserve"> for FR1</w:t>
      </w:r>
    </w:p>
    <w:p w:rsidR="002D2824" w:rsidRPr="00C01A32" w:rsidRDefault="002D2824" w:rsidP="002D2824">
      <w:pPr>
        <w:pStyle w:val="af8"/>
        <w:numPr>
          <w:ilvl w:val="0"/>
          <w:numId w:val="42"/>
        </w:numPr>
        <w:spacing w:before="120" w:after="120"/>
        <w:rPr>
          <w:rFonts w:eastAsiaTheme="minorEastAsia"/>
          <w:b/>
          <w:lang w:eastAsia="zh-CN"/>
        </w:rPr>
      </w:pPr>
      <w:r w:rsidRPr="00C01A32">
        <w:rPr>
          <w:rFonts w:eastAsiaTheme="minorEastAsia" w:hint="eastAsia"/>
          <w:b/>
          <w:lang w:eastAsia="zh-CN"/>
        </w:rPr>
        <w:t>T</w:t>
      </w:r>
      <w:r w:rsidRPr="00C01A32">
        <w:rPr>
          <w:rFonts w:eastAsiaTheme="minorEastAsia"/>
          <w:b/>
          <w:lang w:eastAsia="zh-CN"/>
        </w:rPr>
        <w:t xml:space="preserve">C2: measurement </w:t>
      </w:r>
      <w:r>
        <w:rPr>
          <w:rFonts w:eastAsiaTheme="minorEastAsia"/>
          <w:b/>
          <w:lang w:eastAsia="zh-CN"/>
        </w:rPr>
        <w:t>of</w:t>
      </w:r>
      <w:r w:rsidRPr="00C01A32">
        <w:rPr>
          <w:rFonts w:eastAsiaTheme="minorEastAsia"/>
          <w:b/>
          <w:lang w:eastAsia="zh-CN"/>
        </w:rPr>
        <w:t xml:space="preserve"> </w:t>
      </w:r>
      <w:r>
        <w:rPr>
          <w:rFonts w:eastAsiaTheme="minorEastAsia"/>
          <w:b/>
          <w:lang w:eastAsia="zh-CN"/>
        </w:rPr>
        <w:t>inter-frequency SSB with NCSG</w:t>
      </w:r>
      <w:r w:rsidRPr="00C01A32">
        <w:rPr>
          <w:rFonts w:eastAsiaTheme="minorEastAsia"/>
          <w:b/>
          <w:lang w:eastAsia="zh-CN"/>
        </w:rPr>
        <w:t xml:space="preserve"> for FR2</w:t>
      </w:r>
    </w:p>
    <w:p w:rsidR="002D2824" w:rsidRPr="00C01A32" w:rsidRDefault="002D2824" w:rsidP="002D2824">
      <w:pPr>
        <w:pStyle w:val="af8"/>
        <w:numPr>
          <w:ilvl w:val="0"/>
          <w:numId w:val="42"/>
        </w:numPr>
        <w:spacing w:before="120" w:after="120"/>
        <w:rPr>
          <w:rFonts w:eastAsiaTheme="minorEastAsia"/>
          <w:b/>
          <w:lang w:eastAsia="zh-CN"/>
        </w:rPr>
      </w:pPr>
      <w:r w:rsidRPr="00C01A32">
        <w:rPr>
          <w:rFonts w:eastAsiaTheme="minorEastAsia" w:hint="eastAsia"/>
          <w:b/>
          <w:lang w:eastAsia="zh-CN"/>
        </w:rPr>
        <w:t>T</w:t>
      </w:r>
      <w:r w:rsidRPr="00C01A32">
        <w:rPr>
          <w:rFonts w:eastAsiaTheme="minorEastAsia"/>
          <w:b/>
          <w:lang w:eastAsia="zh-CN"/>
        </w:rPr>
        <w:t xml:space="preserve">C3: measurement </w:t>
      </w:r>
      <w:r>
        <w:rPr>
          <w:rFonts w:eastAsiaTheme="minorEastAsia"/>
          <w:b/>
          <w:lang w:eastAsia="zh-CN"/>
        </w:rPr>
        <w:t>of</w:t>
      </w:r>
      <w:r w:rsidRPr="00C01A32">
        <w:rPr>
          <w:rFonts w:eastAsiaTheme="minorEastAsia"/>
          <w:b/>
          <w:lang w:eastAsia="zh-CN"/>
        </w:rPr>
        <w:t xml:space="preserve"> </w:t>
      </w:r>
      <w:r>
        <w:rPr>
          <w:rFonts w:eastAsiaTheme="minorEastAsia"/>
          <w:b/>
          <w:lang w:eastAsia="zh-CN"/>
        </w:rPr>
        <w:t>deactivated SCC with NCSG</w:t>
      </w:r>
      <w:r w:rsidRPr="00C01A32">
        <w:rPr>
          <w:rFonts w:eastAsiaTheme="minorEastAsia"/>
          <w:b/>
          <w:lang w:eastAsia="zh-CN"/>
        </w:rPr>
        <w:t xml:space="preserve"> for FR1</w:t>
      </w:r>
    </w:p>
    <w:p w:rsidR="002D2824" w:rsidRPr="00C01A32" w:rsidRDefault="002D2824" w:rsidP="002D2824">
      <w:pPr>
        <w:pStyle w:val="af8"/>
        <w:numPr>
          <w:ilvl w:val="0"/>
          <w:numId w:val="42"/>
        </w:numPr>
        <w:spacing w:before="120" w:after="120"/>
        <w:rPr>
          <w:rFonts w:eastAsiaTheme="minorEastAsia"/>
          <w:b/>
          <w:lang w:eastAsia="zh-CN"/>
        </w:rPr>
      </w:pPr>
      <w:r w:rsidRPr="00C01A32">
        <w:rPr>
          <w:rFonts w:eastAsiaTheme="minorEastAsia" w:hint="eastAsia"/>
          <w:b/>
          <w:lang w:eastAsia="zh-CN"/>
        </w:rPr>
        <w:t>T</w:t>
      </w:r>
      <w:r w:rsidRPr="00C01A32">
        <w:rPr>
          <w:rFonts w:eastAsiaTheme="minorEastAsia"/>
          <w:b/>
          <w:lang w:eastAsia="zh-CN"/>
        </w:rPr>
        <w:t xml:space="preserve">C4: measurement </w:t>
      </w:r>
      <w:r>
        <w:rPr>
          <w:rFonts w:eastAsiaTheme="minorEastAsia"/>
          <w:b/>
          <w:lang w:eastAsia="zh-CN"/>
        </w:rPr>
        <w:t>of</w:t>
      </w:r>
      <w:r w:rsidRPr="00C01A32">
        <w:rPr>
          <w:rFonts w:eastAsiaTheme="minorEastAsia"/>
          <w:b/>
          <w:lang w:eastAsia="zh-CN"/>
        </w:rPr>
        <w:t xml:space="preserve"> </w:t>
      </w:r>
      <w:r>
        <w:rPr>
          <w:rFonts w:eastAsiaTheme="minorEastAsia"/>
          <w:b/>
          <w:lang w:eastAsia="zh-CN"/>
        </w:rPr>
        <w:t>deactivated SCC with NCSG</w:t>
      </w:r>
      <w:r w:rsidRPr="00C01A32">
        <w:rPr>
          <w:rFonts w:eastAsiaTheme="minorEastAsia"/>
          <w:b/>
          <w:lang w:eastAsia="zh-CN"/>
        </w:rPr>
        <w:t xml:space="preserve"> for FR2</w:t>
      </w:r>
    </w:p>
    <w:p w:rsidR="00060906" w:rsidRPr="002D2824" w:rsidRDefault="002D2824" w:rsidP="002D2824">
      <w:pPr>
        <w:pStyle w:val="af8"/>
        <w:numPr>
          <w:ilvl w:val="0"/>
          <w:numId w:val="42"/>
        </w:numPr>
        <w:spacing w:before="120" w:after="120"/>
        <w:rPr>
          <w:rFonts w:eastAsiaTheme="minorEastAsia"/>
          <w:b/>
          <w:lang w:eastAsia="zh-CN"/>
        </w:rPr>
      </w:pPr>
      <w:r w:rsidRPr="00C01A32">
        <w:rPr>
          <w:rFonts w:eastAsiaTheme="minorEastAsia" w:hint="eastAsia"/>
          <w:b/>
          <w:lang w:eastAsia="zh-CN"/>
        </w:rPr>
        <w:t>T</w:t>
      </w:r>
      <w:r w:rsidRPr="00C01A32">
        <w:rPr>
          <w:rFonts w:eastAsiaTheme="minorEastAsia"/>
          <w:b/>
          <w:lang w:eastAsia="zh-CN"/>
        </w:rPr>
        <w:t xml:space="preserve">C5: measurement </w:t>
      </w:r>
      <w:r>
        <w:rPr>
          <w:rFonts w:eastAsiaTheme="minorEastAsia"/>
          <w:b/>
          <w:lang w:eastAsia="zh-CN"/>
        </w:rPr>
        <w:t xml:space="preserve">of LTE </w:t>
      </w:r>
      <w:r w:rsidRPr="00C01A32">
        <w:rPr>
          <w:rFonts w:eastAsiaTheme="minorEastAsia"/>
          <w:b/>
          <w:lang w:eastAsia="zh-CN"/>
        </w:rPr>
        <w:t xml:space="preserve">with </w:t>
      </w:r>
      <w:r>
        <w:rPr>
          <w:rFonts w:eastAsiaTheme="minorEastAsia"/>
          <w:b/>
          <w:lang w:eastAsia="zh-CN"/>
        </w:rPr>
        <w:t>NCSG</w:t>
      </w:r>
    </w:p>
    <w:p w:rsidR="00FA0C0C" w:rsidRDefault="00FA0C0C" w:rsidP="00FA0C0C">
      <w:pPr>
        <w:pStyle w:val="1"/>
        <w:jc w:val="both"/>
        <w:rPr>
          <w:lang w:val="en-US"/>
        </w:rPr>
      </w:pPr>
      <w:r w:rsidRPr="00C0754F">
        <w:rPr>
          <w:lang w:val="en-US"/>
        </w:rPr>
        <w:t>Reference</w:t>
      </w:r>
    </w:p>
    <w:p w:rsidR="003B4709" w:rsidRPr="003B4709" w:rsidRDefault="003B4709" w:rsidP="003B4709">
      <w:pPr>
        <w:numPr>
          <w:ilvl w:val="0"/>
          <w:numId w:val="5"/>
        </w:numPr>
        <w:spacing w:before="120" w:after="120"/>
        <w:rPr>
          <w:rFonts w:eastAsia="宋体"/>
          <w:lang w:val="en-US" w:eastAsia="zh-CN"/>
        </w:rPr>
      </w:pPr>
    </w:p>
    <w:sectPr w:rsidR="003B4709" w:rsidRPr="003B470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31C" w:rsidRDefault="0054131C">
      <w:pPr>
        <w:spacing w:before="120" w:after="120"/>
      </w:pPr>
      <w:r>
        <w:separator/>
      </w:r>
    </w:p>
  </w:endnote>
  <w:endnote w:type="continuationSeparator" w:id="0">
    <w:p w:rsidR="0054131C" w:rsidRDefault="0054131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379" w:rsidRDefault="0006337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063379" w:rsidRDefault="0006337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379" w:rsidRDefault="0006337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E35FB">
      <w:rPr>
        <w:rStyle w:val="af1"/>
      </w:rPr>
      <w:t>1</w:t>
    </w:r>
    <w:r>
      <w:rPr>
        <w:rStyle w:val="af1"/>
      </w:rPr>
      <w:fldChar w:fldCharType="end"/>
    </w:r>
  </w:p>
  <w:p w:rsidR="00063379" w:rsidRDefault="0006337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31C" w:rsidRDefault="0054131C">
      <w:pPr>
        <w:spacing w:before="120" w:after="120"/>
      </w:pPr>
      <w:r>
        <w:separator/>
      </w:r>
    </w:p>
  </w:footnote>
  <w:footnote w:type="continuationSeparator" w:id="0">
    <w:p w:rsidR="0054131C" w:rsidRDefault="0054131C">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1"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7B0F39"/>
    <w:multiLevelType w:val="hybridMultilevel"/>
    <w:tmpl w:val="1FFEBE16"/>
    <w:lvl w:ilvl="0" w:tplc="89D8903E">
      <w:start w:val="20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F1771F"/>
    <w:multiLevelType w:val="hybridMultilevel"/>
    <w:tmpl w:val="DDCA2F96"/>
    <w:lvl w:ilvl="0" w:tplc="2D06C7A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6C86070"/>
    <w:multiLevelType w:val="hybridMultilevel"/>
    <w:tmpl w:val="E0106BBE"/>
    <w:lvl w:ilvl="0" w:tplc="90F6A5AA">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CC589E"/>
    <w:multiLevelType w:val="hybridMultilevel"/>
    <w:tmpl w:val="E52A1B92"/>
    <w:lvl w:ilvl="0" w:tplc="14BAA0B6">
      <w:start w:val="20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37C6948"/>
    <w:multiLevelType w:val="hybridMultilevel"/>
    <w:tmpl w:val="C87CEA4A"/>
    <w:lvl w:ilvl="0" w:tplc="A7A2727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0"/>
  </w:num>
  <w:num w:numId="2">
    <w:abstractNumId w:val="32"/>
  </w:num>
  <w:num w:numId="3">
    <w:abstractNumId w:val="36"/>
  </w:num>
  <w:num w:numId="4">
    <w:abstractNumId w:val="8"/>
  </w:num>
  <w:num w:numId="5">
    <w:abstractNumId w:val="18"/>
  </w:num>
  <w:num w:numId="6">
    <w:abstractNumId w:val="31"/>
  </w:num>
  <w:num w:numId="7">
    <w:abstractNumId w:val="21"/>
  </w:num>
  <w:num w:numId="8">
    <w:abstractNumId w:val="38"/>
    <w:lvlOverride w:ilvl="0">
      <w:startOverride w:val="1"/>
    </w:lvlOverride>
  </w:num>
  <w:num w:numId="9">
    <w:abstractNumId w:val="28"/>
  </w:num>
  <w:num w:numId="10">
    <w:abstractNumId w:val="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9"/>
  </w:num>
  <w:num w:numId="14">
    <w:abstractNumId w:val="9"/>
  </w:num>
  <w:num w:numId="15">
    <w:abstractNumId w:val="30"/>
  </w:num>
  <w:num w:numId="16">
    <w:abstractNumId w:val="23"/>
  </w:num>
  <w:num w:numId="17">
    <w:abstractNumId w:val="10"/>
  </w:num>
  <w:num w:numId="18">
    <w:abstractNumId w:val="11"/>
  </w:num>
  <w:num w:numId="19">
    <w:abstractNumId w:val="27"/>
  </w:num>
  <w:num w:numId="20">
    <w:abstractNumId w:val="14"/>
  </w:num>
  <w:num w:numId="21">
    <w:abstractNumId w:val="4"/>
  </w:num>
  <w:num w:numId="22">
    <w:abstractNumId w:val="33"/>
  </w:num>
  <w:num w:numId="23">
    <w:abstractNumId w:val="16"/>
  </w:num>
  <w:num w:numId="24">
    <w:abstractNumId w:val="25"/>
  </w:num>
  <w:num w:numId="25">
    <w:abstractNumId w:val="2"/>
  </w:num>
  <w:num w:numId="26">
    <w:abstractNumId w:val="22"/>
  </w:num>
  <w:num w:numId="27">
    <w:abstractNumId w:val="34"/>
  </w:num>
  <w:num w:numId="28">
    <w:abstractNumId w:val="3"/>
  </w:num>
  <w:num w:numId="29">
    <w:abstractNumId w:val="35"/>
  </w:num>
  <w:num w:numId="30">
    <w:abstractNumId w:val="12"/>
  </w:num>
  <w:num w:numId="31">
    <w:abstractNumId w:val="1"/>
  </w:num>
  <w:num w:numId="32">
    <w:abstractNumId w:val="37"/>
  </w:num>
  <w:num w:numId="33">
    <w:abstractNumId w:val="24"/>
  </w:num>
  <w:num w:numId="34">
    <w:abstractNumId w:val="17"/>
  </w:num>
  <w:num w:numId="35">
    <w:abstractNumId w:val="20"/>
  </w:num>
  <w:num w:numId="36">
    <w:abstractNumId w:val="20"/>
  </w:num>
  <w:num w:numId="37">
    <w:abstractNumId w:val="20"/>
  </w:num>
  <w:num w:numId="38">
    <w:abstractNumId w:val="20"/>
  </w:num>
  <w:num w:numId="39">
    <w:abstractNumId w:val="0"/>
  </w:num>
  <w:num w:numId="40">
    <w:abstractNumId w:val="6"/>
  </w:num>
  <w:num w:numId="41">
    <w:abstractNumId w:val="29"/>
  </w:num>
  <w:num w:numId="42">
    <w:abstractNumId w:val="5"/>
  </w:num>
  <w:num w:numId="43">
    <w:abstractNumId w:val="26"/>
  </w:num>
  <w:num w:numId="4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06"/>
    <w:rsid w:val="0006096A"/>
    <w:rsid w:val="00060AA9"/>
    <w:rsid w:val="00060B85"/>
    <w:rsid w:val="00060BA5"/>
    <w:rsid w:val="00060D7F"/>
    <w:rsid w:val="00060F05"/>
    <w:rsid w:val="00060F16"/>
    <w:rsid w:val="00061573"/>
    <w:rsid w:val="00061C0E"/>
    <w:rsid w:val="00062128"/>
    <w:rsid w:val="00062384"/>
    <w:rsid w:val="00062E5A"/>
    <w:rsid w:val="00062F52"/>
    <w:rsid w:val="00063379"/>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0C51"/>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48A"/>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57F"/>
    <w:rsid w:val="000E35FB"/>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88D"/>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770"/>
    <w:rsid w:val="00200829"/>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48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4"/>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12"/>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0CDA"/>
    <w:rsid w:val="003211A2"/>
    <w:rsid w:val="003212BC"/>
    <w:rsid w:val="0032168C"/>
    <w:rsid w:val="00321728"/>
    <w:rsid w:val="00321967"/>
    <w:rsid w:val="00321D66"/>
    <w:rsid w:val="00321F97"/>
    <w:rsid w:val="00322EBD"/>
    <w:rsid w:val="0032351E"/>
    <w:rsid w:val="00323E24"/>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D03"/>
    <w:rsid w:val="003B1F08"/>
    <w:rsid w:val="003B2506"/>
    <w:rsid w:val="003B2540"/>
    <w:rsid w:val="003B2729"/>
    <w:rsid w:val="003B2A9F"/>
    <w:rsid w:val="003B3ACB"/>
    <w:rsid w:val="003B3BF9"/>
    <w:rsid w:val="003B3F82"/>
    <w:rsid w:val="003B4244"/>
    <w:rsid w:val="003B4600"/>
    <w:rsid w:val="003B4709"/>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6920"/>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AA"/>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838"/>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584"/>
    <w:rsid w:val="00434929"/>
    <w:rsid w:val="00434A18"/>
    <w:rsid w:val="00435452"/>
    <w:rsid w:val="00435614"/>
    <w:rsid w:val="0043562B"/>
    <w:rsid w:val="00435632"/>
    <w:rsid w:val="00435CD3"/>
    <w:rsid w:val="00435F15"/>
    <w:rsid w:val="00436263"/>
    <w:rsid w:val="004370FB"/>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A98"/>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139"/>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2D82"/>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31C"/>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6FF9"/>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34"/>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0E0B"/>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6ECD"/>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A01"/>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85C"/>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3FB5"/>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AE4"/>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1A"/>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1DDE"/>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5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CAE"/>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9E"/>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3E4"/>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542"/>
    <w:rsid w:val="00B42AA5"/>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4E3A"/>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BF7B47"/>
    <w:rsid w:val="00C000E4"/>
    <w:rsid w:val="00C00F79"/>
    <w:rsid w:val="00C0120D"/>
    <w:rsid w:val="00C015F2"/>
    <w:rsid w:val="00C017FE"/>
    <w:rsid w:val="00C01A32"/>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5D30"/>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95E"/>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11E"/>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491"/>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67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5DB9"/>
    <w:rsid w:val="00DF6058"/>
    <w:rsid w:val="00DF630C"/>
    <w:rsid w:val="00DF6EF5"/>
    <w:rsid w:val="00DF73DD"/>
    <w:rsid w:val="00DF7813"/>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AB6"/>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266"/>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D89"/>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2FC9"/>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A8"/>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CD"/>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D3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15"/>
    <w:rsid w:val="00F04846"/>
    <w:rsid w:val="00F054A8"/>
    <w:rsid w:val="00F05790"/>
    <w:rsid w:val="00F0588F"/>
    <w:rsid w:val="00F05AA2"/>
    <w:rsid w:val="00F06088"/>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0FDC"/>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956"/>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21"/>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714"/>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4"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uiPriority w:val="99"/>
    <w:qFormat/>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B68C46FA-5B5A-4AFC-9A71-BA0E42371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50857</TotalTime>
  <Pages>2</Pages>
  <Words>785</Words>
  <Characters>4479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140</cp:revision>
  <cp:lastPrinted>2009-04-22T06:01:00Z</cp:lastPrinted>
  <dcterms:created xsi:type="dcterms:W3CDTF">2020-07-07T06:33:00Z</dcterms:created>
  <dcterms:modified xsi:type="dcterms:W3CDTF">2022-04-25T13:07:00Z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