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Heading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ListParagraph"/>
        <w:numPr>
          <w:ilvl w:val="0"/>
          <w:numId w:val="4"/>
        </w:numPr>
        <w:spacing w:after="0" w:line="300" w:lineRule="auto"/>
        <w:ind w:firstLineChars="0"/>
        <w:rPr>
          <w:b/>
        </w:rPr>
      </w:pPr>
      <w:r>
        <w:rPr>
          <w:b/>
        </w:rPr>
        <w:t xml:space="preserve">WF on </w:t>
      </w:r>
      <w:proofErr w:type="spellStart"/>
      <w:r>
        <w:rPr>
          <w:b/>
        </w:rPr>
        <w:t>FeMIMO</w:t>
      </w:r>
      <w:proofErr w:type="spellEnd"/>
      <w:r>
        <w:rPr>
          <w:b/>
        </w:rPr>
        <w:t xml:space="preserve"> RRM impact for unified TCI </w:t>
      </w:r>
      <w:r>
        <w:t xml:space="preserve">was approved in </w:t>
      </w:r>
      <w:r>
        <w:rPr>
          <w:highlight w:val="green"/>
        </w:rPr>
        <w:t>R4-2202666</w:t>
      </w:r>
    </w:p>
    <w:p w14:paraId="71EEF9A8" w14:textId="77777777" w:rsidR="00920BCC" w:rsidRDefault="00E651D0">
      <w:pPr>
        <w:pStyle w:val="Heading1"/>
        <w:rPr>
          <w:lang w:val="en-US" w:eastAsia="zh-CN"/>
        </w:rPr>
      </w:pPr>
      <w:r>
        <w:rPr>
          <w:rFonts w:hint="eastAsia"/>
          <w:lang w:val="en-US" w:eastAsia="zh-CN"/>
        </w:rPr>
        <w:t>T</w:t>
      </w:r>
      <w:r>
        <w:rPr>
          <w:lang w:val="en-US" w:eastAsia="zh-CN"/>
        </w:rPr>
        <w:t>opic</w:t>
      </w:r>
      <w:r>
        <w:rPr>
          <w:lang w:val="en-US" w:eastAsia="zh-CN"/>
        </w:rPr>
        <w:t xml:space="preserve"> #1: Unified TCI (10.19.3.1)</w:t>
      </w:r>
    </w:p>
    <w:p w14:paraId="71EEF9A9" w14:textId="77777777" w:rsidR="00920BCC" w:rsidRDefault="00E651D0">
      <w:pPr>
        <w:pStyle w:val="Heading2"/>
      </w:pPr>
      <w:r>
        <w:rPr>
          <w:rFonts w:hint="eastAsia"/>
        </w:rPr>
        <w:t>Companies</w:t>
      </w:r>
      <w:r>
        <w:t>’ contributions summary</w:t>
      </w:r>
    </w:p>
    <w:p w14:paraId="71EEF9AA" w14:textId="77777777" w:rsidR="00920BCC" w:rsidRDefault="00920BCC"/>
    <w:tbl>
      <w:tblPr>
        <w:tblStyle w:val="TableGrid"/>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rFonts w:eastAsia="Yu Mincho"/>
                <w:b/>
                <w:bCs/>
              </w:rPr>
            </w:pPr>
            <w:r>
              <w:rPr>
                <w:rFonts w:eastAsia="Yu Mincho"/>
                <w:b/>
                <w:bCs/>
              </w:rPr>
              <w:t>T-doc number</w:t>
            </w:r>
          </w:p>
        </w:tc>
        <w:tc>
          <w:tcPr>
            <w:tcW w:w="1260" w:type="dxa"/>
            <w:vAlign w:val="center"/>
          </w:tcPr>
          <w:p w14:paraId="71EEF9AC" w14:textId="77777777" w:rsidR="00920BCC" w:rsidRDefault="00E651D0">
            <w:pPr>
              <w:spacing w:before="120" w:after="120"/>
              <w:rPr>
                <w:rFonts w:eastAsia="Yu Mincho"/>
                <w:b/>
                <w:bCs/>
              </w:rPr>
            </w:pPr>
            <w:r>
              <w:rPr>
                <w:rFonts w:eastAsia="Yu Mincho"/>
                <w:b/>
                <w:bCs/>
              </w:rPr>
              <w:t>Company</w:t>
            </w:r>
          </w:p>
        </w:tc>
        <w:tc>
          <w:tcPr>
            <w:tcW w:w="6934" w:type="dxa"/>
            <w:vAlign w:val="center"/>
          </w:tcPr>
          <w:p w14:paraId="71EEF9AD" w14:textId="77777777" w:rsidR="00920BCC" w:rsidRDefault="00E651D0">
            <w:pPr>
              <w:spacing w:before="120" w:after="120"/>
              <w:rPr>
                <w:rFonts w:eastAsia="Yu Mincho"/>
                <w:b/>
                <w:bCs/>
              </w:rPr>
            </w:pPr>
            <w:r>
              <w:rPr>
                <w:rFonts w:eastAsia="Yu Mincho"/>
                <w:b/>
                <w:bCs/>
              </w:rPr>
              <w:t>Proposals / Observations</w:t>
            </w:r>
          </w:p>
        </w:tc>
      </w:tr>
      <w:tr w:rsidR="00920BCC" w14:paraId="71EEF9CE" w14:textId="77777777">
        <w:trPr>
          <w:trHeight w:val="210"/>
        </w:trPr>
        <w:tc>
          <w:tcPr>
            <w:tcW w:w="1435" w:type="dxa"/>
          </w:tcPr>
          <w:p w14:paraId="71EEF9AF" w14:textId="77777777" w:rsidR="00920BCC" w:rsidRDefault="00E651D0">
            <w:pPr>
              <w:spacing w:after="0"/>
              <w:rPr>
                <w:rFonts w:eastAsia="Times New Roman"/>
                <w:b/>
                <w:bCs/>
                <w:color w:val="0000FF"/>
                <w:u w:val="single"/>
              </w:rPr>
            </w:pPr>
            <w:hyperlink r:id="rId8" w:history="1">
              <w:r>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rFonts w:eastAsia="Yu Mincho"/>
                <w:b/>
                <w:bCs/>
                <w:u w:val="single"/>
                <w:lang w:eastAsia="en-GB"/>
              </w:rPr>
              <w:t>PL-RS in UL TCI state switching</w:t>
            </w:r>
          </w:p>
          <w:p w14:paraId="71EEF9B2" w14:textId="77777777" w:rsidR="00920BCC" w:rsidRDefault="00E651D0">
            <w:pPr>
              <w:spacing w:after="120"/>
              <w:rPr>
                <w:b/>
                <w:bCs/>
                <w:lang w:eastAsia="en-GB"/>
              </w:rPr>
            </w:pPr>
            <w:r>
              <w:rPr>
                <w:rFonts w:eastAsia="Yu Mincho"/>
                <w:b/>
                <w:bCs/>
                <w:lang w:eastAsia="en-GB"/>
              </w:rPr>
              <w:t xml:space="preserve">Proposal #1: </w:t>
            </w:r>
            <w:r>
              <w:rPr>
                <w:rFonts w:eastAsia="Yu Mincho"/>
                <w:lang w:eastAsia="en-GB"/>
              </w:rPr>
              <w:t xml:space="preserve"> </w:t>
            </w:r>
            <w:r>
              <w:rPr>
                <w:rFonts w:eastAsia="Yu Mincho"/>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rFonts w:eastAsia="Yu Mincho"/>
                <w:b/>
                <w:bCs/>
                <w:lang w:eastAsia="en-GB"/>
              </w:rPr>
              <w:t>If PL-RS is included in UL TCI or joint TCI, PL-RS is identic</w:t>
            </w:r>
            <w:r>
              <w:rPr>
                <w:rFonts w:eastAsia="Yu Mincho"/>
                <w:b/>
                <w:bCs/>
                <w:lang w:eastAsia="en-GB"/>
              </w:rPr>
              <w:t>al to the source RS in UL or joint TCI</w:t>
            </w:r>
          </w:p>
          <w:p w14:paraId="71EEF9B4" w14:textId="77777777" w:rsidR="00920BCC" w:rsidRDefault="00E651D0">
            <w:pPr>
              <w:numPr>
                <w:ilvl w:val="0"/>
                <w:numId w:val="5"/>
              </w:numPr>
              <w:spacing w:after="120"/>
              <w:ind w:left="860"/>
              <w:jc w:val="both"/>
              <w:rPr>
                <w:b/>
                <w:bCs/>
                <w:lang w:eastAsia="en-GB"/>
              </w:rPr>
            </w:pPr>
            <w:r>
              <w:rPr>
                <w:rFonts w:eastAsia="Yu Mincho"/>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rFonts w:eastAsia="Yu Mincho"/>
                <w:b/>
                <w:bCs/>
                <w:lang w:eastAsia="en-GB"/>
              </w:rPr>
              <w:t>Proposal #2: Confirm that requirements for unified TCI for UL and joint TCI state switching are only defined for beam a</w:t>
            </w:r>
            <w:r>
              <w:rPr>
                <w:rFonts w:eastAsia="Yu Mincho"/>
                <w:b/>
                <w:bCs/>
                <w:lang w:eastAsia="en-GB"/>
              </w:rPr>
              <w:t>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rFonts w:eastAsia="Yu Mincho"/>
                <w:b/>
                <w:bCs/>
                <w:u w:val="single"/>
                <w:lang w:eastAsia="en-GB"/>
              </w:rPr>
              <w:t>MAC-CE based TCI state-pair switching</w:t>
            </w:r>
          </w:p>
          <w:p w14:paraId="71EEF9B8" w14:textId="77777777" w:rsidR="00920BCC" w:rsidRDefault="00E651D0">
            <w:pPr>
              <w:spacing w:after="120"/>
              <w:rPr>
                <w:b/>
                <w:bCs/>
                <w:lang w:eastAsia="en-GB"/>
              </w:rPr>
            </w:pPr>
            <w:r>
              <w:rPr>
                <w:rFonts w:eastAsia="Yu Mincho"/>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rFonts w:eastAsia="Yu Mincho"/>
                <w:b/>
                <w:bCs/>
                <w:u w:val="single"/>
                <w:lang w:eastAsia="en-GB"/>
              </w:rPr>
              <w:t xml:space="preserve">TCI </w:t>
            </w:r>
            <w:r>
              <w:rPr>
                <w:rFonts w:eastAsia="Yu Mincho"/>
                <w:b/>
                <w:bCs/>
                <w:u w:val="single"/>
                <w:lang w:eastAsia="en-GB"/>
              </w:rPr>
              <w:t xml:space="preserve">switching delay requirement in CA for common TCI </w:t>
            </w:r>
          </w:p>
          <w:p w14:paraId="71EEF9BB" w14:textId="77777777" w:rsidR="00920BCC" w:rsidRDefault="00E651D0">
            <w:pPr>
              <w:spacing w:after="120"/>
              <w:rPr>
                <w:i/>
                <w:iCs/>
                <w:lang w:eastAsia="en-GB"/>
              </w:rPr>
            </w:pPr>
            <w:r>
              <w:rPr>
                <w:rFonts w:eastAsia="Yu Mincho"/>
                <w:b/>
                <w:bCs/>
                <w:i/>
                <w:iCs/>
                <w:lang w:eastAsia="en-GB"/>
              </w:rPr>
              <w:t xml:space="preserve">Observation #1: </w:t>
            </w:r>
            <w:r>
              <w:rPr>
                <w:rFonts w:eastAsia="Yu Mincho"/>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rFonts w:eastAsia="Yu Mincho"/>
                <w:b/>
                <w:bCs/>
                <w:i/>
                <w:iCs/>
                <w:lang w:eastAsia="en-GB"/>
              </w:rPr>
              <w:t xml:space="preserve">Observation #2: </w:t>
            </w:r>
            <w:r>
              <w:rPr>
                <w:rFonts w:eastAsia="Yu Mincho"/>
                <w:i/>
                <w:iCs/>
                <w:lang w:eastAsia="en-GB"/>
              </w:rPr>
              <w:t>For common TCI switch associated with same TCI state/ RX existing joint, DL or U</w:t>
            </w:r>
            <w:r>
              <w:rPr>
                <w:rFonts w:eastAsia="Yu Mincho"/>
                <w:i/>
                <w:iCs/>
                <w:lang w:eastAsia="en-GB"/>
              </w:rPr>
              <w:t>L TCI state switching delay applies to all CCs.</w:t>
            </w:r>
          </w:p>
          <w:p w14:paraId="71EEF9BD" w14:textId="77777777" w:rsidR="00920BCC" w:rsidRDefault="00E651D0">
            <w:pPr>
              <w:spacing w:after="120"/>
              <w:rPr>
                <w:b/>
                <w:bCs/>
                <w:lang w:eastAsia="en-GB"/>
              </w:rPr>
            </w:pPr>
            <w:r>
              <w:rPr>
                <w:rFonts w:eastAsia="Yu Mincho"/>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rFonts w:eastAsia="Yu Mincho"/>
                <w:b/>
                <w:bCs/>
                <w:lang w:eastAsia="en-GB"/>
              </w:rPr>
              <w:t xml:space="preserve">Proposal #5: For common TCI switch with shared RS the switching delay will be based on </w:t>
            </w:r>
            <w:r>
              <w:rPr>
                <w:rFonts w:eastAsia="Yu Mincho"/>
                <w:b/>
                <w:bCs/>
                <w:lang w:eastAsia="en-GB"/>
              </w:rPr>
              <w:t>the smallest SCS.</w:t>
            </w:r>
          </w:p>
          <w:p w14:paraId="71EEF9BF" w14:textId="77777777" w:rsidR="00920BCC" w:rsidRDefault="00E651D0">
            <w:pPr>
              <w:spacing w:after="120"/>
              <w:rPr>
                <w:i/>
                <w:iCs/>
                <w:lang w:eastAsia="en-GB"/>
              </w:rPr>
            </w:pPr>
            <w:r>
              <w:rPr>
                <w:rFonts w:eastAsia="Yu Mincho"/>
                <w:b/>
                <w:bCs/>
                <w:i/>
                <w:iCs/>
                <w:lang w:eastAsia="en-GB"/>
              </w:rPr>
              <w:t xml:space="preserve">Observation #3: </w:t>
            </w:r>
            <w:r>
              <w:rPr>
                <w:rFonts w:eastAsia="Yu Mincho"/>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rFonts w:eastAsia="Yu Mincho"/>
                <w:b/>
                <w:bCs/>
                <w:i/>
                <w:iCs/>
                <w:lang w:eastAsia="en-GB"/>
              </w:rPr>
              <w:t xml:space="preserve">Observation #4: </w:t>
            </w:r>
            <w:r>
              <w:rPr>
                <w:rFonts w:eastAsia="Yu Mincho"/>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rFonts w:eastAsia="Yu Mincho"/>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rFonts w:eastAsia="Yu Mincho"/>
                <w:b/>
                <w:bCs/>
                <w:i/>
                <w:iCs/>
                <w:lang w:eastAsia="en-GB"/>
              </w:rPr>
              <w:t xml:space="preserve">Observation #5: </w:t>
            </w:r>
            <w:r>
              <w:rPr>
                <w:rFonts w:eastAsia="Yu Mincho"/>
                <w:i/>
                <w:iCs/>
                <w:lang w:eastAsia="en-GB"/>
              </w:rPr>
              <w:t>For CC</w:t>
            </w:r>
            <w:r>
              <w:rPr>
                <w:rFonts w:eastAsia="Yu Mincho"/>
                <w:i/>
                <w:iCs/>
                <w:lang w:eastAsia="en-GB"/>
              </w:rPr>
              <w:t xml:space="preserve">s with common TCI switch associated with different TCI state/RS the target TCI state condition could be different. </w:t>
            </w:r>
          </w:p>
          <w:p w14:paraId="71EEF9C3" w14:textId="77777777" w:rsidR="00920BCC" w:rsidRDefault="00E651D0">
            <w:pPr>
              <w:spacing w:after="120"/>
              <w:rPr>
                <w:b/>
                <w:bCs/>
                <w:lang w:eastAsia="en-GB"/>
              </w:rPr>
            </w:pPr>
            <w:r>
              <w:rPr>
                <w:rFonts w:eastAsia="Yu Mincho"/>
                <w:b/>
                <w:bCs/>
                <w:lang w:eastAsia="en-GB"/>
              </w:rPr>
              <w:t>Proposal #7: The beam switching time for all CCs with common TCI switch associated with different TCI state/RS should be considered separate</w:t>
            </w:r>
            <w:r>
              <w:rPr>
                <w:rFonts w:eastAsia="Yu Mincho"/>
                <w:b/>
                <w:bCs/>
                <w:lang w:eastAsia="en-GB"/>
              </w:rPr>
              <w:t xml:space="preserve">ly. </w:t>
            </w:r>
          </w:p>
          <w:p w14:paraId="71EEF9C4" w14:textId="77777777" w:rsidR="00920BCC" w:rsidRDefault="00E651D0">
            <w:pPr>
              <w:spacing w:after="120"/>
              <w:rPr>
                <w:b/>
                <w:bCs/>
                <w:lang w:eastAsia="en-GB"/>
              </w:rPr>
            </w:pPr>
            <w:r>
              <w:rPr>
                <w:rFonts w:eastAsia="Yu Mincho"/>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rFonts w:eastAsia="Yu Mincho"/>
                <w:b/>
                <w:bCs/>
                <w:u w:val="single"/>
                <w:lang w:eastAsia="en-GB"/>
              </w:rPr>
              <w:t>TCI switching delay requirements for NSC</w:t>
            </w:r>
          </w:p>
          <w:p w14:paraId="71EEF9C7" w14:textId="77777777" w:rsidR="00920BCC" w:rsidRDefault="00E651D0">
            <w:pPr>
              <w:spacing w:after="120"/>
              <w:rPr>
                <w:b/>
                <w:bCs/>
                <w:lang w:eastAsia="en-GB"/>
              </w:rPr>
            </w:pPr>
            <w:r>
              <w:rPr>
                <w:rFonts w:eastAsia="Yu Mincho"/>
                <w:b/>
                <w:bCs/>
                <w:lang w:eastAsia="en-GB"/>
              </w:rPr>
              <w:t xml:space="preserve">Proposal #9: Extend TCI state switching requirements for cell with different PCI to the </w:t>
            </w:r>
            <w:r>
              <w:rPr>
                <w:rFonts w:eastAsia="Yu Mincho"/>
                <w:b/>
                <w:bCs/>
                <w:lang w:eastAsia="en-GB"/>
              </w:rPr>
              <w:t>case when active BWP is not within serving cell active BWP or when SCS are different.</w:t>
            </w:r>
          </w:p>
          <w:p w14:paraId="71EEF9C8" w14:textId="77777777" w:rsidR="00920BCC" w:rsidRDefault="00E651D0">
            <w:pPr>
              <w:spacing w:after="120"/>
              <w:rPr>
                <w:b/>
                <w:bCs/>
                <w:lang w:eastAsia="en-GB"/>
              </w:rPr>
            </w:pPr>
            <w:r>
              <w:rPr>
                <w:rFonts w:eastAsia="Yu Mincho"/>
                <w:b/>
                <w:bCs/>
                <w:lang w:eastAsia="en-GB"/>
              </w:rPr>
              <w:t>Proposal #10: Extend the TCI state switching delay by active BWP switch delay for the case when active BWP is not within serving cell active BWP or when SCS are different</w:t>
            </w:r>
            <w:r>
              <w:rPr>
                <w:rFonts w:eastAsia="Yu Mincho"/>
                <w:b/>
                <w:bCs/>
                <w:lang w:eastAsia="en-GB"/>
              </w:rPr>
              <w:t>.</w:t>
            </w:r>
          </w:p>
          <w:p w14:paraId="71EEF9C9" w14:textId="77777777" w:rsidR="00920BCC" w:rsidRDefault="00E651D0">
            <w:pPr>
              <w:spacing w:after="120"/>
              <w:rPr>
                <w:b/>
                <w:bCs/>
                <w:lang w:eastAsia="en-GB"/>
              </w:rPr>
            </w:pPr>
            <w:r>
              <w:rPr>
                <w:rFonts w:eastAsia="Yu Mincho"/>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rFonts w:eastAsia="Yu Mincho"/>
                <w:b/>
                <w:bCs/>
                <w:u w:val="single"/>
                <w:lang w:eastAsia="en-GB"/>
              </w:rPr>
              <w:t>DCI based TCI state switching delay</w:t>
            </w:r>
          </w:p>
          <w:p w14:paraId="71EEF9CC" w14:textId="77777777" w:rsidR="00920BCC" w:rsidRDefault="00E651D0">
            <w:pPr>
              <w:spacing w:after="120"/>
              <w:rPr>
                <w:rFonts w:eastAsia="Yu Mincho"/>
                <w:b/>
                <w:bCs/>
                <w:lang w:eastAsia="en-GB"/>
              </w:rPr>
            </w:pPr>
            <w:r>
              <w:rPr>
                <w:rFonts w:eastAsia="Yu Mincho"/>
                <w:b/>
                <w:bCs/>
                <w:lang w:eastAsia="en-GB"/>
              </w:rPr>
              <w:t>Proposal #12: DCI based TCI state switching delay requirements are defined when ta</w:t>
            </w:r>
            <w:r>
              <w:rPr>
                <w:rFonts w:eastAsia="Yu Mincho"/>
                <w:b/>
                <w:bCs/>
                <w:lang w:eastAsia="en-GB"/>
              </w:rPr>
              <w:t>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E651D0">
            <w:pPr>
              <w:spacing w:after="0"/>
              <w:rPr>
                <w:rFonts w:eastAsia="Times New Roman"/>
                <w:b/>
                <w:bCs/>
                <w:color w:val="0000FF"/>
                <w:u w:val="single"/>
              </w:rPr>
            </w:pPr>
            <w:hyperlink r:id="rId9" w:history="1">
              <w:r>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rFonts w:eastAsia="Yu Mincho"/>
                <w:b/>
                <w:bCs/>
                <w:i/>
                <w:iCs/>
              </w:rPr>
            </w:pPr>
            <w:r>
              <w:rPr>
                <w:rFonts w:eastAsia="Yu Mincho"/>
                <w:b/>
                <w:bCs/>
                <w:i/>
                <w:iCs/>
              </w:rPr>
              <w:t xml:space="preserve">Proposal 1: </w:t>
            </w:r>
            <w:r>
              <w:rPr>
                <w:rFonts w:eastAsia="Yu Mincho"/>
                <w:b/>
                <w:bCs/>
                <w:i/>
                <w:iCs/>
              </w:rPr>
              <w:t>the beam alignment definition is proposed as following:</w:t>
            </w:r>
          </w:p>
          <w:p w14:paraId="71EEF9D2" w14:textId="77777777" w:rsidR="00920BCC" w:rsidRDefault="00E651D0">
            <w:pPr>
              <w:widowControl w:val="0"/>
              <w:numPr>
                <w:ilvl w:val="0"/>
                <w:numId w:val="6"/>
              </w:numPr>
              <w:spacing w:line="240" w:lineRule="exact"/>
              <w:jc w:val="both"/>
              <w:rPr>
                <w:rFonts w:eastAsia="Yu Mincho"/>
                <w:b/>
                <w:bCs/>
                <w:i/>
                <w:iCs/>
                <w:lang w:val="sv-SE"/>
              </w:rPr>
            </w:pPr>
            <w:r>
              <w:rPr>
                <w:rFonts w:eastAsia="Yu Mincho"/>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rFonts w:eastAsia="Yu Mincho"/>
                <w:b/>
                <w:bCs/>
                <w:i/>
                <w:iCs/>
                <w:lang w:val="sv-SE"/>
              </w:rPr>
            </w:pPr>
            <w:r>
              <w:rPr>
                <w:rFonts w:eastAsia="Yu Mincho"/>
                <w:b/>
                <w:bCs/>
                <w:i/>
                <w:iCs/>
                <w:lang w:val="sv-SE"/>
              </w:rPr>
              <w:t>If PL-RS is associated UL TCI or joint TCI, UL TCI switch and PL-RS switch are activated in the</w:t>
            </w:r>
            <w:r>
              <w:rPr>
                <w:rFonts w:eastAsia="Yu Mincho"/>
                <w:b/>
                <w:bCs/>
                <w:i/>
                <w:iCs/>
                <w:u w:val="single"/>
                <w:lang w:val="sv-SE"/>
              </w:rPr>
              <w:t xml:space="preserve"> same</w:t>
            </w:r>
            <w:r>
              <w:rPr>
                <w:rFonts w:eastAsia="Yu Mincho"/>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rFonts w:eastAsia="Yu Mincho"/>
                <w:b/>
                <w:bCs/>
                <w:i/>
                <w:iCs/>
              </w:rPr>
            </w:pPr>
            <w:r>
              <w:rPr>
                <w:rFonts w:eastAsia="Yu Mincho"/>
                <w:b/>
                <w:bCs/>
                <w:i/>
                <w:iCs/>
                <w:lang w:val="sv-SE"/>
              </w:rPr>
              <w:t xml:space="preserve">If PL-RS is associated UL TCI or joint TCI, UL TCI switch and PL-RS switch are activated in </w:t>
            </w:r>
            <w:r>
              <w:rPr>
                <w:rFonts w:eastAsia="Yu Mincho"/>
                <w:b/>
                <w:bCs/>
                <w:i/>
                <w:iCs/>
                <w:u w:val="single"/>
                <w:lang w:val="sv-SE"/>
              </w:rPr>
              <w:t xml:space="preserve">different </w:t>
            </w:r>
            <w:r>
              <w:rPr>
                <w:rFonts w:eastAsia="Yu Mincho"/>
                <w:b/>
                <w:bCs/>
                <w:i/>
                <w:iCs/>
                <w:lang w:val="sv-SE"/>
              </w:rPr>
              <w:t xml:space="preserve">MAC CE, no need to have the beam alignment assumption for PL-RS and source RS in UL or </w:t>
            </w:r>
            <w:r>
              <w:rPr>
                <w:rFonts w:eastAsia="Yu Mincho"/>
                <w:b/>
                <w:bCs/>
                <w:i/>
                <w:iCs/>
                <w:lang w:val="sv-SE"/>
              </w:rPr>
              <w:t>joint TCI</w:t>
            </w:r>
          </w:p>
          <w:p w14:paraId="71EEF9D5" w14:textId="77777777" w:rsidR="00920BCC" w:rsidRDefault="00E651D0">
            <w:pPr>
              <w:spacing w:line="240" w:lineRule="exact"/>
              <w:rPr>
                <w:rFonts w:eastAsia="Yu Mincho"/>
                <w:b/>
                <w:bCs/>
                <w:i/>
                <w:iCs/>
              </w:rPr>
            </w:pPr>
            <w:r>
              <w:rPr>
                <w:rFonts w:eastAsia="Yu Mincho"/>
                <w:b/>
                <w:bCs/>
                <w:i/>
                <w:iCs/>
              </w:rPr>
              <w:t xml:space="preserve">Proposal 2: for the case that PL-RS is associated with UL TCI state, but UL TCI switch and RL-RS switch are activated in the </w:t>
            </w:r>
            <w:r>
              <w:rPr>
                <w:rFonts w:eastAsia="Yu Mincho"/>
                <w:b/>
                <w:bCs/>
                <w:i/>
                <w:iCs/>
                <w:u w:val="single"/>
              </w:rPr>
              <w:t>different</w:t>
            </w:r>
            <w:r>
              <w:rPr>
                <w:rFonts w:eastAsia="Yu Mincho"/>
                <w:b/>
                <w:bCs/>
                <w:i/>
                <w:iCs/>
              </w:rPr>
              <w:t xml:space="preserve"> MAC CE, the TCI switch delay requirement and PL-RS switch delay requirement need to be specified </w:t>
            </w:r>
            <w:r>
              <w:rPr>
                <w:rFonts w:eastAsia="Yu Mincho"/>
                <w:b/>
                <w:bCs/>
                <w:i/>
                <w:iCs/>
              </w:rPr>
              <w:lastRenderedPageBreak/>
              <w:t>separately (wh</w:t>
            </w:r>
            <w:r>
              <w:rPr>
                <w:rFonts w:eastAsia="Yu Mincho"/>
                <w:b/>
                <w:bCs/>
                <w:i/>
                <w:iCs/>
              </w:rPr>
              <w:t>ich means there is no need to include the delay component of measuring PL-RS in the UL switch delay requirement).</w:t>
            </w:r>
          </w:p>
          <w:p w14:paraId="71EEF9D6" w14:textId="77777777" w:rsidR="00920BCC" w:rsidRDefault="00E651D0">
            <w:pPr>
              <w:spacing w:line="240" w:lineRule="exact"/>
              <w:rPr>
                <w:rFonts w:eastAsia="Yu Mincho"/>
                <w:b/>
                <w:bCs/>
                <w:i/>
                <w:iCs/>
              </w:rPr>
            </w:pPr>
            <w:r w:rsidRPr="00593DCE">
              <w:rPr>
                <w:rFonts w:eastAsia="Yu Mincho"/>
                <w:b/>
                <w:bCs/>
                <w:i/>
                <w:iCs/>
                <w:lang w:val="en-US"/>
                <w:rPrChange w:id="0" w:author="Li, Hua" w:date="2022-02-23T23:01:00Z">
                  <w:rPr>
                    <w:rFonts w:eastAsia="Yu Mincho"/>
                    <w:b/>
                    <w:bCs/>
                    <w:i/>
                    <w:iCs/>
                    <w:lang w:val="zh-CN"/>
                  </w:rPr>
                </w:rPrChange>
              </w:rPr>
              <w:t xml:space="preserve">Proposal 3: </w:t>
            </w:r>
            <w:r>
              <w:rPr>
                <w:rFonts w:eastAsia="Yu Mincho"/>
                <w:b/>
                <w:bCs/>
                <w:i/>
                <w:iCs/>
              </w:rPr>
              <w:t xml:space="preserve">for the case that PL-RS is associated with UL TCI state, but UL TCI switch and RL-RS switch are activated in the </w:t>
            </w:r>
            <w:r>
              <w:rPr>
                <w:rFonts w:eastAsia="Yu Mincho"/>
                <w:b/>
                <w:bCs/>
                <w:i/>
                <w:iCs/>
                <w:u w:val="single"/>
              </w:rPr>
              <w:t>different</w:t>
            </w:r>
            <w:r>
              <w:rPr>
                <w:rFonts w:eastAsia="Yu Mincho"/>
                <w:b/>
                <w:bCs/>
                <w:i/>
                <w:iCs/>
              </w:rPr>
              <w:t xml:space="preserve"> MAC CE,</w:t>
            </w:r>
            <w:r>
              <w:rPr>
                <w:rFonts w:eastAsia="Yu Mincho"/>
                <w:b/>
                <w:bCs/>
                <w:i/>
                <w:iCs/>
              </w:rPr>
              <w:t xml:space="preserv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rFonts w:eastAsia="Yu Mincho"/>
                <w:b/>
                <w:bCs/>
                <w:i/>
                <w:iCs/>
              </w:rPr>
            </w:pPr>
            <w:r>
              <w:rPr>
                <w:rFonts w:eastAsia="Yu Mincho"/>
                <w:b/>
                <w:bCs/>
                <w:i/>
                <w:iCs/>
              </w:rPr>
              <w:t>TCI switch delay requirement is</w:t>
            </w:r>
          </w:p>
          <w:p w14:paraId="71EEF9D8" w14:textId="77777777" w:rsidR="00920BCC" w:rsidRDefault="00E651D0">
            <w:pPr>
              <w:widowControl w:val="0"/>
              <w:numPr>
                <w:ilvl w:val="0"/>
                <w:numId w:val="8"/>
              </w:numPr>
              <w:spacing w:line="240" w:lineRule="exact"/>
              <w:jc w:val="both"/>
              <w:rPr>
                <w:rFonts w:eastAsia="Yu Mincho"/>
                <w:b/>
                <w:bCs/>
                <w:i/>
                <w:iCs/>
              </w:rPr>
            </w:pPr>
            <w:r>
              <w:rPr>
                <w:rFonts w:eastAsia="Yu Mincho"/>
                <w:b/>
                <w:bCs/>
                <w:i/>
                <w:iCs/>
              </w:rPr>
              <w:t>T</w:t>
            </w:r>
            <w:r>
              <w:rPr>
                <w:rFonts w:eastAsia="Yu Mincho"/>
                <w:b/>
                <w:bCs/>
                <w:i/>
                <w:iCs/>
                <w:vertAlign w:val="subscript"/>
              </w:rPr>
              <w:t>HARQ</w:t>
            </w:r>
            <w:r>
              <w:rPr>
                <w:rFonts w:eastAsia="Yu Mincho"/>
                <w:b/>
                <w:bCs/>
                <w:i/>
                <w:iCs/>
              </w:rPr>
              <w:t xml:space="preserve"> + 3ms + </w:t>
            </w:r>
            <w:r>
              <w:rPr>
                <w:rFonts w:eastAsia="Malgun Gothic"/>
                <w:b/>
                <w:bCs/>
                <w:i/>
                <w:iCs/>
              </w:rPr>
              <w:t>1</w:t>
            </w:r>
            <w:r>
              <w:rPr>
                <w:rFonts w:eastAsia="Yu Mincho"/>
                <w:b/>
                <w:bCs/>
                <w:i/>
                <w:iCs/>
              </w:rPr>
              <w:t>, if TCI is known</w:t>
            </w:r>
          </w:p>
          <w:p w14:paraId="71EEF9D9" w14:textId="77777777" w:rsidR="00920BCC" w:rsidRDefault="00E651D0">
            <w:pPr>
              <w:widowControl w:val="0"/>
              <w:numPr>
                <w:ilvl w:val="0"/>
                <w:numId w:val="8"/>
              </w:numPr>
              <w:spacing w:line="240" w:lineRule="exact"/>
              <w:jc w:val="both"/>
              <w:rPr>
                <w:rFonts w:eastAsia="Yu Mincho"/>
                <w:b/>
                <w:bCs/>
                <w:i/>
                <w:iCs/>
              </w:rPr>
            </w:pPr>
            <w:r>
              <w:rPr>
                <w:rFonts w:eastAsia="Yu Mincho"/>
                <w:b/>
                <w:bCs/>
                <w:i/>
                <w:iCs/>
              </w:rPr>
              <w:t>T</w:t>
            </w:r>
            <w:r>
              <w:rPr>
                <w:rFonts w:eastAsia="Yu Mincho"/>
                <w:b/>
                <w:bCs/>
                <w:i/>
                <w:iCs/>
                <w:vertAlign w:val="subscript"/>
              </w:rPr>
              <w:t>HARQ</w:t>
            </w:r>
            <w:r>
              <w:rPr>
                <w:rFonts w:eastAsia="Yu Mincho"/>
                <w:b/>
                <w:bCs/>
                <w:i/>
                <w:iCs/>
              </w:rPr>
              <w:t xml:space="preserve"> + 3ms + </w:t>
            </w:r>
            <w:r>
              <w:rPr>
                <w:rFonts w:eastAsia="Yu Mincho"/>
                <w:b/>
                <w:bCs/>
                <w:i/>
                <w:iCs/>
                <w:lang w:eastAsia="en-GB"/>
              </w:rPr>
              <w:t>T</w:t>
            </w:r>
            <w:r>
              <w:rPr>
                <w:rFonts w:eastAsia="Yu Mincho"/>
                <w:b/>
                <w:bCs/>
                <w:i/>
                <w:iCs/>
                <w:vertAlign w:val="subscript"/>
                <w:lang w:eastAsia="en-GB"/>
              </w:rPr>
              <w:t>L1-RSRP</w:t>
            </w:r>
            <w:r>
              <w:rPr>
                <w:rFonts w:eastAsia="Malgun Gothic"/>
                <w:b/>
                <w:bCs/>
                <w:i/>
                <w:iCs/>
              </w:rPr>
              <w:t xml:space="preserve"> + 1, </w:t>
            </w:r>
            <w:r>
              <w:rPr>
                <w:rFonts w:eastAsia="Yu Mincho"/>
                <w:b/>
                <w:bCs/>
                <w:i/>
                <w:iCs/>
              </w:rPr>
              <w:t>if TCI is unknown</w:t>
            </w:r>
          </w:p>
          <w:p w14:paraId="71EEF9DA" w14:textId="77777777" w:rsidR="00920BCC" w:rsidRDefault="00E651D0">
            <w:pPr>
              <w:widowControl w:val="0"/>
              <w:numPr>
                <w:ilvl w:val="0"/>
                <w:numId w:val="7"/>
              </w:numPr>
              <w:spacing w:line="240" w:lineRule="exact"/>
              <w:jc w:val="both"/>
              <w:rPr>
                <w:rFonts w:eastAsia="Yu Mincho"/>
                <w:b/>
                <w:bCs/>
                <w:i/>
                <w:iCs/>
              </w:rPr>
            </w:pPr>
            <w:r>
              <w:rPr>
                <w:rFonts w:eastAsia="Yu Mincho"/>
                <w:b/>
                <w:bCs/>
                <w:i/>
                <w:iCs/>
              </w:rPr>
              <w:t>PL-RS switch delay requirement is</w:t>
            </w:r>
          </w:p>
          <w:p w14:paraId="71EEF9DB" w14:textId="77777777" w:rsidR="00920BCC" w:rsidRDefault="00E651D0">
            <w:pPr>
              <w:widowControl w:val="0"/>
              <w:numPr>
                <w:ilvl w:val="0"/>
                <w:numId w:val="8"/>
              </w:numPr>
              <w:spacing w:line="240" w:lineRule="exact"/>
              <w:jc w:val="both"/>
              <w:rPr>
                <w:rFonts w:eastAsia="Yu Mincho"/>
                <w:b/>
                <w:bCs/>
                <w:i/>
                <w:iCs/>
              </w:rPr>
            </w:pPr>
            <w:r>
              <w:rPr>
                <w:rFonts w:eastAsia="Yu Mincho"/>
                <w:b/>
                <w:bCs/>
                <w:i/>
                <w:iCs/>
              </w:rPr>
              <w:t>T</w:t>
            </w:r>
            <w:r>
              <w:rPr>
                <w:rFonts w:eastAsia="Yu Mincho"/>
                <w:b/>
                <w:bCs/>
                <w:i/>
                <w:iCs/>
                <w:vertAlign w:val="subscript"/>
              </w:rPr>
              <w:t>HARQ</w:t>
            </w:r>
            <w:r>
              <w:rPr>
                <w:rFonts w:eastAsia="Yu Mincho"/>
                <w:b/>
                <w:bCs/>
                <w:i/>
                <w:iCs/>
              </w:rPr>
              <w:t xml:space="preserve"> + 3ms +</w:t>
            </w:r>
            <w:r>
              <w:rPr>
                <w:rFonts w:eastAsia="Yu Mincho"/>
                <w:b/>
                <w:bCs/>
                <w:i/>
                <w:iCs/>
              </w:rPr>
              <w:t xml:space="preserve"> NM*(</w:t>
            </w:r>
            <w:proofErr w:type="spellStart"/>
            <w:r>
              <w:rPr>
                <w:rFonts w:eastAsia="Yu Mincho"/>
                <w:b/>
                <w:bCs/>
                <w:i/>
                <w:iCs/>
              </w:rPr>
              <w:t>T</w:t>
            </w:r>
            <w:r>
              <w:rPr>
                <w:rFonts w:eastAsia="Yu Mincho"/>
                <w:b/>
                <w:bCs/>
                <w:i/>
                <w:iCs/>
                <w:vertAlign w:val="subscript"/>
              </w:rPr>
              <w:t>first_target</w:t>
            </w:r>
            <w:proofErr w:type="spellEnd"/>
            <w:r>
              <w:rPr>
                <w:rFonts w:eastAsia="Yu Mincho"/>
                <w:b/>
                <w:bCs/>
                <w:i/>
                <w:iCs/>
                <w:vertAlign w:val="subscript"/>
              </w:rPr>
              <w:t>-PL-RS</w:t>
            </w:r>
            <w:r>
              <w:rPr>
                <w:rFonts w:eastAsia="Yu Mincho"/>
                <w:b/>
                <w:bCs/>
                <w:i/>
                <w:iCs/>
              </w:rPr>
              <w:t xml:space="preserve"> + 4*</w:t>
            </w:r>
            <w:proofErr w:type="spellStart"/>
            <w:r>
              <w:rPr>
                <w:rFonts w:eastAsia="Yu Mincho"/>
                <w:b/>
                <w:bCs/>
                <w:i/>
                <w:iCs/>
              </w:rPr>
              <w:t>T</w:t>
            </w:r>
            <w:r>
              <w:rPr>
                <w:rFonts w:eastAsia="Yu Mincho"/>
                <w:b/>
                <w:bCs/>
                <w:i/>
                <w:iCs/>
                <w:vertAlign w:val="subscript"/>
              </w:rPr>
              <w:t>target_PL</w:t>
            </w:r>
            <w:proofErr w:type="spellEnd"/>
            <w:r>
              <w:rPr>
                <w:rFonts w:eastAsia="Yu Mincho"/>
                <w:b/>
                <w:bCs/>
                <w:i/>
                <w:iCs/>
                <w:vertAlign w:val="subscript"/>
              </w:rPr>
              <w:t>-RS</w:t>
            </w:r>
            <w:r>
              <w:rPr>
                <w:rFonts w:eastAsia="Yu Mincho"/>
                <w:b/>
                <w:bCs/>
                <w:i/>
                <w:iCs/>
              </w:rPr>
              <w:t xml:space="preserve"> + 2ms)</w:t>
            </w:r>
          </w:p>
          <w:p w14:paraId="71EEF9DC" w14:textId="77777777" w:rsidR="00920BCC" w:rsidRDefault="00E651D0">
            <w:pPr>
              <w:widowControl w:val="0"/>
              <w:numPr>
                <w:ilvl w:val="1"/>
                <w:numId w:val="8"/>
              </w:numPr>
              <w:spacing w:line="240" w:lineRule="exact"/>
              <w:jc w:val="both"/>
              <w:rPr>
                <w:rFonts w:eastAsia="Yu Mincho"/>
                <w:b/>
                <w:bCs/>
                <w:i/>
                <w:iCs/>
              </w:rPr>
            </w:pPr>
            <w:r>
              <w:rPr>
                <w:rFonts w:eastAsia="Yu Mincho"/>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E651D0">
            <w:pPr>
              <w:spacing w:after="0"/>
              <w:rPr>
                <w:rFonts w:eastAsia="Times New Roman"/>
                <w:b/>
                <w:bCs/>
                <w:color w:val="0000FF"/>
                <w:u w:val="single"/>
              </w:rPr>
            </w:pPr>
            <w:hyperlink r:id="rId10" w:history="1">
              <w:r>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Active BWP of</w:t>
            </w:r>
            <w:r>
              <w:rPr>
                <w:rFonts w:eastAsiaTheme="minorEastAsia"/>
                <w:b/>
                <w:lang w:val="sv-SE" w:eastAsia="zh-CN"/>
              </w:rPr>
              <w:t xml:space="preserve"> cell with different PCI shall be within active BWP of serving cell </w:t>
            </w:r>
          </w:p>
          <w:p w14:paraId="71EEF9E3"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Proposal 2: RAN4 will NOT specify the requirements for unknown cell c</w:t>
            </w:r>
            <w:r>
              <w:rPr>
                <w:rFonts w:eastAsiaTheme="minorEastAsia"/>
                <w:b/>
                <w:lang w:val="sv-SE" w:eastAsia="zh-CN"/>
              </w:rPr>
              <w:t xml:space="preserve">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Proposal 3: RAN4 is to introduce the known condition for cell with different cell ID in introducation section for requiremen</w:t>
            </w:r>
            <w:r>
              <w:rPr>
                <w:rFonts w:eastAsiaTheme="minorEastAsia"/>
                <w:b/>
                <w:lang w:val="sv-SE" w:eastAsia="zh-CN"/>
              </w:rPr>
              <w:t xml:space="preserve">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t>
              </m:r>
              <m:r>
                <m:rPr>
                  <m:sty m:val="bi"/>
                </m:rPr>
                <w:rPr>
                  <w:rFonts w:ascii="Cambria Math" w:eastAsiaTheme="minorEastAsia" w:hAnsi="Cambria Math"/>
                  <w:lang w:eastAsia="zh-CN"/>
                </w:rPr>
                <m:t>m</m:t>
              </m:r>
              <m:r>
                <m:rPr>
                  <m:sty m:val="bi"/>
                </m:rPr>
                <w:rPr>
                  <w:rFonts w:ascii="Cambria Math" w:eastAsiaTheme="minorEastAsia" w:hAnsi="Cambria Math"/>
                  <w:lang w:eastAsia="zh-CN"/>
                </w:rPr>
                <m:t>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E651D0">
            <w:pPr>
              <w:spacing w:after="0"/>
              <w:rPr>
                <w:rFonts w:eastAsia="Times New Roman"/>
                <w:b/>
                <w:bCs/>
                <w:color w:val="0000FF"/>
                <w:u w:val="single"/>
              </w:rPr>
            </w:pPr>
            <w:hyperlink r:id="rId11" w:history="1">
              <w:r>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1  While</w:t>
            </w:r>
            <w:proofErr w:type="gramEnd"/>
            <w:r>
              <w:rPr>
                <w:rFonts w:eastAsia="Yu Mincho"/>
                <w:b/>
                <w:lang w:eastAsia="zh-CN"/>
              </w:rPr>
              <w:t xml:space="preserve"> re-using existing MAC-CE based TCI switching delay requirements for DL TCI switching delay requirements for PDCCH and PDSCH, the TC</w:t>
            </w:r>
            <w:r>
              <w:rPr>
                <w:rFonts w:eastAsia="Yu Mincho"/>
                <w:b/>
                <w:lang w:eastAsia="zh-CN"/>
              </w:rPr>
              <w:t>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2  From</w:t>
            </w:r>
            <w:proofErr w:type="gramEnd"/>
            <w:r>
              <w:rPr>
                <w:rFonts w:eastAsia="Yu Mincho"/>
                <w:b/>
                <w:lang w:eastAsia="zh-CN"/>
              </w:rPr>
              <w:t xml:space="preserve"> RAN4 perspective, confirm ‘beam alignment ’ definition</w:t>
            </w:r>
            <w:r>
              <w:rPr>
                <w:rFonts w:eastAsia="Yu Mincho"/>
              </w:rPr>
              <w:t xml:space="preserve"> </w:t>
            </w:r>
            <w:r>
              <w:rPr>
                <w:rFonts w:eastAsia="Yu Mincho"/>
                <w:b/>
                <w:lang w:eastAsia="zh-CN"/>
              </w:rPr>
              <w:t>as applicability scenario for uplink TCI switching requirements, which include</w:t>
            </w:r>
          </w:p>
          <w:p w14:paraId="71EEF9F0"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 xml:space="preserve">If PL-RS is included in UL TCI or joint TCI, </w:t>
            </w:r>
            <w:r>
              <w:rPr>
                <w:b/>
                <w:lang w:val="sv-SE" w:eastAsia="zh-CN"/>
              </w:rPr>
              <w:t>PL-RS is identical to the source RS in UL or joint TCI</w:t>
            </w:r>
          </w:p>
          <w:p w14:paraId="71EEF9F1"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rFonts w:eastAsia="Yu Mincho"/>
                <w:b/>
                <w:lang w:eastAsia="zh-CN"/>
              </w:rPr>
              <w:lastRenderedPageBreak/>
              <w:t xml:space="preserve">Observation 1 In R17 separate TCI, for MAC-CE based TCI state list updates, one MAC CE can update </w:t>
            </w:r>
            <w:r>
              <w:rPr>
                <w:rFonts w:eastAsia="Yu Mincho"/>
                <w:b/>
                <w:lang w:eastAsia="zh-CN"/>
              </w:rPr>
              <w:t>a list with mixed UL TCIs and DL TCIs.</w:t>
            </w:r>
          </w:p>
          <w:p w14:paraId="71EEF9F3" w14:textId="77777777" w:rsidR="00920BCC" w:rsidRDefault="00E651D0">
            <w:pPr>
              <w:overflowPunct/>
              <w:autoSpaceDE/>
              <w:autoSpaceDN/>
              <w:adjustRightInd/>
              <w:jc w:val="both"/>
              <w:textAlignment w:val="auto"/>
              <w:rPr>
                <w:b/>
                <w:lang w:eastAsia="zh-CN"/>
              </w:rPr>
            </w:pPr>
            <w:r>
              <w:rPr>
                <w:rFonts w:eastAsia="Yu Mincho"/>
                <w:b/>
                <w:lang w:eastAsia="zh-CN"/>
              </w:rPr>
              <w:t xml:space="preserve">Observation </w:t>
            </w:r>
            <w:proofErr w:type="gramStart"/>
            <w:r>
              <w:rPr>
                <w:rFonts w:eastAsia="Yu Mincho"/>
                <w:b/>
                <w:lang w:eastAsia="zh-CN"/>
              </w:rPr>
              <w:t>2  MAC</w:t>
            </w:r>
            <w:proofErr w:type="gramEnd"/>
            <w:r>
              <w:rPr>
                <w:rFonts w:eastAsia="Yu Mincho"/>
                <w:b/>
                <w:lang w:eastAsia="zh-CN"/>
              </w:rPr>
              <w:t>-CE based joint UL and DL TCI switching delay, which is different from MAC-CE joint TCI switching delay, comprises the case of</w:t>
            </w:r>
          </w:p>
          <w:p w14:paraId="71EEF9F4"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separate TCI li</w:t>
            </w:r>
            <w:r>
              <w:rPr>
                <w:b/>
                <w:lang w:eastAsia="zh-CN"/>
              </w:rPr>
              <w:t>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3  For</w:t>
            </w:r>
            <w:proofErr w:type="gramEnd"/>
            <w:r>
              <w:rPr>
                <w:rFonts w:eastAsia="Yu Mincho"/>
                <w:b/>
                <w:lang w:eastAsia="zh-CN"/>
              </w:rPr>
              <w:t xml:space="preserve">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4  For</w:t>
            </w:r>
            <w:proofErr w:type="gramEnd"/>
            <w:r>
              <w:rPr>
                <w:rFonts w:eastAsia="Yu Mincho"/>
                <w:b/>
                <w:lang w:eastAsia="zh-CN"/>
              </w:rPr>
              <w:t xml:space="preserve"> MAC-CE based joint UL and DL TCI switching delay, introduce refe</w:t>
            </w:r>
            <w:r>
              <w:rPr>
                <w:rFonts w:eastAsia="Yu Mincho"/>
                <w:b/>
                <w:lang w:eastAsia="zh-CN"/>
              </w:rPr>
              <w:t>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5  If</w:t>
            </w:r>
            <w:proofErr w:type="gramEnd"/>
            <w:r>
              <w:rPr>
                <w:rFonts w:eastAsia="Yu Mincho"/>
                <w:b/>
                <w:lang w:eastAsia="zh-CN"/>
              </w:rPr>
              <w:t xml:space="preserve"> there is at least one unknown DL or UL TCI in the TCI </w:t>
            </w:r>
            <w:r>
              <w:rPr>
                <w:rFonts w:eastAsia="Yu Mincho"/>
                <w:b/>
                <w:lang w:eastAsia="zh-CN"/>
              </w:rPr>
              <w:t>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6  Specify</w:t>
            </w:r>
            <w:proofErr w:type="gramEnd"/>
            <w:r>
              <w:rPr>
                <w:rFonts w:eastAsia="Yu Mincho"/>
                <w:b/>
                <w:lang w:eastAsia="zh-CN"/>
              </w:rPr>
              <w:t xml:space="preserve"> requirements for common TCI state switching delay in CA sce</w:t>
            </w:r>
            <w:r>
              <w:rPr>
                <w:rFonts w:eastAsia="Yu Mincho"/>
                <w:b/>
                <w:lang w:eastAsia="zh-CN"/>
              </w:rPr>
              <w:t>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7  If</w:t>
            </w:r>
            <w:proofErr w:type="gramEnd"/>
            <w:r>
              <w:rPr>
                <w:rFonts w:eastAsia="Yu Mincho"/>
                <w:b/>
                <w:lang w:eastAsia="zh-CN"/>
              </w:rPr>
              <w:t xml:space="preserve"> common TCI is known, UE checks </w:t>
            </w:r>
            <w:proofErr w:type="spellStart"/>
            <w:r>
              <w:rPr>
                <w:rFonts w:eastAsia="Yu Mincho"/>
                <w:b/>
                <w:lang w:eastAsia="zh-CN"/>
              </w:rPr>
              <w:t>TO</w:t>
            </w:r>
            <w:r>
              <w:rPr>
                <w:rFonts w:eastAsia="Yu Mincho"/>
                <w:b/>
                <w:vertAlign w:val="subscript"/>
                <w:lang w:eastAsia="zh-CN"/>
              </w:rPr>
              <w:t>k</w:t>
            </w:r>
            <w:proofErr w:type="spellEnd"/>
            <w:r>
              <w:rPr>
                <w:rFonts w:eastAsia="Yu Mincho"/>
                <w:b/>
                <w:lang w:eastAsia="zh-CN"/>
              </w:rPr>
              <w:t xml:space="preserve"> for DL on a </w:t>
            </w:r>
            <w:r>
              <w:rPr>
                <w:rFonts w:eastAsia="Yu Mincho"/>
                <w:b/>
                <w:lang w:eastAsia="zh-CN"/>
              </w:rPr>
              <w:t xml:space="preserve">per-CC basis, and the requirements for DL TCI switching delay follows </w:t>
            </w:r>
            <w:proofErr w:type="spellStart"/>
            <w:r>
              <w:rPr>
                <w:rFonts w:eastAsia="Yu Mincho"/>
                <w:b/>
                <w:lang w:eastAsia="zh-CN"/>
              </w:rPr>
              <w:t>TO</w:t>
            </w:r>
            <w:r>
              <w:rPr>
                <w:rFonts w:eastAsia="Yu Mincho"/>
                <w:b/>
                <w:vertAlign w:val="subscript"/>
                <w:lang w:eastAsia="zh-CN"/>
              </w:rPr>
              <w:t>k</w:t>
            </w:r>
            <w:proofErr w:type="spellEnd"/>
            <w:r>
              <w:rPr>
                <w:rFonts w:eastAsia="Yu Mincho"/>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8  If</w:t>
            </w:r>
            <w:proofErr w:type="gramEnd"/>
            <w:r>
              <w:rPr>
                <w:rFonts w:eastAsia="Yu Mincho"/>
                <w:b/>
                <w:lang w:eastAsia="zh-CN"/>
              </w:rPr>
              <w:t xml:space="preserve"> common TCI is known, UE checks NM for UL on a per-CC basis</w:t>
            </w:r>
            <w:r>
              <w:rPr>
                <w:rFonts w:eastAsia="Yu Mincho"/>
                <w:b/>
                <w:lang w:eastAsia="zh-CN"/>
              </w:rPr>
              <w:t xml:space="preserve">,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9  Update</w:t>
            </w:r>
            <w:proofErr w:type="gramEnd"/>
            <w:r>
              <w:rPr>
                <w:rFonts w:eastAsia="Yu Mincho"/>
                <w:b/>
                <w:lang w:eastAsia="zh-CN"/>
              </w:rPr>
              <w:t xml:space="preserv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rFonts w:eastAsia="Yu Mincho"/>
                <w:b/>
                <w:lang w:eastAsia="zh-CN"/>
              </w:rPr>
              <w:t xml:space="preserve">‘MAC-CE </w:t>
            </w:r>
            <w:proofErr w:type="gramStart"/>
            <w:r>
              <w:rPr>
                <w:rFonts w:eastAsia="Yu Mincho"/>
                <w:b/>
                <w:lang w:eastAsia="zh-CN"/>
              </w:rPr>
              <w:t>based</w:t>
            </w:r>
            <w:proofErr w:type="gramEnd"/>
            <w:r>
              <w:rPr>
                <w:rFonts w:eastAsia="Yu Mincho"/>
                <w:b/>
                <w:lang w:eastAsia="zh-CN"/>
              </w:rPr>
              <w:t xml:space="preserve"> </w:t>
            </w:r>
            <w:r>
              <w:rPr>
                <w:rFonts w:eastAsia="Yu Mincho"/>
                <w:b/>
                <w:lang w:eastAsia="zh-CN"/>
              </w:rPr>
              <w:t>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rFonts w:eastAsia="Yu Mincho"/>
                <w:b/>
                <w:lang w:eastAsia="zh-CN"/>
              </w:rPr>
              <w:t>Propos</w:t>
            </w:r>
            <w:r>
              <w:rPr>
                <w:rFonts w:eastAsia="Yu Mincho"/>
                <w:b/>
                <w:lang w:eastAsia="zh-CN"/>
              </w:rPr>
              <w:t xml:space="preserve">al </w:t>
            </w:r>
            <w:proofErr w:type="gramStart"/>
            <w:r>
              <w:rPr>
                <w:rFonts w:eastAsia="Yu Mincho"/>
                <w:b/>
                <w:lang w:eastAsia="zh-CN"/>
              </w:rPr>
              <w:t>10  For</w:t>
            </w:r>
            <w:proofErr w:type="gramEnd"/>
            <w:r>
              <w:rPr>
                <w:rFonts w:eastAsia="Yu Mincho"/>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rFonts w:eastAsia="Yu Mincho"/>
                <w:b/>
                <w:lang w:eastAsia="zh-CN"/>
              </w:rPr>
              <w:t xml:space="preserve">Observation </w:t>
            </w:r>
            <w:proofErr w:type="gramStart"/>
            <w:r>
              <w:rPr>
                <w:rFonts w:eastAsia="Yu Mincho"/>
                <w:b/>
                <w:lang w:eastAsia="zh-CN"/>
              </w:rPr>
              <w:t>3  The</w:t>
            </w:r>
            <w:proofErr w:type="gramEnd"/>
            <w:r>
              <w:rPr>
                <w:rFonts w:eastAsia="Yu Mincho"/>
                <w:b/>
                <w:lang w:eastAsia="zh-CN"/>
              </w:rPr>
              <w:t xml:space="preserve"> L3 measu</w:t>
            </w:r>
            <w:r>
              <w:rPr>
                <w:rFonts w:eastAsia="Yu Mincho"/>
                <w:b/>
                <w:lang w:eastAsia="zh-CN"/>
              </w:rPr>
              <w:t xml:space="preserve">rement periodicity considered for the activation requirements in ‘cell with different PCI’ can be much shorter than that for </w:t>
            </w:r>
            <w:proofErr w:type="spellStart"/>
            <w:r>
              <w:rPr>
                <w:rFonts w:eastAsia="Yu Mincho"/>
                <w:b/>
                <w:lang w:eastAsia="zh-CN"/>
              </w:rPr>
              <w:t>SCell</w:t>
            </w:r>
            <w:proofErr w:type="spellEnd"/>
            <w:r>
              <w:rPr>
                <w:rFonts w:eastAsia="Yu Mincho"/>
                <w:b/>
                <w:lang w:eastAsia="zh-CN"/>
              </w:rPr>
              <w:t xml:space="preserve"> activation</w:t>
            </w:r>
          </w:p>
          <w:p w14:paraId="71EEFA00" w14:textId="77777777" w:rsidR="00920BCC" w:rsidRDefault="00E651D0">
            <w:pPr>
              <w:overflowPunct/>
              <w:autoSpaceDE/>
              <w:autoSpaceDN/>
              <w:adjustRightInd/>
              <w:jc w:val="both"/>
              <w:textAlignment w:val="auto"/>
              <w:rPr>
                <w:b/>
                <w:lang w:eastAsia="zh-CN"/>
              </w:rPr>
            </w:pPr>
            <w:r>
              <w:rPr>
                <w:rFonts w:eastAsia="Yu Mincho"/>
                <w:b/>
                <w:lang w:eastAsia="zh-CN"/>
              </w:rPr>
              <w:t xml:space="preserve">Observation </w:t>
            </w:r>
            <w:proofErr w:type="gramStart"/>
            <w:r>
              <w:rPr>
                <w:rFonts w:eastAsia="Yu Mincho"/>
                <w:b/>
                <w:lang w:eastAsia="zh-CN"/>
              </w:rPr>
              <w:t>4  How</w:t>
            </w:r>
            <w:proofErr w:type="gramEnd"/>
            <w:r>
              <w:rPr>
                <w:rFonts w:eastAsia="Yu Mincho"/>
                <w:b/>
                <w:lang w:eastAsia="zh-CN"/>
              </w:rPr>
              <w:t xml:space="preserve"> does network know whether UE has successfully switched the TCI to a ‘cell with different PCI’ n</w:t>
            </w:r>
            <w:r>
              <w:rPr>
                <w:rFonts w:eastAsia="Yu Mincho"/>
                <w:b/>
                <w:lang w:eastAsia="zh-CN"/>
              </w:rPr>
              <w:t>ot is still unclear based RAN1/RAN2 conclusions.</w:t>
            </w:r>
          </w:p>
          <w:p w14:paraId="71EEFA01" w14:textId="77777777" w:rsidR="00920BCC" w:rsidRDefault="00E651D0">
            <w:pPr>
              <w:overflowPunct/>
              <w:autoSpaceDE/>
              <w:autoSpaceDN/>
              <w:adjustRightInd/>
              <w:jc w:val="both"/>
              <w:textAlignment w:val="auto"/>
              <w:rPr>
                <w:b/>
                <w:lang w:eastAsia="zh-CN"/>
              </w:rPr>
            </w:pPr>
            <w:r>
              <w:rPr>
                <w:rFonts w:eastAsia="Yu Mincho"/>
                <w:b/>
                <w:lang w:eastAsia="zh-CN"/>
              </w:rPr>
              <w:t xml:space="preserve">Observation </w:t>
            </w:r>
            <w:proofErr w:type="gramStart"/>
            <w:r>
              <w:rPr>
                <w:rFonts w:eastAsia="Yu Mincho"/>
                <w:b/>
                <w:lang w:eastAsia="zh-CN"/>
              </w:rPr>
              <w:t>5  Interruption</w:t>
            </w:r>
            <w:proofErr w:type="gramEnd"/>
            <w:r>
              <w:rPr>
                <w:rFonts w:eastAsia="Yu Mincho"/>
                <w:b/>
                <w:lang w:eastAsia="zh-CN"/>
              </w:rPr>
              <w:t xml:space="preserve"> is considered in intra-frequency DAPS HO due to the baseband and RF adjustments for the activation of another cell, but seems not needed for activation of cell with PCI different </w:t>
            </w:r>
            <w:r>
              <w:rPr>
                <w:rFonts w:eastAsia="Yu Mincho"/>
                <w:b/>
                <w:lang w:eastAsia="zh-CN"/>
              </w:rPr>
              <w:t>from serving cell.</w:t>
            </w:r>
          </w:p>
          <w:p w14:paraId="71EEFA02" w14:textId="77777777" w:rsidR="00920BCC" w:rsidRDefault="00E651D0">
            <w:pPr>
              <w:overflowPunct/>
              <w:autoSpaceDE/>
              <w:autoSpaceDN/>
              <w:adjustRightInd/>
              <w:jc w:val="both"/>
              <w:textAlignment w:val="auto"/>
              <w:rPr>
                <w:b/>
                <w:lang w:eastAsia="zh-CN"/>
              </w:rPr>
            </w:pPr>
            <w:r>
              <w:rPr>
                <w:rFonts w:eastAsia="Yu Mincho"/>
                <w:b/>
                <w:lang w:eastAsia="zh-CN"/>
              </w:rPr>
              <w:lastRenderedPageBreak/>
              <w:t xml:space="preserve">Proposal </w:t>
            </w:r>
            <w:proofErr w:type="gramStart"/>
            <w:r>
              <w:rPr>
                <w:rFonts w:eastAsia="Yu Mincho"/>
                <w:b/>
                <w:lang w:eastAsia="zh-CN"/>
              </w:rPr>
              <w:t>10  For</w:t>
            </w:r>
            <w:proofErr w:type="gramEnd"/>
            <w:r>
              <w:rPr>
                <w:rFonts w:eastAsia="Yu Mincho"/>
                <w:b/>
                <w:lang w:eastAsia="zh-CN"/>
              </w:rPr>
              <w:t xml:space="preserve"> known conditions, update bullet 2, i.e. ‘Cell detectable condition (FFS: existing intra-frequency measurement can be reused)’, as</w:t>
            </w:r>
          </w:p>
          <w:p w14:paraId="71EEFA03" w14:textId="77777777" w:rsidR="00920BCC" w:rsidRDefault="00E651D0">
            <w:pPr>
              <w:pStyle w:val="ListParagraph"/>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w:t>
            </w:r>
            <w:r>
              <w:rPr>
                <w:rFonts w:eastAsiaTheme="minorEastAsia"/>
                <w:b/>
                <w:lang w:eastAsia="zh-CN"/>
              </w:rPr>
              <w:t xml:space="preserve"> in 9.2.2 for [X=5] seconds</w:t>
            </w:r>
          </w:p>
          <w:p w14:paraId="71EEFA04" w14:textId="77777777" w:rsidR="00920BCC" w:rsidRDefault="00E651D0">
            <w:pPr>
              <w:overflowPunct/>
              <w:autoSpaceDE/>
              <w:autoSpaceDN/>
              <w:adjustRightInd/>
              <w:spacing w:after="120"/>
              <w:textAlignment w:val="auto"/>
              <w:rPr>
                <w:b/>
                <w:lang w:eastAsia="zh-CN"/>
              </w:rPr>
            </w:pPr>
            <w:r>
              <w:rPr>
                <w:rFonts w:eastAsia="Yu Mincho"/>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11  For</w:t>
            </w:r>
            <w:proofErr w:type="gramEnd"/>
            <w:r>
              <w:rPr>
                <w:rFonts w:eastAsia="Yu Mincho"/>
                <w:b/>
                <w:lang w:eastAsia="zh-CN"/>
              </w:rPr>
              <w:t xml:space="preserve">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12  For</w:t>
            </w:r>
            <w:proofErr w:type="gramEnd"/>
            <w:r>
              <w:rPr>
                <w:rFonts w:eastAsia="Yu Mincho"/>
                <w:b/>
                <w:lang w:eastAsia="zh-CN"/>
              </w:rPr>
              <w:t xml:space="preserve"> DL TCI state list update requirements,</w:t>
            </w:r>
            <w:r>
              <w:rPr>
                <w:rFonts w:eastAsia="Yu Mincho"/>
                <w:b/>
                <w:lang w:eastAsia="zh-CN"/>
              </w:rPr>
              <w:t xml:space="preserve"> </w:t>
            </w:r>
            <w:proofErr w:type="spellStart"/>
            <w:r>
              <w:rPr>
                <w:rFonts w:eastAsia="Yu Mincho"/>
                <w:b/>
                <w:lang w:eastAsia="zh-CN"/>
              </w:rPr>
              <w:t>T_first_SSB</w:t>
            </w:r>
            <w:proofErr w:type="spellEnd"/>
            <w:r>
              <w:rPr>
                <w:rFonts w:eastAsia="Yu Mincho"/>
                <w:b/>
                <w:lang w:eastAsia="zh-CN"/>
              </w:rPr>
              <w:t xml:space="preserve"> should be scale by the number of cells </w:t>
            </w:r>
            <w:r>
              <w:rPr>
                <w:rFonts w:eastAsia="Yu Mincho"/>
                <w:b/>
                <w:lang w:val="en-US" w:eastAsia="zh-CN"/>
              </w:rPr>
              <w:t xml:space="preserve">associated with the target UL TCIs </w:t>
            </w:r>
            <w:r>
              <w:rPr>
                <w:rFonts w:eastAsia="Yu Mincho"/>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rFonts w:eastAsia="Yu Mincho"/>
                <w:b/>
                <w:lang w:eastAsia="zh-CN"/>
              </w:rPr>
              <w:t xml:space="preserve">Proposal </w:t>
            </w:r>
            <w:proofErr w:type="gramStart"/>
            <w:r>
              <w:rPr>
                <w:rFonts w:eastAsia="Yu Mincho"/>
                <w:b/>
                <w:lang w:eastAsia="zh-CN"/>
              </w:rPr>
              <w:t>13  For</w:t>
            </w:r>
            <w:proofErr w:type="gramEnd"/>
            <w:r>
              <w:rPr>
                <w:rFonts w:eastAsia="Yu Mincho"/>
                <w:b/>
                <w:lang w:eastAsia="zh-CN"/>
              </w:rPr>
              <w:t xml:space="preserve"> UL TCI state list update requirements, </w:t>
            </w:r>
            <w:proofErr w:type="spellStart"/>
            <w:r>
              <w:rPr>
                <w:rFonts w:eastAsia="Yu Mincho"/>
                <w:b/>
                <w:lang w:eastAsia="zh-CN"/>
              </w:rPr>
              <w:t>T_first_PL</w:t>
            </w:r>
            <w:proofErr w:type="spellEnd"/>
            <w:r>
              <w:rPr>
                <w:rFonts w:eastAsia="Yu Mincho"/>
                <w:b/>
                <w:lang w:eastAsia="zh-CN"/>
              </w:rPr>
              <w:t xml:space="preserve">-RS and T_PL-RS should be scale by the number of cells </w:t>
            </w:r>
            <w:r>
              <w:rPr>
                <w:rFonts w:eastAsia="Yu Mincho"/>
                <w:b/>
                <w:lang w:val="en-US" w:eastAsia="zh-CN"/>
              </w:rPr>
              <w:t>associat</w:t>
            </w:r>
            <w:r>
              <w:rPr>
                <w:rFonts w:eastAsia="Yu Mincho"/>
                <w:b/>
                <w:lang w:val="en-US" w:eastAsia="zh-CN"/>
              </w:rPr>
              <w:t xml:space="preserve">ed with the target UL TCIs </w:t>
            </w:r>
            <w:proofErr w:type="spellStart"/>
            <w:r>
              <w:rPr>
                <w:rFonts w:eastAsia="Yu Mincho"/>
                <w:b/>
              </w:rPr>
              <w:t>whose</w:t>
            </w:r>
            <w:proofErr w:type="spellEnd"/>
            <w:r>
              <w:rPr>
                <w:rFonts w:eastAsia="Yu Mincho"/>
                <w:b/>
              </w:rPr>
              <w:t xml:space="preserve"> not-maintained PL-RSs </w:t>
            </w:r>
            <w:r>
              <w:rPr>
                <w:rFonts w:eastAsia="Yu Mincho"/>
                <w:b/>
                <w:lang w:eastAsia="zh-CN"/>
              </w:rPr>
              <w:t>are</w:t>
            </w:r>
            <w:r>
              <w:rPr>
                <w:rFonts w:eastAsia="Yu Mincho"/>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E651D0">
            <w:pPr>
              <w:spacing w:after="0"/>
              <w:rPr>
                <w:rFonts w:eastAsia="Times New Roman"/>
                <w:b/>
                <w:bCs/>
                <w:color w:val="0000FF"/>
                <w:u w:val="single"/>
              </w:rPr>
            </w:pPr>
            <w:hyperlink r:id="rId12" w:history="1">
              <w:r>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eastAsia="Yu Mincho" w:cstheme="minorHAnsi"/>
                <w:b/>
                <w:bCs/>
              </w:rPr>
            </w:pPr>
            <w:r>
              <w:rPr>
                <w:rFonts w:eastAsia="Yu Mincho" w:cstheme="minorHAnsi"/>
                <w:b/>
                <w:bCs/>
              </w:rPr>
              <w:fldChar w:fldCharType="begin"/>
            </w:r>
            <w:r>
              <w:rPr>
                <w:rFonts w:eastAsia="Yu Mincho" w:cstheme="minorHAnsi"/>
                <w:b/>
                <w:bCs/>
              </w:rPr>
              <w:instrText xml:space="preserve"> REF _Ref95410624 \h  \* MERGEFORMAT </w:instrText>
            </w:r>
            <w:r>
              <w:rPr>
                <w:rFonts w:eastAsia="Yu Mincho" w:cstheme="minorHAnsi"/>
                <w:b/>
                <w:bCs/>
              </w:rPr>
            </w:r>
            <w:r>
              <w:rPr>
                <w:rFonts w:eastAsia="Yu Mincho" w:cstheme="minorHAnsi"/>
                <w:b/>
                <w:bCs/>
              </w:rPr>
              <w:fldChar w:fldCharType="separate"/>
            </w:r>
            <w:r>
              <w:rPr>
                <w:rFonts w:eastAsia="Yu Mincho"/>
                <w:b/>
                <w:bCs/>
              </w:rPr>
              <w:t>Proposal 1: The definition of beam alignment is as following:</w:t>
            </w:r>
            <w:r>
              <w:rPr>
                <w:rFonts w:eastAsia="Yu Mincho" w:cstheme="minorHAnsi"/>
                <w:b/>
                <w:bCs/>
              </w:rPr>
              <w:fldChar w:fldCharType="end"/>
            </w:r>
          </w:p>
          <w:p w14:paraId="71EEFA0D" w14:textId="77777777" w:rsidR="00920BCC" w:rsidRDefault="00E651D0">
            <w:pPr>
              <w:pStyle w:val="ListParagraph"/>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ListParagraph"/>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w:t>
            </w:r>
            <w:r>
              <w:rPr>
                <w:b/>
                <w:lang w:eastAsia="zh-TW"/>
              </w:rPr>
              <w:t>pe D.</w:t>
            </w:r>
          </w:p>
          <w:p w14:paraId="71EEFA0F" w14:textId="77777777" w:rsidR="00920BCC" w:rsidRDefault="00E651D0">
            <w:pPr>
              <w:snapToGrid w:val="0"/>
              <w:spacing w:before="180" w:after="120"/>
              <w:jc w:val="both"/>
              <w:rPr>
                <w:rFonts w:eastAsia="Yu Mincho" w:cstheme="minorHAnsi"/>
                <w:b/>
                <w:bCs/>
              </w:rPr>
            </w:pPr>
            <w:r>
              <w:rPr>
                <w:rFonts w:eastAsia="Yu Mincho" w:cstheme="minorHAnsi"/>
                <w:b/>
                <w:bCs/>
              </w:rPr>
              <w:fldChar w:fldCharType="begin"/>
            </w:r>
            <w:r>
              <w:rPr>
                <w:rFonts w:eastAsia="Yu Mincho" w:cstheme="minorHAnsi"/>
                <w:b/>
                <w:bCs/>
              </w:rPr>
              <w:instrText xml:space="preserve"> REF _Ref95410633 \h  \* MERGEFORMAT </w:instrText>
            </w:r>
            <w:r>
              <w:rPr>
                <w:rFonts w:eastAsia="Yu Mincho" w:cstheme="minorHAnsi"/>
                <w:b/>
                <w:bCs/>
              </w:rPr>
            </w:r>
            <w:r>
              <w:rPr>
                <w:rFonts w:eastAsia="Yu Mincho" w:cstheme="minorHAnsi"/>
                <w:b/>
                <w:bCs/>
              </w:rPr>
              <w:fldChar w:fldCharType="separate"/>
            </w:r>
            <w:r>
              <w:rPr>
                <w:rFonts w:eastAsia="Yu Mincho"/>
                <w:b/>
                <w:bCs/>
              </w:rPr>
              <w:t>Proposal 2: For the MAC CE based and DCI based TCI state-pair indication, the TCI state switching delay requirement can be defined for UL TCI and DL TCI switching independently.</w:t>
            </w:r>
            <w:r>
              <w:rPr>
                <w:rFonts w:eastAsia="Yu Mincho" w:cstheme="minorHAnsi"/>
                <w:b/>
                <w:bCs/>
              </w:rPr>
              <w:fldChar w:fldCharType="end"/>
            </w:r>
          </w:p>
          <w:p w14:paraId="71EEFA10" w14:textId="77777777" w:rsidR="00920BCC" w:rsidRDefault="00E651D0">
            <w:pPr>
              <w:snapToGrid w:val="0"/>
              <w:spacing w:before="180" w:after="120"/>
              <w:jc w:val="both"/>
              <w:rPr>
                <w:rFonts w:eastAsia="Yu Mincho" w:cstheme="minorHAnsi"/>
                <w:b/>
                <w:bCs/>
              </w:rPr>
            </w:pPr>
            <w:r>
              <w:rPr>
                <w:rFonts w:eastAsia="Yu Mincho" w:cstheme="minorHAnsi"/>
                <w:b/>
                <w:bCs/>
              </w:rPr>
              <w:fldChar w:fldCharType="begin"/>
            </w:r>
            <w:r>
              <w:rPr>
                <w:rFonts w:eastAsia="Yu Mincho" w:cstheme="minorHAnsi"/>
                <w:b/>
                <w:bCs/>
              </w:rPr>
              <w:instrText xml:space="preserve"> REF _Ref95410650 \h  \* MERGEFORMAT </w:instrText>
            </w:r>
            <w:r>
              <w:rPr>
                <w:rFonts w:eastAsia="Yu Mincho" w:cstheme="minorHAnsi"/>
                <w:b/>
                <w:bCs/>
              </w:rPr>
            </w:r>
            <w:r>
              <w:rPr>
                <w:rFonts w:eastAsia="Yu Mincho" w:cstheme="minorHAnsi"/>
                <w:b/>
                <w:bCs/>
              </w:rPr>
              <w:fldChar w:fldCharType="separate"/>
            </w:r>
            <w:r>
              <w:rPr>
                <w:rFonts w:eastAsia="Yu Mincho" w:cstheme="minorHAnsi"/>
                <w:b/>
                <w:bCs/>
              </w:rPr>
              <w:t xml:space="preserve">Observation 1: </w:t>
            </w:r>
            <w:r>
              <w:rPr>
                <w:rFonts w:eastAsia="Yu Mincho" w:cstheme="minorHAnsi"/>
                <w:b/>
                <w:bCs/>
                <w:lang w:eastAsia="zh-CN"/>
              </w:rPr>
              <w:t>In the last meeting, RAN4 agreed "Active BWP of cell with different PCI shall be within active BWP of serving cell". It is unclear whether the BWPs of serving cell and non-</w:t>
            </w:r>
            <w:r>
              <w:rPr>
                <w:rFonts w:eastAsia="Yu Mincho" w:cstheme="minorHAnsi"/>
                <w:b/>
                <w:bCs/>
                <w:lang w:eastAsia="zh-CN"/>
              </w:rPr>
              <w:t>serving cell are the same or not.</w:t>
            </w:r>
            <w:r>
              <w:rPr>
                <w:rFonts w:eastAsia="Yu Mincho" w:cstheme="minorHAnsi"/>
                <w:b/>
                <w:bCs/>
              </w:rPr>
              <w:fldChar w:fldCharType="end"/>
            </w:r>
          </w:p>
          <w:p w14:paraId="71EEFA11" w14:textId="77777777" w:rsidR="00920BCC" w:rsidRDefault="00E651D0">
            <w:pPr>
              <w:snapToGrid w:val="0"/>
              <w:spacing w:before="180" w:after="120"/>
              <w:jc w:val="both"/>
              <w:rPr>
                <w:rFonts w:eastAsia="Yu Mincho" w:cstheme="minorHAnsi"/>
                <w:b/>
                <w:bCs/>
              </w:rPr>
            </w:pPr>
            <w:r>
              <w:rPr>
                <w:rFonts w:eastAsia="Yu Mincho" w:cstheme="minorHAnsi"/>
                <w:b/>
                <w:bCs/>
              </w:rPr>
              <w:fldChar w:fldCharType="begin"/>
            </w:r>
            <w:r>
              <w:rPr>
                <w:rFonts w:eastAsia="Yu Mincho" w:cstheme="minorHAnsi"/>
                <w:b/>
                <w:bCs/>
              </w:rPr>
              <w:instrText xml:space="preserve"> REF _Ref95410640 \h  \* MERGEFORMAT </w:instrText>
            </w:r>
            <w:r>
              <w:rPr>
                <w:rFonts w:eastAsia="Yu Mincho" w:cstheme="minorHAnsi"/>
                <w:b/>
                <w:bCs/>
              </w:rPr>
            </w:r>
            <w:r>
              <w:rPr>
                <w:rFonts w:eastAsia="Yu Mincho" w:cstheme="minorHAnsi"/>
                <w:b/>
                <w:bCs/>
              </w:rPr>
              <w:fldChar w:fldCharType="separate"/>
            </w:r>
            <w:r>
              <w:rPr>
                <w:rFonts w:eastAsia="Yu Mincho"/>
                <w:b/>
                <w:bCs/>
              </w:rPr>
              <w:t>Proposal 3: To clarify in RAN4 that the BWPs of serving cell and non-serving cell are the same.</w:t>
            </w:r>
            <w:r>
              <w:rPr>
                <w:rFonts w:eastAsia="Yu Mincho" w:cstheme="minorHAnsi"/>
                <w:b/>
                <w:bCs/>
              </w:rPr>
              <w:fldChar w:fldCharType="end"/>
            </w:r>
          </w:p>
          <w:p w14:paraId="71EEFA12"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r>
            <w:r>
              <w:rPr>
                <w:rFonts w:eastAsia="PMingLiU" w:cstheme="minorHAnsi"/>
                <w:b/>
                <w:bCs/>
              </w:rPr>
              <w:fldChar w:fldCharType="separate"/>
            </w:r>
            <w:r>
              <w:rPr>
                <w:rFonts w:eastAsia="Yu Mincho"/>
                <w:b/>
                <w:bCs/>
              </w:rPr>
              <w:t xml:space="preserve">Proposal 4: Non-serving cell is known if UE transmits any L1-RSRP measurement report for the non-serving cell within [X] </w:t>
            </w:r>
            <w:proofErr w:type="spellStart"/>
            <w:r>
              <w:rPr>
                <w:rFonts w:eastAsia="Yu Mincho"/>
                <w:b/>
                <w:bCs/>
              </w:rPr>
              <w:t>ms</w:t>
            </w:r>
            <w:proofErr w:type="spellEnd"/>
            <w:r>
              <w:rPr>
                <w:rFonts w:eastAsia="Yu Mincho"/>
                <w:b/>
                <w:bCs/>
              </w:rPr>
              <w:t xml:space="preserve"> before the </w:t>
            </w:r>
            <w:r>
              <w:rPr>
                <w:rFonts w:eastAsia="PMingLiU"/>
                <w:b/>
                <w:bCs/>
              </w:rPr>
              <w:t>TCI state is switched</w:t>
            </w:r>
            <w:r>
              <w:rPr>
                <w:rFonts w:eastAsia="Yu Mincho"/>
                <w:b/>
                <w:bCs/>
              </w:rPr>
              <w:t xml:space="preserve">. FFS: [X] for </w:t>
            </w:r>
            <w:r>
              <w:rPr>
                <w:rFonts w:eastAsia="Yu Mincho"/>
                <w:b/>
                <w:bCs/>
              </w:rPr>
              <w:t>the valid L1-RSRP report and the value can follow the conclusion in inter-cell beam management.</w:t>
            </w:r>
            <w:r>
              <w:rPr>
                <w:rFonts w:eastAsia="PMingLiU" w:cstheme="minorHAnsi"/>
                <w:b/>
                <w:bCs/>
              </w:rPr>
              <w:fldChar w:fldCharType="end"/>
            </w:r>
          </w:p>
          <w:p w14:paraId="71EEFA13"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r>
            <w:r>
              <w:rPr>
                <w:rFonts w:eastAsia="PMingLiU" w:cstheme="minorHAnsi"/>
                <w:b/>
                <w:bCs/>
              </w:rPr>
              <w:fldChar w:fldCharType="separate"/>
            </w:r>
            <w:r>
              <w:rPr>
                <w:rFonts w:eastAsia="Yu Mincho"/>
                <w:b/>
                <w:bCs/>
              </w:rPr>
              <w:t>Proposal 5: For the case when the non-serving cell is kno</w:t>
            </w:r>
            <w:r>
              <w:rPr>
                <w:rFonts w:eastAsia="Yu Mincho"/>
                <w:b/>
                <w:bCs/>
              </w:rPr>
              <w:t>wn and the target TCI state is known, the same TCI state switch delay requirement as serving cell can be reused.</w:t>
            </w:r>
            <w:r>
              <w:rPr>
                <w:rFonts w:eastAsia="PMingLiU" w:cstheme="minorHAnsi"/>
                <w:b/>
                <w:bCs/>
              </w:rPr>
              <w:fldChar w:fldCharType="end"/>
            </w:r>
          </w:p>
          <w:p w14:paraId="71EEFA14"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r>
            <w:r>
              <w:rPr>
                <w:rFonts w:eastAsia="PMingLiU" w:cstheme="minorHAnsi"/>
                <w:b/>
                <w:bCs/>
              </w:rPr>
              <w:fldChar w:fldCharType="separate"/>
            </w:r>
            <w:r>
              <w:rPr>
                <w:rFonts w:eastAsia="Yu Mincho"/>
                <w:b/>
                <w:bCs/>
              </w:rPr>
              <w:t>Proposal 6: For the case when the non-s</w:t>
            </w:r>
            <w:r>
              <w:rPr>
                <w:rFonts w:eastAsia="Yu Mincho"/>
                <w:b/>
                <w:bCs/>
              </w:rPr>
              <w:t>erving cell is known and the target TCI state is unknown, the same TCI state switch delay requirement as serving cell can be reused.</w:t>
            </w:r>
            <w:r>
              <w:rPr>
                <w:rFonts w:eastAsia="PMingLiU" w:cstheme="minorHAnsi"/>
                <w:b/>
                <w:bCs/>
              </w:rPr>
              <w:fldChar w:fldCharType="end"/>
            </w:r>
          </w:p>
          <w:p w14:paraId="71EEFA15"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r>
            <w:r>
              <w:rPr>
                <w:rFonts w:eastAsia="PMingLiU" w:cstheme="minorHAnsi"/>
                <w:b/>
                <w:bCs/>
              </w:rPr>
              <w:fldChar w:fldCharType="separate"/>
            </w:r>
            <w:r>
              <w:rPr>
                <w:rFonts w:eastAsia="Yu Mincho"/>
                <w:b/>
                <w:bCs/>
              </w:rPr>
              <w:t xml:space="preserve">Proposal 7: No UE requirement applies for the case when the non-serving cell is </w:t>
            </w:r>
            <w:proofErr w:type="gramStart"/>
            <w:r>
              <w:rPr>
                <w:rFonts w:eastAsia="Yu Mincho"/>
                <w:b/>
                <w:bCs/>
              </w:rPr>
              <w:t>unknown</w:t>
            </w:r>
            <w:proofErr w:type="gramEnd"/>
            <w:r>
              <w:rPr>
                <w:rFonts w:eastAsia="Yu Mincho"/>
                <w:b/>
                <w:bCs/>
              </w:rPr>
              <w:t xml:space="preserve"> and the target TCI state is known.</w:t>
            </w:r>
            <w:r>
              <w:rPr>
                <w:rFonts w:eastAsia="PMingLiU" w:cstheme="minorHAnsi"/>
                <w:b/>
                <w:bCs/>
              </w:rPr>
              <w:fldChar w:fldCharType="end"/>
            </w:r>
          </w:p>
          <w:p w14:paraId="71EEFA16"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w:instrText>
            </w:r>
            <w:r>
              <w:rPr>
                <w:rFonts w:eastAsia="PMingLiU" w:cstheme="minorHAnsi"/>
                <w:b/>
                <w:bCs/>
              </w:rPr>
              <w:instrText xml:space="preserve">FORMAT </w:instrText>
            </w:r>
            <w:r>
              <w:rPr>
                <w:rFonts w:eastAsia="PMingLiU" w:cstheme="minorHAnsi"/>
                <w:b/>
                <w:bCs/>
              </w:rPr>
            </w:r>
            <w:r>
              <w:rPr>
                <w:rFonts w:eastAsia="PMingLiU" w:cstheme="minorHAnsi"/>
                <w:b/>
                <w:bCs/>
              </w:rPr>
              <w:fldChar w:fldCharType="separate"/>
            </w:r>
            <w:r>
              <w:rPr>
                <w:rFonts w:eastAsia="Yu Mincho"/>
                <w:b/>
                <w:bCs/>
              </w:rPr>
              <w:t>Proposal 8: For the case when the non-serving cell is unknown and the target TCI state is unknown, two options are suggested:</w:t>
            </w:r>
            <w:r>
              <w:rPr>
                <w:rFonts w:eastAsia="PMingLiU" w:cstheme="minorHAnsi"/>
                <w:b/>
                <w:bCs/>
              </w:rPr>
              <w:fldChar w:fldCharType="end"/>
            </w:r>
          </w:p>
          <w:p w14:paraId="71EEFA17"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cstheme="minorHAnsi"/>
              </w:rPr>
              <w:lastRenderedPageBreak/>
              <w:t xml:space="preserve"> </w:t>
            </w:r>
            <w:r>
              <w:rPr>
                <w:rFonts w:eastAsia="PMingLiU"/>
                <w:b/>
                <w:bCs/>
              </w:rPr>
              <w:t>Option 1: To extend the TCI state switch delay requirem</w:t>
            </w:r>
            <w:r>
              <w:rPr>
                <w:rFonts w:eastAsia="PMingLiU"/>
                <w:b/>
                <w:bCs/>
              </w:rPr>
              <w:t xml:space="preserve">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14:paraId="71EEFA18" w14:textId="77777777" w:rsidR="00920BCC" w:rsidRDefault="00920BCC">
            <w:pPr>
              <w:pStyle w:val="ListParagraph"/>
              <w:ind w:left="1080" w:firstLine="400"/>
              <w:rPr>
                <w:rFonts w:eastAsia="PMingLiU"/>
                <w:b/>
                <w:bCs/>
              </w:rPr>
            </w:pPr>
          </w:p>
          <w:p w14:paraId="71EEFA19"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r>
            <w:r>
              <w:rPr>
                <w:rFonts w:eastAsia="PMingLiU" w:cstheme="minorHAnsi"/>
              </w:rPr>
              <w:fldChar w:fldCharType="separate"/>
            </w:r>
            <w:r>
              <w:rPr>
                <w:rFonts w:eastAsia="Yu Mincho"/>
                <w:b/>
                <w:bCs/>
              </w:rPr>
              <w:t>Prop</w:t>
            </w:r>
            <w:r>
              <w:rPr>
                <w:rFonts w:eastAsia="Yu Mincho" w:cstheme="minorHAnsi"/>
                <w:b/>
                <w:bCs/>
              </w:rPr>
              <w:t xml:space="preserve">osal 9: </w:t>
            </w:r>
            <w:r>
              <w:rPr>
                <w:rFonts w:eastAsia="PMingLiU" w:cstheme="minorHAnsi"/>
                <w:b/>
                <w:bCs/>
              </w:rPr>
              <w:t xml:space="preserve">For common TCI switching delay for CA case, reuse the delay </w:t>
            </w:r>
            <w:r>
              <w:rPr>
                <w:rFonts w:eastAsia="PMingLiU" w:cstheme="minorHAnsi"/>
                <w:b/>
                <w:bCs/>
              </w:rPr>
              <w:t>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rsidR="00920BCC" w14:paraId="71EEFA2A" w14:textId="77777777">
        <w:trPr>
          <w:trHeight w:val="400"/>
        </w:trPr>
        <w:tc>
          <w:tcPr>
            <w:tcW w:w="1435" w:type="dxa"/>
          </w:tcPr>
          <w:p w14:paraId="71EEFA1C" w14:textId="77777777" w:rsidR="00920BCC" w:rsidRDefault="00E651D0">
            <w:pPr>
              <w:spacing w:after="0"/>
              <w:rPr>
                <w:rFonts w:eastAsia="Times New Roman"/>
                <w:b/>
                <w:bCs/>
                <w:color w:val="0000FF"/>
                <w:u w:val="single"/>
              </w:rPr>
            </w:pPr>
            <w:hyperlink r:id="rId13" w:history="1">
              <w:r>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rFonts w:eastAsia="Yu Mincho"/>
                <w:b/>
                <w:bCs/>
              </w:rPr>
            </w:pPr>
            <w:r>
              <w:rPr>
                <w:rFonts w:eastAsia="Yu Mincho"/>
                <w:b/>
                <w:bCs/>
              </w:rPr>
              <w:t>Proposal 1: Define UL TCI state switching delay requirement for 4 scenarios.</w:t>
            </w:r>
          </w:p>
          <w:p w14:paraId="71EEFA1F" w14:textId="77777777" w:rsidR="00920BCC" w:rsidRDefault="00E651D0">
            <w:pPr>
              <w:rPr>
                <w:rFonts w:eastAsia="Yu Mincho"/>
                <w:b/>
                <w:bCs/>
                <w:lang w:eastAsia="ja-JP"/>
              </w:rPr>
            </w:pPr>
            <w:r>
              <w:rPr>
                <w:rFonts w:eastAsia="Yu Mincho"/>
                <w:b/>
                <w:bCs/>
                <w:lang w:eastAsia="ja-JP"/>
              </w:rPr>
              <w:t xml:space="preserve">Proposal 2: For MAC-CE </w:t>
            </w:r>
            <w:r>
              <w:rPr>
                <w:rFonts w:eastAsia="Yu Mincho"/>
                <w:b/>
                <w:bCs/>
                <w:lang w:eastAsia="ja-JP"/>
              </w:rPr>
              <w:t>based TCI state-pair indication, the TCI state switching delay requirement can be defined for UL TCI and DL TCI switching respectively.</w:t>
            </w:r>
          </w:p>
          <w:p w14:paraId="71EEFA20" w14:textId="77777777" w:rsidR="00920BCC" w:rsidRDefault="00E651D0">
            <w:pPr>
              <w:pStyle w:val="NoSpacing"/>
              <w:rPr>
                <w:b/>
                <w:bCs/>
              </w:rPr>
            </w:pPr>
            <w:r>
              <w:rPr>
                <w:b/>
                <w:bCs/>
              </w:rPr>
              <w:t>Proposal 3: For the case that Pathloss RS is unknown:</w:t>
            </w:r>
          </w:p>
          <w:p w14:paraId="71EEFA21" w14:textId="77777777" w:rsidR="00920BCC" w:rsidRDefault="00E651D0">
            <w:pPr>
              <w:pStyle w:val="ListParagraph"/>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w:t>
            </w:r>
            <w:r>
              <w:rPr>
                <w:b/>
                <w:bCs/>
                <w:lang w:val="en-US" w:eastAsia="zh-CN"/>
              </w:rPr>
              <w:t xml:space="preserve"> identical to associated DL RS in target </w:t>
            </w:r>
            <w:r>
              <w:rPr>
                <w:b/>
                <w:bCs/>
              </w:rPr>
              <w:t>TCI</w:t>
            </w:r>
            <w:r>
              <w:rPr>
                <w:b/>
                <w:bCs/>
                <w:lang w:val="en-US" w:eastAsia="zh-CN"/>
              </w:rPr>
              <w:t xml:space="preserve"> state, or Pathloss RS is activated with target TCI state in the same MAC CE command and Pathloss RS is QCL-</w:t>
            </w:r>
            <w:proofErr w:type="spellStart"/>
            <w:r>
              <w:rPr>
                <w:b/>
                <w:bCs/>
                <w:lang w:val="en-US" w:eastAsia="zh-CN"/>
              </w:rPr>
              <w:t>typeD</w:t>
            </w:r>
            <w:proofErr w:type="spellEnd"/>
            <w:r>
              <w:rPr>
                <w:b/>
                <w:bCs/>
                <w:lang w:val="en-US" w:eastAsia="zh-CN"/>
              </w:rPr>
              <w:t xml:space="preserve"> with associated DL RS in target </w:t>
            </w:r>
            <w:r>
              <w:rPr>
                <w:b/>
                <w:bCs/>
              </w:rPr>
              <w:t>TCI</w:t>
            </w:r>
            <w:r>
              <w:rPr>
                <w:b/>
                <w:bCs/>
                <w:lang w:val="en-US" w:eastAsia="zh-CN"/>
              </w:rPr>
              <w:t xml:space="preserve"> state</w:t>
            </w:r>
          </w:p>
          <w:p w14:paraId="71EEFA22" w14:textId="77777777" w:rsidR="00920BCC" w:rsidRDefault="00E651D0">
            <w:pPr>
              <w:pStyle w:val="NoSpacing"/>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xml:space="preserve">+ </w:t>
            </w:r>
            <w:proofErr w:type="spellStart"/>
            <w:r>
              <w:rPr>
                <w:rFonts w:eastAsia="Times New Roman"/>
                <w:b/>
                <w:bCs/>
                <w:iCs/>
              </w:rPr>
              <w:t>T</w:t>
            </w:r>
            <w:r>
              <w:rPr>
                <w:rFonts w:eastAsia="Times New Roman"/>
                <w:b/>
                <w:bCs/>
                <w:iCs/>
                <w:vertAlign w:val="subscript"/>
              </w:rPr>
              <w:t>first_target</w:t>
            </w:r>
            <w:proofErr w:type="spellEnd"/>
            <w:r>
              <w:rPr>
                <w:rFonts w:eastAsia="Times New Roman"/>
                <w:b/>
                <w:bCs/>
                <w:iCs/>
                <w:vertAlign w:val="subscript"/>
              </w:rPr>
              <w:t xml:space="preserve">-PL-RS </w:t>
            </w:r>
            <w:r>
              <w:rPr>
                <w:rFonts w:eastAsia="Times New Roman"/>
                <w:b/>
                <w:bCs/>
                <w:iCs/>
              </w:rPr>
              <w:t>+ 4*</w:t>
            </w:r>
            <w:proofErr w:type="spellStart"/>
            <w:r>
              <w:rPr>
                <w:rFonts w:eastAsia="Times New Roman"/>
                <w:b/>
                <w:bCs/>
                <w:iCs/>
              </w:rPr>
              <w:t>T</w:t>
            </w:r>
            <w:r>
              <w:rPr>
                <w:rFonts w:eastAsia="Times New Roman"/>
                <w:b/>
                <w:bCs/>
                <w:iCs/>
                <w:vertAlign w:val="subscript"/>
              </w:rPr>
              <w:t>target_PL</w:t>
            </w:r>
            <w:proofErr w:type="spellEnd"/>
            <w:r>
              <w:rPr>
                <w:rFonts w:eastAsia="Times New Roman"/>
                <w:b/>
                <w:bCs/>
                <w:iCs/>
                <w:vertAlign w:val="subscript"/>
              </w:rPr>
              <w:t xml:space="preserve">-RS </w:t>
            </w:r>
            <w:r>
              <w:rPr>
                <w:rFonts w:eastAsia="Times New Roman"/>
                <w:b/>
                <w:bCs/>
                <w:iCs/>
              </w:rPr>
              <w:t>+ 2ms.</w:t>
            </w:r>
          </w:p>
          <w:p w14:paraId="71EEFA23" w14:textId="77777777" w:rsidR="00920BCC" w:rsidRDefault="00E651D0">
            <w:pPr>
              <w:spacing w:before="200"/>
              <w:rPr>
                <w:rFonts w:eastAsia="Yu Mincho"/>
                <w:b/>
                <w:bCs/>
                <w:lang w:eastAsia="ja-JP"/>
              </w:rPr>
            </w:pPr>
            <w:r>
              <w:rPr>
                <w:rFonts w:eastAsia="Yu Mincho"/>
                <w:b/>
                <w:bCs/>
                <w:lang w:eastAsia="ja-JP"/>
              </w:rPr>
              <w:t>Proposal 4: For MAC-CE based DL/UL TCI switching delay for cell with different PCI, only define SSB based RX beam refinement.</w:t>
            </w:r>
          </w:p>
          <w:p w14:paraId="71EEFA24" w14:textId="77777777" w:rsidR="00920BCC" w:rsidRDefault="00E651D0">
            <w:pPr>
              <w:rPr>
                <w:rFonts w:eastAsia="Yu Mincho"/>
                <w:lang w:eastAsia="ja-JP"/>
              </w:rPr>
            </w:pPr>
            <w:r>
              <w:rPr>
                <w:rFonts w:eastAsia="Yu Mincho"/>
                <w:b/>
                <w:bCs/>
                <w:lang w:eastAsia="ja-JP"/>
              </w:rPr>
              <w:t xml:space="preserve">Proposal 5: If the timing offset is larger than CP, extra delay may be </w:t>
            </w:r>
            <w:r>
              <w:rPr>
                <w:rFonts w:eastAsia="Yu Mincho"/>
                <w:b/>
                <w:bCs/>
                <w:lang w:eastAsia="ja-JP"/>
              </w:rPr>
              <w:t>expected for</w:t>
            </w:r>
            <w:r>
              <w:rPr>
                <w:rFonts w:eastAsia="Yu Mincho"/>
                <w:lang w:eastAsia="ja-JP"/>
              </w:rPr>
              <w:t xml:space="preserve"> </w:t>
            </w:r>
            <w:r>
              <w:rPr>
                <w:rFonts w:eastAsia="Yu Mincho"/>
                <w:b/>
                <w:bCs/>
                <w:lang w:eastAsia="ja-JP"/>
              </w:rPr>
              <w:t>MAC-CE based UL TCI switching delay for cell with different PCI</w:t>
            </w:r>
            <w:r>
              <w:rPr>
                <w:rFonts w:eastAsia="Yu Mincho"/>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w:t>
            </w:r>
            <w:proofErr w:type="spellStart"/>
            <w:r>
              <w:rPr>
                <w:rFonts w:eastAsia="Batang"/>
                <w:b/>
                <w:bCs/>
                <w:lang w:eastAsia="zh-CN"/>
              </w:rPr>
              <w:t>TypeD</w:t>
            </w:r>
            <w:proofErr w:type="spellEnd"/>
            <w:r>
              <w:rPr>
                <w:rFonts w:eastAsia="Batang"/>
                <w:b/>
                <w:bCs/>
                <w:lang w:eastAsia="zh-CN"/>
              </w:rPr>
              <w:t>,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NoSpacing"/>
              <w:rPr>
                <w:b/>
                <w:bCs/>
              </w:rPr>
            </w:pPr>
            <w:r>
              <w:rPr>
                <w:b/>
                <w:bCs/>
              </w:rPr>
              <w:t>Pr</w:t>
            </w:r>
            <w:r>
              <w:rPr>
                <w:b/>
                <w:bCs/>
              </w:rPr>
              <w:t>oposal 7: For intra-band CA, if the RS in the TCI state provides QCL-</w:t>
            </w:r>
            <w:proofErr w:type="spellStart"/>
            <w:r>
              <w:rPr>
                <w:b/>
                <w:bCs/>
              </w:rPr>
              <w:t>TypeD</w:t>
            </w:r>
            <w:proofErr w:type="spellEnd"/>
            <w:r>
              <w:rPr>
                <w:b/>
                <w:bCs/>
              </w:rPr>
              <w:t xml:space="preserve">, re-use MAC-CE based TCI switching delay defined for single CC. The slot where new TCI state applies is determined based on the carrier with the smallest SCS in the CC set. </w:t>
            </w:r>
          </w:p>
          <w:p w14:paraId="71EEFA28" w14:textId="77777777" w:rsidR="00920BCC" w:rsidRDefault="00E651D0">
            <w:pPr>
              <w:pStyle w:val="NoSpacing"/>
              <w:rPr>
                <w:b/>
                <w:bCs/>
              </w:rPr>
            </w:pPr>
            <w:r>
              <w:rPr>
                <w:b/>
                <w:bCs/>
              </w:rPr>
              <w:t>Proposa</w:t>
            </w:r>
            <w:r>
              <w:rPr>
                <w:b/>
                <w:bCs/>
              </w:rPr>
              <w:t>l 8: For intra-band CA, if the RS in the TCI state provides QCL-</w:t>
            </w:r>
            <w:proofErr w:type="spellStart"/>
            <w:r>
              <w:rPr>
                <w:b/>
                <w:bCs/>
              </w:rPr>
              <w:t>TypeA</w:t>
            </w:r>
            <w:proofErr w:type="spellEnd"/>
            <w:r>
              <w:rPr>
                <w:b/>
                <w:bCs/>
              </w:rPr>
              <w:t xml:space="preserve"> or QCL-</w:t>
            </w:r>
            <w:proofErr w:type="spellStart"/>
            <w:r>
              <w:rPr>
                <w:b/>
                <w:bCs/>
              </w:rPr>
              <w:t>TypeB</w:t>
            </w:r>
            <w:proofErr w:type="spellEnd"/>
            <w:r>
              <w:rPr>
                <w:b/>
                <w:bCs/>
              </w:rPr>
              <w:t>,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E651D0">
            <w:pPr>
              <w:spacing w:after="0"/>
              <w:rPr>
                <w:rFonts w:eastAsia="Times New Roman"/>
                <w:b/>
                <w:bCs/>
                <w:color w:val="0000FF"/>
                <w:u w:val="single"/>
              </w:rPr>
            </w:pPr>
            <w:hyperlink r:id="rId14" w:history="1">
              <w:r>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BodyText"/>
              <w:rPr>
                <w:b/>
                <w:bCs/>
                <w:highlight w:val="lightGray"/>
                <w:lang w:val="en-US" w:eastAsia="zh-CN"/>
              </w:rPr>
            </w:pPr>
            <w:r>
              <w:rPr>
                <w:rFonts w:eastAsia="Yu Mincho"/>
                <w:b/>
                <w:bCs/>
                <w:lang w:val="en-US" w:eastAsia="zh-CN"/>
              </w:rPr>
              <w:t>Proposal 1: The MAC CE based TCI state-pair switching is similar as the MAC CE based joint TCI state switching, so Option 1 is preferred b</w:t>
            </w:r>
            <w:r>
              <w:rPr>
                <w:rFonts w:eastAsia="Yu Mincho"/>
                <w:b/>
                <w:bCs/>
                <w:lang w:val="en-US" w:eastAsia="zh-CN"/>
              </w:rPr>
              <w:t xml:space="preserve">y us, </w:t>
            </w:r>
            <w:proofErr w:type="gramStart"/>
            <w:r>
              <w:rPr>
                <w:rFonts w:eastAsia="Yu Mincho"/>
                <w:b/>
                <w:bCs/>
                <w:lang w:val="en-US" w:eastAsia="zh-CN"/>
              </w:rPr>
              <w:t>i.e.</w:t>
            </w:r>
            <w:proofErr w:type="gramEnd"/>
            <w:r>
              <w:rPr>
                <w:rFonts w:eastAsia="Yu Mincho"/>
                <w:b/>
                <w:bCs/>
                <w:lang w:val="en-US" w:eastAsia="zh-CN"/>
              </w:rPr>
              <w:t xml:space="preserve"> DL and UL MAC CE based TCI state switching requirements can be used independently for the case of TCI state-pair switching. </w:t>
            </w:r>
          </w:p>
          <w:p w14:paraId="71EEFA2E" w14:textId="77777777" w:rsidR="00920BCC" w:rsidRDefault="00E651D0">
            <w:pPr>
              <w:pStyle w:val="BodyText"/>
              <w:rPr>
                <w:b/>
                <w:bCs/>
                <w:lang w:val="en-US" w:eastAsia="zh-CN"/>
              </w:rPr>
            </w:pPr>
            <w:r>
              <w:rPr>
                <w:rFonts w:eastAsia="Yu Mincho"/>
                <w:b/>
                <w:bCs/>
                <w:lang w:val="en-US" w:eastAsia="zh-CN"/>
              </w:rPr>
              <w:t xml:space="preserve">Proposal 2: Proposal 2: The beam alignment definition as applicability scenario for uplink TCI switching </w:t>
            </w:r>
            <w:r>
              <w:rPr>
                <w:rFonts w:eastAsia="Yu Mincho"/>
                <w:b/>
                <w:bCs/>
                <w:lang w:val="en-US" w:eastAsia="zh-CN"/>
              </w:rPr>
              <w:t>requirements can be:</w:t>
            </w:r>
          </w:p>
          <w:p w14:paraId="71EEFA2F" w14:textId="77777777" w:rsidR="00920BCC" w:rsidRDefault="00E651D0">
            <w:pPr>
              <w:pStyle w:val="BodyText"/>
              <w:numPr>
                <w:ilvl w:val="0"/>
                <w:numId w:val="14"/>
              </w:numPr>
              <w:spacing w:after="120"/>
              <w:jc w:val="both"/>
              <w:rPr>
                <w:b/>
                <w:bCs/>
                <w:lang w:val="en-US" w:eastAsia="zh-CN"/>
              </w:rPr>
            </w:pPr>
            <w:r>
              <w:rPr>
                <w:rFonts w:eastAsia="Yu Mincho"/>
                <w:b/>
                <w:bCs/>
                <w:lang w:val="en-US" w:eastAsia="zh-CN"/>
              </w:rPr>
              <w:t>If PL-RS is included in UL TCI or joint TCI, PL-RS is identical to the source RS in UL or joint TCI</w:t>
            </w:r>
          </w:p>
          <w:p w14:paraId="71EEFA30" w14:textId="77777777" w:rsidR="00920BCC" w:rsidRDefault="00E651D0">
            <w:pPr>
              <w:pStyle w:val="BodyText"/>
              <w:numPr>
                <w:ilvl w:val="0"/>
                <w:numId w:val="14"/>
              </w:numPr>
              <w:spacing w:after="120"/>
              <w:jc w:val="both"/>
              <w:rPr>
                <w:b/>
                <w:bCs/>
                <w:lang w:val="en-US" w:eastAsia="zh-CN"/>
              </w:rPr>
            </w:pPr>
            <w:r>
              <w:rPr>
                <w:rFonts w:eastAsia="Yu Mincho"/>
                <w:b/>
                <w:bCs/>
                <w:lang w:val="en-US" w:eastAsia="zh-CN"/>
              </w:rPr>
              <w:lastRenderedPageBreak/>
              <w:t>If PL-RS is associated UL TCI or joint TCI, PL-RS and source RS in UL or joint TCI is QCL-Type D.</w:t>
            </w:r>
          </w:p>
          <w:p w14:paraId="71EEFA31" w14:textId="77777777" w:rsidR="00920BCC" w:rsidRDefault="00E651D0">
            <w:pPr>
              <w:pStyle w:val="BodyText"/>
              <w:rPr>
                <w:b/>
                <w:bCs/>
                <w:lang w:val="en-US" w:eastAsia="zh-CN"/>
              </w:rPr>
            </w:pPr>
            <w:r>
              <w:rPr>
                <w:rFonts w:eastAsia="Yu Mincho"/>
                <w:b/>
                <w:bCs/>
                <w:lang w:val="en-US" w:eastAsia="zh-CN"/>
              </w:rPr>
              <w:t xml:space="preserve">Proposal 3: Considering for applying </w:t>
            </w:r>
            <w:r>
              <w:rPr>
                <w:rFonts w:eastAsia="Yu Mincho"/>
                <w:b/>
                <w:bCs/>
                <w:lang w:val="en-US" w:eastAsia="zh-CN"/>
              </w:rPr>
              <w:t>the unified TCI state in intra-band CA case, still reuse the existing known condition is enough, not need to update the known condition. Once the source RS of target TCI state is known for each CC in the intra-band CC group, which means the known condition</w:t>
            </w:r>
            <w:r>
              <w:rPr>
                <w:rFonts w:eastAsia="Yu Mincho"/>
                <w:b/>
                <w:bCs/>
                <w:lang w:val="en-US" w:eastAsia="zh-CN"/>
              </w:rPr>
              <w:t xml:space="preserve"> is satisfied.</w:t>
            </w:r>
          </w:p>
          <w:p w14:paraId="71EEFA32" w14:textId="77777777" w:rsidR="00920BCC" w:rsidRDefault="00E651D0">
            <w:pPr>
              <w:pStyle w:val="BodyText"/>
              <w:rPr>
                <w:b/>
                <w:bCs/>
                <w:lang w:val="en-US" w:eastAsia="zh-CN"/>
              </w:rPr>
            </w:pPr>
            <w:r>
              <w:rPr>
                <w:rFonts w:eastAsia="Yu Mincho"/>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E651D0">
            <w:pPr>
              <w:spacing w:after="0"/>
              <w:rPr>
                <w:rFonts w:eastAsia="Times New Roman"/>
                <w:b/>
                <w:bCs/>
                <w:color w:val="0000FF"/>
                <w:u w:val="single"/>
              </w:rPr>
            </w:pPr>
            <w:hyperlink r:id="rId15" w:history="1">
              <w:r>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pPr>
              <w:rPr>
                <w:rFonts w:eastAsia="Yu Mincho"/>
              </w:rPr>
            </w:pPr>
            <w:r>
              <w:rPr>
                <w:rFonts w:eastAsia="Yu Mincho"/>
                <w:b/>
                <w:bCs/>
              </w:rPr>
              <w:t xml:space="preserve">Observation </w:t>
            </w:r>
            <w:proofErr w:type="gramStart"/>
            <w:r>
              <w:rPr>
                <w:rFonts w:eastAsia="Yu Mincho"/>
                <w:b/>
                <w:bCs/>
              </w:rPr>
              <w:t>1 :</w:t>
            </w:r>
            <w:proofErr w:type="gramEnd"/>
            <w:r>
              <w:rPr>
                <w:rFonts w:eastAsia="Yu Mincho"/>
              </w:rPr>
              <w:t xml:space="preserve"> RAN1 has considered beam alignment definition that PL-RS and source RS in UL or joint TCI is QCL-Type D, but it is under FFS.</w:t>
            </w:r>
          </w:p>
          <w:p w14:paraId="71EEFA37" w14:textId="77777777" w:rsidR="00920BCC" w:rsidRDefault="00E651D0">
            <w:pPr>
              <w:rPr>
                <w:rFonts w:eastAsia="Yu Mincho"/>
              </w:rPr>
            </w:pPr>
            <w:r>
              <w:rPr>
                <w:rFonts w:eastAsia="Yu Mincho"/>
                <w:b/>
                <w:bCs/>
              </w:rPr>
              <w:t xml:space="preserve">Proposal </w:t>
            </w:r>
            <w:proofErr w:type="gramStart"/>
            <w:r>
              <w:rPr>
                <w:rFonts w:eastAsia="Yu Mincho"/>
                <w:b/>
                <w:bCs/>
              </w:rPr>
              <w:t>1 :</w:t>
            </w:r>
            <w:proofErr w:type="gramEnd"/>
            <w:r>
              <w:rPr>
                <w:rFonts w:eastAsia="Yu Mincho"/>
              </w:rPr>
              <w:t xml:space="preserve"> Beam alignment definition should include the case that PL-RS and source RS in UL or joint TCI are </w:t>
            </w:r>
            <w:proofErr w:type="spellStart"/>
            <w:r>
              <w:rPr>
                <w:rFonts w:eastAsia="Yu Mincho"/>
              </w:rPr>
              <w:t>QCLed</w:t>
            </w:r>
            <w:proofErr w:type="spellEnd"/>
            <w:r>
              <w:rPr>
                <w:rFonts w:eastAsia="Yu Mincho"/>
              </w:rPr>
              <w:t xml:space="preserve"> by QCL-Type </w:t>
            </w:r>
            <w:r>
              <w:rPr>
                <w:rFonts w:eastAsia="Yu Mincho"/>
              </w:rPr>
              <w:t xml:space="preserve">D.   </w:t>
            </w:r>
          </w:p>
          <w:p w14:paraId="71EEFA38" w14:textId="77777777" w:rsidR="00920BCC" w:rsidRDefault="00E651D0">
            <w:pPr>
              <w:rPr>
                <w:rFonts w:eastAsia="Yu Mincho"/>
              </w:rPr>
            </w:pPr>
            <w:r>
              <w:rPr>
                <w:rFonts w:eastAsia="Yu Mincho"/>
                <w:b/>
                <w:bCs/>
              </w:rPr>
              <w:t xml:space="preserve">Proposal </w:t>
            </w:r>
            <w:proofErr w:type="gramStart"/>
            <w:r>
              <w:rPr>
                <w:rFonts w:eastAsia="Yu Mincho"/>
                <w:b/>
                <w:bCs/>
              </w:rPr>
              <w:t>2 :</w:t>
            </w:r>
            <w:proofErr w:type="gramEnd"/>
            <w:r>
              <w:rPr>
                <w:rFonts w:eastAsia="Yu Mincho"/>
              </w:rPr>
              <w:t xml:space="preserve"> We propose to apply the known state UL-TCI switching requirement for PL-RS switching delay when PL-RS is identical to the source RS in UL/Joint-TCI </w:t>
            </w:r>
            <w:r>
              <w:rPr>
                <w:rFonts w:eastAsia="Yu Mincho"/>
                <w:b/>
                <w:bCs/>
              </w:rPr>
              <w:t xml:space="preserve">AND  </w:t>
            </w:r>
            <w:r>
              <w:rPr>
                <w:rFonts w:eastAsia="Yu Mincho"/>
              </w:rPr>
              <w:t>when the target PL-RS is known.</w:t>
            </w:r>
          </w:p>
          <w:p w14:paraId="71EEFA39" w14:textId="77777777" w:rsidR="00920BCC" w:rsidRDefault="00E651D0">
            <w:pPr>
              <w:rPr>
                <w:rFonts w:eastAsia="Yu Mincho"/>
              </w:rPr>
            </w:pPr>
            <w:r>
              <w:rPr>
                <w:rFonts w:eastAsia="Yu Mincho"/>
                <w:b/>
                <w:bCs/>
              </w:rPr>
              <w:t xml:space="preserve">Proposal </w:t>
            </w:r>
            <w:proofErr w:type="gramStart"/>
            <w:r>
              <w:rPr>
                <w:rFonts w:eastAsia="Yu Mincho"/>
                <w:b/>
                <w:bCs/>
              </w:rPr>
              <w:t>3 :</w:t>
            </w:r>
            <w:proofErr w:type="gramEnd"/>
            <w:r>
              <w:rPr>
                <w:rFonts w:eastAsia="Yu Mincho"/>
              </w:rPr>
              <w:t xml:space="preserve"> We propose not to define PL-RS switchin</w:t>
            </w:r>
            <w:r>
              <w:rPr>
                <w:rFonts w:eastAsia="Yu Mincho"/>
              </w:rPr>
              <w:t xml:space="preserve">g delay requirement when PL-RS is identical to the source RS in UL/Joint-TCI  </w:t>
            </w:r>
            <w:r>
              <w:rPr>
                <w:rFonts w:eastAsia="Yu Mincho"/>
                <w:b/>
                <w:bCs/>
              </w:rPr>
              <w:t>AND</w:t>
            </w:r>
            <w:r>
              <w:rPr>
                <w:rFonts w:eastAsia="Yu Mincho"/>
              </w:rPr>
              <w:t xml:space="preserve">  when the target PL-RS is unknown.</w:t>
            </w:r>
            <w:r>
              <w:rPr>
                <w:rFonts w:eastAsia="Yu Mincho"/>
              </w:rPr>
              <w:br/>
            </w:r>
            <w:r>
              <w:rPr>
                <w:rFonts w:eastAsia="Yu Mincho"/>
              </w:rPr>
              <w:tab/>
              <w:t>- Both the source RS in the UL-TCI and the target PL-RS are assumed unknown as consequence</w:t>
            </w:r>
          </w:p>
          <w:p w14:paraId="71EEFA3A" w14:textId="77777777" w:rsidR="00920BCC" w:rsidRDefault="00E651D0">
            <w:pPr>
              <w:rPr>
                <w:rFonts w:eastAsia="Yu Mincho"/>
              </w:rPr>
            </w:pPr>
            <w:r>
              <w:rPr>
                <w:rFonts w:eastAsia="Yu Mincho"/>
                <w:b/>
                <w:bCs/>
              </w:rPr>
              <w:t xml:space="preserve">Proposal </w:t>
            </w:r>
            <w:proofErr w:type="gramStart"/>
            <w:r>
              <w:rPr>
                <w:rFonts w:eastAsia="Yu Mincho"/>
                <w:b/>
                <w:bCs/>
              </w:rPr>
              <w:t>4 :</w:t>
            </w:r>
            <w:proofErr w:type="gramEnd"/>
            <w:r>
              <w:rPr>
                <w:rFonts w:eastAsia="Yu Mincho"/>
                <w:b/>
                <w:bCs/>
              </w:rPr>
              <w:t xml:space="preserve"> </w:t>
            </w:r>
            <w:r>
              <w:rPr>
                <w:rFonts w:eastAsia="Yu Mincho"/>
              </w:rPr>
              <w:t>Reuse MAC-CE based UL-TCI switchin</w:t>
            </w:r>
            <w:r>
              <w:rPr>
                <w:rFonts w:eastAsia="Yu Mincho"/>
              </w:rPr>
              <w:t xml:space="preserve">g delay requirement of known UL target TCI state when PL-RS and source RS in UL or joint TCI is </w:t>
            </w:r>
            <w:proofErr w:type="spellStart"/>
            <w:r>
              <w:rPr>
                <w:rFonts w:eastAsia="Yu Mincho"/>
              </w:rPr>
              <w:t>QCLed</w:t>
            </w:r>
            <w:proofErr w:type="spellEnd"/>
            <w:r>
              <w:rPr>
                <w:rFonts w:eastAsia="Yu Mincho"/>
              </w:rPr>
              <w:t xml:space="preserve"> by Type-D  </w:t>
            </w:r>
            <w:r>
              <w:rPr>
                <w:rFonts w:eastAsia="Yu Mincho"/>
                <w:b/>
                <w:bCs/>
              </w:rPr>
              <w:t>AND</w:t>
            </w:r>
            <w:r>
              <w:rPr>
                <w:rFonts w:eastAsia="Yu Mincho"/>
              </w:rPr>
              <w:t xml:space="preserve"> </w:t>
            </w:r>
            <w:r>
              <w:rPr>
                <w:rFonts w:eastAsiaTheme="minorEastAsia"/>
                <w:lang w:eastAsia="ko-KR"/>
              </w:rPr>
              <w:t xml:space="preserve"> </w:t>
            </w:r>
            <w:r>
              <w:rPr>
                <w:rFonts w:eastAsia="Yu Mincho"/>
              </w:rPr>
              <w:t>when both the UL-TCI state and the target PL-RS are known .</w:t>
            </w:r>
          </w:p>
          <w:p w14:paraId="71EEFA3B" w14:textId="77777777" w:rsidR="00920BCC" w:rsidRDefault="00E651D0">
            <w:pPr>
              <w:rPr>
                <w:rFonts w:eastAsiaTheme="minorEastAsia"/>
                <w:lang w:eastAsia="ko-KR"/>
              </w:rPr>
            </w:pPr>
            <w:r>
              <w:rPr>
                <w:rFonts w:eastAsia="Yu Mincho"/>
                <w:b/>
                <w:bCs/>
              </w:rPr>
              <w:t xml:space="preserve">Proposal </w:t>
            </w:r>
            <w:proofErr w:type="gramStart"/>
            <w:r>
              <w:rPr>
                <w:rFonts w:eastAsia="Yu Mincho"/>
                <w:b/>
                <w:bCs/>
              </w:rPr>
              <w:t>5 :</w:t>
            </w:r>
            <w:proofErr w:type="gramEnd"/>
            <w:r>
              <w:rPr>
                <w:rFonts w:eastAsia="Yu Mincho"/>
              </w:rPr>
              <w:t xml:space="preserve"> Reuse MAC-CE based UL TCI switching delay requirement of known UL</w:t>
            </w:r>
            <w:r>
              <w:rPr>
                <w:rFonts w:eastAsia="Yu Mincho"/>
              </w:rPr>
              <w:t xml:space="preserve"> target TCI state,  when PL-RS and source RS in UL or joint TCI is </w:t>
            </w:r>
            <w:proofErr w:type="spellStart"/>
            <w:r>
              <w:rPr>
                <w:rFonts w:eastAsia="Yu Mincho"/>
              </w:rPr>
              <w:t>QCLed</w:t>
            </w:r>
            <w:proofErr w:type="spellEnd"/>
            <w:r>
              <w:rPr>
                <w:rFonts w:eastAsia="Yu Mincho"/>
              </w:rPr>
              <w:t xml:space="preserve"> by QCL-Type-D  </w:t>
            </w:r>
            <w:r>
              <w:rPr>
                <w:rFonts w:eastAsia="Yu Mincho"/>
                <w:b/>
                <w:bCs/>
              </w:rPr>
              <w:t>AND</w:t>
            </w:r>
            <w:r>
              <w:rPr>
                <w:rFonts w:eastAsia="Yu Mincho"/>
              </w:rPr>
              <w:t xml:space="preserve"> </w:t>
            </w:r>
            <w:r>
              <w:rPr>
                <w:rFonts w:eastAsiaTheme="minorEastAsia"/>
                <w:lang w:eastAsia="ko-KR"/>
              </w:rPr>
              <w:t xml:space="preserve"> </w:t>
            </w:r>
          </w:p>
          <w:p w14:paraId="71EEFA3C"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w:t>
            </w:r>
            <w:r>
              <w:t>loss reference signal is unknown.</w:t>
            </w:r>
          </w:p>
          <w:p w14:paraId="71EEFA3E" w14:textId="77777777" w:rsidR="00920BCC" w:rsidRDefault="00920BCC">
            <w:pPr>
              <w:rPr>
                <w:rFonts w:eastAsia="Yu Mincho"/>
                <w:b/>
                <w:bCs/>
              </w:rPr>
            </w:pPr>
          </w:p>
          <w:p w14:paraId="71EEFA3F" w14:textId="77777777" w:rsidR="00920BCC" w:rsidRDefault="00E651D0">
            <w:pPr>
              <w:rPr>
                <w:rFonts w:eastAsia="Yu Mincho"/>
              </w:rPr>
            </w:pPr>
            <w:r>
              <w:rPr>
                <w:rFonts w:eastAsia="Yu Mincho"/>
                <w:b/>
                <w:bCs/>
              </w:rPr>
              <w:t xml:space="preserve">Proposal </w:t>
            </w:r>
            <w:proofErr w:type="gramStart"/>
            <w:r>
              <w:rPr>
                <w:rFonts w:eastAsia="Yu Mincho"/>
                <w:b/>
                <w:bCs/>
              </w:rPr>
              <w:t>6 :</w:t>
            </w:r>
            <w:proofErr w:type="gramEnd"/>
            <w:r>
              <w:rPr>
                <w:rFonts w:eastAsia="Yu Mincho"/>
              </w:rP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 xml:space="preserve">Observation </w:t>
            </w:r>
            <w:proofErr w:type="gramStart"/>
            <w:r>
              <w:rPr>
                <w:rFonts w:eastAsia="Calibri"/>
                <w:b/>
                <w:bCs/>
              </w:rPr>
              <w:t>2 :</w:t>
            </w:r>
            <w:proofErr w:type="gramEnd"/>
            <w:r>
              <w:rPr>
                <w:rFonts w:eastAsia="Calibri"/>
              </w:rPr>
              <w:t xml:space="preserve"> RAN1 defines beam application time (BAT) for</w:t>
            </w:r>
            <w:r>
              <w:rPr>
                <w:rFonts w:eastAsia="Calibri"/>
              </w:rPr>
              <w:t xml:space="preserve"> Rel-17 DL and UL TCI switching delay. The delay refers to </w:t>
            </w:r>
            <m:oMath>
              <m:r>
                <w:rPr>
                  <w:rFonts w:ascii="Cambria Math" w:eastAsia="Yu Mincho" w:hAnsi="Cambria Math"/>
                </w:rPr>
                <m:t>BeamAppTime</m:t>
              </m:r>
              <m:r>
                <w:rPr>
                  <w:rFonts w:ascii="Cambria Math" w:eastAsia="Yu Mincho" w:hAnsi="Cambria Math"/>
                </w:rPr>
                <m:t>_</m:t>
              </m:r>
              <m:r>
                <w:rPr>
                  <w:rFonts w:ascii="Cambria Math" w:eastAsia="Yu Mincho" w:hAnsi="Cambria Math"/>
                </w:rPr>
                <m:t>r</m:t>
              </m:r>
              <m:r>
                <w:rPr>
                  <w:rFonts w:ascii="Cambria Math" w:eastAsia="Yu Mincho" w:hAnsi="Cambria Math"/>
                </w:rPr>
                <m:t>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 xml:space="preserve">Observation </w:t>
            </w:r>
            <w:proofErr w:type="gramStart"/>
            <w:r>
              <w:rPr>
                <w:rFonts w:eastAsia="Calibri"/>
                <w:b/>
                <w:bCs/>
              </w:rPr>
              <w:t>3 :</w:t>
            </w:r>
            <w:proofErr w:type="gramEnd"/>
            <w:r>
              <w:rPr>
                <w:rFonts w:eastAsia="Calibri"/>
              </w:rPr>
              <w:t xml:space="preserve"> Rel-16 TCI switching delay referring to </w:t>
            </w:r>
            <w:proofErr w:type="spellStart"/>
            <w:r>
              <w:rPr>
                <w:rFonts w:eastAsia="Malgun Gothic"/>
                <w:i/>
                <w:iCs/>
                <w:lang w:eastAsia="zh-CN"/>
              </w:rPr>
              <w:t>timeDurationForQCL</w:t>
            </w:r>
            <w:proofErr w:type="spellEnd"/>
            <w:r>
              <w:rPr>
                <w:rFonts w:eastAsia="Malgun Gothic"/>
                <w:i/>
                <w:iCs/>
                <w:lang w:eastAsia="zh-CN"/>
              </w:rPr>
              <w:t xml:space="preserve">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 xml:space="preserve">Proposal </w:t>
            </w:r>
            <w:proofErr w:type="gramStart"/>
            <w:r>
              <w:rPr>
                <w:rFonts w:eastAsia="Calibri"/>
                <w:b/>
                <w:bCs/>
              </w:rPr>
              <w:t>7 :</w:t>
            </w:r>
            <w:proofErr w:type="gramEnd"/>
            <w:r>
              <w:rPr>
                <w:rFonts w:eastAsia="Calibri"/>
              </w:rPr>
              <w:t xml:space="preserve">  Adopt DC</w:t>
            </w:r>
            <w:r>
              <w:rPr>
                <w:rFonts w:eastAsia="Calibri"/>
              </w:rPr>
              <w:t xml:space="preserve">I-based DL and UL switching requirements in Appendix 6 </w:t>
            </w:r>
          </w:p>
          <w:p w14:paraId="71EEFA43" w14:textId="77777777" w:rsidR="00920BCC" w:rsidRDefault="00E651D0">
            <w:pPr>
              <w:ind w:right="-22"/>
              <w:rPr>
                <w:rFonts w:eastAsia="Calibri"/>
              </w:rPr>
            </w:pPr>
            <w:r>
              <w:rPr>
                <w:rFonts w:eastAsia="Yu Mincho"/>
                <w:b/>
                <w:bCs/>
                <w:color w:val="000000" w:themeColor="text1"/>
              </w:rPr>
              <w:t xml:space="preserve">Observation </w:t>
            </w:r>
            <w:proofErr w:type="gramStart"/>
            <w:r>
              <w:rPr>
                <w:rFonts w:eastAsia="Yu Mincho"/>
                <w:b/>
                <w:bCs/>
                <w:color w:val="000000" w:themeColor="text1"/>
              </w:rPr>
              <w:t>4 :</w:t>
            </w:r>
            <w:proofErr w:type="gramEnd"/>
            <w:r>
              <w:rPr>
                <w:rFonts w:eastAsia="Yu Mincho"/>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pPr>
              <w:rPr>
                <w:rFonts w:eastAsia="Yu Mincho"/>
              </w:rPr>
            </w:pPr>
            <w:r>
              <w:rPr>
                <w:rFonts w:eastAsia="Yu Mincho"/>
                <w:b/>
                <w:bCs/>
              </w:rPr>
              <w:t>Proposa</w:t>
            </w:r>
            <w:r>
              <w:rPr>
                <w:rFonts w:eastAsia="Yu Mincho"/>
                <w:b/>
                <w:bCs/>
              </w:rPr>
              <w:t xml:space="preserve">l </w:t>
            </w:r>
            <w:proofErr w:type="gramStart"/>
            <w:r>
              <w:rPr>
                <w:rFonts w:eastAsia="Yu Mincho"/>
                <w:b/>
                <w:bCs/>
              </w:rPr>
              <w:t>8 :</w:t>
            </w:r>
            <w:proofErr w:type="gramEnd"/>
            <w:r>
              <w:rPr>
                <w:rFonts w:eastAsia="Yu Mincho"/>
              </w:rPr>
              <w:t xml:space="preserve"> No need to define additional requirement on TCI switching delay requirement in CA case. </w:t>
            </w:r>
          </w:p>
          <w:p w14:paraId="71EEFA45" w14:textId="77777777" w:rsidR="00920BCC" w:rsidRDefault="00E651D0">
            <w:pPr>
              <w:rPr>
                <w:rFonts w:eastAsia="Yu Mincho"/>
              </w:rPr>
            </w:pPr>
            <w:r>
              <w:rPr>
                <w:rFonts w:eastAsia="Yu Mincho"/>
                <w:b/>
                <w:bCs/>
              </w:rPr>
              <w:lastRenderedPageBreak/>
              <w:t xml:space="preserve">Proposal </w:t>
            </w:r>
            <w:proofErr w:type="gramStart"/>
            <w:r>
              <w:rPr>
                <w:rFonts w:eastAsia="Yu Mincho"/>
                <w:b/>
                <w:bCs/>
              </w:rPr>
              <w:t>9 :</w:t>
            </w:r>
            <w:proofErr w:type="gramEnd"/>
            <w:r>
              <w:rPr>
                <w:rFonts w:eastAsia="Yu Mincho"/>
              </w:rPr>
              <w:t xml:space="preserve"> RAN4 may take a note in the spec for TCI switching delay requirement in CA case :</w:t>
            </w:r>
          </w:p>
          <w:p w14:paraId="71EEFA46" w14:textId="77777777" w:rsidR="00920BCC" w:rsidRDefault="00E651D0">
            <w:pPr>
              <w:pStyle w:val="ListParagraph"/>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w:t>
            </w:r>
            <w:r>
              <w:rPr>
                <w:i/>
                <w:iCs/>
              </w:rPr>
              <w:t>ble to CA cases based on the rule of reference BWP/CC selection in TS38.214.</w:t>
            </w:r>
          </w:p>
          <w:p w14:paraId="71EEFA47" w14:textId="77777777" w:rsidR="00920BCC" w:rsidRDefault="00E651D0">
            <w:pPr>
              <w:rPr>
                <w:rFonts w:eastAsia="Yu Mincho"/>
              </w:rPr>
            </w:pPr>
            <w:r>
              <w:rPr>
                <w:rFonts w:eastAsia="Yu Mincho"/>
                <w:b/>
                <w:bCs/>
              </w:rPr>
              <w:t xml:space="preserve">Proposal </w:t>
            </w:r>
            <w:proofErr w:type="gramStart"/>
            <w:r>
              <w:rPr>
                <w:rFonts w:eastAsia="Yu Mincho"/>
                <w:b/>
                <w:bCs/>
              </w:rPr>
              <w:t>10 :</w:t>
            </w:r>
            <w:proofErr w:type="gramEnd"/>
            <w:r>
              <w:rPr>
                <w:rFonts w:eastAsia="Yu Mincho"/>
              </w:rPr>
              <w:t xml:space="preserve"> RAN4 studies further how to handle TCI switching delay on NSC out of the conditions for same TCI switching delay assumption between SC and NSC. </w:t>
            </w:r>
          </w:p>
          <w:p w14:paraId="71EEFA48" w14:textId="77777777" w:rsidR="00920BCC" w:rsidRDefault="00E651D0">
            <w:pPr>
              <w:ind w:right="-22"/>
              <w:rPr>
                <w:rFonts w:eastAsia="Yu Mincho"/>
                <w:lang w:eastAsia="zh-CN"/>
              </w:rPr>
            </w:pPr>
            <w:r>
              <w:rPr>
                <w:rFonts w:eastAsia="Yu Mincho"/>
                <w:b/>
                <w:bCs/>
                <w:lang w:eastAsia="zh-CN"/>
              </w:rPr>
              <w:t xml:space="preserve">Proposal </w:t>
            </w:r>
            <w:proofErr w:type="gramStart"/>
            <w:r>
              <w:rPr>
                <w:rFonts w:eastAsia="Yu Mincho"/>
                <w:b/>
                <w:bCs/>
                <w:lang w:eastAsia="zh-CN"/>
              </w:rPr>
              <w:t>11 :</w:t>
            </w:r>
            <w:proofErr w:type="gramEnd"/>
            <w:r>
              <w:rPr>
                <w:rFonts w:eastAsia="Yu Mincho"/>
                <w:lang w:eastAsia="zh-CN"/>
              </w:rPr>
              <w:t xml:space="preserve"> Rel-17</w:t>
            </w:r>
            <w:r>
              <w:rPr>
                <w:rFonts w:eastAsia="Yu Mincho"/>
                <w:lang w:eastAsia="zh-CN"/>
              </w:rPr>
              <w:t xml:space="preserve">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E651D0">
            <w:pPr>
              <w:spacing w:after="0"/>
              <w:rPr>
                <w:rFonts w:eastAsia="Times New Roman"/>
                <w:b/>
                <w:bCs/>
                <w:color w:val="0000FF"/>
                <w:u w:val="single"/>
              </w:rPr>
            </w:pPr>
            <w:hyperlink r:id="rId16" w:history="1">
              <w:r>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 xml:space="preserve">Huawei, </w:t>
            </w:r>
            <w:proofErr w:type="spellStart"/>
            <w:r>
              <w:rPr>
                <w:rFonts w:eastAsia="Times New Roman"/>
              </w:rPr>
              <w:t>HiSilicon</w:t>
            </w:r>
            <w:proofErr w:type="spellEnd"/>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w:t>
            </w:r>
            <w:r>
              <w:rPr>
                <w:rFonts w:eastAsiaTheme="minorEastAsia"/>
                <w:b/>
                <w:i/>
                <w:lang w:val="en-US" w:eastAsia="zh-CN"/>
              </w:rPr>
              <w:t>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w:t>
            </w:r>
            <w:r>
              <w:rPr>
                <w:rFonts w:eastAsiaTheme="minorEastAsia"/>
                <w:b/>
                <w:i/>
                <w:lang w:val="en-US" w:eastAsia="zh-CN"/>
              </w:rPr>
              <w:t>y for both known case and unknown case can be defined as:</w:t>
            </w:r>
          </w:p>
          <w:p w14:paraId="71EEFA4F"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w:t>
            </w:r>
            <w:r>
              <w:rPr>
                <w:rFonts w:eastAsiaTheme="minorEastAsia"/>
                <w:b/>
                <w:i/>
                <w:lang w:val="en-US" w:eastAsia="zh-CN"/>
              </w:rPr>
              <w:t xml:space="preserve"> following is suggested to be clarified in the known condition requirements.</w:t>
            </w:r>
          </w:p>
          <w:p w14:paraId="71EEFA52"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w:t>
            </w:r>
            <w:r>
              <w:rPr>
                <w:rFonts w:eastAsiaTheme="minorEastAsia"/>
                <w:b/>
                <w:i/>
                <w:lang w:val="en-US" w:eastAsia="zh-CN"/>
              </w:rPr>
              <w:t xml:space="preserv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w:t>
            </w:r>
            <w:r>
              <w:rPr>
                <w:rFonts w:eastAsiaTheme="minorEastAsia"/>
                <w:b/>
                <w:i/>
                <w:lang w:val="en-US" w:eastAsia="zh-CN"/>
              </w:rPr>
              <w:t>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w:t>
            </w:r>
            <w:r>
              <w:rPr>
                <w:rFonts w:eastAsiaTheme="minorEastAsia"/>
                <w:b/>
                <w:i/>
                <w:lang w:val="en-US" w:eastAsia="zh-CN"/>
              </w:rPr>
              <w:t xml:space="preserve">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w:t>
            </w:r>
            <w:r>
              <w:rPr>
                <w:rFonts w:eastAsiaTheme="minorEastAsia"/>
                <w:b/>
                <w:i/>
                <w:lang w:val="en-US" w:eastAsia="zh-CN"/>
              </w:rPr>
              <w:t>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E651D0">
            <w:pPr>
              <w:spacing w:after="0"/>
              <w:rPr>
                <w:rFonts w:eastAsia="Times New Roman"/>
                <w:b/>
                <w:bCs/>
                <w:color w:val="0000FF"/>
                <w:u w:val="single"/>
              </w:rPr>
            </w:pPr>
            <w:hyperlink r:id="rId17" w:history="1">
              <w:r>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rFonts w:eastAsia="Yu Mincho"/>
                <w:b/>
                <w:bCs/>
              </w:rPr>
            </w:pPr>
            <w:r>
              <w:rPr>
                <w:rFonts w:eastAsia="Yu Mincho"/>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rFonts w:eastAsia="Yu Mincho"/>
                <w:b/>
                <w:bCs/>
              </w:rPr>
            </w:pPr>
          </w:p>
          <w:p w14:paraId="71EEFA5D" w14:textId="77777777" w:rsidR="00920BCC" w:rsidRDefault="00E651D0">
            <w:pPr>
              <w:pStyle w:val="xxxmsonormal"/>
              <w:snapToGrid w:val="0"/>
              <w:jc w:val="both"/>
              <w:rPr>
                <w:b/>
                <w:bCs/>
                <w:sz w:val="20"/>
                <w:szCs w:val="20"/>
              </w:rPr>
            </w:pPr>
            <w:r>
              <w:rPr>
                <w:b/>
                <w:bCs/>
                <w:sz w:val="20"/>
                <w:szCs w:val="20"/>
              </w:rPr>
              <w:t xml:space="preserve">Proposal 2: For CA cross-carrier scheduling, RAN4 to agree that, when a DCI based TCI state switch command is received at slot n, and </w:t>
            </w:r>
            <w:r>
              <w:rPr>
                <w:b/>
                <w:bCs/>
                <w:sz w:val="20"/>
                <w:szCs w:val="20"/>
              </w:rPr>
              <w:t xml:space="preserve">sends ACK at slot </w:t>
            </w:r>
            <w:proofErr w:type="spellStart"/>
            <w:r>
              <w:rPr>
                <w:b/>
                <w:bCs/>
                <w:sz w:val="20"/>
                <w:szCs w:val="20"/>
              </w:rPr>
              <w:t>n+T</w:t>
            </w:r>
            <w:r>
              <w:rPr>
                <w:b/>
                <w:bCs/>
                <w:sz w:val="20"/>
                <w:szCs w:val="20"/>
                <w:vertAlign w:val="subscript"/>
              </w:rPr>
              <w:t>ACK</w:t>
            </w:r>
            <w:proofErr w:type="spellEnd"/>
            <w:r>
              <w:rPr>
                <w:b/>
                <w:bCs/>
                <w:sz w:val="20"/>
                <w:szCs w:val="20"/>
                <w:vertAlign w:val="subscript"/>
              </w:rPr>
              <w:t>,</w:t>
            </w:r>
            <w:r>
              <w:rPr>
                <w:b/>
                <w:bCs/>
                <w:sz w:val="20"/>
                <w:szCs w:val="20"/>
              </w:rPr>
              <w:t xml:space="preserve"> it should be able to receive on the new beam at </w:t>
            </w:r>
            <w:proofErr w:type="spellStart"/>
            <w:r>
              <w:rPr>
                <w:b/>
                <w:bCs/>
                <w:sz w:val="20"/>
                <w:szCs w:val="20"/>
              </w:rPr>
              <w:t>n+T</w:t>
            </w:r>
            <w:r>
              <w:rPr>
                <w:b/>
                <w:bCs/>
                <w:sz w:val="20"/>
                <w:szCs w:val="20"/>
                <w:vertAlign w:val="subscript"/>
              </w:rPr>
              <w:t>ACK</w:t>
            </w:r>
            <w:proofErr w:type="spellEnd"/>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w:t>
            </w:r>
            <w:proofErr w:type="spellStart"/>
            <w:r>
              <w:rPr>
                <w:b/>
                <w:bCs/>
                <w:sz w:val="20"/>
                <w:szCs w:val="20"/>
              </w:rPr>
              <w:t>signalled</w:t>
            </w:r>
            <w:proofErr w:type="spellEnd"/>
            <w:r>
              <w:rPr>
                <w:b/>
                <w:bCs/>
                <w:sz w:val="20"/>
                <w:szCs w:val="20"/>
              </w:rPr>
              <w:t xml:space="preserve"> by the </w:t>
            </w:r>
            <w:proofErr w:type="spellStart"/>
            <w:r>
              <w:rPr>
                <w:b/>
                <w:bCs/>
                <w:sz w:val="20"/>
                <w:szCs w:val="20"/>
              </w:rPr>
              <w:t>gNB</w:t>
            </w:r>
            <w:proofErr w:type="spellEnd"/>
            <w:r>
              <w:rPr>
                <w:b/>
                <w:bCs/>
                <w:sz w:val="20"/>
                <w:szCs w:val="20"/>
              </w:rPr>
              <w:t xml:space="preserve"> based on the UE capability and the slot and beam application time are based on the carrier with smallest SCS.</w:t>
            </w:r>
          </w:p>
          <w:p w14:paraId="71EEFA5E" w14:textId="77777777" w:rsidR="00920BCC" w:rsidRDefault="00920BCC">
            <w:pPr>
              <w:snapToGrid w:val="0"/>
              <w:spacing w:after="0"/>
              <w:jc w:val="both"/>
              <w:rPr>
                <w:rFonts w:eastAsia="Yu Mincho"/>
                <w:b/>
                <w:bCs/>
              </w:rPr>
            </w:pPr>
          </w:p>
          <w:p w14:paraId="71EEFA5F" w14:textId="77777777" w:rsidR="00920BCC" w:rsidRDefault="00E651D0">
            <w:pPr>
              <w:pStyle w:val="xxxmsonormal"/>
              <w:snapToGrid w:val="0"/>
              <w:jc w:val="both"/>
              <w:rPr>
                <w:b/>
                <w:bCs/>
                <w:sz w:val="20"/>
                <w:szCs w:val="20"/>
              </w:rPr>
            </w:pPr>
            <w:r>
              <w:rPr>
                <w:b/>
                <w:bCs/>
                <w:sz w:val="20"/>
                <w:szCs w:val="20"/>
              </w:rPr>
              <w:t>Proposal 3: Single TCI</w:t>
            </w:r>
            <w:r>
              <w:rPr>
                <w:b/>
                <w:bCs/>
                <w:sz w:val="20"/>
                <w:szCs w:val="20"/>
              </w:rPr>
              <w:t xml:space="preserve">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rFonts w:eastAsia="Yu Mincho"/>
                <w:b/>
                <w:bCs/>
              </w:rPr>
              <w:t>when a UE receive DCI based TCI state switch command at slot n, and send</w:t>
            </w:r>
            <w:r>
              <w:rPr>
                <w:rFonts w:eastAsia="Yu Mincho"/>
                <w:b/>
                <w:bCs/>
              </w:rPr>
              <w:t xml:space="preserve">s ACK at slot </w:t>
            </w:r>
            <w:proofErr w:type="spellStart"/>
            <w:r>
              <w:rPr>
                <w:rFonts w:eastAsia="Yu Mincho"/>
                <w:b/>
                <w:bCs/>
              </w:rPr>
              <w:t>n+T</w:t>
            </w:r>
            <w:r>
              <w:rPr>
                <w:rFonts w:eastAsia="Yu Mincho"/>
                <w:b/>
                <w:bCs/>
                <w:vertAlign w:val="subscript"/>
              </w:rPr>
              <w:t>ACK</w:t>
            </w:r>
            <w:proofErr w:type="spellEnd"/>
            <w:r>
              <w:rPr>
                <w:rFonts w:eastAsia="Yu Mincho"/>
                <w:b/>
                <w:bCs/>
                <w:vertAlign w:val="subscript"/>
              </w:rPr>
              <w:t>,</w:t>
            </w:r>
            <w:r>
              <w:rPr>
                <w:rFonts w:eastAsia="Yu Mincho"/>
                <w:b/>
                <w:bCs/>
              </w:rPr>
              <w:t xml:space="preserve"> UE should be able to receive on the new beam at </w:t>
            </w:r>
            <w:proofErr w:type="spellStart"/>
            <w:r>
              <w:rPr>
                <w:rFonts w:eastAsia="Yu Mincho"/>
                <w:b/>
                <w:bCs/>
              </w:rPr>
              <w:t>n+T</w:t>
            </w:r>
            <w:r>
              <w:rPr>
                <w:rFonts w:eastAsia="Yu Mincho"/>
                <w:b/>
                <w:bCs/>
                <w:vertAlign w:val="subscript"/>
              </w:rPr>
              <w:t>ACK</w:t>
            </w:r>
            <w:proofErr w:type="spellEnd"/>
            <w:r>
              <w:rPr>
                <w:rFonts w:eastAsia="Yu Mincho"/>
                <w:b/>
                <w:bCs/>
              </w:rPr>
              <w:t>+ T</w:t>
            </w:r>
            <w:r>
              <w:rPr>
                <w:rFonts w:eastAsia="Yu Mincho"/>
                <w:b/>
                <w:bCs/>
                <w:vertAlign w:val="subscript"/>
              </w:rPr>
              <w:t>BAT</w:t>
            </w:r>
            <w:r>
              <w:rPr>
                <w:rFonts w:eastAsia="Yu Mincho"/>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rFonts w:eastAsia="Yu Mincho"/>
                <w:b/>
                <w:bCs/>
              </w:rPr>
            </w:pPr>
            <w:r>
              <w:rPr>
                <w:rFonts w:eastAsia="Yu Mincho"/>
                <w:b/>
                <w:bCs/>
              </w:rPr>
              <w:t xml:space="preserve">Proposal 5: RAN4 to agree on following beam alignment definition as applicability scenario for uplink TCI switching requirements. </w:t>
            </w:r>
          </w:p>
          <w:p w14:paraId="71EEFA64"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 xml:space="preserve">If PL-RS is included in UL TCI or joint </w:t>
            </w:r>
            <w:r>
              <w:rPr>
                <w:b/>
                <w:bCs/>
                <w:lang w:val="sv-SE"/>
              </w:rPr>
              <w:t>TCI, PL-RS is identical to the source RS in UL or joint TCI</w:t>
            </w:r>
          </w:p>
          <w:p w14:paraId="71EEFA65"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Heading2"/>
      </w:pPr>
      <w:r>
        <w:rPr>
          <w:rFonts w:hint="eastAsia"/>
        </w:rPr>
        <w:t>Open issues</w:t>
      </w:r>
      <w:r>
        <w:t xml:space="preserve"> summary</w:t>
      </w:r>
    </w:p>
    <w:p w14:paraId="71EEFA6A" w14:textId="77777777" w:rsidR="00920BCC" w:rsidRDefault="00E651D0">
      <w:pPr>
        <w:pStyle w:val="Heading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1-1-1 </w:t>
      </w:r>
      <w:r>
        <w:rPr>
          <w:rFonts w:eastAsiaTheme="minorEastAsia"/>
          <w:b/>
          <w:u w:val="single"/>
          <w:lang w:eastAsia="zh-CN"/>
        </w:rPr>
        <w:t>Beam alignment assumption if PL-RS is included in UL TCI or joint TCI</w:t>
      </w:r>
    </w:p>
    <w:p w14:paraId="71EEFA6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rFonts w:eastAsia="Yu Mincho"/>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rFonts w:eastAsia="Yu Mincho"/>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hint="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hint="eastAsia"/>
                <w:color w:val="0070C0"/>
                <w:lang w:val="en-US" w:eastAsia="zh-CN"/>
              </w:rPr>
            </w:pPr>
            <w:ins w:id="29" w:author="Li, Hua" w:date="2022-02-23T23:02:00Z">
              <w:r>
                <w:rPr>
                  <w:rFonts w:eastAsiaTheme="minorEastAsia"/>
                  <w:color w:val="0070C0"/>
                  <w:lang w:val="en-US" w:eastAsia="zh-CN"/>
                </w:rPr>
                <w:t>Support the recommended WF.</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1-1-2 Beam alignment </w:t>
      </w:r>
      <w:r>
        <w:rPr>
          <w:rFonts w:eastAsiaTheme="minorEastAsia"/>
          <w:b/>
          <w:u w:val="single"/>
          <w:lang w:eastAsia="zh-CN"/>
        </w:rPr>
        <w:t>assumption if PL-RS is associated with UL TCI or joint TCI</w:t>
      </w:r>
    </w:p>
    <w:p w14:paraId="71EEFA8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w:t>
      </w:r>
      <w:r>
        <w:rPr>
          <w:lang w:val="sv-SE" w:eastAsia="zh-CN"/>
        </w:rPr>
        <w:t>urce RS in UL or joint TCI</w:t>
      </w:r>
    </w:p>
    <w:p w14:paraId="71EEFA90"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30"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31" w:author="Jingjing Chen, RAN4 #102-e" w:date="2022-02-21T14:22:00Z"/>
                <w:rFonts w:eastAsiaTheme="minorEastAsia"/>
                <w:bCs/>
                <w:lang w:eastAsia="zh-CN"/>
              </w:rPr>
            </w:pPr>
            <w:ins w:id="32" w:author="Jingjing Chen, RAN4 #102-e" w:date="2022-02-21T14:21:00Z">
              <w:r>
                <w:rPr>
                  <w:rFonts w:eastAsiaTheme="minorEastAsia"/>
                  <w:bCs/>
                  <w:lang w:eastAsia="zh-CN"/>
                </w:rPr>
                <w:t xml:space="preserve">Option 2. </w:t>
              </w:r>
            </w:ins>
            <w:ins w:id="33"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34" w:author="Jingjing Chen, RAN4 #102-e" w:date="2022-02-21T14:23:00Z"/>
                <w:rFonts w:eastAsiaTheme="minorEastAsia"/>
                <w:bCs/>
                <w:lang w:eastAsia="zh-CN"/>
              </w:rPr>
            </w:pPr>
            <w:ins w:id="35"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rFonts w:eastAsia="Yu Mincho"/>
                <w:bCs/>
                <w:lang w:eastAsia="ja-JP"/>
              </w:rPr>
            </w:pPr>
            <w:ins w:id="36" w:author="Jingjing Chen, RAN4 #102-e" w:date="2022-02-21T14:22:00Z">
              <w:r>
                <w:rPr>
                  <w:rFonts w:eastAsiaTheme="minorEastAsia"/>
                  <w:bCs/>
                  <w:lang w:eastAsia="zh-CN"/>
                </w:rPr>
                <w:t xml:space="preserve">But for the case that UL TCI switch and PL-RS switch are activated in different MAC CE, both switch procedures </w:t>
              </w:r>
              <w:r>
                <w:rPr>
                  <w:rFonts w:eastAsiaTheme="minorEastAsia"/>
                  <w:bCs/>
                  <w:lang w:eastAsia="zh-CN"/>
                </w:rPr>
                <w:t>can be performed s</w:t>
              </w:r>
            </w:ins>
            <w:ins w:id="37" w:author="Jingjing Chen, RAN4 #102-e" w:date="2022-02-21T14:24:00Z">
              <w:r>
                <w:rPr>
                  <w:rFonts w:eastAsiaTheme="minorEastAsia"/>
                  <w:bCs/>
                  <w:lang w:eastAsia="zh-CN"/>
                </w:rPr>
                <w:t>e</w:t>
              </w:r>
            </w:ins>
            <w:ins w:id="38" w:author="Jingjing Chen, RAN4 #102-e" w:date="2022-02-21T14:23:00Z">
              <w:r>
                <w:rPr>
                  <w:rFonts w:eastAsiaTheme="minorEastAsia"/>
                  <w:bCs/>
                  <w:lang w:eastAsia="zh-CN"/>
                </w:rPr>
                <w:t>p</w:t>
              </w:r>
            </w:ins>
            <w:ins w:id="39" w:author="Jingjing Chen, RAN4 #102-e" w:date="2022-02-21T14:24:00Z">
              <w:r>
                <w:rPr>
                  <w:rFonts w:eastAsiaTheme="minorEastAsia"/>
                  <w:bCs/>
                  <w:lang w:eastAsia="zh-CN"/>
                </w:rPr>
                <w:t>a</w:t>
              </w:r>
            </w:ins>
            <w:ins w:id="40" w:author="Jingjing Chen, RAN4 #102-e" w:date="2022-02-21T14:22:00Z">
              <w:r>
                <w:rPr>
                  <w:rFonts w:eastAsiaTheme="minorEastAsia"/>
                  <w:bCs/>
                  <w:lang w:eastAsia="zh-CN"/>
                </w:rPr>
                <w:t xml:space="preserve">rately, and no need to have the beam alignment assumption. </w:t>
              </w:r>
            </w:ins>
            <w:ins w:id="41" w:author="Jingjing Chen, RAN4 #102-e" w:date="2022-02-21T14:24:00Z">
              <w:r>
                <w:rPr>
                  <w:rFonts w:eastAsiaTheme="minorEastAsia"/>
                  <w:bCs/>
                  <w:lang w:eastAsia="zh-CN"/>
                </w:rPr>
                <w:t>For example</w:t>
              </w:r>
            </w:ins>
            <w:ins w:id="42"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w:t>
              </w:r>
              <w:r>
                <w:rPr>
                  <w:rFonts w:eastAsiaTheme="minorEastAsia"/>
                  <w:bCs/>
                  <w:lang w:eastAsia="zh-CN"/>
                </w:rPr>
                <w:t>tch can be based on the old PL-RS, which may be not QCL-type D with the source RS in UL TCI</w:t>
              </w:r>
            </w:ins>
            <w:ins w:id="43" w:author="Jingjing Chen, RAN4 #102-e" w:date="2022-02-21T17:04:00Z">
              <w:r>
                <w:rPr>
                  <w:rFonts w:eastAsiaTheme="minorEastAsia"/>
                  <w:bCs/>
                  <w:lang w:eastAsia="zh-CN"/>
                </w:rPr>
                <w:t>.</w:t>
              </w:r>
            </w:ins>
            <w:ins w:id="44"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45"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46" w:author="Yoon, Daejung (Nokia - FR/Paris-Saclay)" w:date="2022-02-23T10:58:00Z"/>
                <w:rFonts w:eastAsia="Yu Mincho"/>
                <w:bCs/>
                <w:lang w:eastAsia="ja-JP"/>
              </w:rPr>
            </w:pPr>
            <w:ins w:id="47" w:author="Yoon, Daejung (Nokia - FR/Paris-Saclay)" w:date="2022-02-23T10:58:00Z">
              <w:r>
                <w:rPr>
                  <w:rFonts w:eastAsia="Yu Mincho"/>
                  <w:bCs/>
                  <w:lang w:eastAsia="ja-JP"/>
                </w:rPr>
                <w:t xml:space="preserve">We support </w:t>
              </w:r>
              <w:proofErr w:type="gramStart"/>
              <w:r>
                <w:rPr>
                  <w:rFonts w:eastAsia="Yu Mincho"/>
                  <w:bCs/>
                  <w:lang w:eastAsia="ja-JP"/>
                </w:rPr>
                <w:t>option-1</w:t>
              </w:r>
              <w:proofErr w:type="gramEnd"/>
              <w:r>
                <w:rPr>
                  <w:rFonts w:eastAsia="Yu Mincho"/>
                  <w:bCs/>
                  <w:lang w:eastAsia="ja-JP"/>
                </w:rPr>
                <w:t>.</w:t>
              </w:r>
            </w:ins>
          </w:p>
          <w:p w14:paraId="71EEFA9D" w14:textId="77777777" w:rsidR="00920BCC" w:rsidRDefault="00920BCC">
            <w:pPr>
              <w:spacing w:after="120"/>
              <w:rPr>
                <w:ins w:id="48" w:author="Yoon, Daejung (Nokia - FR/Paris-Saclay)" w:date="2022-02-23T10:58:00Z"/>
                <w:rFonts w:eastAsia="Yu Mincho"/>
                <w:bCs/>
                <w:lang w:eastAsia="ja-JP"/>
              </w:rPr>
            </w:pPr>
          </w:p>
          <w:p w14:paraId="71EEFA9E" w14:textId="77777777" w:rsidR="00920BCC" w:rsidRDefault="00E651D0">
            <w:pPr>
              <w:spacing w:after="120"/>
              <w:rPr>
                <w:ins w:id="49" w:author="Yoon, Daejung (Nokia - FR/Paris-Saclay)" w:date="2022-02-23T10:58:00Z"/>
                <w:rFonts w:eastAsia="Yu Mincho"/>
                <w:bCs/>
                <w:lang w:eastAsia="ja-JP"/>
              </w:rPr>
            </w:pPr>
            <w:ins w:id="50" w:author="Yoon, Daejung (Nokia - FR/Paris-Saclay)" w:date="2022-02-23T10:58:00Z">
              <w:r>
                <w:rPr>
                  <w:rFonts w:eastAsia="Yu Mincho"/>
                  <w:bCs/>
                  <w:lang w:eastAsia="ja-JP"/>
                </w:rPr>
                <w:t>Option-2 seems like a bit specific issue. We want to understand the issue further.</w:t>
              </w:r>
            </w:ins>
          </w:p>
          <w:p w14:paraId="71EEFA9F" w14:textId="77777777" w:rsidR="00920BCC" w:rsidRDefault="00E651D0">
            <w:pPr>
              <w:spacing w:after="120"/>
              <w:rPr>
                <w:ins w:id="51" w:author="Yoon, Daejung (Nokia - FR/Paris-Saclay)" w:date="2022-02-23T10:58:00Z"/>
                <w:rFonts w:eastAsia="Yu Mincho"/>
                <w:bCs/>
                <w:lang w:eastAsia="ja-JP"/>
              </w:rPr>
            </w:pPr>
            <w:ins w:id="52" w:author="Yoon, Daejung (Nokia - FR/Paris-Saclay)" w:date="2022-02-23T10:58:00Z">
              <w:r>
                <w:rPr>
                  <w:rFonts w:eastAsia="Yu Mincho"/>
                  <w:bCs/>
                  <w:lang w:eastAsia="ja-JP"/>
                </w:rPr>
                <w:t xml:space="preserve">As reading the CMCC </w:t>
              </w:r>
              <w:proofErr w:type="spellStart"/>
              <w:r>
                <w:rPr>
                  <w:rFonts w:eastAsia="Yu Mincho"/>
                  <w:bCs/>
                  <w:lang w:eastAsia="ja-JP"/>
                </w:rPr>
                <w:t>Tdoc</w:t>
              </w:r>
              <w:proofErr w:type="spellEnd"/>
              <w:r>
                <w:rPr>
                  <w:rFonts w:eastAsia="Yu Mincho"/>
                  <w:bCs/>
                  <w:lang w:eastAsia="ja-JP"/>
                </w:rPr>
                <w:t xml:space="preserve">, we </w:t>
              </w:r>
              <w:proofErr w:type="gramStart"/>
              <w:r>
                <w:rPr>
                  <w:rFonts w:eastAsia="Yu Mincho"/>
                  <w:bCs/>
                  <w:lang w:eastAsia="ja-JP"/>
                </w:rPr>
                <w:t>found  :</w:t>
              </w:r>
              <w:proofErr w:type="gramEnd"/>
              <w:r>
                <w:rPr>
                  <w:rFonts w:eastAsia="Yu Mincho"/>
                  <w:bCs/>
                  <w:lang w:eastAsia="ja-JP"/>
                </w:rPr>
                <w:t xml:space="preserve"> </w:t>
              </w:r>
            </w:ins>
          </w:p>
          <w:p w14:paraId="71EEFAA0" w14:textId="77777777" w:rsidR="00920BCC" w:rsidRDefault="00E651D0">
            <w:pPr>
              <w:spacing w:after="120"/>
              <w:rPr>
                <w:ins w:id="53" w:author="Yoon, Daejung (Nokia - FR/Paris-Saclay)" w:date="2022-02-23T10:58:00Z"/>
                <w:rFonts w:eastAsia="Yu Mincho"/>
                <w:bCs/>
                <w:i/>
                <w:iCs/>
                <w:lang w:eastAsia="ja-JP"/>
              </w:rPr>
            </w:pPr>
            <w:ins w:id="54" w:author="Yoon, Daejung (Nokia - FR/Paris-Saclay)" w:date="2022-02-23T10:58:00Z">
              <w:r>
                <w:rPr>
                  <w:rFonts w:eastAsia="Yu Mincho"/>
                  <w:bCs/>
                  <w:i/>
                  <w:iCs/>
                  <w:lang w:eastAsia="ja-JP"/>
                </w:rPr>
                <w:t>When UL TCI</w:t>
              </w:r>
              <w:r>
                <w:rPr>
                  <w:rFonts w:eastAsia="Yu Mincho"/>
                  <w:bCs/>
                  <w:i/>
                  <w:iCs/>
                  <w:lang w:eastAsia="ja-JP"/>
                </w:rPr>
                <w:t xml:space="preserve"> switch and PL-RS switch are activated in different MAC CE, both switch procedures can be performed separately, </w:t>
              </w:r>
            </w:ins>
          </w:p>
          <w:p w14:paraId="71EEFAA1" w14:textId="77777777" w:rsidR="00920BCC" w:rsidRDefault="00E651D0">
            <w:pPr>
              <w:spacing w:after="120"/>
              <w:rPr>
                <w:ins w:id="55" w:author="Yoon, Daejung (Nokia - FR/Paris-Saclay)" w:date="2022-02-23T10:58:00Z"/>
                <w:rFonts w:eastAsia="Yu Mincho"/>
                <w:bCs/>
                <w:i/>
                <w:iCs/>
                <w:lang w:eastAsia="ja-JP"/>
              </w:rPr>
            </w:pPr>
            <w:ins w:id="56" w:author="Yoon, Daejung (Nokia - FR/Paris-Saclay)" w:date="2022-02-23T10:58:00Z">
              <w:r>
                <w:rPr>
                  <w:rFonts w:eastAsia="Yu Mincho"/>
                  <w:bCs/>
                  <w:i/>
                  <w:iCs/>
                  <w:lang w:eastAsia="ja-JP"/>
                </w:rPr>
                <w:t xml:space="preserve">If UE receive the MAC CE on UL TCI switch before the MAC CE on PL-RS switch, UE will perform UL TCI switch firstly, and the uplink </w:t>
              </w:r>
              <w:r>
                <w:rPr>
                  <w:rFonts w:eastAsia="Yu Mincho"/>
                  <w:bCs/>
                  <w:i/>
                  <w:iCs/>
                  <w:lang w:eastAsia="ja-JP"/>
                </w:rPr>
                <w:t>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57" w:author="Yoon, Daejung (Nokia - FR/Paris-Saclay)" w:date="2022-02-23T10:58:00Z">
              <w:r>
                <w:rPr>
                  <w:rFonts w:eastAsia="Yu Mincho"/>
                  <w:bCs/>
                  <w:lang w:eastAsia="ja-JP"/>
                </w:rPr>
                <w:t xml:space="preserve">We are not sure if a UE uses UL TX power based on the old PL-RS or based on a new PL-RS measurement. </w:t>
              </w:r>
            </w:ins>
          </w:p>
        </w:tc>
      </w:tr>
      <w:tr w:rsidR="00920BCC" w14:paraId="71EEFAAE" w14:textId="77777777">
        <w:trPr>
          <w:ins w:id="58" w:author="Apple (Manasa)" w:date="2022-02-22T19:59:00Z"/>
        </w:trPr>
        <w:tc>
          <w:tcPr>
            <w:tcW w:w="1236" w:type="dxa"/>
          </w:tcPr>
          <w:p w14:paraId="71EEFAA4" w14:textId="77777777" w:rsidR="00920BCC" w:rsidRDefault="00E651D0">
            <w:pPr>
              <w:spacing w:after="120"/>
              <w:rPr>
                <w:ins w:id="59" w:author="Apple (Manasa)" w:date="2022-02-22T19:59:00Z"/>
                <w:rFonts w:eastAsiaTheme="minorEastAsia"/>
                <w:color w:val="0070C0"/>
                <w:lang w:val="en-US" w:eastAsia="zh-CN"/>
              </w:rPr>
            </w:pPr>
            <w:ins w:id="60"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61" w:author="Apple (Manasa)" w:date="2022-02-22T19:59:00Z"/>
                <w:rFonts w:eastAsiaTheme="minorEastAsia"/>
                <w:color w:val="0070C0"/>
                <w:lang w:val="en-US" w:eastAsia="zh-CN"/>
              </w:rPr>
            </w:pPr>
            <w:ins w:id="62"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63" w:author="Apple (Manasa)" w:date="2022-02-22T19:59:00Z"/>
                <w:rFonts w:eastAsiaTheme="minorEastAsia"/>
                <w:color w:val="0070C0"/>
                <w:lang w:val="en-US" w:eastAsia="zh-CN"/>
              </w:rPr>
            </w:pPr>
            <w:ins w:id="64" w:author="Apple (Manasa)" w:date="2022-02-22T19:59:00Z">
              <w:r>
                <w:rPr>
                  <w:rFonts w:eastAsiaTheme="minorEastAsia"/>
                  <w:color w:val="0070C0"/>
                  <w:lang w:val="en-US" w:eastAsia="zh-CN"/>
                </w:rPr>
                <w:t>We don’t th</w:t>
              </w:r>
              <w:r>
                <w:rPr>
                  <w:rFonts w:eastAsiaTheme="minorEastAsia"/>
                  <w:color w:val="0070C0"/>
                  <w:lang w:val="en-US" w:eastAsia="zh-CN"/>
                </w:rPr>
                <w:t xml:space="preserve">ink UL-TCI and PL-RS can be activated by different MAC-CE. PL-RS is part of UL TCI. We checked with RAN2 </w:t>
              </w:r>
              <w:proofErr w:type="gramStart"/>
              <w:r>
                <w:rPr>
                  <w:rFonts w:eastAsiaTheme="minorEastAsia"/>
                  <w:color w:val="0070C0"/>
                  <w:lang w:val="en-US" w:eastAsia="zh-CN"/>
                </w:rPr>
                <w:t>colleagues</w:t>
              </w:r>
              <w:proofErr w:type="gramEnd"/>
              <w:r>
                <w:rPr>
                  <w:rFonts w:eastAsiaTheme="minorEastAsia"/>
                  <w:color w:val="0070C0"/>
                  <w:lang w:val="en-US" w:eastAsia="zh-CN"/>
                </w:rPr>
                <w:t xml:space="preserve"> and they confirmed that PL-RS is included in UL TCI and Joint TCI IE. </w:t>
              </w:r>
            </w:ins>
          </w:p>
          <w:p w14:paraId="71EEFAA7" w14:textId="77777777" w:rsidR="00920BCC" w:rsidRDefault="00E651D0">
            <w:pPr>
              <w:spacing w:after="120"/>
              <w:rPr>
                <w:ins w:id="65" w:author="Apple (Manasa)" w:date="2022-02-22T19:59:00Z"/>
                <w:rFonts w:eastAsiaTheme="minorEastAsia"/>
                <w:color w:val="0070C0"/>
                <w:lang w:val="en-US" w:eastAsia="zh-CN"/>
              </w:rPr>
            </w:pPr>
            <w:ins w:id="66" w:author="Apple (Manasa)" w:date="2022-02-22T19:59:00Z">
              <w:r>
                <w:rPr>
                  <w:rFonts w:eastAsiaTheme="minorEastAsia"/>
                  <w:color w:val="0070C0"/>
                  <w:lang w:val="en-US" w:eastAsia="zh-CN"/>
                </w:rPr>
                <w:t xml:space="preserve">This is from RAN2’s running CR for introduction of </w:t>
              </w:r>
              <w:proofErr w:type="spellStart"/>
              <w:r>
                <w:rPr>
                  <w:rFonts w:eastAsiaTheme="minorEastAsia"/>
                  <w:color w:val="0070C0"/>
                  <w:lang w:val="en-US" w:eastAsia="zh-CN"/>
                </w:rPr>
                <w:t>FeMIMO</w:t>
              </w:r>
              <w:proofErr w:type="spellEnd"/>
              <w:r>
                <w:rPr>
                  <w:rFonts w:eastAsiaTheme="minorEastAsia"/>
                  <w:color w:val="0070C0"/>
                  <w:lang w:val="en-US" w:eastAsia="zh-CN"/>
                </w:rPr>
                <w:t>:</w:t>
              </w:r>
            </w:ins>
          </w:p>
          <w:p w14:paraId="71EEFAA8" w14:textId="77777777" w:rsidR="00920BCC" w:rsidRDefault="00E651D0">
            <w:pPr>
              <w:spacing w:after="120"/>
              <w:rPr>
                <w:ins w:id="67" w:author="Apple (Manasa)" w:date="2022-02-22T19:59:00Z"/>
                <w:rFonts w:eastAsiaTheme="minorEastAsia"/>
                <w:color w:val="0070C0"/>
                <w:lang w:val="en-US" w:eastAsia="zh-CN"/>
              </w:rPr>
            </w:pPr>
            <w:ins w:id="68"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18"/>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69" w:author="Apple (Manasa)" w:date="2022-02-22T19:59:00Z"/>
                <w:rFonts w:eastAsiaTheme="minorEastAsia"/>
                <w:color w:val="0070C0"/>
                <w:lang w:val="en-US" w:eastAsia="zh-CN"/>
              </w:rPr>
            </w:pPr>
            <w:ins w:id="70" w:author="Apple (Manasa)" w:date="2022-02-22T19:59:00Z">
              <w:r>
                <w:rPr>
                  <w:rFonts w:eastAsiaTheme="minorEastAsia"/>
                  <w:color w:val="0070C0"/>
                  <w:lang w:val="en-US" w:eastAsia="zh-CN"/>
                </w:rPr>
                <w:t xml:space="preserve">The </w:t>
              </w:r>
              <w:proofErr w:type="gramStart"/>
              <w:r>
                <w:rPr>
                  <w:rFonts w:eastAsiaTheme="minorEastAsia"/>
                  <w:color w:val="0070C0"/>
                  <w:lang w:val="en-US" w:eastAsia="zh-CN"/>
                </w:rPr>
                <w:t>Edit</w:t>
              </w:r>
              <w:r>
                <w:rPr>
                  <w:rFonts w:eastAsiaTheme="minorEastAsia"/>
                  <w:color w:val="0070C0"/>
                  <w:lang w:val="en-US" w:eastAsia="zh-CN"/>
                </w:rPr>
                <w:t>ors</w:t>
              </w:r>
              <w:proofErr w:type="gramEnd"/>
              <w:r>
                <w:rPr>
                  <w:rFonts w:eastAsiaTheme="minorEastAsia"/>
                  <w:color w:val="0070C0"/>
                  <w:lang w:val="en-US" w:eastAsia="zh-CN"/>
                </w:rPr>
                <w:t xml:space="preserve"> note is whether to include the PC configuration in UL TCI or in UL-BWP-Dedicated IE.</w:t>
              </w:r>
            </w:ins>
          </w:p>
          <w:p w14:paraId="71EEFAAA" w14:textId="77777777" w:rsidR="00920BCC" w:rsidRDefault="00E651D0">
            <w:pPr>
              <w:spacing w:after="120"/>
              <w:rPr>
                <w:ins w:id="71" w:author="Apple (Manasa)" w:date="2022-02-22T19:59:00Z"/>
                <w:rFonts w:eastAsiaTheme="minorEastAsia"/>
                <w:color w:val="0070C0"/>
                <w:lang w:val="en-US" w:eastAsia="zh-CN"/>
              </w:rPr>
            </w:pPr>
            <w:ins w:id="72"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73" w:author="Apple (Manasa)" w:date="2022-02-22T19:59:00Z"/>
                <w:rFonts w:eastAsiaTheme="minorEastAsia"/>
                <w:color w:val="0070C0"/>
                <w:lang w:val="en-US" w:eastAsia="zh-CN"/>
              </w:rPr>
            </w:pPr>
            <w:ins w:id="74" w:author="Apple (Manasa)" w:date="2022-02-22T19:59:00Z">
              <w:r>
                <w:rPr>
                  <w:rFonts w:eastAsiaTheme="minorEastAsia"/>
                  <w:color w:val="0070C0"/>
                  <w:lang w:val="en-US" w:eastAsia="zh-CN"/>
                </w:rPr>
                <w:t>Based on feedback from our RAN1/2 colleagues there is no se</w:t>
              </w:r>
              <w:r>
                <w:rPr>
                  <w:rFonts w:eastAsiaTheme="minorEastAsia"/>
                  <w:color w:val="0070C0"/>
                  <w:lang w:val="en-US" w:eastAsia="zh-CN"/>
                </w:rPr>
                <w:t>parate PL-RS activation discussed in R17 for unified TCI.</w:t>
              </w:r>
            </w:ins>
          </w:p>
          <w:p w14:paraId="71EEFAAC" w14:textId="77777777" w:rsidR="00920BCC" w:rsidRDefault="00E651D0">
            <w:pPr>
              <w:spacing w:after="120"/>
              <w:rPr>
                <w:ins w:id="75" w:author="Apple (Manasa)" w:date="2022-02-22T19:59:00Z"/>
                <w:rFonts w:eastAsiaTheme="minorEastAsia"/>
                <w:color w:val="0070C0"/>
                <w:lang w:val="en-US" w:eastAsia="zh-CN"/>
              </w:rPr>
            </w:pPr>
            <w:ins w:id="76"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77" w:author="Apple (Manasa)" w:date="2022-02-22T19:59:00Z"/>
                <w:rFonts w:eastAsiaTheme="minorEastAsia"/>
                <w:color w:val="0070C0"/>
                <w:lang w:val="en-US" w:eastAsia="zh-CN"/>
              </w:rPr>
            </w:pPr>
          </w:p>
        </w:tc>
      </w:tr>
      <w:tr w:rsidR="00920BCC" w14:paraId="71EEFAB1" w14:textId="77777777">
        <w:trPr>
          <w:ins w:id="78" w:author="Huawei" w:date="2022-02-23T17:34:00Z"/>
        </w:trPr>
        <w:tc>
          <w:tcPr>
            <w:tcW w:w="1236" w:type="dxa"/>
          </w:tcPr>
          <w:p w14:paraId="71EEFAAF" w14:textId="77777777" w:rsidR="00920BCC" w:rsidRDefault="00E651D0">
            <w:pPr>
              <w:spacing w:after="120"/>
              <w:rPr>
                <w:ins w:id="79" w:author="Huawei" w:date="2022-02-23T17:34:00Z"/>
                <w:rFonts w:eastAsiaTheme="minorEastAsia"/>
                <w:color w:val="0070C0"/>
                <w:lang w:val="en-US" w:eastAsia="zh-CN"/>
              </w:rPr>
            </w:pPr>
            <w:ins w:id="80"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81" w:author="Huawei" w:date="2022-02-23T17:34:00Z"/>
                <w:rFonts w:eastAsiaTheme="minorEastAsia"/>
                <w:color w:val="0070C0"/>
                <w:lang w:val="en-US" w:eastAsia="zh-CN"/>
              </w:rPr>
            </w:pPr>
            <w:ins w:id="82"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83" w:author="vivo-Yanliang SUN" w:date="2022-02-23T18:49:00Z"/>
        </w:trPr>
        <w:tc>
          <w:tcPr>
            <w:tcW w:w="1236" w:type="dxa"/>
          </w:tcPr>
          <w:p w14:paraId="71EEFAB2" w14:textId="77777777" w:rsidR="00920BCC" w:rsidRDefault="00E651D0">
            <w:pPr>
              <w:spacing w:after="120"/>
              <w:rPr>
                <w:ins w:id="84" w:author="vivo-Yanliang SUN" w:date="2022-02-23T18:49:00Z"/>
                <w:rFonts w:eastAsiaTheme="minorEastAsia"/>
                <w:color w:val="0070C0"/>
                <w:lang w:val="en-US" w:eastAsia="zh-CN"/>
              </w:rPr>
            </w:pPr>
            <w:ins w:id="85"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86" w:author="vivo-Yanliang SUN" w:date="2022-02-23T18:49:00Z"/>
                <w:rFonts w:eastAsiaTheme="minorEastAsia"/>
                <w:color w:val="0070C0"/>
                <w:lang w:val="en-US" w:eastAsia="zh-CN"/>
              </w:rPr>
            </w:pPr>
            <w:ins w:id="87"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88" w:author="vivo-Yanliang SUN" w:date="2022-02-23T18:49:00Z"/>
                <w:rFonts w:eastAsiaTheme="minorEastAsia"/>
                <w:color w:val="0070C0"/>
                <w:lang w:val="en-US" w:eastAsia="zh-CN"/>
              </w:rPr>
            </w:pPr>
            <w:ins w:id="89"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90" w:author="vivo-Yanliang SUN" w:date="2022-02-23T18:49:00Z"/>
                <w:rFonts w:eastAsiaTheme="minorEastAsia"/>
                <w:color w:val="0070C0"/>
                <w:lang w:val="en-US" w:eastAsia="zh-CN"/>
              </w:rPr>
            </w:pPr>
            <w:ins w:id="91" w:author="vivo-Yanliang SUN" w:date="2022-02-23T18:49:00Z">
              <w:r>
                <w:rPr>
                  <w:rFonts w:eastAsiaTheme="minorEastAsia"/>
                  <w:color w:val="0070C0"/>
                  <w:lang w:val="en-US" w:eastAsia="zh-CN"/>
                </w:rPr>
                <w:t>‘</w:t>
              </w:r>
              <w:r>
                <w:rPr>
                  <w:rFonts w:ascii="Times" w:eastAsia="Yu Mincho"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92" w:author="vivo-Yanliang SUN" w:date="2022-02-23T18:49:00Z"/>
                <w:rFonts w:eastAsiaTheme="minorEastAsia"/>
                <w:color w:val="0070C0"/>
                <w:lang w:val="en-US" w:eastAsia="zh-CN"/>
              </w:rPr>
            </w:pPr>
            <w:ins w:id="93"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94" w:author="ZTE" w:date="2022-02-23T21:27:00Z"/>
        </w:trPr>
        <w:tc>
          <w:tcPr>
            <w:tcW w:w="1236" w:type="dxa"/>
          </w:tcPr>
          <w:p w14:paraId="71EEFAB8" w14:textId="77777777" w:rsidR="00920BCC" w:rsidRDefault="00E651D0">
            <w:pPr>
              <w:spacing w:after="120"/>
              <w:rPr>
                <w:ins w:id="95" w:author="ZTE" w:date="2022-02-23T21:27:00Z"/>
                <w:rFonts w:eastAsiaTheme="minorEastAsia"/>
                <w:color w:val="0070C0"/>
                <w:lang w:val="en-US" w:eastAsia="zh-CN"/>
              </w:rPr>
            </w:pPr>
            <w:ins w:id="96"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97" w:author="ZTE" w:date="2022-02-23T21:27:00Z"/>
                <w:rFonts w:eastAsiaTheme="minorEastAsia"/>
                <w:color w:val="0070C0"/>
                <w:lang w:val="en-US" w:eastAsia="zh-CN"/>
              </w:rPr>
            </w:pPr>
            <w:ins w:id="98"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99" w:author="ZTE" w:date="2022-02-23T21:27:00Z"/>
                <w:rFonts w:eastAsiaTheme="minorEastAsia"/>
                <w:color w:val="0070C0"/>
                <w:lang w:val="en-US" w:eastAsia="zh-CN"/>
              </w:rPr>
            </w:pPr>
            <w:ins w:id="100"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01" w:author="Li, Hua" w:date="2022-02-23T23:02:00Z"/>
        </w:trPr>
        <w:tc>
          <w:tcPr>
            <w:tcW w:w="1236" w:type="dxa"/>
          </w:tcPr>
          <w:p w14:paraId="6C8D6CFA" w14:textId="4F4027A3" w:rsidR="009F4002" w:rsidRDefault="009F4002" w:rsidP="009F4002">
            <w:pPr>
              <w:spacing w:after="120"/>
              <w:rPr>
                <w:ins w:id="102" w:author="Li, Hua" w:date="2022-02-23T23:02:00Z"/>
                <w:rFonts w:eastAsiaTheme="minorEastAsia" w:hint="eastAsia"/>
                <w:color w:val="0070C0"/>
                <w:lang w:val="en-US" w:eastAsia="zh-CN"/>
              </w:rPr>
            </w:pPr>
            <w:ins w:id="103"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04" w:author="Li, Hua" w:date="2022-02-23T23:02:00Z"/>
                <w:rFonts w:eastAsiaTheme="minorEastAsia"/>
                <w:color w:val="0070C0"/>
                <w:lang w:val="en-US" w:eastAsia="zh-CN"/>
              </w:rPr>
            </w:pPr>
            <w:ins w:id="105"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06" w:author="Li, Hua" w:date="2022-02-23T23:02:00Z"/>
                <w:rFonts w:eastAsiaTheme="minorEastAsia"/>
                <w:color w:val="0070C0"/>
                <w:lang w:val="en-US" w:eastAsia="zh-CN"/>
              </w:rPr>
            </w:pPr>
            <w:ins w:id="107" w:author="Li, Hua" w:date="2022-02-23T23:02:00Z">
              <w:r>
                <w:rPr>
                  <w:rFonts w:eastAsiaTheme="minorEastAsia"/>
                  <w:color w:val="0070C0"/>
                  <w:lang w:val="en-US" w:eastAsia="zh-CN"/>
                </w:rPr>
                <w:t>In current section 7 in 38.213, uplink power control:</w:t>
              </w:r>
            </w:ins>
          </w:p>
          <w:tbl>
            <w:tblPr>
              <w:tblStyle w:val="TableGrid"/>
              <w:tblW w:w="0" w:type="auto"/>
              <w:tblLook w:val="04A0" w:firstRow="1" w:lastRow="0" w:firstColumn="1" w:lastColumn="0" w:noHBand="0" w:noVBand="1"/>
            </w:tblPr>
            <w:tblGrid>
              <w:gridCol w:w="8167"/>
            </w:tblGrid>
            <w:tr w:rsidR="009F4002" w14:paraId="1BB17E2C" w14:textId="77777777" w:rsidTr="00353208">
              <w:trPr>
                <w:ins w:id="108" w:author="Li, Hua" w:date="2022-02-23T23:02:00Z"/>
              </w:trPr>
              <w:tc>
                <w:tcPr>
                  <w:tcW w:w="8167" w:type="dxa"/>
                </w:tcPr>
                <w:p w14:paraId="6645B805" w14:textId="77777777" w:rsidR="009F4002" w:rsidRDefault="009F4002" w:rsidP="009F4002">
                  <w:pPr>
                    <w:spacing w:after="120"/>
                    <w:rPr>
                      <w:ins w:id="109" w:author="Li, Hua" w:date="2022-02-23T23:02:00Z"/>
                      <w:rFonts w:eastAsiaTheme="minorEastAsia"/>
                      <w:color w:val="0070C0"/>
                      <w:lang w:val="en-US" w:eastAsia="zh-CN"/>
                    </w:rPr>
                  </w:pPr>
                  <w:ins w:id="110" w:author="Li, Hua" w:date="2022-02-23T23:02:00Z">
                    <w:r w:rsidRPr="00F415B1">
                      <w:rPr>
                        <w:lang w:val="en-US"/>
                      </w:rPr>
                      <w:t xml:space="preserve">in clauses 7.1.1, 7.2.1, and 7.3.1, the RS index </w:t>
                    </w:r>
                  </w:ins>
                  <m:oMath>
                    <m:sSub>
                      <m:sSubPr>
                        <m:ctrlPr>
                          <w:ins w:id="111" w:author="Li, Hua" w:date="2022-02-23T23:02:00Z">
                            <w:rPr>
                              <w:rFonts w:ascii="Cambria Math" w:hAnsi="Cambria Math"/>
                              <w:iCs/>
                            </w:rPr>
                          </w:ins>
                        </m:ctrlPr>
                      </m:sSubPr>
                      <m:e>
                        <m:r>
                          <w:ins w:id="112" w:author="Li, Hua" w:date="2022-02-23T23:02:00Z">
                            <w:rPr>
                              <w:rFonts w:ascii="Cambria Math" w:hAnsi="Cambria Math"/>
                            </w:rPr>
                            <m:t>q</m:t>
                          </w:ins>
                        </m:r>
                      </m:e>
                      <m:sub>
                        <m:r>
                          <w:ins w:id="113" w:author="Li, Hua" w:date="2022-02-23T23:02:00Z">
                            <w:rPr>
                              <w:rFonts w:ascii="Cambria Math"/>
                            </w:rPr>
                            <m:t>d</m:t>
                          </w:ins>
                        </m:r>
                      </m:sub>
                    </m:sSub>
                  </m:oMath>
                  <w:ins w:id="114"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15" w:author="Li, Hua" w:date="2022-02-23T23:02:00Z"/>
                <w:rFonts w:eastAsiaTheme="minorEastAsia"/>
                <w:color w:val="0070C0"/>
                <w:lang w:val="en-US" w:eastAsia="zh-CN"/>
              </w:rPr>
            </w:pPr>
          </w:p>
          <w:p w14:paraId="1956E586" w14:textId="77777777" w:rsidR="009F4002" w:rsidRDefault="009F4002" w:rsidP="009F4002">
            <w:pPr>
              <w:spacing w:after="120"/>
              <w:rPr>
                <w:ins w:id="116" w:author="Li, Hua" w:date="2022-02-23T23:02:00Z"/>
                <w:i/>
                <w:iCs/>
                <w:lang w:val="en-US"/>
              </w:rPr>
            </w:pPr>
            <w:ins w:id="117"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18" w:author="Li, Hua" w:date="2022-02-23T23:02:00Z"/>
                <w:color w:val="0070C0"/>
                <w:lang w:val="en-US" w:eastAsia="zh-CN"/>
              </w:rPr>
            </w:pPr>
            <w:ins w:id="119" w:author="Li, Hua" w:date="2022-02-23T23:02:00Z">
              <w:r w:rsidRPr="00353208">
                <w:rPr>
                  <w:i/>
                  <w:iCs/>
                  <w:color w:val="0070C0"/>
                  <w:lang w:val="en-US"/>
                </w:rPr>
                <w:t xml:space="preserve">In previous RAN1 discussion, </w:t>
              </w:r>
              <w:r w:rsidRPr="00353208">
                <w:rPr>
                  <w:color w:val="0070C0"/>
                </w:rPr>
                <w:t xml:space="preserve">there are two possible </w:t>
              </w:r>
              <w:proofErr w:type="gramStart"/>
              <w:r w:rsidRPr="00353208">
                <w:rPr>
                  <w:color w:val="0070C0"/>
                </w:rPr>
                <w:t>configuration</w:t>
              </w:r>
              <w:proofErr w:type="gramEnd"/>
              <w:r w:rsidRPr="00353208">
                <w:rPr>
                  <w:color w:val="0070C0"/>
                </w:rPr>
                <w:t xml:space="preserve"> for PL-RS, however no conclusion is reached.</w:t>
              </w:r>
            </w:ins>
          </w:p>
          <w:p w14:paraId="3CD9467B" w14:textId="77777777" w:rsidR="009F4002" w:rsidRPr="00353208" w:rsidRDefault="009F4002" w:rsidP="009F4002">
            <w:pPr>
              <w:rPr>
                <w:ins w:id="120" w:author="Li, Hua" w:date="2022-02-23T23:02:00Z"/>
                <w:color w:val="0070C0"/>
              </w:rPr>
            </w:pPr>
            <w:ins w:id="121"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22" w:author="Li, Hua" w:date="2022-02-23T23:02:00Z"/>
                <w:color w:val="0070C0"/>
              </w:rPr>
            </w:pPr>
            <w:ins w:id="123"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24" w:author="Li, Hua" w:date="2022-02-23T23:02:00Z"/>
                <w:rFonts w:eastAsiaTheme="minorEastAsia" w:hint="eastAsia"/>
                <w:color w:val="0070C0"/>
                <w:lang w:val="en-US" w:eastAsia="zh-CN"/>
              </w:rPr>
            </w:pPr>
          </w:p>
        </w:tc>
      </w:tr>
    </w:tbl>
    <w:p w14:paraId="71EEFABC" w14:textId="77777777" w:rsidR="00920BCC" w:rsidRDefault="00920BCC">
      <w:pPr>
        <w:spacing w:after="120"/>
        <w:rPr>
          <w:del w:id="125"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Heading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26"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27" w:author="Yoon, Daejung (Nokia - FR/Paris-Saclay)" w:date="2022-02-23T10:59:00Z"/>
                <w:rFonts w:eastAsia="Yu Mincho"/>
                <w:lang w:val="en-US" w:eastAsia="zh-CN"/>
              </w:rPr>
            </w:pPr>
            <w:ins w:id="128" w:author="Yoon, Daejung (Nokia - FR/Paris-Saclay)" w:date="2022-02-23T10:59:00Z">
              <w:r>
                <w:rPr>
                  <w:rFonts w:eastAsia="Yu Mincho"/>
                  <w:lang w:val="en-US" w:eastAsia="zh-CN"/>
                </w:rPr>
                <w:t>This proposal lists conditions as we understand :</w:t>
              </w:r>
            </w:ins>
          </w:p>
          <w:p w14:paraId="71EEFACB" w14:textId="77777777" w:rsidR="00920BCC" w:rsidRDefault="00E651D0">
            <w:pPr>
              <w:pStyle w:val="ListParagraph"/>
              <w:numPr>
                <w:ilvl w:val="0"/>
                <w:numId w:val="18"/>
              </w:numPr>
              <w:spacing w:after="120"/>
              <w:ind w:firstLineChars="0"/>
              <w:rPr>
                <w:ins w:id="129" w:author="Yoon, Daejung (Nokia - FR/Paris-Saclay)" w:date="2022-02-23T10:59:00Z"/>
                <w:lang w:val="en-US" w:eastAsia="zh-CN"/>
              </w:rPr>
            </w:pPr>
            <w:ins w:id="130" w:author="Yoon, Daejung (Nokia - FR/Paris-Saclay)" w:date="2022-02-23T10:59:00Z">
              <w:r>
                <w:rPr>
                  <w:rFonts w:eastAsia="Yu Mincho"/>
                  <w:lang w:val="en-US" w:eastAsia="zh-CN"/>
                </w:rPr>
                <w:t>When target TCI state is known</w:t>
              </w:r>
            </w:ins>
          </w:p>
          <w:p w14:paraId="71EEFACC" w14:textId="77777777" w:rsidR="00920BCC" w:rsidRDefault="00E651D0">
            <w:pPr>
              <w:pStyle w:val="ListParagraph"/>
              <w:numPr>
                <w:ilvl w:val="0"/>
                <w:numId w:val="18"/>
              </w:numPr>
              <w:spacing w:after="120"/>
              <w:ind w:firstLineChars="0"/>
              <w:rPr>
                <w:ins w:id="131" w:author="Yoon, Daejung (Nokia - FR/Paris-Saclay)" w:date="2022-02-23T10:59:00Z"/>
                <w:lang w:val="en-US" w:eastAsia="zh-CN"/>
              </w:rPr>
            </w:pPr>
            <w:ins w:id="132"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ListParagraph"/>
              <w:numPr>
                <w:ilvl w:val="0"/>
                <w:numId w:val="18"/>
              </w:numPr>
              <w:spacing w:after="120"/>
              <w:ind w:firstLineChars="0"/>
              <w:rPr>
                <w:ins w:id="133" w:author="Yoon, Daejung (Nokia - FR/Paris-Saclay)" w:date="2022-02-23T10:59:00Z"/>
                <w:lang w:val="en-US" w:eastAsia="zh-CN"/>
              </w:rPr>
            </w:pPr>
            <w:ins w:id="134"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35" w:author="Yoon, Daejung (Nokia - FR/Paris-Saclay)" w:date="2022-02-23T10:59:00Z"/>
                <w:rFonts w:eastAsia="Yu Mincho"/>
                <w:lang w:val="en-US" w:eastAsia="sv-SE"/>
              </w:rPr>
            </w:pPr>
            <w:ins w:id="136" w:author="Yoon, Daejung (Nokia - FR/Paris-Saclay)" w:date="2022-02-23T10:59:00Z">
              <w:r>
                <w:rPr>
                  <w:rFonts w:eastAsia="Yu Mincho"/>
                  <w:lang w:val="en-US" w:eastAsia="zh-CN"/>
                </w:rPr>
                <w:t>(</w:t>
              </w:r>
              <w:proofErr w:type="spellStart"/>
              <w:r>
                <w:rPr>
                  <w:rFonts w:eastAsia="Yu Mincho"/>
                  <w:lang w:val="en-US" w:eastAsia="zh-CN"/>
                </w:rPr>
                <w:t>i</w:t>
              </w:r>
              <w:proofErr w:type="spellEnd"/>
              <w:r>
                <w:rPr>
                  <w:rFonts w:eastAsia="Yu Mincho"/>
                  <w:lang w:val="en-US" w:eastAsia="zh-CN"/>
                </w:rPr>
                <w:t>) and (ii)</w:t>
              </w:r>
            </w:ins>
            <w:ins w:id="137" w:author="Yoon, Daejung (Nokia - FR/Paris-Saclay)" w:date="2022-02-23T11:00:00Z">
              <w:r>
                <w:rPr>
                  <w:rFonts w:eastAsia="Yu Mincho"/>
                  <w:lang w:val="en-US" w:eastAsia="zh-CN"/>
                </w:rPr>
                <w:t xml:space="preserve"> are fine,</w:t>
              </w:r>
            </w:ins>
            <w:ins w:id="138" w:author="Yoon, Daejung (Nokia - FR/Paris-Saclay)" w:date="2022-02-23T10:59:00Z">
              <w:r>
                <w:rPr>
                  <w:rFonts w:eastAsia="Yu Mincho"/>
                  <w:lang w:val="en-US" w:eastAsia="zh-CN"/>
                </w:rPr>
                <w:t xml:space="preserve"> as</w:t>
              </w:r>
            </w:ins>
            <w:ins w:id="139" w:author="Yoon, Daejung (Nokia - FR/Paris-Saclay)" w:date="2022-02-23T11:00:00Z">
              <w:r>
                <w:rPr>
                  <w:rFonts w:eastAsia="Yu Mincho"/>
                  <w:lang w:val="en-US" w:eastAsia="zh-CN"/>
                </w:rPr>
                <w:t xml:space="preserve"> it is same as </w:t>
              </w:r>
            </w:ins>
            <w:ins w:id="140" w:author="Yoon, Daejung (Nokia - FR/Paris-Saclay)" w:date="2022-02-23T10:59:00Z">
              <w:r>
                <w:rPr>
                  <w:rFonts w:eastAsia="Yu Mincho"/>
                  <w:lang w:val="en-US" w:eastAsia="zh-CN"/>
                </w:rPr>
                <w:t>the existing requirement.</w:t>
              </w:r>
              <w:r>
                <w:rPr>
                  <w:rFonts w:eastAsia="Yu Mincho"/>
                  <w:lang w:val="en-US" w:eastAsia="sv-SE"/>
                </w:rPr>
                <w:t xml:space="preserve"> </w:t>
              </w:r>
            </w:ins>
          </w:p>
          <w:p w14:paraId="71EEFACF" w14:textId="77777777" w:rsidR="00920BCC" w:rsidRDefault="00E651D0">
            <w:pPr>
              <w:spacing w:after="120"/>
              <w:rPr>
                <w:rFonts w:eastAsia="Yu Mincho"/>
                <w:bCs/>
                <w:lang w:eastAsia="ja-JP"/>
              </w:rPr>
            </w:pPr>
            <w:ins w:id="141" w:author="Yoon, Daejung (Nokia - FR/Paris-Saclay)" w:date="2022-02-23T10:59:00Z">
              <w:r>
                <w:rPr>
                  <w:rFonts w:eastAsia="Yu Mincho"/>
                  <w:lang w:val="en-US" w:eastAsia="zh-CN"/>
                </w:rPr>
                <w:t xml:space="preserve"> (iii) is unclear. What does it mean “target TCI state is maintained for UL and joint TCI state switch”?  This seems more related to PL-RS switching as we considered in PL-RS switching, perhaps not dir</w:t>
              </w:r>
              <w:r>
                <w:rPr>
                  <w:rFonts w:eastAsia="Yu Mincho"/>
                  <w:lang w:val="en-US" w:eastAsia="zh-CN"/>
                </w:rPr>
                <w:t xml:space="preserve">ectly related to UL? </w:t>
              </w:r>
            </w:ins>
          </w:p>
        </w:tc>
      </w:tr>
      <w:tr w:rsidR="00920BCC" w14:paraId="71EEFAD4" w14:textId="77777777">
        <w:trPr>
          <w:ins w:id="142" w:author="Apple (Manasa)" w:date="2022-02-22T20:00:00Z"/>
        </w:trPr>
        <w:tc>
          <w:tcPr>
            <w:tcW w:w="1236" w:type="dxa"/>
          </w:tcPr>
          <w:p w14:paraId="71EEFAD1" w14:textId="77777777" w:rsidR="00920BCC" w:rsidRDefault="00E651D0">
            <w:pPr>
              <w:spacing w:after="120"/>
              <w:rPr>
                <w:ins w:id="143" w:author="Apple (Manasa)" w:date="2022-02-22T20:00:00Z"/>
                <w:rFonts w:eastAsiaTheme="minorEastAsia"/>
                <w:color w:val="0070C0"/>
                <w:lang w:val="en-US" w:eastAsia="zh-CN"/>
              </w:rPr>
            </w:pPr>
            <w:ins w:id="144"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45" w:author="Apple (Manasa)" w:date="2022-02-22T20:01:00Z"/>
                <w:rFonts w:eastAsia="Yu Mincho"/>
                <w:bCs/>
                <w:lang w:eastAsia="ja-JP"/>
              </w:rPr>
            </w:pPr>
            <w:ins w:id="146" w:author="Apple (Manasa)" w:date="2022-02-22T20:00:00Z">
              <w:r>
                <w:rPr>
                  <w:rFonts w:eastAsia="Yu Mincho"/>
                  <w:bCs/>
                  <w:lang w:eastAsia="ja-JP"/>
                </w:rPr>
                <w:t xml:space="preserve">We support the proposal. </w:t>
              </w:r>
            </w:ins>
          </w:p>
          <w:p w14:paraId="71EEFAD3" w14:textId="77777777" w:rsidR="00920BCC" w:rsidRDefault="00E651D0">
            <w:pPr>
              <w:spacing w:after="120"/>
              <w:rPr>
                <w:ins w:id="147" w:author="Apple (Manasa)" w:date="2022-02-22T20:00:00Z"/>
                <w:rFonts w:eastAsia="Yu Mincho"/>
                <w:bCs/>
                <w:lang w:eastAsia="ja-JP"/>
              </w:rPr>
            </w:pPr>
            <w:ins w:id="148" w:author="Apple (Manasa)" w:date="2022-02-22T20:01:00Z">
              <w:r>
                <w:rPr>
                  <w:rFonts w:eastAsia="Yu Mincho"/>
                  <w:bCs/>
                  <w:lang w:eastAsia="ja-JP"/>
                </w:rPr>
                <w:t xml:space="preserve">@Nokia, The TCI state switch might also change PL-RS </w:t>
              </w:r>
            </w:ins>
            <w:ins w:id="149" w:author="Apple (Manasa)" w:date="2022-02-22T20:02:00Z">
              <w:r>
                <w:rPr>
                  <w:rFonts w:eastAsia="Yu Mincho"/>
                  <w:bCs/>
                  <w:lang w:eastAsia="ja-JP"/>
                </w:rPr>
                <w:t xml:space="preserve">for UL/joint TCI </w:t>
              </w:r>
              <w:proofErr w:type="gramStart"/>
              <w:r>
                <w:rPr>
                  <w:rFonts w:eastAsia="Yu Mincho"/>
                  <w:bCs/>
                  <w:lang w:eastAsia="ja-JP"/>
                </w:rPr>
                <w:t>switch</w:t>
              </w:r>
              <w:proofErr w:type="gramEnd"/>
              <w:r>
                <w:rPr>
                  <w:rFonts w:eastAsia="Yu Mincho"/>
                  <w:bCs/>
                  <w:lang w:eastAsia="ja-JP"/>
                </w:rPr>
                <w:t xml:space="preserve"> </w:t>
              </w:r>
            </w:ins>
            <w:ins w:id="150" w:author="Apple (Manasa)" w:date="2022-02-22T20:01:00Z">
              <w:r>
                <w:rPr>
                  <w:rFonts w:eastAsia="Yu Mincho"/>
                  <w:bCs/>
                  <w:lang w:eastAsia="ja-JP"/>
                </w:rPr>
                <w:t xml:space="preserve">and we only consider the case when PL-RS is maintained for </w:t>
              </w:r>
            </w:ins>
            <w:ins w:id="151" w:author="Apple (Manasa)" w:date="2022-02-22T20:02:00Z">
              <w:r>
                <w:rPr>
                  <w:rFonts w:eastAsia="Yu Mincho"/>
                  <w:bCs/>
                  <w:lang w:eastAsia="ja-JP"/>
                </w:rPr>
                <w:t xml:space="preserve">DCI based </w:t>
              </w:r>
            </w:ins>
            <w:ins w:id="152" w:author="Apple (Manasa)" w:date="2022-02-22T20:01:00Z">
              <w:r>
                <w:rPr>
                  <w:rFonts w:eastAsia="Yu Mincho"/>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53"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54" w:author="vivo-Yanliang SUN" w:date="2022-02-23T18:49:00Z"/>
                <w:rFonts w:eastAsiaTheme="minorEastAsia"/>
                <w:color w:val="0070C0"/>
                <w:lang w:val="en-US" w:eastAsia="zh-CN"/>
              </w:rPr>
            </w:pPr>
            <w:ins w:id="155"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56"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w:t>
              </w:r>
              <w:r>
                <w:rPr>
                  <w:rFonts w:eastAsiaTheme="minorEastAsia"/>
                  <w:color w:val="0070C0"/>
                  <w:lang w:val="en-US" w:eastAsia="zh-CN"/>
                </w:rPr>
                <w:t>point specified in RAN4 spec, the TCI is considered as active, and DCI-based switching is applicable.</w:t>
              </w:r>
            </w:ins>
          </w:p>
        </w:tc>
      </w:tr>
      <w:tr w:rsidR="00920BCC" w14:paraId="71EEFADB" w14:textId="77777777">
        <w:trPr>
          <w:ins w:id="157" w:author="ZTE" w:date="2022-02-23T21:27:00Z"/>
        </w:trPr>
        <w:tc>
          <w:tcPr>
            <w:tcW w:w="1236" w:type="dxa"/>
          </w:tcPr>
          <w:p w14:paraId="71EEFAD9" w14:textId="77777777" w:rsidR="00920BCC" w:rsidRDefault="00E651D0">
            <w:pPr>
              <w:spacing w:after="120"/>
              <w:rPr>
                <w:ins w:id="158" w:author="ZTE" w:date="2022-02-23T21:27:00Z"/>
                <w:rFonts w:eastAsiaTheme="minorEastAsia"/>
                <w:color w:val="0070C0"/>
                <w:lang w:val="en-US" w:eastAsia="zh-CN"/>
              </w:rPr>
            </w:pPr>
            <w:ins w:id="159" w:author="ZTE" w:date="2022-02-23T21:27:00Z">
              <w:r>
                <w:rPr>
                  <w:rFonts w:eastAsiaTheme="minorEastAsia" w:hint="eastAsia"/>
                  <w:color w:val="0070C0"/>
                  <w:lang w:val="en-US" w:eastAsia="zh-CN"/>
                </w:rPr>
                <w:t>ZTE</w:t>
              </w:r>
            </w:ins>
          </w:p>
        </w:tc>
        <w:tc>
          <w:tcPr>
            <w:tcW w:w="8393" w:type="dxa"/>
          </w:tcPr>
          <w:p w14:paraId="71EEFADA" w14:textId="77777777" w:rsidR="00920BCC" w:rsidRDefault="00E651D0">
            <w:pPr>
              <w:spacing w:after="120"/>
              <w:rPr>
                <w:ins w:id="160" w:author="ZTE" w:date="2022-02-23T21:27:00Z"/>
                <w:rFonts w:eastAsiaTheme="minorEastAsia"/>
                <w:color w:val="0070C0"/>
                <w:lang w:val="en-US" w:eastAsia="zh-CN"/>
              </w:rPr>
            </w:pPr>
            <w:ins w:id="161" w:author="ZTE" w:date="2022-02-23T21:27:00Z">
              <w:r>
                <w:rPr>
                  <w:rFonts w:eastAsiaTheme="minorEastAsia" w:hint="eastAsia"/>
                  <w:color w:val="0070C0"/>
                  <w:lang w:val="en-US" w:eastAsia="zh-CN"/>
                </w:rPr>
                <w:t>We can understand and agree with the motivation in Option 1. But we also concern (iii) listed</w:t>
              </w:r>
              <w:r>
                <w:rPr>
                  <w:rFonts w:eastAsiaTheme="minorEastAsia" w:hint="eastAsia"/>
                  <w:color w:val="0070C0"/>
                  <w:lang w:val="en-US" w:eastAsia="zh-CN"/>
                </w:rPr>
                <w:t xml:space="preserve"> by Nokia. When we discussing PL-RS switching delay, we considered the maintained case.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162" w:author="Li, Hua" w:date="2022-02-23T23:02:00Z"/>
        </w:trPr>
        <w:tc>
          <w:tcPr>
            <w:tcW w:w="1236" w:type="dxa"/>
          </w:tcPr>
          <w:p w14:paraId="140F113F" w14:textId="6E2AE6BC" w:rsidR="00CE71C5" w:rsidRDefault="00CE71C5" w:rsidP="00CE71C5">
            <w:pPr>
              <w:spacing w:after="120"/>
              <w:rPr>
                <w:ins w:id="163" w:author="Li, Hua" w:date="2022-02-23T23:02:00Z"/>
                <w:rFonts w:eastAsiaTheme="minorEastAsia" w:hint="eastAsia"/>
                <w:color w:val="0070C0"/>
                <w:lang w:val="en-US" w:eastAsia="zh-CN"/>
              </w:rPr>
            </w:pPr>
            <w:ins w:id="164"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165" w:author="Li, Hua" w:date="2022-02-23T23:02:00Z"/>
                <w:rFonts w:eastAsiaTheme="minorEastAsia" w:hint="eastAsia"/>
                <w:color w:val="0070C0"/>
                <w:lang w:val="en-US" w:eastAsia="zh-CN"/>
              </w:rPr>
            </w:pPr>
            <w:ins w:id="166" w:author="Li, Hua" w:date="2022-02-23T23:02:00Z">
              <w:r>
                <w:rPr>
                  <w:rFonts w:eastAsiaTheme="minorEastAsia"/>
                  <w:color w:val="0070C0"/>
                  <w:lang w:val="en-US" w:eastAsia="zh-CN"/>
                </w:rPr>
                <w:t>Fine with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w:t>
      </w:r>
      <w:r>
        <w:rPr>
          <w:rFonts w:eastAsiaTheme="minorEastAsia"/>
          <w:lang w:val="sv-SE" w:eastAsia="zh-CN"/>
        </w:rPr>
        <w:t>1(Nokia):</w:t>
      </w:r>
    </w:p>
    <w:p w14:paraId="71EEFAE0"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w:t>
      </w:r>
      <w:r>
        <w:t xml:space="preserve">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w:t>
      </w:r>
      <w:r>
        <w:t xml:space="preserve"> applied.</w:t>
      </w:r>
    </w:p>
    <w:p w14:paraId="71EEFAE1" w14:textId="77777777" w:rsidR="00920BCC" w:rsidRDefault="00E651D0">
      <w:pPr>
        <w:pStyle w:val="ListParagraph"/>
        <w:numPr>
          <w:ilvl w:val="2"/>
          <w:numId w:val="5"/>
        </w:numPr>
        <w:overflowPunct/>
        <w:autoSpaceDE/>
        <w:autoSpaceDN/>
        <w:adjustRightInd/>
        <w:spacing w:after="120"/>
        <w:ind w:firstLineChars="0"/>
        <w:textAlignment w:val="auto"/>
      </w:pPr>
      <w:r>
        <w:lastRenderedPageBreak/>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w:t>
      </w:r>
      <w:r>
        <w:t xml:space="preserve">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w:t>
      </w:r>
      <w:r>
        <w:t xml:space="preserve"> applied.</w:t>
      </w:r>
    </w:p>
    <w:p w14:paraId="71EEFAE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a UE receives the DCI triggering DL TCI state activation at slot n, UE shall be able to receive PDCCH/PDSCH with target TCI state of the serving cell on which TCI state switch occurs at the first slot that is after slot n </w:t>
      </w:r>
      <w:r>
        <w:rPr>
          <w:lang w:val="sv-SE" w:eastAsia="zh-CN"/>
        </w:rPr>
        <w:t>+ THARQ + [Y] symbols, where, Y is configured via higher layer parameter [TBD], and THARQ is the timing between DL data transmission and acknowledgement as specified in TS 38.213 [3].</w:t>
      </w:r>
    </w:p>
    <w:p w14:paraId="71EEFA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w:t>
      </w:r>
      <w:r>
        <w:rPr>
          <w:lang w:val="sv-SE" w:eastAsia="zh-CN"/>
        </w:rPr>
        <w:t xml:space="preserve"> UE shall be able to transmit PUCCH/PUSCH with target TCI state of the serving cell on which TCI state switch occurs at the first slot that is after slot n + THARQ + [Y] symbols, where, Y is configured via higher layer parameter [TBD], and THARQ is the tim</w:t>
      </w:r>
      <w:r>
        <w:rPr>
          <w:lang w:val="sv-SE" w:eastAsia="zh-CN"/>
        </w:rPr>
        <w:t>ing between DL data transmission and acknowledgement as specified in TS 38.213 [3].</w:t>
      </w:r>
    </w:p>
    <w:p w14:paraId="71EEFAE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167"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168" w:author="Yoon, Daejung (Nokia - FR/Paris-Saclay)" w:date="2022-02-23T11:04:00Z"/>
                <w:rFonts w:eastAsia="Yu Mincho"/>
                <w:bCs/>
                <w:lang w:val="en-US" w:eastAsia="ja-JP"/>
              </w:rPr>
            </w:pPr>
            <w:ins w:id="169" w:author="Yoon, Daejung (Nokia - FR/Paris-Saclay)" w:date="2022-02-23T11:04:00Z">
              <w:r>
                <w:rPr>
                  <w:rFonts w:eastAsia="Yu Mincho"/>
                  <w:bCs/>
                  <w:lang w:eastAsia="ja-JP"/>
                </w:rPr>
                <w:t>In RAN1/</w:t>
              </w:r>
              <w:r>
                <w:rPr>
                  <w:rFonts w:eastAsia="Yu Mincho"/>
                  <w:bCs/>
                  <w:lang w:val="en-US" w:eastAsia="ja-JP"/>
                </w:rPr>
                <w:t xml:space="preserve">2 unified TCI framework, it has been agreed that as option-1, but </w:t>
              </w:r>
              <w:r>
                <w:rPr>
                  <w:rFonts w:eastAsia="Yu Mincho"/>
                  <w:bCs/>
                  <w:lang w:val="en-US" w:eastAsia="ja-JP"/>
                </w:rPr>
                <w:t>option-2 seems to have different understanding.</w:t>
              </w:r>
            </w:ins>
          </w:p>
          <w:p w14:paraId="71EEFAED" w14:textId="77777777" w:rsidR="00920BCC" w:rsidRDefault="00E651D0">
            <w:pPr>
              <w:spacing w:after="120"/>
              <w:rPr>
                <w:ins w:id="170" w:author="Yoon, Daejung (Nokia - FR/Paris-Saclay)" w:date="2022-02-23T11:04:00Z"/>
                <w:rFonts w:eastAsia="Yu Mincho"/>
                <w:bCs/>
                <w:lang w:val="en-US" w:eastAsia="ja-JP"/>
              </w:rPr>
            </w:pPr>
            <w:ins w:id="171" w:author="Yoon, Daejung (Nokia - FR/Paris-Saclay)" w:date="2022-02-23T11:04:00Z">
              <w:r>
                <w:rPr>
                  <w:rFonts w:eastAsia="Yu Mincho"/>
                  <w:bCs/>
                  <w:lang w:val="en-US" w:eastAsia="ja-JP"/>
                </w:rPr>
                <w:t>A few points are different between option-1 and option-2 :</w:t>
              </w:r>
            </w:ins>
          </w:p>
          <w:p w14:paraId="71EEFAEE" w14:textId="77777777" w:rsidR="00920BCC" w:rsidRDefault="00E651D0">
            <w:pPr>
              <w:pStyle w:val="ListParagraph"/>
              <w:numPr>
                <w:ilvl w:val="0"/>
                <w:numId w:val="19"/>
              </w:numPr>
              <w:spacing w:after="120"/>
              <w:ind w:firstLineChars="0"/>
              <w:rPr>
                <w:ins w:id="172" w:author="Yoon, Daejung (Nokia - FR/Paris-Saclay)" w:date="2022-02-23T11:06:00Z"/>
                <w:rFonts w:eastAsia="Yu Mincho"/>
                <w:lang w:val="en-US" w:eastAsia="zh-CN"/>
              </w:rPr>
            </w:pPr>
            <w:ins w:id="173"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ListParagraph"/>
              <w:numPr>
                <w:ilvl w:val="0"/>
                <w:numId w:val="19"/>
              </w:numPr>
              <w:spacing w:after="120"/>
              <w:ind w:firstLineChars="0"/>
              <w:rPr>
                <w:ins w:id="174" w:author="Yoon, Daejung (Nokia - FR/Paris-Saclay)" w:date="2022-02-23T11:06:00Z"/>
                <w:rFonts w:eastAsia="Yu Mincho"/>
                <w:lang w:val="en-US" w:eastAsia="zh-CN"/>
              </w:rPr>
            </w:pPr>
            <w:ins w:id="175" w:author="Yoon, Daejung (Nokia - FR/Paris-Saclay)" w:date="2022-02-23T11:08:00Z">
              <w:r>
                <w:rPr>
                  <w:lang w:val="en-US" w:eastAsia="zh-CN"/>
                </w:rPr>
                <w:t>The start point is from the last symbol of the PUCCH. The u</w:t>
              </w:r>
            </w:ins>
            <w:ins w:id="176" w:author="Yoon, Daejung (Nokia - FR/Paris-Saclay)" w:date="2022-02-23T11:07:00Z">
              <w:r>
                <w:rPr>
                  <w:rFonts w:eastAsia="Yu Mincho"/>
                  <w:lang w:val="en-US" w:eastAsia="zh-CN"/>
                </w:rPr>
                <w:t>nified TCI switching does not</w:t>
              </w:r>
            </w:ins>
            <w:ins w:id="177"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ListParagraph"/>
              <w:numPr>
                <w:ilvl w:val="0"/>
                <w:numId w:val="19"/>
              </w:numPr>
              <w:spacing w:after="120"/>
              <w:ind w:firstLineChars="0"/>
              <w:rPr>
                <w:ins w:id="178" w:author="Yoon, Daejung (Nokia - FR/Paris-Saclay)" w:date="2022-02-23T11:05:00Z"/>
                <w:rFonts w:eastAsia="Yu Mincho"/>
                <w:lang w:val="en-US" w:eastAsia="zh-CN"/>
              </w:rPr>
            </w:pPr>
            <w:ins w:id="179"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180" w:author="Yoon, Daejung (Nokia - FR/Paris-Saclay)" w:date="2022-02-23T11:04:00Z"/>
                <w:rFonts w:eastAsia="Yu Mincho"/>
                <w:lang w:val="sv-SE" w:eastAsia="zh-CN"/>
              </w:rPr>
            </w:pPr>
            <w:ins w:id="181" w:author="Yoon, Daejung (Nokia - FR/Paris-Saclay)" w:date="2022-02-23T11:04:00Z">
              <w:r>
                <w:rPr>
                  <w:rFonts w:eastAsia="Yu Mincho"/>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182" w:author="Yoon, Daejung (Nokia - FR/Paris-Saclay)" w:date="2022-02-23T11:04:00Z"/>
                <w:rFonts w:eastAsia="Yu Mincho"/>
                <w:lang w:val="sv-SE" w:eastAsia="zh-CN"/>
              </w:rPr>
            </w:pPr>
          </w:p>
          <w:p w14:paraId="71EEFAF3" w14:textId="77777777" w:rsidR="00920BCC" w:rsidRDefault="00E651D0">
            <w:pPr>
              <w:spacing w:after="120"/>
              <w:rPr>
                <w:ins w:id="183" w:author="Yoon, Daejung (Nokia - FR/Paris-Saclay)" w:date="2022-02-23T11:04:00Z"/>
                <w:rFonts w:eastAsia="Yu Mincho"/>
                <w:lang w:eastAsia="zh-CN"/>
              </w:rPr>
            </w:pPr>
            <w:ins w:id="184" w:author="Yoon, Daejung (Nokia - FR/Paris-Saclay)" w:date="2022-02-23T11:04:00Z">
              <w:r>
                <w:rPr>
                  <w:rFonts w:eastAsia="Yu Mincho"/>
                  <w:lang w:eastAsia="zh-CN"/>
                </w:rPr>
                <w:t>We prefer to align with R</w:t>
              </w:r>
              <w:r>
                <w:rPr>
                  <w:rFonts w:eastAsia="Yu Mincho"/>
                  <w:lang w:eastAsia="zh-CN"/>
                </w:rPr>
                <w:t>AN1 to remove potential confusions</w:t>
              </w:r>
            </w:ins>
            <w:ins w:id="185" w:author="Yoon, Daejung (Nokia - FR/Paris-Saclay)" w:date="2022-02-23T11:06:00Z">
              <w:r>
                <w:rPr>
                  <w:rFonts w:eastAsia="Yu Mincho"/>
                  <w:lang w:eastAsia="zh-CN"/>
                </w:rPr>
                <w:t xml:space="preserve"> in future</w:t>
              </w:r>
            </w:ins>
            <w:ins w:id="186" w:author="Yoon, Daejung (Nokia - FR/Paris-Saclay)" w:date="2022-02-23T11:04:00Z">
              <w:r>
                <w:rPr>
                  <w:rFonts w:eastAsia="Yu Mincho"/>
                  <w:lang w:eastAsia="zh-CN"/>
                </w:rPr>
                <w:t xml:space="preserve">. We support </w:t>
              </w:r>
              <w:proofErr w:type="gramStart"/>
              <w:r>
                <w:rPr>
                  <w:rFonts w:eastAsia="Yu Mincho"/>
                  <w:lang w:eastAsia="zh-CN"/>
                </w:rPr>
                <w:t>option-1</w:t>
              </w:r>
            </w:ins>
            <w:proofErr w:type="gramEnd"/>
            <w:ins w:id="187" w:author="Yoon, Daejung (Nokia - FR/Paris-Saclay)" w:date="2022-02-23T11:14:00Z">
              <w:r>
                <w:rPr>
                  <w:rFonts w:eastAsia="Yu Mincho"/>
                  <w:lang w:eastAsia="zh-CN"/>
                </w:rPr>
                <w:t>.</w:t>
              </w:r>
            </w:ins>
          </w:p>
          <w:p w14:paraId="71EEFAF4" w14:textId="77777777" w:rsidR="00920BCC" w:rsidRDefault="00920BCC">
            <w:pPr>
              <w:spacing w:after="120"/>
              <w:rPr>
                <w:rFonts w:eastAsia="Yu Mincho"/>
                <w:bCs/>
                <w:lang w:eastAsia="ja-JP"/>
              </w:rPr>
            </w:pPr>
          </w:p>
        </w:tc>
      </w:tr>
      <w:tr w:rsidR="00920BCC" w14:paraId="71EEFAF8" w14:textId="77777777">
        <w:trPr>
          <w:ins w:id="188" w:author="Apple (Manasa)" w:date="2022-02-22T20:02:00Z"/>
        </w:trPr>
        <w:tc>
          <w:tcPr>
            <w:tcW w:w="1236" w:type="dxa"/>
          </w:tcPr>
          <w:p w14:paraId="71EEFAF6" w14:textId="77777777" w:rsidR="00920BCC" w:rsidRDefault="00E651D0">
            <w:pPr>
              <w:spacing w:after="120"/>
              <w:rPr>
                <w:ins w:id="189" w:author="Apple (Manasa)" w:date="2022-02-22T20:02:00Z"/>
                <w:rFonts w:eastAsiaTheme="minorEastAsia"/>
                <w:color w:val="0070C0"/>
                <w:lang w:val="en-US" w:eastAsia="zh-CN"/>
              </w:rPr>
            </w:pPr>
            <w:ins w:id="190" w:author="Apple (Manasa)" w:date="2022-02-22T20:02:00Z">
              <w:r>
                <w:rPr>
                  <w:rFonts w:eastAsiaTheme="minorEastAsia"/>
                  <w:color w:val="0070C0"/>
                  <w:lang w:val="en-US" w:eastAsia="zh-CN"/>
                </w:rPr>
                <w:t>Apple</w:t>
              </w:r>
            </w:ins>
          </w:p>
        </w:tc>
        <w:tc>
          <w:tcPr>
            <w:tcW w:w="8393" w:type="dxa"/>
          </w:tcPr>
          <w:p w14:paraId="71EEFAF7" w14:textId="77777777" w:rsidR="00920BCC" w:rsidRDefault="00E651D0">
            <w:pPr>
              <w:spacing w:after="120"/>
              <w:rPr>
                <w:ins w:id="191" w:author="Apple (Manasa)" w:date="2022-02-22T20:02:00Z"/>
                <w:rFonts w:eastAsia="Yu Mincho"/>
                <w:bCs/>
                <w:lang w:eastAsia="ja-JP"/>
              </w:rPr>
            </w:pPr>
            <w:ins w:id="192" w:author="Apple (Manasa)" w:date="2022-02-22T20:02:00Z">
              <w:r>
                <w:rPr>
                  <w:rFonts w:eastAsia="Yu Mincho"/>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193"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194" w:author="Huawei" w:date="2022-02-23T17:36:00Z"/>
                <w:rFonts w:eastAsiaTheme="minorEastAsia"/>
                <w:bCs/>
                <w:lang w:eastAsia="zh-CN"/>
              </w:rPr>
            </w:pPr>
            <w:ins w:id="195" w:author="Huawei" w:date="2022-02-23T17:36:00Z">
              <w:r>
                <w:rPr>
                  <w:rFonts w:eastAsiaTheme="minorEastAsia" w:hint="eastAsia"/>
                  <w:bCs/>
                  <w:lang w:eastAsia="zh-CN"/>
                </w:rPr>
                <w:t>T</w:t>
              </w:r>
              <w:r>
                <w:rPr>
                  <w:rFonts w:eastAsiaTheme="minorEastAsia"/>
                  <w:bCs/>
                  <w:lang w:eastAsia="zh-CN"/>
                </w:rPr>
                <w:t xml:space="preserve">he difference between option 1 and option 2 is the definition of starting </w:t>
              </w:r>
              <w:r>
                <w:rPr>
                  <w:rFonts w:eastAsiaTheme="minorEastAsia"/>
                  <w:bCs/>
                  <w:lang w:eastAsia="zh-CN"/>
                </w:rPr>
                <w:t>point.</w:t>
              </w:r>
            </w:ins>
          </w:p>
          <w:p w14:paraId="71EEFAFB" w14:textId="77777777" w:rsidR="00920BCC" w:rsidRDefault="00E651D0">
            <w:pPr>
              <w:spacing w:after="120"/>
              <w:rPr>
                <w:rFonts w:eastAsiaTheme="minorEastAsia"/>
                <w:color w:val="0070C0"/>
                <w:lang w:val="en-US" w:eastAsia="zh-CN"/>
              </w:rPr>
            </w:pPr>
            <w:ins w:id="196" w:author="Huawei" w:date="2022-02-23T17:36:00Z">
              <w:r>
                <w:rPr>
                  <w:rFonts w:eastAsiaTheme="minorEastAsia"/>
                  <w:bCs/>
                  <w:lang w:eastAsia="zh-CN"/>
                </w:rPr>
                <w:lastRenderedPageBreak/>
                <w:t>For option 1, the wording “</w:t>
              </w:r>
              <w:r>
                <w:rPr>
                  <w:rFonts w:eastAsia="Yu Mincho"/>
                </w:rPr>
                <w:t>the last symbol of the PUCCH</w:t>
              </w:r>
              <w:r>
                <w:rPr>
                  <w:rFonts w:eastAsiaTheme="minorEastAsia"/>
                  <w:bCs/>
                  <w:lang w:eastAsia="zh-CN"/>
                </w:rPr>
                <w:t>” is not clear for us. We can accept option 1 if “</w:t>
              </w:r>
              <w:r>
                <w:rPr>
                  <w:rFonts w:eastAsia="Yu Mincho"/>
                </w:rPr>
                <w:t>the last symbol of the PUCCH</w:t>
              </w:r>
              <w:r>
                <w:rPr>
                  <w:rFonts w:eastAsiaTheme="minorEastAsia"/>
                  <w:bCs/>
                  <w:lang w:eastAsia="zh-CN"/>
                </w:rPr>
                <w:t>” is revised as “</w:t>
              </w:r>
              <w:r>
                <w:rPr>
                  <w:rFonts w:eastAsia="Yu Mincho"/>
                </w:rPr>
                <w:t xml:space="preserve">the last symbol of the PUCCH with </w:t>
              </w:r>
              <w:r>
                <w:rPr>
                  <w:rFonts w:eastAsia="Yu Mincho"/>
                  <w:lang w:val="sv-SE" w:eastAsia="zh-CN"/>
                </w:rPr>
                <w:t>acknowledgement</w:t>
              </w:r>
              <w:r>
                <w:rPr>
                  <w:rFonts w:eastAsia="Yu Mincho"/>
                </w:rPr>
                <w:t xml:space="preserve"> in response to</w:t>
              </w:r>
              <w:r>
                <w:rPr>
                  <w:rFonts w:eastAsia="Yu Mincho"/>
                  <w:lang w:val="sv-SE" w:eastAsia="zh-CN"/>
                </w:rPr>
                <w:t xml:space="preserve"> the DCI triggering TCI state activation</w:t>
              </w:r>
              <w:r>
                <w:rPr>
                  <w:rFonts w:eastAsiaTheme="minorEastAsia"/>
                  <w:bCs/>
                  <w:lang w:eastAsia="zh-CN"/>
                </w:rPr>
                <w:t>”.</w:t>
              </w:r>
            </w:ins>
          </w:p>
        </w:tc>
      </w:tr>
      <w:tr w:rsidR="00920BCC" w14:paraId="71EEFB03" w14:textId="77777777">
        <w:trPr>
          <w:ins w:id="197" w:author="vivo-Yanliang SUN" w:date="2022-02-23T18:50:00Z"/>
        </w:trPr>
        <w:tc>
          <w:tcPr>
            <w:tcW w:w="1236" w:type="dxa"/>
          </w:tcPr>
          <w:p w14:paraId="71EEFAFD" w14:textId="77777777" w:rsidR="00920BCC" w:rsidRDefault="00E651D0">
            <w:pPr>
              <w:spacing w:after="120"/>
              <w:rPr>
                <w:ins w:id="198" w:author="vivo-Yanliang SUN" w:date="2022-02-23T18:50:00Z"/>
                <w:rFonts w:eastAsiaTheme="minorEastAsia"/>
                <w:color w:val="0070C0"/>
                <w:lang w:val="en-US" w:eastAsia="zh-CN"/>
              </w:rPr>
            </w:pPr>
            <w:ins w:id="199" w:author="vivo-Yanliang SUN" w:date="2022-02-23T18:50: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00" w:author="vivo-Yanliang SUN" w:date="2022-02-23T18:50:00Z"/>
                <w:rFonts w:eastAsiaTheme="minorEastAsia"/>
                <w:bCs/>
                <w:lang w:eastAsia="zh-CN"/>
              </w:rPr>
            </w:pPr>
            <w:ins w:id="201"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02" w:author="vivo-Yanliang SUN" w:date="2022-02-23T18:50:00Z"/>
                <w:rFonts w:eastAsiaTheme="minorEastAsia"/>
                <w:bCs/>
                <w:lang w:eastAsia="zh-CN"/>
              </w:rPr>
            </w:pPr>
            <w:ins w:id="203"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04" w:author="vivo-Yanliang SUN" w:date="2022-02-23T18:50:00Z"/>
                <w:rFonts w:eastAsiaTheme="minorEastAsia"/>
                <w:bCs/>
                <w:lang w:eastAsia="zh-CN"/>
              </w:rPr>
            </w:pPr>
            <w:ins w:id="205"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06" w:author="vivo-Yanliang SUN" w:date="2022-02-23T18:50:00Z"/>
                <w:rFonts w:eastAsiaTheme="minorEastAsia"/>
                <w:bCs/>
                <w:lang w:eastAsia="zh-CN"/>
              </w:rPr>
            </w:pPr>
            <w:ins w:id="207"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08" w:author="vivo-Yanliang SUN" w:date="2022-02-23T18:50:00Z"/>
                <w:rFonts w:eastAsiaTheme="minorEastAsia"/>
                <w:bCs/>
                <w:lang w:eastAsia="zh-CN"/>
              </w:rPr>
            </w:pPr>
            <w:proofErr w:type="gramStart"/>
            <w:ins w:id="209" w:author="vivo-Yanliang SUN" w:date="2022-02-23T18:50:00Z">
              <w:r>
                <w:rPr>
                  <w:rFonts w:eastAsiaTheme="minorEastAsia" w:hint="eastAsia"/>
                  <w:bCs/>
                  <w:lang w:eastAsia="zh-CN"/>
                </w:rPr>
                <w:t>T</w:t>
              </w:r>
              <w:r>
                <w:rPr>
                  <w:rFonts w:eastAsiaTheme="minorEastAsia"/>
                  <w:bCs/>
                  <w:lang w:eastAsia="zh-CN"/>
                </w:rPr>
                <w:t>herefore</w:t>
              </w:r>
              <w:proofErr w:type="gramEnd"/>
              <w:r>
                <w:rPr>
                  <w:rFonts w:eastAsiaTheme="minorEastAsia"/>
                  <w:bCs/>
                  <w:lang w:eastAsia="zh-CN"/>
                </w:rPr>
                <w:t xml:space="preserve"> w</w:t>
              </w:r>
              <w:r>
                <w:rPr>
                  <w:rFonts w:eastAsiaTheme="minorEastAsia"/>
                  <w:bCs/>
                  <w:lang w:eastAsia="zh-CN"/>
                </w:rPr>
                <w:t>e also think ‘</w:t>
              </w:r>
              <w:r>
                <w:rPr>
                  <w:rFonts w:eastAsia="Yu Mincho"/>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10" w:author="ZTE" w:date="2022-02-23T21:28:00Z"/>
        </w:trPr>
        <w:tc>
          <w:tcPr>
            <w:tcW w:w="1236" w:type="dxa"/>
          </w:tcPr>
          <w:p w14:paraId="71EEFB04" w14:textId="77777777" w:rsidR="00920BCC" w:rsidRDefault="00E651D0">
            <w:pPr>
              <w:spacing w:after="120"/>
              <w:rPr>
                <w:ins w:id="211" w:author="ZTE" w:date="2022-02-23T21:28:00Z"/>
                <w:rFonts w:eastAsiaTheme="minorEastAsia"/>
                <w:color w:val="0070C0"/>
                <w:lang w:val="en-US" w:eastAsia="zh-CN"/>
              </w:rPr>
            </w:pPr>
            <w:ins w:id="212"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13" w:author="ZTE" w:date="2022-02-23T21:28:00Z"/>
                <w:rFonts w:eastAsiaTheme="minorEastAsia"/>
                <w:bCs/>
                <w:lang w:val="en-US" w:eastAsia="zh-CN"/>
              </w:rPr>
            </w:pPr>
            <w:ins w:id="214" w:author="ZTE" w:date="2022-02-23T21:28:00Z">
              <w:r>
                <w:rPr>
                  <w:rFonts w:eastAsiaTheme="minorEastAsia" w:hint="eastAsia"/>
                  <w:bCs/>
                  <w:lang w:val="en-US" w:eastAsia="zh-CN"/>
                </w:rPr>
                <w:t xml:space="preserve">Support Option 1. It is aligned with the following RAN1 agreements. If </w:t>
              </w:r>
            </w:ins>
            <w:ins w:id="215" w:author="ZTE" w:date="2022-02-23T21:29:00Z">
              <w:r>
                <w:rPr>
                  <w:rFonts w:eastAsiaTheme="minorEastAsia" w:hint="eastAsia"/>
                  <w:bCs/>
                  <w:lang w:val="en-US" w:eastAsia="zh-CN"/>
                </w:rPr>
                <w:t>within the modification p</w:t>
              </w:r>
              <w:r>
                <w:rPr>
                  <w:rFonts w:eastAsiaTheme="minorEastAsia" w:hint="eastAsia"/>
                  <w:bCs/>
                  <w:lang w:val="en-US" w:eastAsia="zh-CN"/>
                </w:rPr>
                <w:t>roposed by Huawei and vivo, which would be better.</w:t>
              </w:r>
            </w:ins>
          </w:p>
        </w:tc>
      </w:tr>
      <w:tr w:rsidR="00BC74EA" w14:paraId="71F73051" w14:textId="77777777">
        <w:trPr>
          <w:ins w:id="216" w:author="Li, Hua" w:date="2022-02-23T23:03:00Z"/>
        </w:trPr>
        <w:tc>
          <w:tcPr>
            <w:tcW w:w="1236" w:type="dxa"/>
          </w:tcPr>
          <w:p w14:paraId="0B591BBF" w14:textId="7FDB72C1" w:rsidR="00BC74EA" w:rsidRDefault="00BC74EA" w:rsidP="00BC74EA">
            <w:pPr>
              <w:spacing w:after="120"/>
              <w:rPr>
                <w:ins w:id="217" w:author="Li, Hua" w:date="2022-02-23T23:03:00Z"/>
                <w:rFonts w:eastAsiaTheme="minorEastAsia" w:hint="eastAsia"/>
                <w:color w:val="0070C0"/>
                <w:lang w:val="en-US" w:eastAsia="zh-CN"/>
              </w:rPr>
            </w:pPr>
            <w:ins w:id="218"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19" w:author="Li, Hua" w:date="2022-02-23T23:03:00Z"/>
                <w:rFonts w:eastAsiaTheme="minorEastAsia" w:hint="eastAsia"/>
                <w:bCs/>
                <w:lang w:val="en-US" w:eastAsia="zh-CN"/>
              </w:rPr>
            </w:pPr>
            <w:ins w:id="220" w:author="Li, Hua" w:date="2022-02-23T23:03:00Z">
              <w:r>
                <w:rPr>
                  <w:rFonts w:eastAsiaTheme="minorEastAsia"/>
                  <w:bCs/>
                  <w:lang w:eastAsia="zh-CN"/>
                </w:rPr>
                <w:t xml:space="preserve">Agree with Huawei and vivo, </w:t>
              </w:r>
              <w:proofErr w:type="gramStart"/>
              <w:r>
                <w:rPr>
                  <w:rFonts w:eastAsiaTheme="minorEastAsia"/>
                  <w:bCs/>
                  <w:lang w:eastAsia="zh-CN"/>
                </w:rPr>
                <w:t>It’s</w:t>
              </w:r>
              <w:proofErr w:type="gramEnd"/>
              <w:r>
                <w:rPr>
                  <w:rFonts w:eastAsiaTheme="minorEastAsia"/>
                  <w:bCs/>
                  <w:lang w:eastAsia="zh-CN"/>
                </w:rPr>
                <w:t xml:space="preserve"> better to change PUCCH to PUCCH with acknowledgement of beam indication.</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ListParagraph"/>
        <w:numPr>
          <w:ilvl w:val="2"/>
          <w:numId w:val="5"/>
        </w:numPr>
        <w:overflowPunct/>
        <w:autoSpaceDE/>
        <w:autoSpaceDN/>
        <w:adjustRightInd/>
        <w:spacing w:after="120"/>
        <w:ind w:firstLineChars="0"/>
        <w:textAlignment w:val="auto"/>
      </w:pPr>
      <w:r>
        <w:rPr>
          <w:lang w:val="sv-SE"/>
        </w:rPr>
        <w:t>T</w:t>
      </w:r>
      <w:r>
        <w:t xml:space="preserve">he TCI switch delay requirements and PL-RS switch delay </w:t>
      </w:r>
      <w:r>
        <w:t>requirements are defined separately, proposed as following:</w:t>
      </w:r>
    </w:p>
    <w:p w14:paraId="71EEFB0C" w14:textId="77777777" w:rsidR="00920BCC" w:rsidRDefault="00E651D0">
      <w:pPr>
        <w:pStyle w:val="ListParagraph"/>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ListParagraph"/>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NM*(</w:t>
      </w:r>
      <w:proofErr w:type="spellStart"/>
      <w:r>
        <w:t>T</w:t>
      </w:r>
      <w:r>
        <w:rPr>
          <w:vertAlign w:val="subscript"/>
        </w:rPr>
        <w:t>first_target</w:t>
      </w:r>
      <w:proofErr w:type="spellEnd"/>
      <w:r>
        <w:rPr>
          <w:vertAlign w:val="subscript"/>
        </w:rPr>
        <w:t>-PL-RS</w:t>
      </w:r>
      <w:r>
        <w:t xml:space="preserve"> + 4*</w:t>
      </w:r>
      <w:proofErr w:type="spellStart"/>
      <w:r>
        <w:t>T</w:t>
      </w:r>
      <w:r>
        <w:rPr>
          <w:vertAlign w:val="subscript"/>
        </w:rPr>
        <w:t>target_PL</w:t>
      </w:r>
      <w:proofErr w:type="spellEnd"/>
      <w:r>
        <w:rPr>
          <w:vertAlign w:val="subscript"/>
        </w:rPr>
        <w:t>-RS</w:t>
      </w:r>
      <w:r>
        <w:t xml:space="preserve"> + 2ms), where NM = 1, if the target PL-RS is not maintained by the UE, 0 otherwise</w:t>
      </w:r>
    </w:p>
    <w:p w14:paraId="71EEFB11" w14:textId="77777777" w:rsidR="00920BCC" w:rsidRDefault="00E651D0">
      <w:pPr>
        <w:pStyle w:val="ListParagraph"/>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ListParagraph"/>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TableGrid"/>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21"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22" w:author="Jingjing Chen, RAN4 #102-e" w:date="2022-02-21T15:19:00Z"/>
                <w:rFonts w:eastAsia="Yu Mincho"/>
                <w:bCs/>
                <w:lang w:eastAsia="ja-JP"/>
              </w:rPr>
            </w:pPr>
            <w:ins w:id="223" w:author="Jingjing Chen, RAN4 #102-e" w:date="2022-02-21T15:14:00Z">
              <w:r>
                <w:rPr>
                  <w:rFonts w:eastAsia="Yu Mincho"/>
                  <w:bCs/>
                  <w:lang w:eastAsia="ja-JP"/>
                </w:rPr>
                <w:t xml:space="preserve">In general, the intention of option 1 is to clarify that </w:t>
              </w:r>
            </w:ins>
            <w:ins w:id="224" w:author="Jingjing Chen, RAN4 #102-e" w:date="2022-02-21T15:15:00Z">
              <w:r>
                <w:rPr>
                  <w:rFonts w:eastAsia="Yu Mincho"/>
                  <w:bCs/>
                  <w:lang w:eastAsia="ja-JP"/>
                </w:rPr>
                <w:t>for the case that</w:t>
              </w:r>
            </w:ins>
            <w:ins w:id="225" w:author="Jingjing Chen, RAN4 #102-e" w:date="2022-02-21T15:16:00Z">
              <w:r>
                <w:rPr>
                  <w:rFonts w:eastAsia="Yu Mincho"/>
                  <w:bCs/>
                  <w:lang w:eastAsia="ja-JP"/>
                </w:rPr>
                <w:t xml:space="preserve"> PL-RS is associated with UL TCI state, </w:t>
              </w:r>
            </w:ins>
            <w:ins w:id="226" w:author="Jingjing Chen, RAN4 #102-e" w:date="2022-02-21T15:15:00Z">
              <w:r>
                <w:rPr>
                  <w:rFonts w:eastAsia="Yu Mincho"/>
                  <w:bCs/>
                  <w:lang w:eastAsia="ja-JP"/>
                </w:rPr>
                <w:t xml:space="preserve">UL TCI switch and RL-RS switch are activated in different MAC CE, </w:t>
              </w:r>
            </w:ins>
            <w:ins w:id="227" w:author="Jingjing Chen, RAN4 #102-e" w:date="2022-02-21T15:18:00Z">
              <w:r>
                <w:rPr>
                  <w:rFonts w:eastAsia="Yu Mincho"/>
                  <w:bCs/>
                  <w:lang w:eastAsia="ja-JP"/>
                </w:rPr>
                <w:t>there is no need to include PL-RS delay in the UL switch delay requirements.</w:t>
              </w:r>
              <w:r>
                <w:rPr>
                  <w:rFonts w:eastAsia="Yu Mincho"/>
                  <w:bCs/>
                  <w:lang w:eastAsia="ja-JP"/>
                </w:rPr>
                <w:t xml:space="preserve"> </w:t>
              </w:r>
            </w:ins>
            <w:ins w:id="228" w:author="Jingjing Chen, RAN4 #102-e" w:date="2022-02-21T15:19:00Z">
              <w:r>
                <w:rPr>
                  <w:rFonts w:eastAsia="Yu Mincho"/>
                  <w:bCs/>
                  <w:lang w:eastAsia="ja-JP"/>
                </w:rPr>
                <w:t xml:space="preserve">TCI switch delay requirement and PL-RS </w:t>
              </w:r>
              <w:r>
                <w:rPr>
                  <w:rFonts w:eastAsia="Yu Mincho"/>
                </w:rPr>
                <w:t>switch delay requirement</w:t>
              </w:r>
            </w:ins>
            <w:ins w:id="229" w:author="Jingjing Chen, RAN4 #102-e" w:date="2022-02-21T15:20:00Z">
              <w:r>
                <w:rPr>
                  <w:rFonts w:eastAsia="Yu Mincho"/>
                </w:rPr>
                <w:t xml:space="preserve"> can be specified separately.</w:t>
              </w:r>
            </w:ins>
          </w:p>
          <w:p w14:paraId="71EEFB19" w14:textId="77777777" w:rsidR="00920BCC" w:rsidRDefault="00E651D0">
            <w:pPr>
              <w:spacing w:after="120"/>
              <w:rPr>
                <w:rFonts w:eastAsia="Yu Mincho"/>
                <w:bCs/>
                <w:lang w:eastAsia="ja-JP"/>
              </w:rPr>
            </w:pPr>
            <w:ins w:id="230" w:author="Jingjing Chen, RAN4 #102-e" w:date="2022-02-21T15:12:00Z">
              <w:r>
                <w:rPr>
                  <w:rFonts w:eastAsia="Yu Mincho"/>
                  <w:bCs/>
                  <w:lang w:eastAsia="ja-JP"/>
                </w:rPr>
                <w:t xml:space="preserve">As we commented in Issue 1-1-2, </w:t>
              </w:r>
            </w:ins>
            <w:ins w:id="231" w:author="Jingjing Chen, RAN4 #102-e" w:date="2022-02-21T15:13:00Z">
              <w:r>
                <w:rPr>
                  <w:rFonts w:eastAsia="Yu Mincho"/>
                  <w:bCs/>
                  <w:lang w:eastAsia="ja-JP"/>
                </w:rPr>
                <w:t>for the case that PL-RS is associated with UL TCI state, UL TCI switch and RL-RS switch are activated in different MAC CE, no need</w:t>
              </w:r>
              <w:r>
                <w:rPr>
                  <w:rFonts w:eastAsia="Yu Mincho"/>
                  <w:bCs/>
                  <w:lang w:eastAsia="ja-JP"/>
                </w:rPr>
                <w:t xml:space="preserve"> to have the beam alignment assumption, </w:t>
              </w:r>
            </w:ins>
            <w:ins w:id="232" w:author="Jingjing Chen, RAN4 #102-e" w:date="2022-02-21T15:21:00Z">
              <w:r>
                <w:rPr>
                  <w:rFonts w:eastAsia="Yu Mincho"/>
                  <w:bCs/>
                  <w:lang w:eastAsia="ja-JP"/>
                </w:rPr>
                <w:t xml:space="preserve">so </w:t>
              </w:r>
            </w:ins>
            <w:ins w:id="233" w:author="Jingjing Chen, RAN4 #102-e" w:date="2022-02-21T15:13:00Z">
              <w:r>
                <w:rPr>
                  <w:rFonts w:eastAsia="Yu Mincho"/>
                  <w:bCs/>
                  <w:lang w:eastAsia="ja-JP"/>
                </w:rPr>
                <w:t xml:space="preserve">the requirements </w:t>
              </w:r>
            </w:ins>
            <w:ins w:id="234" w:author="Jingjing Chen, RAN4 #102-e" w:date="2022-02-21T15:21:00Z">
              <w:r>
                <w:rPr>
                  <w:rFonts w:eastAsia="Yu Mincho"/>
                  <w:bCs/>
                  <w:lang w:eastAsia="ja-JP"/>
                </w:rPr>
                <w:t>can</w:t>
              </w:r>
            </w:ins>
            <w:ins w:id="235" w:author="Jingjing Chen, RAN4 #102-e" w:date="2022-02-21T15:13:00Z">
              <w:r>
                <w:rPr>
                  <w:rFonts w:eastAsia="Yu Mincho"/>
                  <w:bCs/>
                  <w:lang w:eastAsia="ja-JP"/>
                </w:rPr>
                <w:t xml:space="preserve"> be specified separately.</w:t>
              </w:r>
            </w:ins>
            <w:ins w:id="236" w:author="Jingjing Chen, RAN4 #102-e" w:date="2022-02-21T15:14:00Z">
              <w:r>
                <w:rPr>
                  <w:rFonts w:eastAsia="Yu Mincho"/>
                  <w:bCs/>
                  <w:lang w:eastAsia="ja-JP"/>
                </w:rPr>
                <w:t xml:space="preserve"> </w:t>
              </w:r>
            </w:ins>
            <w:ins w:id="237" w:author="Jingjing Chen, RAN4 #102-e" w:date="2022-02-21T15:57:00Z">
              <w:r>
                <w:rPr>
                  <w:rFonts w:eastAsia="Yu Mincho"/>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238" w:author="Yoon, Daejung (Nokia - FR/Paris-Saclay)" w:date="2022-02-23T11:11:00Z">
              <w:r>
                <w:rPr>
                  <w:rFonts w:eastAsiaTheme="minorEastAsia"/>
                  <w:color w:val="0070C0"/>
                  <w:lang w:val="en-US" w:eastAsia="zh-CN"/>
                </w:rPr>
                <w:t>Nokia</w:t>
              </w:r>
            </w:ins>
          </w:p>
        </w:tc>
        <w:tc>
          <w:tcPr>
            <w:tcW w:w="8393" w:type="dxa"/>
          </w:tcPr>
          <w:p w14:paraId="71EEFB1C" w14:textId="77777777" w:rsidR="00920BCC" w:rsidRDefault="00E651D0">
            <w:pPr>
              <w:spacing w:after="120"/>
              <w:rPr>
                <w:ins w:id="239" w:author="Yoon, Daejung (Nokia - FR/Paris-Saclay)" w:date="2022-02-23T11:38:00Z"/>
                <w:rFonts w:eastAsia="Yu Mincho"/>
                <w:bCs/>
                <w:lang w:eastAsia="ja-JP"/>
              </w:rPr>
            </w:pPr>
            <w:ins w:id="240" w:author="Yoon, Daejung (Nokia - FR/Paris-Saclay)" w:date="2022-02-23T11:38:00Z">
              <w:r>
                <w:rPr>
                  <w:rFonts w:eastAsia="Yu Mincho"/>
                  <w:bCs/>
                  <w:lang w:eastAsia="ja-JP"/>
                </w:rPr>
                <w:t>I</w:t>
              </w:r>
            </w:ins>
            <w:ins w:id="241" w:author="Yoon, Daejung (Nokia - FR/Paris-Saclay)" w:date="2022-02-23T11:37:00Z">
              <w:r>
                <w:rPr>
                  <w:rFonts w:eastAsia="Yu Mincho"/>
                  <w:bCs/>
                  <w:lang w:eastAsia="ja-JP"/>
                </w:rPr>
                <w:t>t is related with Issue 1-1-2 an</w:t>
              </w:r>
            </w:ins>
            <w:ins w:id="242" w:author="Yoon, Daejung (Nokia - FR/Paris-Saclay)" w:date="2022-02-23T11:38:00Z">
              <w:r>
                <w:rPr>
                  <w:rFonts w:eastAsia="Yu Mincho"/>
                  <w:bCs/>
                  <w:lang w:eastAsia="ja-JP"/>
                </w:rPr>
                <w:t>d Issue 1-5-1.</w:t>
              </w:r>
            </w:ins>
            <w:ins w:id="243" w:author="Yoon, Daejung (Nokia - FR/Paris-Saclay)" w:date="2022-02-23T11:39:00Z">
              <w:r>
                <w:rPr>
                  <w:rFonts w:eastAsia="Yu Mincho"/>
                  <w:bCs/>
                  <w:lang w:eastAsia="ja-JP"/>
                </w:rPr>
                <w:t xml:space="preserve"> </w:t>
              </w:r>
            </w:ins>
            <w:ins w:id="244" w:author="Yoon, Daejung (Nokia - FR/Paris-Saclay)" w:date="2022-02-23T11:36:00Z">
              <w:r>
                <w:rPr>
                  <w:rFonts w:eastAsia="Yu Mincho"/>
                  <w:bCs/>
                  <w:lang w:eastAsia="ja-JP"/>
                </w:rPr>
                <w:t xml:space="preserve">If option-1 is adopted, the UL TCI requirements are not reused for PL-RS switching requirement. </w:t>
              </w:r>
            </w:ins>
            <w:ins w:id="245" w:author="Yoon, Daejung (Nokia - FR/Paris-Saclay)" w:date="2022-02-23T11:40:00Z">
              <w:r>
                <w:rPr>
                  <w:rFonts w:eastAsia="Yu Mincho"/>
                  <w:bCs/>
                  <w:lang w:eastAsia="ja-JP"/>
                </w:rPr>
                <w:t xml:space="preserve"> </w:t>
              </w:r>
            </w:ins>
            <w:ins w:id="246" w:author="Yoon, Daejung (Nokia - FR/Paris-Saclay)" w:date="2022-02-23T11:39:00Z">
              <w:r>
                <w:rPr>
                  <w:rFonts w:eastAsia="Yu Mincho"/>
                  <w:bCs/>
                  <w:lang w:eastAsia="ja-JP"/>
                </w:rPr>
                <w:t xml:space="preserve">But we think that </w:t>
              </w:r>
            </w:ins>
            <w:ins w:id="247" w:author="Yoon, Daejung (Nokia - FR/Paris-Saclay)" w:date="2022-02-23T11:40:00Z">
              <w:r>
                <w:rPr>
                  <w:rFonts w:eastAsia="Yu Mincho"/>
                  <w:bCs/>
                  <w:lang w:eastAsia="ja-JP"/>
                </w:rPr>
                <w:t xml:space="preserve">MAC-CE based </w:t>
              </w:r>
            </w:ins>
            <w:ins w:id="248" w:author="Yoon, Daejung (Nokia - FR/Paris-Saclay)" w:date="2022-02-23T11:39:00Z">
              <w:r>
                <w:rPr>
                  <w:rFonts w:eastAsia="Yu Mincho"/>
                  <w:bCs/>
                  <w:lang w:eastAsia="ja-JP"/>
                </w:rPr>
                <w:t xml:space="preserve">known PL-RS </w:t>
              </w:r>
            </w:ins>
            <w:ins w:id="249" w:author="Yoon, Daejung (Nokia - FR/Paris-Saclay)" w:date="2022-02-23T11:40:00Z">
              <w:r>
                <w:rPr>
                  <w:rFonts w:eastAsia="Yu Mincho"/>
                  <w:bCs/>
                  <w:lang w:eastAsia="ja-JP"/>
                </w:rPr>
                <w:t>requirement</w:t>
              </w:r>
            </w:ins>
            <w:ins w:id="250" w:author="Yoon, Daejung (Nokia - FR/Paris-Saclay)" w:date="2022-02-23T11:39:00Z">
              <w:r>
                <w:rPr>
                  <w:rFonts w:eastAsia="Yu Mincho"/>
                  <w:bCs/>
                  <w:lang w:eastAsia="ja-JP"/>
                </w:rPr>
                <w:t xml:space="preserve"> is not different from</w:t>
              </w:r>
            </w:ins>
            <w:ins w:id="251" w:author="Yoon, Daejung (Nokia - FR/Paris-Saclay)" w:date="2022-02-23T11:40:00Z">
              <w:r>
                <w:rPr>
                  <w:rFonts w:eastAsia="Yu Mincho"/>
                  <w:bCs/>
                  <w:lang w:eastAsia="ja-JP"/>
                </w:rPr>
                <w:t xml:space="preserve"> CMCC proposal, so there is a possible way to reuse it. </w:t>
              </w:r>
            </w:ins>
            <w:ins w:id="252" w:author="Yoon, Daejung (Nokia - FR/Paris-Saclay)" w:date="2022-02-23T11:39:00Z">
              <w:r>
                <w:rPr>
                  <w:rFonts w:eastAsia="Yu Mincho"/>
                  <w:bCs/>
                  <w:lang w:eastAsia="ja-JP"/>
                </w:rPr>
                <w:t xml:space="preserve"> </w:t>
              </w:r>
            </w:ins>
          </w:p>
          <w:p w14:paraId="71EEFB1D" w14:textId="77777777" w:rsidR="00920BCC" w:rsidRDefault="00E651D0">
            <w:pPr>
              <w:spacing w:after="120"/>
              <w:rPr>
                <w:ins w:id="253" w:author="Yoon, Daejung (Nokia - FR/Paris-Saclay)" w:date="2022-02-23T11:48:00Z"/>
                <w:rFonts w:eastAsiaTheme="minorEastAsia"/>
                <w:color w:val="0070C0"/>
                <w:lang w:val="en-US" w:eastAsia="zh-CN"/>
              </w:rPr>
            </w:pPr>
            <w:ins w:id="254" w:author="Yoon, Daejung (Nokia - FR/Paris-Saclay)" w:date="2022-02-23T11:45:00Z">
              <w:r>
                <w:rPr>
                  <w:rFonts w:eastAsia="Yu Mincho"/>
                  <w:bCs/>
                  <w:lang w:eastAsia="ja-JP"/>
                </w:rPr>
                <w:lastRenderedPageBreak/>
                <w:t xml:space="preserve">If UL TCI requirement is </w:t>
              </w:r>
              <w:r>
                <w:rPr>
                  <w:rFonts w:eastAsia="Yu Mincho"/>
                  <w:bCs/>
                  <w:lang w:eastAsia="ja-JP"/>
                </w:rPr>
                <w:t>reused</w:t>
              </w:r>
            </w:ins>
            <w:ins w:id="255" w:author="Yoon, Daejung (Nokia - FR/Paris-Saclay)" w:date="2022-02-23T11:47:00Z">
              <w:r>
                <w:rPr>
                  <w:rFonts w:eastAsia="Yu Mincho"/>
                  <w:bCs/>
                  <w:lang w:eastAsia="ja-JP"/>
                </w:rPr>
                <w:t xml:space="preserve"> for PL-RS</w:t>
              </w:r>
            </w:ins>
            <w:ins w:id="256" w:author="Yoon, Daejung (Nokia - FR/Paris-Saclay)" w:date="2022-02-23T11:45:00Z">
              <w:r>
                <w:rPr>
                  <w:rFonts w:eastAsiaTheme="minorEastAsia"/>
                  <w:color w:val="0070C0"/>
                  <w:lang w:val="en-US" w:eastAsia="zh-CN"/>
                </w:rPr>
                <w:t xml:space="preserve">, </w:t>
              </w:r>
            </w:ins>
            <w:ins w:id="257" w:author="Yoon, Daejung (Nokia - FR/Paris-Saclay)" w:date="2022-02-23T11:41:00Z">
              <w:r>
                <w:rPr>
                  <w:rFonts w:eastAsiaTheme="minorEastAsia"/>
                  <w:color w:val="0070C0"/>
                  <w:lang w:val="en-US" w:eastAsia="zh-CN"/>
                </w:rPr>
                <w:t xml:space="preserve">we share the view that there is unclarity </w:t>
              </w:r>
            </w:ins>
            <w:ins w:id="258" w:author="Yoon, Daejung (Nokia - FR/Paris-Saclay)" w:date="2022-02-23T11:44:00Z">
              <w:r>
                <w:rPr>
                  <w:rFonts w:eastAsiaTheme="minorEastAsia"/>
                  <w:color w:val="0070C0"/>
                  <w:lang w:val="en-US" w:eastAsia="zh-CN"/>
                </w:rPr>
                <w:t>on</w:t>
              </w:r>
            </w:ins>
            <w:ins w:id="259" w:author="Yoon, Daejung (Nokia - FR/Paris-Saclay)" w:date="2022-02-23T11:41:00Z">
              <w:r>
                <w:rPr>
                  <w:rFonts w:eastAsiaTheme="minorEastAsia"/>
                  <w:color w:val="0070C0"/>
                  <w:lang w:val="en-US" w:eastAsia="zh-CN"/>
                </w:rPr>
                <w:t xml:space="preserve"> which delay component is considered in which delay requirement</w:t>
              </w:r>
            </w:ins>
            <w:ins w:id="260" w:author="Yoon, Daejung (Nokia - FR/Paris-Saclay)" w:date="2022-02-23T11:42:00Z">
              <w:r>
                <w:rPr>
                  <w:rFonts w:eastAsiaTheme="minorEastAsia"/>
                  <w:color w:val="0070C0"/>
                  <w:lang w:val="en-US" w:eastAsia="zh-CN"/>
                </w:rPr>
                <w:t xml:space="preserve"> (see our comment in </w:t>
              </w:r>
              <w:r>
                <w:rPr>
                  <w:rFonts w:eastAsia="Yu Mincho"/>
                  <w:bCs/>
                  <w:lang w:eastAsia="ja-JP"/>
                </w:rPr>
                <w:t>Issue 1-5-1</w:t>
              </w:r>
            </w:ins>
            <w:ins w:id="261" w:author="Yoon, Daejung (Nokia - FR/Paris-Saclay)" w:date="2022-02-23T11:47:00Z">
              <w:r>
                <w:rPr>
                  <w:rFonts w:eastAsia="Yu Mincho"/>
                  <w:bCs/>
                  <w:lang w:eastAsia="ja-JP"/>
                </w:rPr>
                <w:t xml:space="preserve"> option-1</w:t>
              </w:r>
            </w:ins>
            <w:ins w:id="262" w:author="Yoon, Daejung (Nokia - FR/Paris-Saclay)" w:date="2022-02-23T11:42:00Z">
              <w:r>
                <w:rPr>
                  <w:rFonts w:eastAsia="Yu Mincho"/>
                  <w:bCs/>
                  <w:lang w:eastAsia="ja-JP"/>
                </w:rPr>
                <w:t>)</w:t>
              </w:r>
            </w:ins>
            <w:ins w:id="263" w:author="Yoon, Daejung (Nokia - FR/Paris-Saclay)" w:date="2022-02-23T11:45:00Z">
              <w:r>
                <w:rPr>
                  <w:rFonts w:eastAsia="Yu Mincho"/>
                  <w:bCs/>
                  <w:lang w:eastAsia="ja-JP"/>
                </w:rPr>
                <w:t xml:space="preserve">, </w:t>
              </w:r>
              <w:r>
                <w:rPr>
                  <w:rFonts w:eastAsiaTheme="minorEastAsia"/>
                  <w:color w:val="0070C0"/>
                  <w:lang w:val="en-US" w:eastAsia="zh-CN"/>
                </w:rPr>
                <w:t xml:space="preserve">since there are </w:t>
              </w:r>
            </w:ins>
            <w:ins w:id="264" w:author="Yoon, Daejung (Nokia - FR/Paris-Saclay)" w:date="2022-02-23T11:47:00Z">
              <w:r>
                <w:rPr>
                  <w:rFonts w:eastAsiaTheme="minorEastAsia"/>
                  <w:color w:val="0070C0"/>
                  <w:lang w:val="en-US" w:eastAsia="zh-CN"/>
                </w:rPr>
                <w:t xml:space="preserve">cases like </w:t>
              </w:r>
            </w:ins>
            <w:ins w:id="265" w:author="Yoon, Daejung (Nokia - FR/Paris-Saclay)" w:date="2022-02-23T11:45:00Z">
              <w:r>
                <w:rPr>
                  <w:rFonts w:eastAsiaTheme="minorEastAsia"/>
                  <w:color w:val="0070C0"/>
                  <w:lang w:val="en-US" w:eastAsia="zh-CN"/>
                </w:rPr>
                <w:t xml:space="preserve">‘unknown and known’ state or ‘same and different’ </w:t>
              </w:r>
              <w:r>
                <w:rPr>
                  <w:rFonts w:eastAsiaTheme="minorEastAsia"/>
                  <w:color w:val="0070C0"/>
                  <w:lang w:val="en-US" w:eastAsia="zh-CN"/>
                </w:rPr>
                <w:t>messages of UL TCI and PL-RS switching</w:t>
              </w:r>
            </w:ins>
            <w:ins w:id="266"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267"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268" w:author="Apple (Manasa)" w:date="2022-02-22T20:02:00Z"/>
        </w:trPr>
        <w:tc>
          <w:tcPr>
            <w:tcW w:w="1236" w:type="dxa"/>
          </w:tcPr>
          <w:p w14:paraId="71EEFB20" w14:textId="77777777" w:rsidR="00920BCC" w:rsidRDefault="00E651D0">
            <w:pPr>
              <w:spacing w:after="120"/>
              <w:rPr>
                <w:ins w:id="269" w:author="Apple (Manasa)" w:date="2022-02-22T20:02:00Z"/>
                <w:rFonts w:eastAsiaTheme="minorEastAsia"/>
                <w:color w:val="0070C0"/>
                <w:lang w:val="en-US" w:eastAsia="zh-CN"/>
              </w:rPr>
            </w:pPr>
            <w:ins w:id="270" w:author="Apple (Manasa)" w:date="2022-02-22T20:02:00Z">
              <w:r>
                <w:rPr>
                  <w:rFonts w:eastAsiaTheme="minorEastAsia"/>
                  <w:color w:val="0070C0"/>
                  <w:lang w:val="en-US" w:eastAsia="zh-CN"/>
                </w:rPr>
                <w:lastRenderedPageBreak/>
                <w:t>Apple</w:t>
              </w:r>
            </w:ins>
          </w:p>
        </w:tc>
        <w:tc>
          <w:tcPr>
            <w:tcW w:w="8393" w:type="dxa"/>
          </w:tcPr>
          <w:p w14:paraId="71EEFB21" w14:textId="77777777" w:rsidR="00920BCC" w:rsidRDefault="00E651D0">
            <w:pPr>
              <w:spacing w:after="120"/>
              <w:rPr>
                <w:ins w:id="271" w:author="Apple (Manasa)" w:date="2022-02-22T20:02:00Z"/>
                <w:rFonts w:eastAsiaTheme="minorEastAsia"/>
                <w:color w:val="0070C0"/>
                <w:lang w:val="en-US" w:eastAsia="zh-CN"/>
              </w:rPr>
            </w:pPr>
            <w:ins w:id="272"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273" w:author="Huawei" w:date="2022-02-23T17:37:00Z"/>
        </w:trPr>
        <w:tc>
          <w:tcPr>
            <w:tcW w:w="1236" w:type="dxa"/>
          </w:tcPr>
          <w:p w14:paraId="71EEFB23" w14:textId="77777777" w:rsidR="00920BCC" w:rsidRDefault="00E651D0">
            <w:pPr>
              <w:spacing w:after="120"/>
              <w:rPr>
                <w:ins w:id="274" w:author="Huawei" w:date="2022-02-23T17:37:00Z"/>
                <w:rFonts w:eastAsiaTheme="minorEastAsia"/>
                <w:color w:val="0070C0"/>
                <w:lang w:val="en-US" w:eastAsia="zh-CN"/>
              </w:rPr>
            </w:pPr>
            <w:ins w:id="275"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276" w:author="Huawei" w:date="2022-02-23T17:37:00Z"/>
                <w:rFonts w:eastAsiaTheme="minorEastAsia"/>
                <w:color w:val="0070C0"/>
                <w:lang w:val="en-US" w:eastAsia="zh-CN"/>
              </w:rPr>
            </w:pPr>
            <w:ins w:id="277" w:author="Huawei" w:date="2022-02-23T17:37:00Z">
              <w:r>
                <w:rPr>
                  <w:rFonts w:eastAsiaTheme="minorEastAsia"/>
                  <w:color w:val="0070C0"/>
                  <w:lang w:val="en-US" w:eastAsia="zh-CN"/>
                </w:rPr>
                <w:t xml:space="preserve">For the case that PL-RS is </w:t>
              </w:r>
              <w:r>
                <w:rPr>
                  <w:rFonts w:eastAsiaTheme="minorEastAsia"/>
                  <w:color w:val="0070C0"/>
                  <w:lang w:val="en-US" w:eastAsia="zh-CN"/>
                </w:rPr>
                <w:t xml:space="preserve">associated with UL TCI state, it shall be studied whether the UE still needs to perform PL-RS switching when the associated UL TCI state is activated by MAC-CE. If PL-RS switching is only activated by waiting another MAC-CE command, then we can agree with </w:t>
              </w:r>
              <w:r>
                <w:rPr>
                  <w:rFonts w:eastAsiaTheme="minorEastAsia"/>
                  <w:color w:val="0070C0"/>
                  <w:lang w:val="en-US" w:eastAsia="zh-CN"/>
                </w:rPr>
                <w:t>option 1, to reuse legacy requirements in R16.</w:t>
              </w:r>
            </w:ins>
          </w:p>
        </w:tc>
      </w:tr>
      <w:tr w:rsidR="00920BCC" w14:paraId="71EEFB28" w14:textId="77777777">
        <w:trPr>
          <w:ins w:id="278" w:author="vivo-Yanliang SUN" w:date="2022-02-23T18:51:00Z"/>
        </w:trPr>
        <w:tc>
          <w:tcPr>
            <w:tcW w:w="1236" w:type="dxa"/>
          </w:tcPr>
          <w:p w14:paraId="71EEFB26" w14:textId="77777777" w:rsidR="00920BCC" w:rsidRDefault="00E651D0">
            <w:pPr>
              <w:spacing w:after="120"/>
              <w:rPr>
                <w:ins w:id="279" w:author="vivo-Yanliang SUN" w:date="2022-02-23T18:51:00Z"/>
                <w:rFonts w:eastAsiaTheme="minorEastAsia"/>
                <w:color w:val="0070C0"/>
                <w:lang w:val="en-US" w:eastAsia="zh-CN"/>
              </w:rPr>
            </w:pPr>
            <w:ins w:id="280"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281" w:author="vivo-Yanliang SUN" w:date="2022-02-23T18:51:00Z"/>
                <w:rFonts w:eastAsiaTheme="minorEastAsia"/>
                <w:color w:val="0070C0"/>
                <w:lang w:val="en-US" w:eastAsia="zh-CN"/>
              </w:rPr>
            </w:pPr>
            <w:ins w:id="282"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283" w:author="ZTE" w:date="2022-02-23T21:30:00Z"/>
        </w:trPr>
        <w:tc>
          <w:tcPr>
            <w:tcW w:w="1236" w:type="dxa"/>
          </w:tcPr>
          <w:p w14:paraId="71EEFB29" w14:textId="77777777" w:rsidR="00920BCC" w:rsidRDefault="00E651D0">
            <w:pPr>
              <w:spacing w:after="120"/>
              <w:rPr>
                <w:ins w:id="284" w:author="ZTE" w:date="2022-02-23T21:30:00Z"/>
                <w:rFonts w:eastAsiaTheme="minorEastAsia"/>
                <w:color w:val="0070C0"/>
                <w:lang w:val="en-US" w:eastAsia="zh-CN"/>
              </w:rPr>
            </w:pPr>
            <w:ins w:id="285"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286" w:author="ZTE" w:date="2022-02-23T21:30:00Z"/>
                <w:rFonts w:eastAsiaTheme="minorEastAsia"/>
                <w:color w:val="0070C0"/>
                <w:lang w:val="en-US" w:eastAsia="zh-CN"/>
              </w:rPr>
            </w:pPr>
            <w:ins w:id="287" w:author="ZTE" w:date="2022-02-23T21:30:00Z">
              <w:r>
                <w:rPr>
                  <w:rFonts w:eastAsiaTheme="minorEastAsia" w:hint="eastAsia"/>
                  <w:color w:val="0070C0"/>
                  <w:lang w:val="en-US" w:eastAsia="zh-CN"/>
                </w:rPr>
                <w:t>Similar view as Apple.</w:t>
              </w:r>
            </w:ins>
          </w:p>
        </w:tc>
      </w:tr>
      <w:tr w:rsidR="00C35999" w14:paraId="631E43D8" w14:textId="77777777">
        <w:trPr>
          <w:ins w:id="288" w:author="Li, Hua" w:date="2022-02-23T23:03:00Z"/>
        </w:trPr>
        <w:tc>
          <w:tcPr>
            <w:tcW w:w="1236" w:type="dxa"/>
          </w:tcPr>
          <w:p w14:paraId="42DD0DA3" w14:textId="1BE3CBA7" w:rsidR="00C35999" w:rsidRDefault="00C35999" w:rsidP="00C35999">
            <w:pPr>
              <w:spacing w:after="120"/>
              <w:rPr>
                <w:ins w:id="289" w:author="Li, Hua" w:date="2022-02-23T23:03:00Z"/>
                <w:rFonts w:eastAsiaTheme="minorEastAsia" w:hint="eastAsia"/>
                <w:color w:val="0070C0"/>
                <w:lang w:val="en-US" w:eastAsia="zh-CN"/>
              </w:rPr>
            </w:pPr>
            <w:ins w:id="290"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291" w:author="Li, Hua" w:date="2022-02-23T23:03:00Z"/>
                <w:rFonts w:eastAsiaTheme="minorEastAsia"/>
                <w:color w:val="0070C0"/>
                <w:lang w:val="en-US" w:eastAsia="zh-CN"/>
              </w:rPr>
            </w:pPr>
            <w:ins w:id="292"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293" w:author="Li, Hua" w:date="2022-02-23T23:03:00Z"/>
                <w:rFonts w:eastAsiaTheme="minorEastAsia"/>
                <w:color w:val="0070C0"/>
                <w:lang w:val="en-US" w:eastAsia="zh-CN"/>
              </w:rPr>
            </w:pPr>
            <w:ins w:id="294"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ListParagraph"/>
              <w:numPr>
                <w:ilvl w:val="0"/>
                <w:numId w:val="29"/>
              </w:numPr>
              <w:spacing w:after="120" w:line="240" w:lineRule="auto"/>
              <w:ind w:firstLineChars="0"/>
              <w:rPr>
                <w:ins w:id="295" w:author="Li, Hua" w:date="2022-02-23T23:03:00Z"/>
                <w:rFonts w:eastAsiaTheme="minorEastAsia"/>
                <w:color w:val="0070C0"/>
                <w:lang w:val="en-US" w:eastAsia="zh-CN"/>
              </w:rPr>
            </w:pPr>
            <w:ins w:id="296"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ListParagraph"/>
              <w:numPr>
                <w:ilvl w:val="0"/>
                <w:numId w:val="29"/>
              </w:numPr>
              <w:spacing w:after="120" w:line="240" w:lineRule="auto"/>
              <w:ind w:firstLineChars="0"/>
              <w:rPr>
                <w:ins w:id="297" w:author="Li, Hua" w:date="2022-02-23T23:03:00Z"/>
                <w:rFonts w:eastAsiaTheme="minorEastAsia"/>
                <w:color w:val="0070C0"/>
                <w:lang w:val="en-US" w:eastAsia="zh-CN"/>
              </w:rPr>
            </w:pPr>
            <w:ins w:id="298"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299" w:author="Li, Hua" w:date="2022-02-23T23:03:00Z"/>
                <w:rFonts w:eastAsiaTheme="minorEastAsia"/>
                <w:color w:val="0070C0"/>
                <w:lang w:val="en-US" w:eastAsia="zh-CN"/>
              </w:rPr>
            </w:pPr>
            <w:ins w:id="300"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ListParagraph"/>
              <w:numPr>
                <w:ilvl w:val="0"/>
                <w:numId w:val="28"/>
              </w:numPr>
              <w:spacing w:after="120" w:line="240" w:lineRule="auto"/>
              <w:ind w:firstLineChars="0"/>
              <w:rPr>
                <w:ins w:id="301" w:author="Li, Hua" w:date="2022-02-23T23:03:00Z"/>
                <w:rFonts w:eastAsiaTheme="minorEastAsia"/>
                <w:color w:val="0070C0"/>
                <w:lang w:val="en-US" w:eastAsia="zh-CN"/>
              </w:rPr>
            </w:pPr>
            <w:ins w:id="302"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ListParagraph"/>
              <w:numPr>
                <w:ilvl w:val="2"/>
                <w:numId w:val="20"/>
              </w:numPr>
              <w:spacing w:after="120" w:line="240" w:lineRule="auto"/>
              <w:ind w:left="2970" w:firstLineChars="0"/>
              <w:rPr>
                <w:ins w:id="303" w:author="Li, Hua" w:date="2022-02-23T23:03:00Z"/>
                <w:rFonts w:eastAsiaTheme="minorEastAsia"/>
                <w:color w:val="0070C0"/>
                <w:lang w:val="en-US" w:eastAsia="zh-CN"/>
              </w:rPr>
            </w:pPr>
            <w:ins w:id="304" w:author="Li, Hua" w:date="2022-02-23T23:03:00Z">
              <w:r w:rsidRPr="00353208">
                <w:rPr>
                  <w:color w:val="0070C0"/>
                  <w:lang w:val="en-US" w:eastAsia="zh-CN"/>
                </w:rPr>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ListParagraph"/>
              <w:numPr>
                <w:ilvl w:val="2"/>
                <w:numId w:val="20"/>
              </w:numPr>
              <w:spacing w:after="120" w:line="240" w:lineRule="auto"/>
              <w:ind w:left="2970" w:firstLineChars="0"/>
              <w:rPr>
                <w:ins w:id="305" w:author="Li, Hua" w:date="2022-02-23T23:03:00Z"/>
                <w:rFonts w:eastAsiaTheme="minorEastAsia"/>
                <w:color w:val="0070C0"/>
                <w:lang w:val="en-US" w:eastAsia="zh-CN"/>
              </w:rPr>
            </w:pPr>
            <w:ins w:id="306"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ListParagraph"/>
              <w:numPr>
                <w:ilvl w:val="0"/>
                <w:numId w:val="28"/>
              </w:numPr>
              <w:spacing w:after="120" w:line="240" w:lineRule="auto"/>
              <w:ind w:firstLineChars="0"/>
              <w:rPr>
                <w:ins w:id="307" w:author="Li, Hua" w:date="2022-02-23T23:03:00Z"/>
                <w:rFonts w:eastAsiaTheme="minorEastAsia"/>
                <w:color w:val="0070C0"/>
                <w:lang w:val="en-US" w:eastAsia="zh-CN"/>
              </w:rPr>
            </w:pPr>
            <w:ins w:id="308"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ListParagraph"/>
              <w:numPr>
                <w:ilvl w:val="2"/>
                <w:numId w:val="20"/>
              </w:numPr>
              <w:spacing w:line="240" w:lineRule="auto"/>
              <w:ind w:left="2970" w:firstLineChars="0"/>
              <w:rPr>
                <w:ins w:id="309" w:author="Li, Hua" w:date="2022-02-23T23:03:00Z"/>
                <w:rFonts w:eastAsia="Yu Mincho"/>
                <w:color w:val="0070C0"/>
                <w:lang w:val="en-US" w:eastAsia="zh-CN"/>
              </w:rPr>
            </w:pPr>
            <w:ins w:id="310"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ListParagraph"/>
              <w:numPr>
                <w:ilvl w:val="2"/>
                <w:numId w:val="20"/>
              </w:numPr>
              <w:spacing w:line="240" w:lineRule="auto"/>
              <w:ind w:left="2970" w:firstLineChars="0"/>
              <w:rPr>
                <w:ins w:id="311" w:author="Li, Hua" w:date="2022-02-23T23:03:00Z"/>
                <w:rFonts w:eastAsia="Yu Mincho"/>
                <w:color w:val="0070C0"/>
                <w:lang w:val="en-US" w:eastAsia="zh-CN"/>
              </w:rPr>
            </w:pPr>
            <w:ins w:id="312"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13" w:author="Li, Hua" w:date="2022-02-23T23:03:00Z"/>
                <w:rFonts w:eastAsiaTheme="minorEastAsia" w:hint="eastAsia"/>
                <w:color w:val="0070C0"/>
                <w:lang w:val="en-US" w:eastAsia="zh-CN"/>
              </w:rPr>
            </w:pPr>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4  TCI</w:t>
      </w:r>
      <w:proofErr w:type="gramEnd"/>
      <w:r>
        <w:rPr>
          <w:rFonts w:eastAsiaTheme="minorEastAsia"/>
          <w:b/>
          <w:u w:val="single"/>
          <w:lang w:eastAsia="zh-CN"/>
        </w:rPr>
        <w:t xml:space="preserve"> state-pair indication requirement</w:t>
      </w:r>
    </w:p>
    <w:p w14:paraId="71EEFB2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The TCI state switching delay </w:t>
      </w:r>
      <w:r>
        <w:rPr>
          <w:lang w:val="sv-SE" w:eastAsia="zh-CN"/>
        </w:rPr>
        <w:t>requirement can be defined for UL TCI and DL TCI switching independently.</w:t>
      </w:r>
    </w:p>
    <w:p w14:paraId="71EEFB3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TableGrid"/>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314"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rFonts w:eastAsia="Yu Mincho"/>
                <w:bCs/>
                <w:lang w:eastAsia="ja-JP"/>
              </w:rPr>
            </w:pPr>
            <w:ins w:id="315" w:author="Yoon, Daejung (Nokia - FR/Paris-Saclay)" w:date="2022-02-23T11:50:00Z">
              <w:r>
                <w:rPr>
                  <w:rFonts w:eastAsia="Yu Mincho"/>
                  <w:bCs/>
                  <w:lang w:eastAsia="ja-JP"/>
                </w:rPr>
                <w:t>Option-1 says no other requirements for TCI state-pair indication. If so, we agree.</w:t>
              </w:r>
            </w:ins>
          </w:p>
        </w:tc>
      </w:tr>
      <w:tr w:rsidR="00920BCC" w14:paraId="71EEFB3C" w14:textId="77777777">
        <w:trPr>
          <w:ins w:id="316" w:author="Apple (Manasa)" w:date="2022-02-22T20:03:00Z"/>
        </w:trPr>
        <w:tc>
          <w:tcPr>
            <w:tcW w:w="1236" w:type="dxa"/>
          </w:tcPr>
          <w:p w14:paraId="71EEFB3A" w14:textId="77777777" w:rsidR="00920BCC" w:rsidRDefault="00E651D0">
            <w:pPr>
              <w:spacing w:after="120"/>
              <w:rPr>
                <w:ins w:id="317" w:author="Apple (Manasa)" w:date="2022-02-22T20:03:00Z"/>
                <w:rFonts w:eastAsiaTheme="minorEastAsia"/>
                <w:color w:val="0070C0"/>
                <w:lang w:val="en-US" w:eastAsia="zh-CN"/>
              </w:rPr>
            </w:pPr>
            <w:ins w:id="318"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319" w:author="Apple (Manasa)" w:date="2022-02-22T20:03:00Z"/>
                <w:rFonts w:eastAsia="Yu Mincho"/>
                <w:bCs/>
                <w:lang w:eastAsia="ja-JP"/>
              </w:rPr>
            </w:pPr>
            <w:ins w:id="320" w:author="Apple (Manasa)" w:date="2022-02-22T20:03:00Z">
              <w:r>
                <w:rPr>
                  <w:rFonts w:eastAsia="Yu Mincho"/>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321" w:author="Huawei" w:date="2022-02-23T17:3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322"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323" w:author="vivo-Yanliang SUN" w:date="2022-02-23T18:51:00Z"/>
        </w:trPr>
        <w:tc>
          <w:tcPr>
            <w:tcW w:w="1236" w:type="dxa"/>
          </w:tcPr>
          <w:p w14:paraId="71EEFB40" w14:textId="77777777" w:rsidR="00920BCC" w:rsidRDefault="00E651D0">
            <w:pPr>
              <w:spacing w:after="120"/>
              <w:rPr>
                <w:ins w:id="324" w:author="vivo-Yanliang SUN" w:date="2022-02-23T18:51:00Z"/>
                <w:rFonts w:eastAsiaTheme="minorEastAsia"/>
                <w:color w:val="0070C0"/>
                <w:lang w:val="en-US" w:eastAsia="zh-CN"/>
              </w:rPr>
            </w:pPr>
            <w:ins w:id="325"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326" w:author="vivo-Yanliang SUN" w:date="2022-02-23T18:51:00Z"/>
                <w:rFonts w:eastAsiaTheme="minorEastAsia"/>
                <w:bCs/>
                <w:lang w:eastAsia="zh-CN"/>
              </w:rPr>
            </w:pPr>
            <w:ins w:id="327"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328" w:author="ZTE" w:date="2022-02-23T21:30:00Z"/>
        </w:trPr>
        <w:tc>
          <w:tcPr>
            <w:tcW w:w="1236" w:type="dxa"/>
          </w:tcPr>
          <w:p w14:paraId="71EEFB43" w14:textId="77777777" w:rsidR="00920BCC" w:rsidRDefault="00E651D0">
            <w:pPr>
              <w:spacing w:after="120"/>
              <w:rPr>
                <w:ins w:id="329" w:author="ZTE" w:date="2022-02-23T21:30:00Z"/>
                <w:rFonts w:eastAsiaTheme="minorEastAsia"/>
                <w:color w:val="0070C0"/>
                <w:lang w:val="en-US" w:eastAsia="zh-CN"/>
              </w:rPr>
            </w:pPr>
            <w:ins w:id="330"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331" w:author="ZTE" w:date="2022-02-23T21:30:00Z"/>
                <w:rFonts w:eastAsiaTheme="minorEastAsia"/>
                <w:color w:val="0070C0"/>
                <w:lang w:val="en-US" w:eastAsia="zh-CN"/>
              </w:rPr>
            </w:pPr>
            <w:ins w:id="332" w:author="ZTE" w:date="2022-02-23T21:30:00Z">
              <w:r>
                <w:rPr>
                  <w:rFonts w:eastAsiaTheme="minorEastAsia" w:hint="eastAsia"/>
                  <w:bCs/>
                  <w:lang w:val="en-US" w:eastAsia="zh-CN"/>
                </w:rPr>
                <w:t>Agree with Option 1.</w:t>
              </w:r>
            </w:ins>
          </w:p>
        </w:tc>
      </w:tr>
      <w:tr w:rsidR="009A34BE" w14:paraId="084DBABE" w14:textId="77777777">
        <w:trPr>
          <w:ins w:id="333" w:author="Li, Hua" w:date="2022-02-23T23:03:00Z"/>
        </w:trPr>
        <w:tc>
          <w:tcPr>
            <w:tcW w:w="1236" w:type="dxa"/>
          </w:tcPr>
          <w:p w14:paraId="5CC69BB5" w14:textId="54870CA7" w:rsidR="009A34BE" w:rsidRDefault="009A34BE" w:rsidP="009A34BE">
            <w:pPr>
              <w:spacing w:after="120"/>
              <w:rPr>
                <w:ins w:id="334" w:author="Li, Hua" w:date="2022-02-23T23:03:00Z"/>
                <w:rFonts w:eastAsiaTheme="minorEastAsia" w:hint="eastAsia"/>
                <w:color w:val="0070C0"/>
                <w:lang w:val="en-US" w:eastAsia="zh-CN"/>
              </w:rPr>
            </w:pPr>
            <w:ins w:id="335"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336" w:author="Li, Hua" w:date="2022-02-23T23:03:00Z"/>
                <w:rFonts w:eastAsiaTheme="minorEastAsia" w:hint="eastAsia"/>
                <w:bCs/>
                <w:lang w:val="en-US" w:eastAsia="zh-CN"/>
              </w:rPr>
            </w:pPr>
            <w:ins w:id="337" w:author="Li, Hua" w:date="2022-02-23T23:03:00Z">
              <w:r>
                <w:rPr>
                  <w:rFonts w:eastAsiaTheme="minorEastAsia"/>
                  <w:color w:val="0070C0"/>
                  <w:lang w:val="en-US" w:eastAsia="zh-CN"/>
                </w:rPr>
                <w:t>Agree with option 1.</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a SSB is indicated as PL-RS in a UL TCI state, the scaling factor for beam sweeping needs to be </w:t>
      </w:r>
      <w:r>
        <w:rPr>
          <w:lang w:val="sv-SE" w:eastAsia="zh-CN"/>
        </w:rPr>
        <w:t>introduced for PL-RS measurement time in FR2.</w:t>
      </w:r>
    </w:p>
    <w:p w14:paraId="71EEFB4B"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w:t>
      </w:r>
      <w:r>
        <w:rPr>
          <w:rFonts w:eastAsiaTheme="minorEastAsia"/>
          <w:bCs/>
          <w:iCs/>
          <w:lang w:val="en-US" w:eastAsia="zh-CN"/>
        </w:rPr>
        <w:t xml:space="preserve"> for both known case and unknown case can be defined as:</w:t>
      </w:r>
    </w:p>
    <w:p w14:paraId="71EEFB4D"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338"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339" w:author="Yoon, Daejung (Nokia - FR/Paris-Saclay)" w:date="2022-02-23T11:55:00Z">
              <w:r>
                <w:rPr>
                  <w:rFonts w:eastAsia="Yu Mincho"/>
                  <w:bCs/>
                  <w:lang w:eastAsia="ja-JP"/>
                </w:rPr>
                <w:t>We understand the motivation, but t</w:t>
              </w:r>
            </w:ins>
            <w:ins w:id="340" w:author="Yoon, Daejung (Nokia - FR/Paris-Saclay)" w:date="2022-02-23T11:53:00Z">
              <w:r>
                <w:rPr>
                  <w:rFonts w:eastAsia="Yu Mincho"/>
                  <w:bCs/>
                  <w:lang w:eastAsia="ja-JP"/>
                </w:rPr>
                <w:t xml:space="preserve">his proposal combines both L1-RSRP measurements and PL-RS measurements </w:t>
              </w:r>
            </w:ins>
            <w:ins w:id="341" w:author="Yoon, Daejung (Nokia - FR/Paris-Saclay)" w:date="2022-02-23T11:55:00Z">
              <w:r>
                <w:rPr>
                  <w:rFonts w:eastAsia="Yu Mincho"/>
                  <w:bCs/>
                  <w:lang w:eastAsia="ja-JP"/>
                </w:rPr>
                <w:t xml:space="preserve">only </w:t>
              </w:r>
            </w:ins>
            <w:ins w:id="342" w:author="Yoon, Daejung (Nokia - FR/Paris-Saclay)" w:date="2022-02-23T11:53:00Z">
              <w:r>
                <w:rPr>
                  <w:rFonts w:eastAsia="Yu Mincho"/>
                  <w:bCs/>
                  <w:lang w:eastAsia="ja-JP"/>
                </w:rPr>
                <w:t>on the SSB resource</w:t>
              </w:r>
            </w:ins>
            <w:ins w:id="343" w:author="Yoon, Daejung (Nokia - FR/Paris-Saclay)" w:date="2022-02-23T11:55:00Z">
              <w:r>
                <w:rPr>
                  <w:rFonts w:eastAsia="Yu Mincho"/>
                  <w:bCs/>
                  <w:lang w:eastAsia="ja-JP"/>
                </w:rPr>
                <w:t xml:space="preserve"> in one procedure</w:t>
              </w:r>
            </w:ins>
            <w:ins w:id="344" w:author="Yoon, Daejung (Nokia - FR/Paris-Saclay)" w:date="2022-02-23T11:53:00Z">
              <w:r>
                <w:rPr>
                  <w:rFonts w:eastAsia="Yu Mincho"/>
                  <w:bCs/>
                  <w:lang w:eastAsia="ja-JP"/>
                </w:rPr>
                <w:t>. Later, the</w:t>
              </w:r>
            </w:ins>
            <w:ins w:id="345" w:author="Yoon, Daejung (Nokia - FR/Paris-Saclay)" w:date="2022-02-23T11:54:00Z">
              <w:r>
                <w:rPr>
                  <w:rFonts w:eastAsia="Yu Mincho"/>
                  <w:bCs/>
                  <w:lang w:eastAsia="ja-JP"/>
                </w:rPr>
                <w:t xml:space="preserve">y can be </w:t>
              </w:r>
              <w:r>
                <w:rPr>
                  <w:rFonts w:eastAsia="Yu Mincho"/>
                  <w:bCs/>
                  <w:lang w:eastAsia="ja-JP"/>
                </w:rPr>
                <w:t>other RSs than SSB. We think it will be good to make a generic requirement</w:t>
              </w:r>
            </w:ins>
            <w:ins w:id="346" w:author="Yoon, Daejung (Nokia - FR/Paris-Saclay)" w:date="2022-02-23T11:56:00Z">
              <w:r>
                <w:rPr>
                  <w:rFonts w:eastAsia="Yu Mincho"/>
                  <w:bCs/>
                  <w:lang w:eastAsia="ja-JP"/>
                </w:rPr>
                <w:t xml:space="preserve"> </w:t>
              </w:r>
            </w:ins>
            <w:ins w:id="347" w:author="Yoon, Daejung (Nokia - FR/Paris-Saclay)" w:date="2022-02-23T11:57:00Z">
              <w:r>
                <w:rPr>
                  <w:rFonts w:eastAsia="Yu Mincho"/>
                  <w:bCs/>
                  <w:lang w:eastAsia="ja-JP"/>
                </w:rPr>
                <w:t>with</w:t>
              </w:r>
            </w:ins>
            <w:ins w:id="348" w:author="Yoon, Daejung (Nokia - FR/Paris-Saclay)" w:date="2022-02-23T11:55:00Z">
              <w:r>
                <w:rPr>
                  <w:rFonts w:eastAsia="Yu Mincho"/>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w:t>
              </w:r>
              <w:proofErr w:type="gramStart"/>
              <w:r>
                <w:rPr>
                  <w:rFonts w:eastAsia="Times New Roman"/>
                  <w:bCs/>
                  <w:i/>
                  <w:szCs w:val="21"/>
                  <w:vertAlign w:val="subscript"/>
                </w:rPr>
                <w:t xml:space="preserve">RS </w:t>
              </w:r>
            </w:ins>
            <w:ins w:id="349" w:author="Yoon, Daejung (Nokia - FR/Paris-Saclay)" w:date="2022-02-23T11:56:00Z">
              <w:r>
                <w:rPr>
                  <w:rFonts w:eastAsia="Yu Mincho"/>
                  <w:bCs/>
                  <w:lang w:eastAsia="ja-JP"/>
                </w:rPr>
                <w:t>.</w:t>
              </w:r>
              <w:proofErr w:type="gramEnd"/>
              <w:r>
                <w:rPr>
                  <w:rFonts w:eastAsia="Yu Mincho"/>
                  <w:bCs/>
                  <w:lang w:eastAsia="ja-JP"/>
                </w:rPr>
                <w:t xml:space="preserve"> </w:t>
              </w:r>
            </w:ins>
            <w:ins w:id="350" w:author="Yoon, Daejung (Nokia - FR/Paris-Saclay)" w:date="2022-02-23T11:57:00Z">
              <w:r>
                <w:rPr>
                  <w:rFonts w:eastAsia="Yu Mincho"/>
                  <w:bCs/>
                  <w:lang w:eastAsia="ja-JP"/>
                </w:rPr>
                <w:t xml:space="preserve"> (</w:t>
              </w:r>
            </w:ins>
            <w:ins w:id="351" w:author="Yoon, Daejung (Nokia - FR/Paris-Saclay)" w:date="2022-02-23T11:55:00Z">
              <w:r>
                <w:rPr>
                  <w:rFonts w:eastAsiaTheme="minorEastAsia"/>
                  <w:bCs/>
                  <w:iCs/>
                  <w:lang w:val="en-US" w:eastAsia="zh-CN"/>
                </w:rPr>
                <w:t>M=1 means NM=1?)</w:t>
              </w:r>
            </w:ins>
          </w:p>
        </w:tc>
      </w:tr>
      <w:tr w:rsidR="00920BCC" w14:paraId="71EEFB5A" w14:textId="77777777">
        <w:trPr>
          <w:ins w:id="352" w:author="Apple (Manasa)" w:date="2022-02-22T20:03:00Z"/>
        </w:trPr>
        <w:tc>
          <w:tcPr>
            <w:tcW w:w="1236" w:type="dxa"/>
          </w:tcPr>
          <w:p w14:paraId="71EEFB58" w14:textId="77777777" w:rsidR="00920BCC" w:rsidRDefault="00E651D0">
            <w:pPr>
              <w:spacing w:after="120"/>
              <w:rPr>
                <w:ins w:id="353" w:author="Apple (Manasa)" w:date="2022-02-22T20:03:00Z"/>
                <w:rFonts w:eastAsiaTheme="minorEastAsia"/>
                <w:color w:val="0070C0"/>
                <w:lang w:val="en-US" w:eastAsia="zh-CN"/>
              </w:rPr>
            </w:pPr>
            <w:ins w:id="354"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355" w:author="Apple (Manasa)" w:date="2022-02-22T20:03:00Z"/>
                <w:rFonts w:eastAsia="Yu Mincho"/>
                <w:bCs/>
                <w:lang w:eastAsia="ja-JP"/>
              </w:rPr>
            </w:pPr>
            <w:ins w:id="356" w:author="Apple (Manasa)" w:date="2022-02-22T20:03:00Z">
              <w:r>
                <w:rPr>
                  <w:rFonts w:eastAsia="Yu Mincho"/>
                  <w:bCs/>
                  <w:lang w:eastAsia="ja-JP"/>
                </w:rPr>
                <w:t>We support the proposal. All SSB based measurements consider RX beam sweeping/ scaling factor. We should do the same for PL-RS as well</w:t>
              </w:r>
              <w:r>
                <w:rPr>
                  <w:rFonts w:eastAsia="Yu Mincho"/>
                  <w:bCs/>
                  <w:lang w:eastAsia="ja-JP"/>
                </w:rPr>
                <w:t>. We are wondering if the measurement time should be 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357"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358" w:author="Huawei" w:date="2022-02-23T17:43:00Z"/>
                <w:rFonts w:eastAsiaTheme="minorEastAsia"/>
                <w:color w:val="0070C0"/>
                <w:lang w:val="en-US" w:eastAsia="zh-CN"/>
              </w:rPr>
            </w:pPr>
            <w:ins w:id="359"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360" w:author="Huawei" w:date="2022-02-23T17:41:00Z">
              <w:r>
                <w:rPr>
                  <w:rFonts w:eastAsiaTheme="minorEastAsia"/>
                  <w:color w:val="0070C0"/>
                  <w:lang w:val="en-US" w:eastAsia="zh-CN"/>
                </w:rPr>
                <w:t>used</w:t>
              </w:r>
            </w:ins>
            <w:ins w:id="361" w:author="Huawei" w:date="2022-02-23T17:40:00Z">
              <w:r>
                <w:rPr>
                  <w:rFonts w:eastAsiaTheme="minorEastAsia"/>
                  <w:color w:val="0070C0"/>
                  <w:lang w:val="en-US" w:eastAsia="zh-CN"/>
                </w:rPr>
                <w:t xml:space="preserve"> for </w:t>
              </w:r>
            </w:ins>
            <w:ins w:id="362" w:author="Huawei" w:date="2022-02-23T17:41:00Z">
              <w:r>
                <w:rPr>
                  <w:rFonts w:eastAsiaTheme="minorEastAsia"/>
                  <w:color w:val="0070C0"/>
                  <w:lang w:val="en-US" w:eastAsia="zh-CN"/>
                </w:rPr>
                <w:t xml:space="preserve">defining </w:t>
              </w:r>
            </w:ins>
            <w:ins w:id="363" w:author="Huawei" w:date="2022-02-23T17:40:00Z">
              <w:r>
                <w:rPr>
                  <w:rFonts w:eastAsiaTheme="minorEastAsia"/>
                  <w:color w:val="0070C0"/>
                  <w:lang w:val="en-US" w:eastAsia="zh-CN"/>
                </w:rPr>
                <w:t>L1-RSRP</w:t>
              </w:r>
            </w:ins>
            <w:ins w:id="364" w:author="Huawei" w:date="2022-02-23T17:41:00Z">
              <w:r>
                <w:rPr>
                  <w:rFonts w:eastAsiaTheme="minorEastAsia"/>
                  <w:color w:val="0070C0"/>
                  <w:lang w:val="en-US" w:eastAsia="zh-CN"/>
                </w:rPr>
                <w:t xml:space="preserve"> measurement period, not</w:t>
              </w:r>
            </w:ins>
            <w:ins w:id="365" w:author="Huawei" w:date="2022-02-23T17:42:00Z">
              <w:r>
                <w:rPr>
                  <w:rFonts w:eastAsiaTheme="minorEastAsia"/>
                  <w:color w:val="0070C0"/>
                  <w:lang w:val="en-US" w:eastAsia="zh-CN"/>
                </w:rPr>
                <w:t xml:space="preserve"> identical to NM. M=1 means one sample</w:t>
              </w:r>
            </w:ins>
            <w:ins w:id="366" w:author="Huawei" w:date="2022-02-23T17:43:00Z">
              <w:r>
                <w:rPr>
                  <w:rFonts w:eastAsiaTheme="minorEastAsia"/>
                  <w:color w:val="0070C0"/>
                  <w:lang w:val="en-US" w:eastAsia="zh-CN"/>
                </w:rPr>
                <w:t xml:space="preserve"> is assumed for L1-RSRP measurement</w:t>
              </w:r>
            </w:ins>
            <w:ins w:id="367" w:author="Huawei" w:date="2022-02-23T17:47:00Z">
              <w:r>
                <w:rPr>
                  <w:rFonts w:eastAsiaTheme="minorEastAsia"/>
                  <w:color w:val="0070C0"/>
                  <w:lang w:val="en-US" w:eastAsia="zh-CN"/>
                </w:rPr>
                <w:t xml:space="preserve"> period</w:t>
              </w:r>
            </w:ins>
            <w:ins w:id="368"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369" w:author="Huawei" w:date="2022-02-23T17:43:00Z">
              <w:r>
                <w:rPr>
                  <w:rFonts w:eastAsiaTheme="minorEastAsia"/>
                  <w:color w:val="0070C0"/>
                  <w:lang w:val="en-US" w:eastAsia="zh-CN"/>
                </w:rPr>
                <w:t>To Apple: The UE needs to perform</w:t>
              </w:r>
            </w:ins>
            <w:ins w:id="370" w:author="Huawei" w:date="2022-02-23T17:44:00Z">
              <w:r>
                <w:rPr>
                  <w:rFonts w:eastAsiaTheme="minorEastAsia"/>
                  <w:color w:val="0070C0"/>
                  <w:lang w:val="en-US" w:eastAsia="zh-CN"/>
                </w:rPr>
                <w:t xml:space="preserve"> both L1-RSRP measurements and PL-RS measurements on the same SSB. For L1-RSRP measurements, </w:t>
              </w:r>
            </w:ins>
            <w:ins w:id="371" w:author="Huawei" w:date="2022-02-23T17:45:00Z">
              <w:r>
                <w:rPr>
                  <w:rFonts w:eastAsiaTheme="minorEastAsia"/>
                  <w:color w:val="0070C0"/>
                  <w:lang w:val="en-US" w:eastAsia="zh-CN"/>
                </w:rPr>
                <w:t xml:space="preserve">the sharing </w:t>
              </w:r>
            </w:ins>
            <w:ins w:id="372" w:author="Huawei" w:date="2022-02-23T17:44:00Z">
              <w:r>
                <w:rPr>
                  <w:rFonts w:eastAsiaTheme="minorEastAsia"/>
                  <w:color w:val="0070C0"/>
                  <w:lang w:val="en-US" w:eastAsia="zh-CN"/>
                </w:rPr>
                <w:t>factor P is</w:t>
              </w:r>
            </w:ins>
            <w:ins w:id="373" w:author="Huawei" w:date="2022-02-23T17:45:00Z">
              <w:r>
                <w:rPr>
                  <w:rFonts w:eastAsiaTheme="minorEastAsia"/>
                  <w:color w:val="0070C0"/>
                  <w:lang w:val="en-US" w:eastAsia="zh-CN"/>
                </w:rPr>
                <w:t xml:space="preserve"> considered for SSB overlapping with SMTC or measurement gap</w:t>
              </w:r>
            </w:ins>
            <w:ins w:id="374" w:author="Huawei" w:date="2022-02-23T17:46:00Z">
              <w:r>
                <w:rPr>
                  <w:rFonts w:eastAsiaTheme="minorEastAsia"/>
                  <w:color w:val="0070C0"/>
                  <w:lang w:val="en-US" w:eastAsia="zh-CN"/>
                </w:rPr>
                <w:t>. For PL-RS measurements, the sharing factor P also need to be considered. So, w</w:t>
              </w:r>
              <w:r>
                <w:rPr>
                  <w:rFonts w:eastAsiaTheme="minorEastAsia"/>
                  <w:color w:val="0070C0"/>
                  <w:lang w:val="en-US" w:eastAsia="zh-CN"/>
                </w:rPr>
                <w:t xml:space="preserve">e prefer to use </w:t>
              </w:r>
            </w:ins>
            <w:ins w:id="375"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376" w:author="vivo-Yanliang SUN" w:date="2022-02-23T18:51:00Z"/>
        </w:trPr>
        <w:tc>
          <w:tcPr>
            <w:tcW w:w="1236" w:type="dxa"/>
          </w:tcPr>
          <w:p w14:paraId="71EEFB5F" w14:textId="77777777" w:rsidR="00920BCC" w:rsidRDefault="00E651D0">
            <w:pPr>
              <w:spacing w:after="120"/>
              <w:rPr>
                <w:ins w:id="377" w:author="vivo-Yanliang SUN" w:date="2022-02-23T18:51:00Z"/>
                <w:rFonts w:eastAsiaTheme="minorEastAsia"/>
                <w:color w:val="0070C0"/>
                <w:lang w:val="en-US" w:eastAsia="zh-CN"/>
              </w:rPr>
            </w:pPr>
            <w:ins w:id="378"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379" w:author="vivo-Yanliang SUN" w:date="2022-02-23T18:51:00Z"/>
                <w:rFonts w:eastAsiaTheme="minorEastAsia"/>
                <w:color w:val="0070C0"/>
                <w:lang w:val="en-US" w:eastAsia="zh-CN"/>
              </w:rPr>
            </w:pPr>
            <w:ins w:id="380"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381" w:author="vivo-Yanliang SUN" w:date="2022-02-23T18:51:00Z"/>
                <w:rFonts w:eastAsiaTheme="minorEastAsia"/>
                <w:color w:val="0070C0"/>
                <w:lang w:val="en-US" w:eastAsia="zh-CN"/>
              </w:rPr>
            </w:pPr>
            <w:ins w:id="382" w:author="vivo-Yanliang SUN" w:date="2022-02-23T18:51:00Z">
              <w:r>
                <w:rPr>
                  <w:rFonts w:eastAsiaTheme="minorEastAsia" w:hint="eastAsia"/>
                  <w:color w:val="0070C0"/>
                  <w:lang w:val="en-US" w:eastAsia="zh-CN"/>
                </w:rPr>
                <w:t>W</w:t>
              </w:r>
              <w:r>
                <w:rPr>
                  <w:rFonts w:eastAsiaTheme="minorEastAsia"/>
                  <w:color w:val="0070C0"/>
                  <w:lang w:val="en-US" w:eastAsia="zh-CN"/>
                </w:rPr>
                <w:t xml:space="preserve">e think beam sweeping factor is already captured in T_L1-RSRP if the UL TCI is unknown. Note that the QCL-D source of UL TCI has to be at least QCL-D with </w:t>
              </w:r>
              <w:r>
                <w:rPr>
                  <w:rFonts w:eastAsiaTheme="minorEastAsia"/>
                  <w:color w:val="0070C0"/>
                  <w:lang w:val="en-US" w:eastAsia="zh-CN"/>
                </w:rPr>
                <w:t>the PL-RS. Therefore, the known/unknown status should be the same for UL TCI and PL-RS.</w:t>
              </w:r>
            </w:ins>
          </w:p>
        </w:tc>
      </w:tr>
      <w:tr w:rsidR="00920BCC" w14:paraId="71EEFB65" w14:textId="77777777">
        <w:trPr>
          <w:ins w:id="383" w:author="ZTE" w:date="2022-02-23T20:00:00Z"/>
        </w:trPr>
        <w:tc>
          <w:tcPr>
            <w:tcW w:w="1236" w:type="dxa"/>
          </w:tcPr>
          <w:p w14:paraId="71EEFB63" w14:textId="77777777" w:rsidR="00920BCC" w:rsidRDefault="00E651D0">
            <w:pPr>
              <w:spacing w:after="120"/>
              <w:rPr>
                <w:ins w:id="384" w:author="ZTE" w:date="2022-02-23T20:00:00Z"/>
                <w:rFonts w:eastAsiaTheme="minorEastAsia"/>
                <w:color w:val="0070C0"/>
                <w:lang w:val="en-US" w:eastAsia="zh-CN"/>
              </w:rPr>
            </w:pPr>
            <w:ins w:id="385" w:author="ZTE" w:date="2022-02-23T20:00:00Z">
              <w:r>
                <w:rPr>
                  <w:rFonts w:eastAsiaTheme="minorEastAsia" w:hint="eastAsia"/>
                  <w:color w:val="0070C0"/>
                  <w:lang w:val="en-US" w:eastAsia="zh-CN"/>
                </w:rPr>
                <w:t>ZTE</w:t>
              </w:r>
            </w:ins>
          </w:p>
        </w:tc>
        <w:tc>
          <w:tcPr>
            <w:tcW w:w="8393" w:type="dxa"/>
          </w:tcPr>
          <w:p w14:paraId="71EEFB64" w14:textId="77777777" w:rsidR="00920BCC" w:rsidRDefault="00E651D0">
            <w:pPr>
              <w:spacing w:after="120"/>
              <w:rPr>
                <w:ins w:id="386" w:author="ZTE" w:date="2022-02-23T20:00:00Z"/>
                <w:rFonts w:eastAsiaTheme="minorEastAsia"/>
                <w:color w:val="0070C0"/>
                <w:lang w:val="en-US" w:eastAsia="zh-CN"/>
              </w:rPr>
            </w:pPr>
            <w:ins w:id="387" w:author="ZTE" w:date="2022-02-23T20:00:00Z">
              <w:r>
                <w:rPr>
                  <w:rFonts w:eastAsiaTheme="minorEastAsia" w:hint="eastAsia"/>
                  <w:color w:val="0070C0"/>
                  <w:lang w:val="en-US" w:eastAsia="zh-CN"/>
                </w:rPr>
                <w:t xml:space="preserve">We agree with the </w:t>
              </w:r>
            </w:ins>
            <w:ins w:id="388" w:author="ZTE" w:date="2022-02-23T20:01:00Z">
              <w:r>
                <w:rPr>
                  <w:rFonts w:eastAsiaTheme="minorEastAsia" w:hint="eastAsia"/>
                  <w:color w:val="0070C0"/>
                  <w:lang w:val="en-US" w:eastAsia="zh-CN"/>
                </w:rPr>
                <w:t xml:space="preserve">first sub-bullet. For the </w:t>
              </w:r>
              <w:proofErr w:type="spellStart"/>
              <w:r>
                <w:rPr>
                  <w:rFonts w:eastAsiaTheme="minorEastAsia" w:hint="eastAsia"/>
                  <w:color w:val="0070C0"/>
                  <w:lang w:val="en-US" w:eastAsia="zh-CN"/>
                </w:rPr>
                <w:t>later</w:t>
              </w:r>
              <w:proofErr w:type="spellEnd"/>
              <w:r>
                <w:rPr>
                  <w:rFonts w:eastAsiaTheme="minorEastAsia" w:hint="eastAsia"/>
                  <w:color w:val="0070C0"/>
                  <w:lang w:val="en-US" w:eastAsia="zh-CN"/>
                </w:rPr>
                <w:t xml:space="preserve"> two</w:t>
              </w:r>
            </w:ins>
            <w:ins w:id="389" w:author="ZTE" w:date="2022-02-23T20:02:00Z">
              <w:r>
                <w:rPr>
                  <w:rFonts w:eastAsiaTheme="minorEastAsia" w:hint="eastAsia"/>
                  <w:color w:val="0070C0"/>
                  <w:lang w:val="en-US" w:eastAsia="zh-CN"/>
                </w:rPr>
                <w:t>, we believe further discussion is needed.</w:t>
              </w:r>
            </w:ins>
          </w:p>
        </w:tc>
      </w:tr>
      <w:tr w:rsidR="00083EDC" w14:paraId="25BB7A38" w14:textId="77777777">
        <w:trPr>
          <w:ins w:id="390" w:author="Li, Hua" w:date="2022-02-23T23:03:00Z"/>
        </w:trPr>
        <w:tc>
          <w:tcPr>
            <w:tcW w:w="1236" w:type="dxa"/>
          </w:tcPr>
          <w:p w14:paraId="7ED67B47" w14:textId="38D8667B" w:rsidR="00083EDC" w:rsidRDefault="00083EDC" w:rsidP="00083EDC">
            <w:pPr>
              <w:spacing w:after="120"/>
              <w:rPr>
                <w:ins w:id="391" w:author="Li, Hua" w:date="2022-02-23T23:03:00Z"/>
                <w:rFonts w:eastAsiaTheme="minorEastAsia" w:hint="eastAsia"/>
                <w:color w:val="0070C0"/>
                <w:lang w:val="en-US" w:eastAsia="zh-CN"/>
              </w:rPr>
            </w:pPr>
            <w:ins w:id="392"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393" w:author="Li, Hua" w:date="2022-02-23T23:03:00Z"/>
                <w:rFonts w:eastAsiaTheme="minorEastAsia"/>
                <w:bCs/>
                <w:iCs/>
                <w:color w:val="0070C0"/>
                <w:lang w:val="en-US" w:eastAsia="zh-CN"/>
                <w:rPrChange w:id="394" w:author="Li, Hua" w:date="2022-02-23T23:04:00Z">
                  <w:rPr>
                    <w:ins w:id="395" w:author="Li, Hua" w:date="2022-02-23T23:03:00Z"/>
                    <w:rFonts w:eastAsiaTheme="minorEastAsia"/>
                    <w:bCs/>
                    <w:iCs/>
                    <w:lang w:val="en-US" w:eastAsia="zh-CN"/>
                  </w:rPr>
                </w:rPrChange>
              </w:rPr>
            </w:pPr>
            <w:ins w:id="396" w:author="Li, Hua" w:date="2022-02-23T23:03:00Z">
              <w:r w:rsidRPr="00083EDC">
                <w:rPr>
                  <w:rFonts w:eastAsiaTheme="minorEastAsia"/>
                  <w:bCs/>
                  <w:iCs/>
                  <w:color w:val="0070C0"/>
                  <w:lang w:val="en-US" w:eastAsia="zh-CN"/>
                  <w:rPrChange w:id="397"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398" w:author="Li, Hua" w:date="2022-02-23T23:03:00Z"/>
                <w:rFonts w:eastAsiaTheme="minorEastAsia" w:hint="eastAsia"/>
                <w:color w:val="0070C0"/>
                <w:lang w:val="en-US" w:eastAsia="zh-CN"/>
              </w:rPr>
            </w:pPr>
            <w:ins w:id="399" w:author="Li, Hua" w:date="2022-02-23T23:03:00Z">
              <w:r w:rsidRPr="00083EDC">
                <w:rPr>
                  <w:rFonts w:eastAsiaTheme="minorEastAsia"/>
                  <w:bCs/>
                  <w:iCs/>
                  <w:color w:val="0070C0"/>
                  <w:lang w:val="en-US" w:eastAsia="zh-CN"/>
                  <w:rPrChange w:id="400" w:author="Li, Hua" w:date="2022-02-23T23:04:00Z">
                    <w:rPr>
                      <w:rFonts w:eastAsiaTheme="minorEastAsia"/>
                      <w:bCs/>
                      <w:iCs/>
                      <w:lang w:val="en-US" w:eastAsia="zh-CN"/>
                    </w:rPr>
                  </w:rPrChange>
                </w:rPr>
                <w:t xml:space="preserve">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w:t>
              </w:r>
              <w:proofErr w:type="gramStart"/>
              <w:r w:rsidRPr="00083EDC">
                <w:rPr>
                  <w:rFonts w:eastAsiaTheme="minorEastAsia"/>
                  <w:bCs/>
                  <w:iCs/>
                  <w:color w:val="0070C0"/>
                  <w:lang w:val="en-US" w:eastAsia="zh-CN"/>
                  <w:rPrChange w:id="401" w:author="Li, Hua" w:date="2022-02-23T23:04:00Z">
                    <w:rPr>
                      <w:rFonts w:eastAsiaTheme="minorEastAsia"/>
                      <w:bCs/>
                      <w:iCs/>
                      <w:lang w:val="en-US" w:eastAsia="zh-CN"/>
                    </w:rPr>
                  </w:rPrChange>
                </w:rPr>
                <w:t>i.e.</w:t>
              </w:r>
              <w:proofErr w:type="gramEnd"/>
              <w:r w:rsidRPr="00083EDC">
                <w:rPr>
                  <w:rFonts w:eastAsiaTheme="minorEastAsia"/>
                  <w:bCs/>
                  <w:iCs/>
                  <w:color w:val="0070C0"/>
                  <w:lang w:val="en-US" w:eastAsia="zh-CN"/>
                  <w:rPrChange w:id="402" w:author="Li, Hua" w:date="2022-02-23T23:04:00Z">
                    <w:rPr>
                      <w:rFonts w:eastAsiaTheme="minorEastAsia"/>
                      <w:bCs/>
                      <w:iCs/>
                      <w:lang w:val="en-US" w:eastAsia="zh-CN"/>
                    </w:rPr>
                  </w:rPrChange>
                </w:rPr>
                <w:t xml:space="preserve"> SSB for PL-RS and associated RS in TCI state is QCL-D. We will not use SSB of </w:t>
              </w:r>
              <w:r w:rsidRPr="00083EDC">
                <w:rPr>
                  <w:rFonts w:eastAsiaTheme="minorEastAsia"/>
                  <w:bCs/>
                  <w:iCs/>
                  <w:color w:val="0070C0"/>
                  <w:lang w:val="en-US" w:eastAsia="zh-CN"/>
                  <w:rPrChange w:id="403" w:author="Li, Hua" w:date="2022-02-23T23:04:00Z">
                    <w:rPr>
                      <w:rFonts w:eastAsiaTheme="minorEastAsia"/>
                      <w:bCs/>
                      <w:iCs/>
                      <w:lang w:val="en-US" w:eastAsia="zh-CN"/>
                    </w:rPr>
                  </w:rPrChange>
                </w:rPr>
                <w:lastRenderedPageBreak/>
                <w:t>PL-RS for Rx beam sweeping. we think it’s better to decouple L1-RSRP measurement and PL-RS procedure.</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t>Issue 1-2-6 TCI</w:t>
      </w:r>
      <w:r>
        <w:rPr>
          <w:b/>
          <w:u w:val="single"/>
          <w:lang w:eastAsia="zh-CN"/>
        </w:rPr>
        <w:t xml:space="preserve"> state list for PDCCH and PDSCH</w:t>
      </w:r>
    </w:p>
    <w:p w14:paraId="71EEFB6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404"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405" w:author="Yoon, Daejung (Nokia - FR/Paris-Saclay)" w:date="2022-02-23T11:59:00Z"/>
                <w:rFonts w:eastAsia="Yu Mincho"/>
                <w:bCs/>
                <w:lang w:eastAsia="ja-JP"/>
              </w:rPr>
            </w:pPr>
            <w:ins w:id="406" w:author="Yoon, Daejung (Nokia - FR/Paris-Saclay)" w:date="2022-02-23T11:58:00Z">
              <w:r>
                <w:rPr>
                  <w:rFonts w:eastAsia="Yu Mincho"/>
                  <w:bCs/>
                  <w:lang w:eastAsia="ja-JP"/>
                </w:rPr>
                <w:t xml:space="preserve">Agreeable. It is applicable to </w:t>
              </w:r>
            </w:ins>
            <w:ins w:id="407" w:author="Yoon, Daejung (Nokia - FR/Paris-Saclay)" w:date="2022-02-23T11:59:00Z">
              <w:r>
                <w:rPr>
                  <w:rFonts w:eastAsia="Yu Mincho"/>
                  <w:bCs/>
                  <w:lang w:eastAsia="ja-JP"/>
                </w:rPr>
                <w:t xml:space="preserve">both </w:t>
              </w:r>
            </w:ins>
            <w:ins w:id="408" w:author="Yoon, Daejung (Nokia - FR/Paris-Saclay)" w:date="2022-02-23T11:58:00Z">
              <w:r>
                <w:rPr>
                  <w:rFonts w:eastAsia="Yu Mincho"/>
                  <w:bCs/>
                  <w:lang w:eastAsia="ja-JP"/>
                </w:rPr>
                <w:t xml:space="preserve">PDCCH and PDSCH. </w:t>
              </w:r>
            </w:ins>
          </w:p>
          <w:p w14:paraId="71EEFB72" w14:textId="77777777" w:rsidR="00920BCC" w:rsidRDefault="00E651D0">
            <w:pPr>
              <w:spacing w:after="120"/>
              <w:rPr>
                <w:rFonts w:eastAsia="Yu Mincho"/>
                <w:bCs/>
                <w:lang w:eastAsia="ja-JP"/>
              </w:rPr>
            </w:pPr>
            <w:ins w:id="409" w:author="Yoon, Daejung (Nokia - FR/Paris-Saclay)" w:date="2022-02-23T11:58:00Z">
              <w:r>
                <w:rPr>
                  <w:rFonts w:eastAsia="Yu Mincho"/>
                  <w:bCs/>
                  <w:lang w:eastAsia="ja-JP"/>
                </w:rPr>
                <w:t xml:space="preserve">One </w:t>
              </w:r>
              <w:proofErr w:type="gramStart"/>
              <w:r>
                <w:rPr>
                  <w:rFonts w:eastAsia="Yu Mincho"/>
                  <w:bCs/>
                  <w:lang w:eastAsia="ja-JP"/>
                </w:rPr>
                <w:t xml:space="preserve">note </w:t>
              </w:r>
            </w:ins>
            <w:ins w:id="410" w:author="Yoon, Daejung (Nokia - FR/Paris-Saclay)" w:date="2022-02-23T11:59:00Z">
              <w:r>
                <w:rPr>
                  <w:rFonts w:eastAsia="Yu Mincho"/>
                  <w:bCs/>
                  <w:lang w:eastAsia="ja-JP"/>
                </w:rPr>
                <w:t>:</w:t>
              </w:r>
              <w:proofErr w:type="gramEnd"/>
              <w:r>
                <w:rPr>
                  <w:rFonts w:eastAsia="Yu Mincho"/>
                  <w:bCs/>
                  <w:lang w:eastAsia="ja-JP"/>
                </w:rPr>
                <w:t xml:space="preserve"> </w:t>
              </w:r>
            </w:ins>
            <w:ins w:id="411" w:author="Yoon, Daejung (Nokia - FR/Paris-Saclay)" w:date="2022-02-23T11:58:00Z">
              <w:r>
                <w:rPr>
                  <w:rFonts w:eastAsia="Yu Mincho"/>
                  <w:bCs/>
                  <w:lang w:eastAsia="ja-JP"/>
                </w:rPr>
                <w:t>not only for PDCCH and PDSCH, but also for all DL assignments</w:t>
              </w:r>
            </w:ins>
            <w:ins w:id="412" w:author="Yoon, Daejung (Nokia - FR/Paris-Saclay)" w:date="2022-02-23T12:00:00Z">
              <w:r>
                <w:rPr>
                  <w:rFonts w:eastAsia="Yu Mincho"/>
                  <w:bCs/>
                  <w:lang w:eastAsia="ja-JP"/>
                </w:rPr>
                <w:t xml:space="preserve"> in our understanding</w:t>
              </w:r>
            </w:ins>
            <w:ins w:id="413" w:author="Yoon, Daejung (Nokia - FR/Paris-Saclay)" w:date="2022-02-23T11:58:00Z">
              <w:r>
                <w:rPr>
                  <w:rFonts w:eastAsia="Yu Mincho"/>
                  <w:bCs/>
                  <w:lang w:eastAsia="ja-JP"/>
                </w:rPr>
                <w:t>.</w:t>
              </w:r>
            </w:ins>
          </w:p>
        </w:tc>
      </w:tr>
      <w:tr w:rsidR="00920BCC" w14:paraId="71EEFB76" w14:textId="77777777">
        <w:trPr>
          <w:ins w:id="414" w:author="Apple (Manasa)" w:date="2022-02-22T20:06:00Z"/>
        </w:trPr>
        <w:tc>
          <w:tcPr>
            <w:tcW w:w="1236" w:type="dxa"/>
          </w:tcPr>
          <w:p w14:paraId="71EEFB74" w14:textId="77777777" w:rsidR="00920BCC" w:rsidRDefault="00E651D0">
            <w:pPr>
              <w:spacing w:after="120"/>
              <w:rPr>
                <w:ins w:id="415" w:author="Apple (Manasa)" w:date="2022-02-22T20:06:00Z"/>
                <w:rFonts w:eastAsiaTheme="minorEastAsia"/>
                <w:color w:val="0070C0"/>
                <w:lang w:val="en-US" w:eastAsia="zh-CN"/>
              </w:rPr>
            </w:pPr>
            <w:ins w:id="416"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417" w:author="Apple (Manasa)" w:date="2022-02-22T20:06:00Z"/>
                <w:rFonts w:eastAsia="Yu Mincho"/>
                <w:bCs/>
                <w:lang w:eastAsia="ja-JP"/>
              </w:rPr>
            </w:pPr>
            <w:ins w:id="418" w:author="Apple (Manasa)" w:date="2022-02-22T20:06:00Z">
              <w:r>
                <w:rPr>
                  <w:rFonts w:eastAsia="Yu Mincho"/>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419"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420" w:author="Huawei" w:date="2022-02-23T17:48:00Z">
              <w:r>
                <w:rPr>
                  <w:rFonts w:eastAsiaTheme="minorEastAsia"/>
                  <w:bCs/>
                  <w:lang w:eastAsia="zh-CN"/>
                </w:rPr>
                <w:t>Agree with option 1.</w:t>
              </w:r>
            </w:ins>
          </w:p>
        </w:tc>
      </w:tr>
      <w:tr w:rsidR="00920BCC" w14:paraId="71EEFB7C" w14:textId="77777777">
        <w:trPr>
          <w:ins w:id="421" w:author="vivo-Yanliang SUN" w:date="2022-02-23T18:52:00Z"/>
        </w:trPr>
        <w:tc>
          <w:tcPr>
            <w:tcW w:w="1236" w:type="dxa"/>
          </w:tcPr>
          <w:p w14:paraId="71EEFB7A" w14:textId="77777777" w:rsidR="00920BCC" w:rsidRDefault="00E651D0">
            <w:pPr>
              <w:spacing w:after="120"/>
              <w:rPr>
                <w:ins w:id="422" w:author="vivo-Yanliang SUN" w:date="2022-02-23T18:52:00Z"/>
                <w:rFonts w:eastAsiaTheme="minorEastAsia"/>
                <w:color w:val="0070C0"/>
                <w:lang w:val="en-US" w:eastAsia="zh-CN"/>
              </w:rPr>
            </w:pPr>
            <w:ins w:id="423"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424" w:author="vivo-Yanliang SUN" w:date="2022-02-23T18:52:00Z"/>
                <w:rFonts w:eastAsiaTheme="minorEastAsia"/>
                <w:bCs/>
                <w:lang w:eastAsia="zh-CN"/>
              </w:rPr>
            </w:pPr>
            <w:ins w:id="425"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426" w:author="ZTE" w:date="2022-02-23T20:03:00Z"/>
        </w:trPr>
        <w:tc>
          <w:tcPr>
            <w:tcW w:w="1236" w:type="dxa"/>
          </w:tcPr>
          <w:p w14:paraId="71EEFB7D" w14:textId="77777777" w:rsidR="00920BCC" w:rsidRDefault="00E651D0">
            <w:pPr>
              <w:spacing w:after="120"/>
              <w:rPr>
                <w:ins w:id="427" w:author="ZTE" w:date="2022-02-23T20:03:00Z"/>
                <w:rFonts w:eastAsiaTheme="minorEastAsia"/>
                <w:color w:val="0070C0"/>
                <w:lang w:val="en-US" w:eastAsia="zh-CN"/>
              </w:rPr>
            </w:pPr>
            <w:ins w:id="428"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429" w:author="ZTE" w:date="2022-02-23T20:03:00Z"/>
                <w:rFonts w:eastAsiaTheme="minorEastAsia"/>
                <w:bCs/>
                <w:lang w:val="en-US" w:eastAsia="zh-CN"/>
              </w:rPr>
            </w:pPr>
            <w:ins w:id="430" w:author="ZTE" w:date="2022-02-23T20:03:00Z">
              <w:r>
                <w:rPr>
                  <w:rFonts w:eastAsiaTheme="minorEastAsia" w:hint="eastAsia"/>
                  <w:bCs/>
                  <w:lang w:val="en-US" w:eastAsia="zh-CN"/>
                </w:rPr>
                <w:t>Agree with Option 1.</w:t>
              </w:r>
            </w:ins>
          </w:p>
        </w:tc>
      </w:tr>
      <w:tr w:rsidR="00112AF2" w14:paraId="36C8D66B" w14:textId="77777777">
        <w:trPr>
          <w:ins w:id="431" w:author="Li, Hua" w:date="2022-02-23T23:04:00Z"/>
        </w:trPr>
        <w:tc>
          <w:tcPr>
            <w:tcW w:w="1236" w:type="dxa"/>
          </w:tcPr>
          <w:p w14:paraId="308BB825" w14:textId="04CB1E03" w:rsidR="00112AF2" w:rsidRDefault="00112AF2" w:rsidP="00112AF2">
            <w:pPr>
              <w:spacing w:after="120"/>
              <w:rPr>
                <w:ins w:id="432" w:author="Li, Hua" w:date="2022-02-23T23:04:00Z"/>
                <w:rFonts w:eastAsiaTheme="minorEastAsia" w:hint="eastAsia"/>
                <w:color w:val="0070C0"/>
                <w:lang w:val="en-US" w:eastAsia="zh-CN"/>
              </w:rPr>
            </w:pPr>
            <w:ins w:id="433"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434" w:author="Li, Hua" w:date="2022-02-23T23:04:00Z"/>
                <w:rFonts w:eastAsiaTheme="minorEastAsia" w:hint="eastAsia"/>
                <w:bCs/>
                <w:lang w:val="en-US" w:eastAsia="zh-CN"/>
              </w:rPr>
            </w:pPr>
            <w:ins w:id="435" w:author="Li, Hua" w:date="2022-02-23T23:04:00Z">
              <w:r>
                <w:rPr>
                  <w:rFonts w:eastAsiaTheme="minorEastAsia"/>
                  <w:bCs/>
                  <w:lang w:eastAsia="zh-CN"/>
                </w:rPr>
                <w:t>Fine with option 1.</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436" w:author="Yoon, Daejung (Nokia - FR/Paris-Saclay)" w:date="2022-02-23T12:00:00Z">
              <w:r>
                <w:rPr>
                  <w:rFonts w:eastAsiaTheme="minorEastAsia"/>
                  <w:color w:val="0070C0"/>
                  <w:lang w:val="en-US" w:eastAsia="zh-CN"/>
                </w:rPr>
                <w:t>Nokia</w:t>
              </w:r>
            </w:ins>
          </w:p>
        </w:tc>
        <w:tc>
          <w:tcPr>
            <w:tcW w:w="8393" w:type="dxa"/>
          </w:tcPr>
          <w:p w14:paraId="71EEFB8B" w14:textId="77777777" w:rsidR="00920BCC" w:rsidRDefault="00E651D0">
            <w:pPr>
              <w:spacing w:after="120"/>
              <w:rPr>
                <w:rFonts w:eastAsia="Yu Mincho"/>
                <w:bCs/>
                <w:lang w:eastAsia="ja-JP"/>
              </w:rPr>
            </w:pPr>
            <w:ins w:id="437" w:author="Yoon, Daejung (Nokia - FR/Paris-Saclay)" w:date="2022-02-23T12:03:00Z">
              <w:r>
                <w:rPr>
                  <w:rFonts w:eastAsia="Yu Mincho"/>
                  <w:bCs/>
                  <w:lang w:eastAsia="ja-JP"/>
                </w:rPr>
                <w:t>What is the target requirement of this proposal? At least PL-RS switching,</w:t>
              </w:r>
              <w:r>
                <w:rPr>
                  <w:rFonts w:eastAsia="Yu Mincho"/>
                  <w:bCs/>
                  <w:lang w:eastAsia="ja-JP"/>
                </w:rPr>
                <w:t xml:space="preserve"> it is fine.</w:t>
              </w:r>
            </w:ins>
          </w:p>
        </w:tc>
      </w:tr>
      <w:tr w:rsidR="00920BCC" w14:paraId="71EEFB8F" w14:textId="77777777">
        <w:trPr>
          <w:ins w:id="438" w:author="Apple (Manasa)" w:date="2022-02-22T20:05:00Z"/>
        </w:trPr>
        <w:tc>
          <w:tcPr>
            <w:tcW w:w="1236" w:type="dxa"/>
          </w:tcPr>
          <w:p w14:paraId="71EEFB8D" w14:textId="77777777" w:rsidR="00920BCC" w:rsidRDefault="00E651D0">
            <w:pPr>
              <w:spacing w:after="120"/>
              <w:rPr>
                <w:ins w:id="439" w:author="Apple (Manasa)" w:date="2022-02-22T20:05:00Z"/>
                <w:rFonts w:eastAsiaTheme="minorEastAsia"/>
                <w:color w:val="0070C0"/>
                <w:lang w:val="en-US" w:eastAsia="zh-CN"/>
              </w:rPr>
            </w:pPr>
            <w:ins w:id="440"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441" w:author="Apple (Manasa)" w:date="2022-02-22T20:05:00Z"/>
                <w:rFonts w:eastAsia="Yu Mincho"/>
                <w:bCs/>
                <w:lang w:eastAsia="ja-JP"/>
              </w:rPr>
            </w:pPr>
            <w:ins w:id="442" w:author="Apple (Manasa)" w:date="2022-02-22T20:05:00Z">
              <w:r>
                <w:rPr>
                  <w:rFonts w:eastAsia="Yu Mincho"/>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443"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444" w:author="vivo-Yanliang SUN" w:date="2022-02-23T18:52:00Z">
              <w:r>
                <w:rPr>
                  <w:rFonts w:eastAsia="Yu Mincho"/>
                  <w:bCs/>
                  <w:lang w:eastAsia="ja-JP"/>
                </w:rPr>
                <w:t>We agree with the recommended WF.</w:t>
              </w:r>
            </w:ins>
          </w:p>
        </w:tc>
      </w:tr>
      <w:tr w:rsidR="00920BCC" w14:paraId="71EEFB95" w14:textId="77777777">
        <w:trPr>
          <w:ins w:id="445" w:author="ZTE" w:date="2022-02-23T20:03:00Z"/>
        </w:trPr>
        <w:tc>
          <w:tcPr>
            <w:tcW w:w="1236" w:type="dxa"/>
          </w:tcPr>
          <w:p w14:paraId="71EEFB93" w14:textId="77777777" w:rsidR="00920BCC" w:rsidRDefault="00E651D0">
            <w:pPr>
              <w:spacing w:after="120"/>
              <w:rPr>
                <w:ins w:id="446" w:author="ZTE" w:date="2022-02-23T20:03:00Z"/>
                <w:rFonts w:eastAsiaTheme="minorEastAsia"/>
                <w:color w:val="0070C0"/>
                <w:lang w:val="en-US" w:eastAsia="zh-CN"/>
              </w:rPr>
            </w:pPr>
            <w:ins w:id="447"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448" w:author="ZTE" w:date="2022-02-23T20:03:00Z"/>
                <w:bCs/>
                <w:lang w:val="en-US" w:eastAsia="zh-CN"/>
              </w:rPr>
            </w:pPr>
            <w:ins w:id="449" w:author="ZTE" w:date="2022-02-23T20:03:00Z">
              <w:r>
                <w:rPr>
                  <w:rFonts w:hint="eastAsia"/>
                  <w:bCs/>
                  <w:lang w:val="en-US" w:eastAsia="zh-CN"/>
                </w:rPr>
                <w:t>Same view as Nokia.</w:t>
              </w:r>
            </w:ins>
          </w:p>
        </w:tc>
      </w:tr>
      <w:tr w:rsidR="00C56599" w14:paraId="1DD645BD" w14:textId="77777777">
        <w:trPr>
          <w:ins w:id="450" w:author="Li, Hua" w:date="2022-02-23T23:04:00Z"/>
        </w:trPr>
        <w:tc>
          <w:tcPr>
            <w:tcW w:w="1236" w:type="dxa"/>
          </w:tcPr>
          <w:p w14:paraId="12EEFADD" w14:textId="01ABCDC8" w:rsidR="00C56599" w:rsidRDefault="00C56599" w:rsidP="00C56599">
            <w:pPr>
              <w:spacing w:after="120"/>
              <w:rPr>
                <w:ins w:id="451" w:author="Li, Hua" w:date="2022-02-23T23:04:00Z"/>
                <w:rFonts w:eastAsiaTheme="minorEastAsia" w:hint="eastAsia"/>
                <w:color w:val="0070C0"/>
                <w:lang w:val="en-US" w:eastAsia="zh-CN"/>
              </w:rPr>
            </w:pPr>
            <w:ins w:id="452"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453" w:author="Li, Hua" w:date="2022-02-23T23:04:00Z"/>
                <w:rFonts w:hint="eastAsia"/>
                <w:bCs/>
                <w:lang w:val="en-US" w:eastAsia="zh-CN"/>
              </w:rPr>
            </w:pPr>
            <w:ins w:id="454" w:author="Li, Hua" w:date="2022-02-23T23:04:00Z">
              <w:r>
                <w:rPr>
                  <w:bCs/>
                  <w:lang w:eastAsia="ja-JP"/>
                </w:rPr>
                <w:t>To Nokia, from my understanding, the requirement applies to both UL TCI state switch and PL-RS switching.</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Heading3"/>
        <w:rPr>
          <w:sz w:val="24"/>
          <w:szCs w:val="16"/>
        </w:rPr>
      </w:pPr>
      <w:r>
        <w:rPr>
          <w:sz w:val="24"/>
          <w:szCs w:val="16"/>
        </w:rPr>
        <w:lastRenderedPageBreak/>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1-3-1 Known cell </w:t>
      </w:r>
      <w:r>
        <w:rPr>
          <w:rFonts w:eastAsiaTheme="minorEastAsia"/>
          <w:b/>
          <w:u w:val="single"/>
          <w:lang w:eastAsia="zh-CN"/>
        </w:rPr>
        <w:t>condition for TCI state switch associated with different PCI</w:t>
      </w:r>
    </w:p>
    <w:p w14:paraId="71EEFB9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Timing offset b</w:t>
      </w:r>
      <w:r>
        <w:rPr>
          <w:lang w:val="sv-SE" w:eastAsia="zh-CN"/>
        </w:rPr>
        <w:t xml:space="preserve">etween SC and NSC are within CP </w:t>
      </w:r>
    </w:p>
    <w:p w14:paraId="71EEFB9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UE need to check whether the ‘cell with different PCI’ is known before checking </w:t>
      </w:r>
      <w:r>
        <w:rPr>
          <w:lang w:val="sv-SE" w:eastAsia="zh-CN"/>
        </w:rPr>
        <w:t>whether the TCI state is known.</w:t>
      </w:r>
    </w:p>
    <w:p w14:paraId="71EEFBA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w:t>
      </w:r>
      <w:r>
        <w:rPr>
          <w:lang w:val="sv-SE" w:eastAsia="zh-CN"/>
        </w:rPr>
        <w:t xml:space="preserve"> discussed.</w:t>
      </w:r>
    </w:p>
    <w:p w14:paraId="71EEFBA4"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w:t>
      </w:r>
      <w:r>
        <w:rPr>
          <w:lang w:val="sv-SE" w:eastAsia="zh-CN"/>
        </w:rPr>
        <w:t>e can follow the conclusion in inter-cell beam management.</w:t>
      </w:r>
    </w:p>
    <w:p w14:paraId="71EEFBA7"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455"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456" w:author="Yoon, Daejung (Nokia - FR/Paris-Saclay)" w:date="2022-02-23T12:04:00Z"/>
                <w:rFonts w:eastAsia="Yu Mincho"/>
                <w:bCs/>
                <w:lang w:eastAsia="ja-JP"/>
              </w:rPr>
            </w:pPr>
            <w:ins w:id="457" w:author="Yoon, Daejung (Nokia - FR/Paris-Saclay)" w:date="2022-02-23T12:04:00Z">
              <w:r>
                <w:rPr>
                  <w:rFonts w:eastAsia="Yu Mincho"/>
                  <w:bCs/>
                  <w:lang w:eastAsia="ja-JP"/>
                </w:rPr>
                <w:t xml:space="preserve">We are fine with adding </w:t>
              </w:r>
            </w:ins>
            <w:ins w:id="458" w:author="Yoon, Daejung (Nokia - FR/Paris-Saclay)" w:date="2022-02-23T12:05:00Z">
              <w:r>
                <w:rPr>
                  <w:rFonts w:eastAsia="Yu Mincho"/>
                  <w:bCs/>
                  <w:lang w:eastAsia="ja-JP"/>
                </w:rPr>
                <w:t xml:space="preserve">the </w:t>
              </w:r>
            </w:ins>
            <w:ins w:id="459" w:author="Yoon, Daejung (Nokia - FR/Paris-Saclay)" w:date="2022-02-23T12:06:00Z">
              <w:r>
                <w:rPr>
                  <w:rFonts w:eastAsia="Yu Mincho"/>
                  <w:bCs/>
                  <w:lang w:eastAsia="ja-JP"/>
                </w:rPr>
                <w:t>condition</w:t>
              </w:r>
            </w:ins>
            <w:ins w:id="460" w:author="Yoon, Daejung (Nokia - FR/Paris-Saclay)" w:date="2022-02-23T12:05:00Z">
              <w:r>
                <w:rPr>
                  <w:rFonts w:eastAsia="Yu Mincho"/>
                  <w:bCs/>
                  <w:lang w:eastAsia="ja-JP"/>
                </w:rPr>
                <w:t xml:space="preserve"> below to</w:t>
              </w:r>
            </w:ins>
            <w:ins w:id="461" w:author="Yoon, Daejung (Nokia - FR/Paris-Saclay)" w:date="2022-02-23T12:04:00Z">
              <w:r>
                <w:rPr>
                  <w:rFonts w:eastAsia="Yu Mincho"/>
                  <w:bCs/>
                  <w:lang w:eastAsia="ja-JP"/>
                </w:rPr>
                <w:t xml:space="preserve"> opion-1.</w:t>
              </w:r>
            </w:ins>
          </w:p>
          <w:p w14:paraId="71EEFBAF" w14:textId="77777777" w:rsidR="00920BCC" w:rsidRDefault="00E651D0">
            <w:pPr>
              <w:spacing w:after="120"/>
              <w:rPr>
                <w:rFonts w:eastAsia="Yu Mincho"/>
                <w:i/>
                <w:iCs/>
                <w:lang w:val="sv-SE" w:eastAsia="zh-CN"/>
              </w:rPr>
            </w:pPr>
            <w:ins w:id="462" w:author="Yoon, Daejung (Nokia - FR/Paris-Saclay)" w:date="2022-02-23T12:04:00Z">
              <w:r>
                <w:rPr>
                  <w:rFonts w:eastAsia="Yu Mincho"/>
                  <w:i/>
                  <w:iCs/>
                  <w:lang w:val="sv-SE" w:eastAsia="zh-CN"/>
                </w:rPr>
                <w:t xml:space="preserve">If UE transmits any L1-RSRP </w:t>
              </w:r>
              <w:r>
                <w:rPr>
                  <w:rFonts w:eastAsia="Yu Mincho"/>
                  <w:i/>
                  <w:iCs/>
                  <w:lang w:val="sv-SE" w:eastAsia="zh-CN"/>
                </w:rPr>
                <w:t>measurement report for the non-serving cell within [X] ms before the TCI state is switched</w:t>
              </w:r>
            </w:ins>
            <w:ins w:id="463" w:author="Yoon, Daejung (Nokia - FR/Paris-Saclay)" w:date="2022-02-23T12:05:00Z">
              <w:r>
                <w:rPr>
                  <w:rFonts w:eastAsia="Yu Mincho"/>
                  <w:i/>
                  <w:iCs/>
                  <w:lang w:val="sv-SE" w:eastAsia="zh-CN"/>
                </w:rPr>
                <w:t>.</w:t>
              </w:r>
            </w:ins>
          </w:p>
        </w:tc>
      </w:tr>
      <w:tr w:rsidR="00920BCC" w14:paraId="71EEFBB3" w14:textId="77777777">
        <w:trPr>
          <w:ins w:id="464" w:author="Apple (Manasa)" w:date="2022-02-22T20:06:00Z"/>
        </w:trPr>
        <w:tc>
          <w:tcPr>
            <w:tcW w:w="1236" w:type="dxa"/>
          </w:tcPr>
          <w:p w14:paraId="71EEFBB1" w14:textId="77777777" w:rsidR="00920BCC" w:rsidRDefault="00E651D0">
            <w:pPr>
              <w:spacing w:after="120"/>
              <w:rPr>
                <w:ins w:id="465" w:author="Apple (Manasa)" w:date="2022-02-22T20:06:00Z"/>
                <w:rFonts w:eastAsiaTheme="minorEastAsia"/>
                <w:color w:val="0070C0"/>
                <w:lang w:val="en-US" w:eastAsia="zh-CN"/>
              </w:rPr>
            </w:pPr>
            <w:ins w:id="466"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467" w:author="Apple (Manasa)" w:date="2022-02-22T20:06:00Z"/>
                <w:rFonts w:eastAsia="Yu Mincho"/>
                <w:bCs/>
                <w:lang w:eastAsia="ja-JP"/>
              </w:rPr>
            </w:pPr>
            <w:ins w:id="468" w:author="Apple (Manasa)" w:date="2022-02-22T20:06:00Z">
              <w:r>
                <w:rPr>
                  <w:rFonts w:eastAsia="Yu Mincho"/>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469"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470" w:author="Huawei" w:date="2022-02-23T17:48:00Z"/>
                <w:rFonts w:eastAsiaTheme="minorEastAsia"/>
                <w:bCs/>
                <w:lang w:eastAsia="zh-CN"/>
              </w:rPr>
            </w:pPr>
            <w:ins w:id="471" w:author="Huawei" w:date="2022-02-23T17:48:00Z">
              <w:r>
                <w:rPr>
                  <w:rFonts w:eastAsiaTheme="minorEastAsia" w:hint="eastAsia"/>
                  <w:bCs/>
                  <w:lang w:eastAsia="zh-CN"/>
                </w:rPr>
                <w:t>W</w:t>
              </w:r>
              <w:r>
                <w:rPr>
                  <w:rFonts w:eastAsiaTheme="minorEastAsia"/>
                  <w:bCs/>
                  <w:lang w:eastAsia="zh-CN"/>
                </w:rPr>
                <w:t xml:space="preserve">e can </w:t>
              </w:r>
              <w:r>
                <w:rPr>
                  <w:rFonts w:eastAsiaTheme="minorEastAsia"/>
                  <w:bCs/>
                  <w:lang w:eastAsia="zh-CN"/>
                </w:rPr>
                <w:t>agree with option 3.</w:t>
              </w:r>
            </w:ins>
          </w:p>
          <w:p w14:paraId="71EEFBB6" w14:textId="77777777" w:rsidR="00920BCC" w:rsidRDefault="00E651D0">
            <w:pPr>
              <w:spacing w:after="120"/>
              <w:rPr>
                <w:ins w:id="472" w:author="Huawei" w:date="2022-02-23T17:48:00Z"/>
                <w:rFonts w:eastAsiaTheme="minorEastAsia"/>
                <w:bCs/>
                <w:lang w:eastAsia="zh-CN"/>
              </w:rPr>
            </w:pPr>
            <w:ins w:id="473"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474"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w:t>
              </w:r>
              <w:r>
                <w:rPr>
                  <w:rFonts w:eastAsiaTheme="minorEastAsia"/>
                  <w:bCs/>
                  <w:lang w:eastAsia="zh-CN"/>
                </w:rPr>
                <w:t>he SSB with different PCI is configured for L1-RSRP measurements.</w:t>
              </w:r>
            </w:ins>
            <w:ins w:id="475" w:author="Huawei" w:date="2022-02-23T17:49:00Z">
              <w:r>
                <w:rPr>
                  <w:rFonts w:eastAsiaTheme="minorEastAsia"/>
                  <w:bCs/>
                  <w:lang w:eastAsia="zh-CN"/>
                </w:rPr>
                <w:t xml:space="preserve"> For</w:t>
              </w:r>
            </w:ins>
            <w:ins w:id="476" w:author="Huawei" w:date="2022-02-23T17:50:00Z">
              <w:r>
                <w:rPr>
                  <w:rFonts w:eastAsiaTheme="minorEastAsia"/>
                  <w:bCs/>
                  <w:lang w:eastAsia="zh-CN"/>
                </w:rPr>
                <w:t xml:space="preserve"> inter-cell BM, we</w:t>
              </w:r>
            </w:ins>
            <w:ins w:id="477" w:author="Huawei" w:date="2022-02-23T17:49:00Z">
              <w:r>
                <w:rPr>
                  <w:rFonts w:eastAsiaTheme="minorEastAsia"/>
                  <w:bCs/>
                  <w:lang w:eastAsia="zh-CN"/>
                </w:rPr>
                <w:t xml:space="preserve"> </w:t>
              </w:r>
            </w:ins>
            <w:ins w:id="478" w:author="Huawei" w:date="2022-02-23T17:50:00Z">
              <w:r>
                <w:rPr>
                  <w:rFonts w:eastAsiaTheme="minorEastAsia"/>
                  <w:bCs/>
                  <w:lang w:eastAsia="zh-CN"/>
                </w:rPr>
                <w:t xml:space="preserve">suggest that UE </w:t>
              </w:r>
            </w:ins>
            <w:ins w:id="479" w:author="Huawei" w:date="2022-02-23T17:51:00Z">
              <w:r>
                <w:rPr>
                  <w:rFonts w:eastAsiaTheme="minorEastAsia"/>
                  <w:bCs/>
                  <w:lang w:eastAsia="zh-CN"/>
                </w:rPr>
                <w:t xml:space="preserve">performs </w:t>
              </w:r>
            </w:ins>
            <w:ins w:id="480" w:author="Huawei" w:date="2022-02-23T17:50:00Z">
              <w:r>
                <w:rPr>
                  <w:rFonts w:eastAsiaTheme="minorEastAsia"/>
                  <w:bCs/>
                  <w:lang w:eastAsia="zh-CN"/>
                </w:rPr>
                <w:t xml:space="preserve">L1-RSRP measurement on </w:t>
              </w:r>
            </w:ins>
            <w:ins w:id="481" w:author="Huawei" w:date="2022-02-23T17:51:00Z">
              <w:r>
                <w:rPr>
                  <w:rFonts w:eastAsiaTheme="minorEastAsia"/>
                  <w:bCs/>
                  <w:lang w:eastAsia="zh-CN"/>
                </w:rPr>
                <w:t>known NSC.</w:t>
              </w:r>
            </w:ins>
          </w:p>
        </w:tc>
      </w:tr>
      <w:tr w:rsidR="00920BCC" w14:paraId="71EEFBBB" w14:textId="77777777">
        <w:trPr>
          <w:ins w:id="482" w:author="vivo-Yanliang SUN" w:date="2022-02-23T18:52:00Z"/>
        </w:trPr>
        <w:tc>
          <w:tcPr>
            <w:tcW w:w="1236" w:type="dxa"/>
          </w:tcPr>
          <w:p w14:paraId="71EEFBB9" w14:textId="77777777" w:rsidR="00920BCC" w:rsidRDefault="00E651D0">
            <w:pPr>
              <w:spacing w:after="120"/>
              <w:rPr>
                <w:ins w:id="483" w:author="vivo-Yanliang SUN" w:date="2022-02-23T18:52:00Z"/>
                <w:rFonts w:eastAsiaTheme="minorEastAsia"/>
                <w:color w:val="0070C0"/>
                <w:lang w:val="en-US" w:eastAsia="zh-CN"/>
              </w:rPr>
            </w:pPr>
            <w:ins w:id="484"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485" w:author="vivo-Yanliang SUN" w:date="2022-02-23T18:52:00Z"/>
                <w:rFonts w:eastAsiaTheme="minorEastAsia"/>
                <w:bCs/>
                <w:lang w:eastAsia="zh-CN"/>
              </w:rPr>
            </w:pPr>
            <w:ins w:id="486"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487" w:author="ZTE" w:date="2022-02-23T20:06:00Z"/>
        </w:trPr>
        <w:tc>
          <w:tcPr>
            <w:tcW w:w="1236" w:type="dxa"/>
          </w:tcPr>
          <w:p w14:paraId="71EEFBBC" w14:textId="77777777" w:rsidR="00920BCC" w:rsidRDefault="00E651D0">
            <w:pPr>
              <w:spacing w:after="120"/>
              <w:rPr>
                <w:ins w:id="488" w:author="ZTE" w:date="2022-02-23T20:06:00Z"/>
                <w:rFonts w:eastAsiaTheme="minorEastAsia"/>
                <w:color w:val="0070C0"/>
                <w:lang w:val="en-US" w:eastAsia="zh-CN"/>
              </w:rPr>
            </w:pPr>
            <w:ins w:id="489"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490" w:author="ZTE" w:date="2022-02-23T20:06:00Z"/>
                <w:rFonts w:eastAsiaTheme="minorEastAsia"/>
                <w:color w:val="0070C0"/>
                <w:lang w:val="en-US" w:eastAsia="zh-CN"/>
              </w:rPr>
            </w:pPr>
            <w:ins w:id="491" w:author="ZTE" w:date="2022-02-23T20:07:00Z">
              <w:r>
                <w:rPr>
                  <w:rFonts w:eastAsiaTheme="minorEastAsia" w:hint="eastAsia"/>
                  <w:color w:val="0070C0"/>
                  <w:lang w:val="en-US" w:eastAsia="zh-CN"/>
                </w:rPr>
                <w:t>Support Option 1</w:t>
              </w:r>
            </w:ins>
            <w:ins w:id="492" w:author="ZTE" w:date="2022-02-23T20:08:00Z">
              <w:r>
                <w:rPr>
                  <w:rFonts w:eastAsiaTheme="minorEastAsia" w:hint="eastAsia"/>
                  <w:color w:val="0070C0"/>
                  <w:lang w:val="en-US" w:eastAsia="zh-CN"/>
                </w:rPr>
                <w:t>+Option 2.</w:t>
              </w:r>
            </w:ins>
            <w:ins w:id="493" w:author="ZTE" w:date="2022-02-23T20:09:00Z">
              <w:r>
                <w:rPr>
                  <w:rFonts w:eastAsiaTheme="minorEastAsia" w:hint="eastAsia"/>
                  <w:color w:val="0070C0"/>
                  <w:lang w:val="en-US" w:eastAsia="zh-CN"/>
                </w:rPr>
                <w:t xml:space="preserve"> UE should first </w:t>
              </w:r>
            </w:ins>
            <w:ins w:id="494" w:author="ZTE" w:date="2022-02-23T20:16:00Z">
              <w:r>
                <w:rPr>
                  <w:rFonts w:eastAsiaTheme="minorEastAsia" w:hint="eastAsia"/>
                  <w:color w:val="0070C0"/>
                  <w:lang w:val="en-US" w:eastAsia="zh-CN"/>
                </w:rPr>
                <w:t xml:space="preserve">identify </w:t>
              </w:r>
            </w:ins>
            <w:ins w:id="495" w:author="ZTE" w:date="2022-02-23T20:09:00Z">
              <w:r>
                <w:rPr>
                  <w:rFonts w:eastAsiaTheme="minorEastAsia" w:hint="eastAsia"/>
                  <w:color w:val="0070C0"/>
                  <w:lang w:val="en-US" w:eastAsia="zh-CN"/>
                </w:rPr>
                <w:t>the non-serving cell</w:t>
              </w:r>
            </w:ins>
            <w:ins w:id="496" w:author="ZTE" w:date="2022-02-23T20:16:00Z">
              <w:r>
                <w:rPr>
                  <w:rFonts w:eastAsiaTheme="minorEastAsia" w:hint="eastAsia"/>
                  <w:color w:val="0070C0"/>
                  <w:lang w:val="en-US" w:eastAsia="zh-CN"/>
                </w:rPr>
                <w:t xml:space="preserve"> is known</w:t>
              </w:r>
            </w:ins>
            <w:ins w:id="497" w:author="ZTE" w:date="2022-02-23T20:09:00Z">
              <w:r>
                <w:rPr>
                  <w:rFonts w:eastAsiaTheme="minorEastAsia" w:hint="eastAsia"/>
                  <w:color w:val="0070C0"/>
                  <w:lang w:val="en-US" w:eastAsia="zh-CN"/>
                </w:rPr>
                <w:t>, th</w:t>
              </w:r>
            </w:ins>
            <w:ins w:id="498" w:author="ZTE" w:date="2022-02-23T20:16:00Z">
              <w:r>
                <w:rPr>
                  <w:rFonts w:eastAsiaTheme="minorEastAsia" w:hint="eastAsia"/>
                  <w:color w:val="0070C0"/>
                  <w:lang w:val="en-US" w:eastAsia="zh-CN"/>
                </w:rPr>
                <w:t>e</w:t>
              </w:r>
            </w:ins>
            <w:ins w:id="499" w:author="ZTE" w:date="2022-02-23T20:09:00Z">
              <w:r>
                <w:rPr>
                  <w:rFonts w:eastAsiaTheme="minorEastAsia" w:hint="eastAsia"/>
                  <w:color w:val="0070C0"/>
                  <w:lang w:val="en-US" w:eastAsia="zh-CN"/>
                </w:rPr>
                <w:t>n can hand</w:t>
              </w:r>
            </w:ins>
            <w:ins w:id="500" w:author="ZTE" w:date="2022-02-23T20:10:00Z">
              <w:r>
                <w:rPr>
                  <w:rFonts w:eastAsiaTheme="minorEastAsia" w:hint="eastAsia"/>
                  <w:color w:val="0070C0"/>
                  <w:lang w:val="en-US" w:eastAsia="zh-CN"/>
                </w:rPr>
                <w:t>le</w:t>
              </w:r>
            </w:ins>
            <w:ins w:id="501" w:author="ZTE" w:date="2022-02-23T20:09:00Z">
              <w:r>
                <w:rPr>
                  <w:rFonts w:eastAsiaTheme="minorEastAsia" w:hint="eastAsia"/>
                  <w:color w:val="0070C0"/>
                  <w:lang w:val="en-US" w:eastAsia="zh-CN"/>
                </w:rPr>
                <w:t xml:space="preserve"> the TCI state </w:t>
              </w:r>
            </w:ins>
            <w:ins w:id="502" w:author="ZTE" w:date="2022-02-23T20:10:00Z">
              <w:r>
                <w:rPr>
                  <w:rFonts w:eastAsiaTheme="minorEastAsia" w:hint="eastAsia"/>
                  <w:color w:val="0070C0"/>
                  <w:lang w:val="en-US" w:eastAsia="zh-CN"/>
                </w:rPr>
                <w:t>switching for this cell.</w:t>
              </w:r>
            </w:ins>
          </w:p>
        </w:tc>
      </w:tr>
      <w:tr w:rsidR="00A179B8" w14:paraId="3F64A476" w14:textId="77777777">
        <w:trPr>
          <w:ins w:id="503" w:author="Li, Hua" w:date="2022-02-23T23:04:00Z"/>
        </w:trPr>
        <w:tc>
          <w:tcPr>
            <w:tcW w:w="1236" w:type="dxa"/>
          </w:tcPr>
          <w:p w14:paraId="41A31AE1" w14:textId="473CB6E9" w:rsidR="00A179B8" w:rsidRDefault="00A179B8" w:rsidP="00A179B8">
            <w:pPr>
              <w:spacing w:after="120"/>
              <w:rPr>
                <w:ins w:id="504" w:author="Li, Hua" w:date="2022-02-23T23:04:00Z"/>
                <w:rFonts w:eastAsiaTheme="minorEastAsia" w:hint="eastAsia"/>
                <w:color w:val="0070C0"/>
                <w:lang w:val="en-US" w:eastAsia="zh-CN"/>
              </w:rPr>
            </w:pPr>
            <w:ins w:id="505" w:author="Li, Hua" w:date="2022-02-23T23:04:00Z">
              <w:r>
                <w:rPr>
                  <w:rFonts w:eastAsiaTheme="minorEastAsia"/>
                  <w:color w:val="0070C0"/>
                  <w:lang w:val="en-US" w:eastAsia="zh-CN"/>
                </w:rPr>
                <w:t>Intel</w:t>
              </w:r>
            </w:ins>
          </w:p>
        </w:tc>
        <w:tc>
          <w:tcPr>
            <w:tcW w:w="8393" w:type="dxa"/>
          </w:tcPr>
          <w:p w14:paraId="294B0DFE" w14:textId="7F41DCA3" w:rsidR="00A179B8" w:rsidRDefault="00A179B8" w:rsidP="00A179B8">
            <w:pPr>
              <w:spacing w:after="120"/>
              <w:rPr>
                <w:ins w:id="506" w:author="Li, Hua" w:date="2022-02-23T23:04:00Z"/>
                <w:rFonts w:eastAsiaTheme="minorEastAsia" w:hint="eastAsia"/>
                <w:color w:val="0070C0"/>
                <w:lang w:val="en-US" w:eastAsia="zh-CN"/>
              </w:rPr>
            </w:pPr>
            <w:ins w:id="507" w:author="Li, Hua" w:date="2022-02-23T23:04:00Z">
              <w:r>
                <w:rPr>
                  <w:rFonts w:eastAsiaTheme="minorEastAsia"/>
                  <w:color w:val="0070C0"/>
                  <w:lang w:val="en-US" w:eastAsia="zh-CN"/>
                </w:rPr>
                <w:t>we also think it’s better to align the known cell condition with inter-cell beam measurement.</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lastRenderedPageBreak/>
        <w:t>Proposal</w:t>
      </w:r>
      <w:r>
        <w:rPr>
          <w:lang w:val="sv-SE" w:eastAsia="zh-CN"/>
        </w:rPr>
        <w:t>s</w:t>
      </w:r>
    </w:p>
    <w:p w14:paraId="71EEFBC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the case when the non-serving cell is known and the target TCI </w:t>
      </w:r>
      <w:r>
        <w:rPr>
          <w:lang w:val="sv-SE" w:eastAsia="zh-CN"/>
        </w:rPr>
        <w:t>state is known, the same TCI state switch delay requirement as serving cell can be reused.</w:t>
      </w:r>
    </w:p>
    <w:p w14:paraId="71EEFBC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w:t>
      </w:r>
      <w:r>
        <w:rPr>
          <w:rFonts w:eastAsiaTheme="minorEastAsia"/>
          <w:lang w:eastAsia="zh-CN"/>
        </w:rPr>
        <w:t>mended WF</w:t>
      </w:r>
    </w:p>
    <w:p w14:paraId="71EEFBC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508"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rFonts w:eastAsia="Yu Mincho"/>
                <w:bCs/>
                <w:lang w:eastAsia="ja-JP"/>
              </w:rPr>
            </w:pPr>
            <w:ins w:id="509" w:author="Yoon, Daejung (Nokia - FR/Paris-Saclay)" w:date="2022-02-23T12:08:00Z">
              <w:r>
                <w:rPr>
                  <w:rFonts w:eastAsia="Yu Mincho"/>
                  <w:bCs/>
                  <w:lang w:eastAsia="ja-JP"/>
                </w:rPr>
                <w:t>RAN4</w:t>
              </w:r>
            </w:ins>
            <w:ins w:id="510" w:author="Yoon, Daejung (Nokia - FR/Paris-Saclay)" w:date="2022-02-23T12:09:00Z">
              <w:r>
                <w:rPr>
                  <w:rFonts w:eastAsia="Yu Mincho"/>
                  <w:bCs/>
                  <w:lang w:eastAsia="ja-JP"/>
                </w:rPr>
                <w:t xml:space="preserve"> has</w:t>
              </w:r>
            </w:ins>
            <w:ins w:id="511" w:author="Yoon, Daejung (Nokia - FR/Paris-Saclay)" w:date="2022-02-23T12:08:00Z">
              <w:r>
                <w:rPr>
                  <w:rFonts w:eastAsia="Yu Mincho"/>
                  <w:bCs/>
                  <w:lang w:eastAsia="ja-JP"/>
                </w:rPr>
                <w:t xml:space="preserve"> agreed that the same TCI state switch delay requirement as serving cell can be reused for non-serving cell under conditions.</w:t>
              </w:r>
            </w:ins>
            <w:ins w:id="512" w:author="Yoon, Daejung (Nokia - FR/Paris-Saclay)" w:date="2022-02-23T12:09:00Z">
              <w:r>
                <w:rPr>
                  <w:rFonts w:eastAsia="Yu Mincho"/>
                  <w:bCs/>
                  <w:lang w:eastAsia="ja-JP"/>
                </w:rPr>
                <w:t xml:space="preserve"> We wonder what </w:t>
              </w:r>
              <w:proofErr w:type="gramStart"/>
              <w:r>
                <w:rPr>
                  <w:rFonts w:eastAsia="Yu Mincho"/>
                  <w:bCs/>
                  <w:lang w:eastAsia="ja-JP"/>
                </w:rPr>
                <w:t>is a new condition from</w:t>
              </w:r>
              <w:proofErr w:type="gramEnd"/>
              <w:r>
                <w:rPr>
                  <w:rFonts w:eastAsia="Yu Mincho"/>
                  <w:bCs/>
                  <w:lang w:eastAsia="ja-JP"/>
                </w:rPr>
                <w:t xml:space="preserve"> option-1.</w:t>
              </w:r>
            </w:ins>
          </w:p>
        </w:tc>
      </w:tr>
      <w:tr w:rsidR="00920BCC" w14:paraId="71EEFBD0" w14:textId="77777777">
        <w:trPr>
          <w:ins w:id="513" w:author="Apple (Manasa)" w:date="2022-02-22T20:06:00Z"/>
        </w:trPr>
        <w:tc>
          <w:tcPr>
            <w:tcW w:w="1236" w:type="dxa"/>
          </w:tcPr>
          <w:p w14:paraId="71EEFBCE" w14:textId="77777777" w:rsidR="00920BCC" w:rsidRDefault="00E651D0">
            <w:pPr>
              <w:spacing w:after="120"/>
              <w:rPr>
                <w:ins w:id="514" w:author="Apple (Manasa)" w:date="2022-02-22T20:06:00Z"/>
                <w:rFonts w:eastAsiaTheme="minorEastAsia"/>
                <w:color w:val="0070C0"/>
                <w:lang w:val="en-US" w:eastAsia="zh-CN"/>
              </w:rPr>
            </w:pPr>
            <w:ins w:id="515"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516" w:author="Apple (Manasa)" w:date="2022-02-22T20:06:00Z"/>
                <w:rFonts w:eastAsia="Yu Mincho"/>
                <w:bCs/>
                <w:lang w:eastAsia="ja-JP"/>
              </w:rPr>
            </w:pPr>
            <w:ins w:id="517" w:author="Apple (Manasa)" w:date="2022-02-22T20:06:00Z">
              <w:r>
                <w:rPr>
                  <w:rFonts w:eastAsia="Yu Mincho"/>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518"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519"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520" w:author="vivo-Yanliang SUN" w:date="2022-02-23T18:53:00Z"/>
        </w:trPr>
        <w:tc>
          <w:tcPr>
            <w:tcW w:w="1236" w:type="dxa"/>
          </w:tcPr>
          <w:p w14:paraId="71EEFBD4" w14:textId="77777777" w:rsidR="00920BCC" w:rsidRDefault="00E651D0">
            <w:pPr>
              <w:spacing w:after="120"/>
              <w:rPr>
                <w:ins w:id="521" w:author="vivo-Yanliang SUN" w:date="2022-02-23T18:53:00Z"/>
                <w:rFonts w:eastAsiaTheme="minorEastAsia"/>
                <w:color w:val="0070C0"/>
                <w:lang w:val="en-US" w:eastAsia="zh-CN"/>
              </w:rPr>
            </w:pPr>
            <w:ins w:id="522"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523" w:author="vivo-Yanliang SUN" w:date="2022-02-23T18:53:00Z"/>
                <w:rFonts w:eastAsiaTheme="minorEastAsia"/>
                <w:bCs/>
                <w:lang w:eastAsia="zh-CN"/>
              </w:rPr>
            </w:pPr>
            <w:ins w:id="524"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525" w:author="ZTE" w:date="2022-02-23T20:11:00Z"/>
        </w:trPr>
        <w:tc>
          <w:tcPr>
            <w:tcW w:w="1236" w:type="dxa"/>
          </w:tcPr>
          <w:p w14:paraId="71EEFBD7" w14:textId="77777777" w:rsidR="00920BCC" w:rsidRDefault="00E651D0">
            <w:pPr>
              <w:spacing w:after="120"/>
              <w:rPr>
                <w:ins w:id="526" w:author="ZTE" w:date="2022-02-23T20:11:00Z"/>
                <w:rFonts w:eastAsiaTheme="minorEastAsia"/>
                <w:color w:val="0070C0"/>
                <w:lang w:val="en-US" w:eastAsia="zh-CN"/>
              </w:rPr>
            </w:pPr>
            <w:ins w:id="527"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528" w:author="ZTE" w:date="2022-02-23T20:11:00Z"/>
                <w:rFonts w:eastAsiaTheme="minorEastAsia"/>
                <w:bCs/>
                <w:lang w:val="en-US" w:eastAsia="zh-CN"/>
              </w:rPr>
            </w:pPr>
            <w:ins w:id="529" w:author="ZTE" w:date="2022-02-23T20:11:00Z">
              <w:r>
                <w:rPr>
                  <w:rFonts w:eastAsiaTheme="minorEastAsia" w:hint="eastAsia"/>
                  <w:bCs/>
                  <w:lang w:val="en-US" w:eastAsia="zh-CN"/>
                </w:rPr>
                <w:t>Fine with the recommended WF.</w:t>
              </w:r>
            </w:ins>
          </w:p>
        </w:tc>
      </w:tr>
      <w:tr w:rsidR="00B44B59" w14:paraId="509829AF" w14:textId="77777777">
        <w:trPr>
          <w:ins w:id="530" w:author="Li, Hua" w:date="2022-02-23T23:04:00Z"/>
        </w:trPr>
        <w:tc>
          <w:tcPr>
            <w:tcW w:w="1236" w:type="dxa"/>
          </w:tcPr>
          <w:p w14:paraId="0D898B32" w14:textId="2743A383" w:rsidR="00B44B59" w:rsidRDefault="00B44B59" w:rsidP="00B44B59">
            <w:pPr>
              <w:spacing w:after="120"/>
              <w:rPr>
                <w:ins w:id="531" w:author="Li, Hua" w:date="2022-02-23T23:04:00Z"/>
                <w:rFonts w:eastAsiaTheme="minorEastAsia" w:hint="eastAsia"/>
                <w:color w:val="0070C0"/>
                <w:lang w:val="en-US" w:eastAsia="zh-CN"/>
              </w:rPr>
            </w:pPr>
            <w:ins w:id="532" w:author="Li, Hua" w:date="2022-02-23T23:04:00Z">
              <w:r>
                <w:rPr>
                  <w:rFonts w:eastAsiaTheme="minorEastAsia"/>
                  <w:color w:val="0070C0"/>
                  <w:lang w:val="en-US" w:eastAsia="zh-CN"/>
                </w:rPr>
                <w:t>Intel</w:t>
              </w:r>
            </w:ins>
          </w:p>
        </w:tc>
        <w:tc>
          <w:tcPr>
            <w:tcW w:w="8393" w:type="dxa"/>
          </w:tcPr>
          <w:p w14:paraId="70ADA4CC" w14:textId="68E4974D" w:rsidR="00B44B59" w:rsidRDefault="00B44B59" w:rsidP="00B44B59">
            <w:pPr>
              <w:spacing w:after="120"/>
              <w:rPr>
                <w:ins w:id="533" w:author="Li, Hua" w:date="2022-02-23T23:04:00Z"/>
                <w:rFonts w:eastAsiaTheme="minorEastAsia" w:hint="eastAsia"/>
                <w:bCs/>
                <w:lang w:val="en-US" w:eastAsia="zh-CN"/>
              </w:rPr>
            </w:pPr>
            <w:ins w:id="534" w:author="Li, Hua" w:date="2022-02-23T23:04:00Z">
              <w:r>
                <w:rPr>
                  <w:rFonts w:eastAsiaTheme="minorEastAsia"/>
                  <w:bCs/>
                  <w:lang w:eastAsia="zh-CN"/>
                </w:rPr>
                <w:t>Agree with option 1.</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1-3-3 Whether to </w:t>
      </w:r>
      <w:r>
        <w:rPr>
          <w:rFonts w:eastAsiaTheme="minorEastAsia"/>
          <w:b/>
          <w:u w:val="single"/>
          <w:lang w:eastAsia="zh-CN"/>
        </w:rPr>
        <w:t>define TCI state switch delay requirement for unknown cell case</w:t>
      </w:r>
    </w:p>
    <w:p w14:paraId="71EEFBD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PMingLiU" w:hint="eastAsia"/>
          <w:lang w:val="sv-SE" w:eastAsia="zh-TW"/>
        </w:rPr>
        <w:t>,</w:t>
      </w:r>
      <w:r>
        <w:rPr>
          <w:rFonts w:eastAsia="PMingLiU"/>
          <w:lang w:val="sv-SE" w:eastAsia="zh-TW"/>
        </w:rPr>
        <w:t xml:space="preserve"> MTK</w:t>
      </w:r>
      <w:r>
        <w:rPr>
          <w:rFonts w:eastAsiaTheme="minorEastAsia"/>
          <w:lang w:val="sv-SE" w:eastAsia="zh-CN"/>
        </w:rPr>
        <w:t>): No</w:t>
      </w:r>
    </w:p>
    <w:p w14:paraId="71EEFBD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w:t>
      </w:r>
      <w:r>
        <w:rPr>
          <w:lang w:val="sv-SE" w:eastAsia="zh-CN"/>
        </w:rPr>
        <w:t>ng).</w:t>
      </w:r>
    </w:p>
    <w:p w14:paraId="71EEFBD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Extend TCI state switching requirements for cell with different PCI to the case when active BWP is not </w:t>
      </w:r>
      <w:r>
        <w:rPr>
          <w:lang w:val="sv-SE" w:eastAsia="zh-CN"/>
        </w:rPr>
        <w:t>within serving cell active BWP or when SCS are different.</w:t>
      </w:r>
    </w:p>
    <w:p w14:paraId="71EEFBE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No </w:t>
      </w:r>
      <w:r>
        <w:rPr>
          <w:lang w:val="sv-SE" w:eastAsia="zh-CN"/>
        </w:rPr>
        <w:t>UE requirement applies for the case when the non-serving cell is unknown and the target TCI state is known.</w:t>
      </w:r>
    </w:p>
    <w:p w14:paraId="71EEFBE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w:t>
      </w:r>
      <w:r>
        <w:rPr>
          <w:lang w:val="sv-SE" w:eastAsia="zh-CN"/>
        </w:rPr>
        <w:t>CI state is unknown, two options are suggested:</w:t>
      </w:r>
    </w:p>
    <w:p w14:paraId="71EEFBE6"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14:paraId="71EEFBE7"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ption 2: No UE requirement applies.</w:t>
      </w:r>
    </w:p>
    <w:p w14:paraId="71EEFBE8"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ListParagraph"/>
        <w:numPr>
          <w:ilvl w:val="2"/>
          <w:numId w:val="5"/>
        </w:numPr>
        <w:overflowPunct/>
        <w:autoSpaceDE/>
        <w:autoSpaceDN/>
        <w:adjustRightInd/>
        <w:spacing w:after="120"/>
        <w:ind w:firstLineChars="0"/>
        <w:textAlignment w:val="auto"/>
        <w:rPr>
          <w:rFonts w:eastAsia="PMingLiU"/>
        </w:rPr>
      </w:pPr>
      <w:bookmarkStart w:id="535" w:name="OLE_LINK1"/>
      <w:r>
        <w:t>RAN4 studies further how to handle TCI switching delay on NSC out of the conditions for same TCI switching delay assumption between SC and NSC</w:t>
      </w:r>
    </w:p>
    <w:bookmarkEnd w:id="535"/>
    <w:p w14:paraId="71EEFBE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lastRenderedPageBreak/>
        <w:t>Recommended WF</w:t>
      </w:r>
    </w:p>
    <w:p w14:paraId="71EEFBE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536"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537" w:author="Yoon, Daejung (Nokia - FR/Paris-Saclay)" w:date="2022-02-23T12:10:00Z"/>
                <w:rFonts w:eastAsia="Yu Mincho"/>
                <w:bCs/>
                <w:lang w:eastAsia="ja-JP"/>
              </w:rPr>
            </w:pPr>
            <w:ins w:id="538" w:author="Yoon, Daejung (Nokia - FR/Paris-Saclay)" w:date="2022-02-23T12:10:00Z">
              <w:r>
                <w:rPr>
                  <w:rFonts w:eastAsia="Yu Mincho"/>
                  <w:bCs/>
                  <w:lang w:eastAsia="ja-JP"/>
                </w:rPr>
                <w:t xml:space="preserve">We prefer </w:t>
              </w:r>
              <w:r>
                <w:rPr>
                  <w:rFonts w:eastAsia="Yu Mincho"/>
                  <w:bCs/>
                  <w:lang w:eastAsia="ja-JP"/>
                </w:rPr>
                <w:t>option-1 the first bullet.</w:t>
              </w:r>
            </w:ins>
          </w:p>
          <w:p w14:paraId="71EEFBF2" w14:textId="77777777" w:rsidR="00920BCC" w:rsidRDefault="00E651D0">
            <w:pPr>
              <w:spacing w:after="120"/>
              <w:rPr>
                <w:ins w:id="539" w:author="Yoon, Daejung (Nokia - FR/Paris-Saclay)" w:date="2022-02-23T12:10:00Z"/>
                <w:rFonts w:eastAsia="Yu Mincho"/>
                <w:bCs/>
                <w:lang w:eastAsia="ja-JP"/>
              </w:rPr>
            </w:pPr>
            <w:ins w:id="540" w:author="Yoon, Daejung (Nokia - FR/Paris-Saclay)" w:date="2022-02-23T12:10:00Z">
              <w:r>
                <w:rPr>
                  <w:rFonts w:eastAsia="Yu Mincho"/>
                  <w:bCs/>
                  <w:lang w:eastAsia="ja-JP"/>
                </w:rPr>
                <w:t>The second bullet in option-1 includes L1-RSRP for cells under unknown condition. We can discuss it in ICBM.</w:t>
              </w:r>
            </w:ins>
          </w:p>
          <w:p w14:paraId="71EEFBF3" w14:textId="77777777" w:rsidR="00920BCC" w:rsidRDefault="00E651D0">
            <w:pPr>
              <w:spacing w:after="120"/>
              <w:rPr>
                <w:rFonts w:eastAsia="Yu Mincho"/>
                <w:bCs/>
                <w:lang w:eastAsia="ja-JP"/>
              </w:rPr>
            </w:pPr>
            <w:ins w:id="541" w:author="Yoon, Daejung (Nokia - FR/Paris-Saclay)" w:date="2022-02-23T12:10:00Z">
              <w:r>
                <w:rPr>
                  <w:rFonts w:eastAsia="Yu Mincho"/>
                  <w:bCs/>
                  <w:lang w:eastAsia="ja-JP"/>
                </w:rPr>
                <w:t xml:space="preserve">Regarding Option-2/3, we </w:t>
              </w:r>
            </w:ins>
            <w:ins w:id="542" w:author="Yoon, Daejung (Nokia - FR/Paris-Saclay)" w:date="2022-02-23T12:11:00Z">
              <w:r>
                <w:rPr>
                  <w:rFonts w:eastAsia="Yu Mincho"/>
                  <w:bCs/>
                  <w:lang w:eastAsia="ja-JP"/>
                </w:rPr>
                <w:t xml:space="preserve">agree they are valid points that </w:t>
              </w:r>
            </w:ins>
            <w:ins w:id="543" w:author="Yoon, Daejung (Nokia - FR/Paris-Saclay)" w:date="2022-02-23T12:10:00Z">
              <w:r>
                <w:rPr>
                  <w:rFonts w:eastAsia="Yu Mincho"/>
                  <w:bCs/>
                  <w:lang w:eastAsia="ja-JP"/>
                </w:rPr>
                <w:t>RAN4 surely continue</w:t>
              </w:r>
            </w:ins>
            <w:ins w:id="544" w:author="Yoon, Daejung (Nokia - FR/Paris-Saclay)" w:date="2022-02-23T12:11:00Z">
              <w:r>
                <w:rPr>
                  <w:rFonts w:eastAsia="Yu Mincho"/>
                  <w:bCs/>
                  <w:lang w:eastAsia="ja-JP"/>
                </w:rPr>
                <w:t>s</w:t>
              </w:r>
            </w:ins>
            <w:ins w:id="545" w:author="Yoon, Daejung (Nokia - FR/Paris-Saclay)" w:date="2022-02-23T12:10:00Z">
              <w:r>
                <w:rPr>
                  <w:rFonts w:eastAsia="Yu Mincho"/>
                  <w:bCs/>
                  <w:lang w:eastAsia="ja-JP"/>
                </w:rPr>
                <w:t xml:space="preserve"> </w:t>
              </w:r>
              <w:proofErr w:type="gramStart"/>
              <w:r>
                <w:rPr>
                  <w:rFonts w:eastAsia="Yu Mincho"/>
                  <w:bCs/>
                  <w:lang w:eastAsia="ja-JP"/>
                </w:rPr>
                <w:t>studying, but</w:t>
              </w:r>
              <w:proofErr w:type="gramEnd"/>
              <w:r>
                <w:rPr>
                  <w:rFonts w:eastAsia="Yu Mincho"/>
                  <w:bCs/>
                  <w:lang w:eastAsia="ja-JP"/>
                </w:rPr>
                <w:t xml:space="preserve"> may not be in Rel-17.</w:t>
              </w:r>
            </w:ins>
          </w:p>
        </w:tc>
      </w:tr>
      <w:tr w:rsidR="00920BCC" w14:paraId="71EEFBF8" w14:textId="77777777">
        <w:trPr>
          <w:ins w:id="546" w:author="Apple (Manasa)" w:date="2022-02-22T20:07:00Z"/>
        </w:trPr>
        <w:tc>
          <w:tcPr>
            <w:tcW w:w="1236" w:type="dxa"/>
          </w:tcPr>
          <w:p w14:paraId="71EEFBF5" w14:textId="77777777" w:rsidR="00920BCC" w:rsidRDefault="00E651D0">
            <w:pPr>
              <w:spacing w:after="120"/>
              <w:rPr>
                <w:ins w:id="547" w:author="Apple (Manasa)" w:date="2022-02-22T20:07:00Z"/>
                <w:rFonts w:eastAsiaTheme="minorEastAsia"/>
                <w:color w:val="0070C0"/>
                <w:lang w:val="en-US" w:eastAsia="zh-CN"/>
              </w:rPr>
            </w:pPr>
            <w:ins w:id="548" w:author="Apple (Manasa)" w:date="2022-02-22T20:07:00Z">
              <w:r>
                <w:rPr>
                  <w:rFonts w:eastAsiaTheme="minorEastAsia"/>
                  <w:color w:val="0070C0"/>
                  <w:lang w:val="en-US" w:eastAsia="zh-CN"/>
                </w:rPr>
                <w:t>App</w:t>
              </w:r>
              <w:r>
                <w:rPr>
                  <w:rFonts w:eastAsiaTheme="minorEastAsia"/>
                  <w:color w:val="0070C0"/>
                  <w:lang w:val="en-US" w:eastAsia="zh-CN"/>
                </w:rPr>
                <w:t>le</w:t>
              </w:r>
            </w:ins>
          </w:p>
        </w:tc>
        <w:tc>
          <w:tcPr>
            <w:tcW w:w="8393" w:type="dxa"/>
          </w:tcPr>
          <w:p w14:paraId="71EEFBF6" w14:textId="77777777" w:rsidR="00920BCC" w:rsidRDefault="00E651D0">
            <w:pPr>
              <w:spacing w:after="120"/>
              <w:rPr>
                <w:ins w:id="549" w:author="Apple (Manasa)" w:date="2022-02-22T20:07:00Z"/>
                <w:rFonts w:eastAsia="Yu Mincho"/>
                <w:bCs/>
                <w:lang w:eastAsia="ja-JP"/>
              </w:rPr>
            </w:pPr>
            <w:ins w:id="550" w:author="Apple (Manasa)" w:date="2022-02-22T20:07:00Z">
              <w:r>
                <w:rPr>
                  <w:rFonts w:eastAsia="Yu Mincho"/>
                  <w:bCs/>
                  <w:lang w:eastAsia="ja-JP"/>
                </w:rPr>
                <w:t>We support option 2 and option 3. Cell is unknown if (1) active BWP/SCS is different or (2) cell is not identified – for 1</w:t>
              </w:r>
              <w:r>
                <w:rPr>
                  <w:rFonts w:eastAsia="Yu Mincho"/>
                  <w:bCs/>
                  <w:vertAlign w:val="superscript"/>
                  <w:lang w:eastAsia="ja-JP"/>
                </w:rPr>
                <w:t>st</w:t>
              </w:r>
              <w:r>
                <w:rPr>
                  <w:rFonts w:eastAsia="Yu Mincho"/>
                  <w:bCs/>
                  <w:lang w:eastAsia="ja-JP"/>
                </w:rPr>
                <w:t xml:space="preserve"> case we can extend switching delay by BWP switching delay for 2</w:t>
              </w:r>
              <w:r>
                <w:rPr>
                  <w:rFonts w:eastAsia="Yu Mincho"/>
                  <w:bCs/>
                  <w:vertAlign w:val="superscript"/>
                  <w:lang w:eastAsia="ja-JP"/>
                </w:rPr>
                <w:t>nd</w:t>
              </w:r>
              <w:r>
                <w:rPr>
                  <w:rFonts w:eastAsia="Yu Mincho"/>
                  <w:bCs/>
                  <w:lang w:eastAsia="ja-JP"/>
                </w:rPr>
                <w:t xml:space="preserve"> case we can extend by cell identification time for intra-freq.</w:t>
              </w:r>
            </w:ins>
          </w:p>
          <w:p w14:paraId="71EEFBF7" w14:textId="77777777" w:rsidR="00920BCC" w:rsidRDefault="00920BCC">
            <w:pPr>
              <w:spacing w:after="120"/>
              <w:rPr>
                <w:ins w:id="551" w:author="Apple (Manasa)" w:date="2022-02-22T20:07:00Z"/>
                <w:rFonts w:eastAsia="Yu Mincho"/>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552"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553" w:author="Huawei" w:date="2022-02-23T17:51:00Z"/>
                <w:rFonts w:eastAsiaTheme="minorEastAsia"/>
                <w:bCs/>
                <w:lang w:eastAsia="zh-CN"/>
              </w:rPr>
            </w:pPr>
            <w:ins w:id="554"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555" w:author="Huawei" w:date="2022-02-23T17:51:00Z">
              <w:r>
                <w:rPr>
                  <w:rFonts w:eastAsiaTheme="minorEastAsia"/>
                  <w:bCs/>
                  <w:lang w:eastAsia="zh-CN"/>
                </w:rPr>
                <w:t>When a TCI state associated with different PCI is activated, UE could not obtain any beam information of the target TCI state if the corresponding cell with diffe</w:t>
              </w:r>
              <w:r>
                <w:rPr>
                  <w:rFonts w:eastAsiaTheme="minorEastAsia"/>
                  <w:bCs/>
                  <w:lang w:eastAsia="zh-CN"/>
                </w:rPr>
                <w:t>rent PCI had not been identified and measured.</w:t>
              </w:r>
            </w:ins>
          </w:p>
        </w:tc>
      </w:tr>
      <w:tr w:rsidR="00920BCC" w14:paraId="71EEFC00" w14:textId="77777777">
        <w:trPr>
          <w:ins w:id="556" w:author="vivo-Yanliang SUN" w:date="2022-02-23T18:53:00Z"/>
        </w:trPr>
        <w:tc>
          <w:tcPr>
            <w:tcW w:w="1236" w:type="dxa"/>
          </w:tcPr>
          <w:p w14:paraId="71EEFBFD" w14:textId="77777777" w:rsidR="00920BCC" w:rsidRDefault="00E651D0">
            <w:pPr>
              <w:spacing w:after="120"/>
              <w:rPr>
                <w:ins w:id="557" w:author="vivo-Yanliang SUN" w:date="2022-02-23T18:53:00Z"/>
                <w:rFonts w:eastAsiaTheme="minorEastAsia"/>
                <w:color w:val="0070C0"/>
                <w:lang w:val="en-US" w:eastAsia="zh-CN"/>
              </w:rPr>
            </w:pPr>
            <w:ins w:id="558"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559" w:author="vivo-Yanliang SUN" w:date="2022-02-23T18:54:00Z"/>
                <w:rFonts w:eastAsiaTheme="minorEastAsia"/>
                <w:color w:val="0070C0"/>
                <w:lang w:val="en-US" w:eastAsia="zh-CN"/>
              </w:rPr>
            </w:pPr>
            <w:ins w:id="560"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561" w:author="vivo-Yanliang SUN" w:date="2022-02-23T18:53:00Z"/>
                <w:rFonts w:eastAsiaTheme="minorEastAsia"/>
                <w:bCs/>
                <w:lang w:eastAsia="zh-CN"/>
              </w:rPr>
            </w:pPr>
            <w:ins w:id="562" w:author="vivo-Yanliang SUN" w:date="2022-02-23T18:54:00Z">
              <w:r>
                <w:rPr>
                  <w:rFonts w:eastAsiaTheme="minorEastAsia" w:hint="eastAsia"/>
                  <w:color w:val="0070C0"/>
                  <w:lang w:val="en-US" w:eastAsia="zh-CN"/>
                </w:rPr>
                <w:t>F</w:t>
              </w:r>
              <w:r>
                <w:rPr>
                  <w:rFonts w:eastAsiaTheme="minorEastAsia"/>
                  <w:color w:val="0070C0"/>
                  <w:lang w:val="en-US" w:eastAsia="zh-CN"/>
                </w:rPr>
                <w:t xml:space="preserve">or option 2, we think the second bullet is not required, since the same physical layer for SC and NSC is </w:t>
              </w:r>
              <w:r>
                <w:rPr>
                  <w:rFonts w:eastAsiaTheme="minorEastAsia"/>
                  <w:color w:val="0070C0"/>
                  <w:lang w:val="en-US" w:eastAsia="zh-CN"/>
                </w:rPr>
                <w:t>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r>
                <w:rPr>
                  <w:rFonts w:eastAsiaTheme="minorEastAsia"/>
                  <w:color w:val="0070C0"/>
                  <w:lang w:val="en-US" w:eastAsia="zh-CN"/>
                </w:rPr>
                <w:t>.</w:t>
              </w:r>
            </w:ins>
          </w:p>
        </w:tc>
      </w:tr>
      <w:tr w:rsidR="00920BCC" w14:paraId="71EEFC03" w14:textId="77777777">
        <w:trPr>
          <w:ins w:id="563" w:author="ZTE" w:date="2022-02-23T20:20:00Z"/>
        </w:trPr>
        <w:tc>
          <w:tcPr>
            <w:tcW w:w="1236" w:type="dxa"/>
          </w:tcPr>
          <w:p w14:paraId="71EEFC01" w14:textId="77777777" w:rsidR="00920BCC" w:rsidRDefault="00E651D0">
            <w:pPr>
              <w:spacing w:after="120"/>
              <w:rPr>
                <w:ins w:id="564" w:author="ZTE" w:date="2022-02-23T20:20:00Z"/>
                <w:rFonts w:eastAsiaTheme="minorEastAsia"/>
                <w:color w:val="0070C0"/>
                <w:lang w:val="en-US" w:eastAsia="zh-CN"/>
              </w:rPr>
            </w:pPr>
            <w:ins w:id="565"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566" w:author="ZTE" w:date="2022-02-23T20:20:00Z"/>
                <w:rFonts w:eastAsiaTheme="minorEastAsia"/>
                <w:color w:val="0070C0"/>
                <w:lang w:val="en-US" w:eastAsia="zh-CN"/>
              </w:rPr>
            </w:pPr>
            <w:ins w:id="567" w:author="ZTE" w:date="2022-02-23T20:20:00Z">
              <w:r>
                <w:rPr>
                  <w:rFonts w:eastAsiaTheme="minorEastAsia" w:hint="eastAsia"/>
                  <w:color w:val="0070C0"/>
                  <w:lang w:val="en-US" w:eastAsia="zh-CN"/>
                </w:rPr>
                <w:t>Support Option 1</w:t>
              </w:r>
            </w:ins>
          </w:p>
        </w:tc>
      </w:tr>
      <w:tr w:rsidR="00241C82" w14:paraId="05A037B1" w14:textId="77777777">
        <w:trPr>
          <w:ins w:id="568" w:author="Li, Hua" w:date="2022-02-23T23:04:00Z"/>
        </w:trPr>
        <w:tc>
          <w:tcPr>
            <w:tcW w:w="1236" w:type="dxa"/>
          </w:tcPr>
          <w:p w14:paraId="6C15551C" w14:textId="4EE0211D" w:rsidR="00241C82" w:rsidRDefault="00241C82" w:rsidP="00241C82">
            <w:pPr>
              <w:spacing w:after="120"/>
              <w:rPr>
                <w:ins w:id="569" w:author="Li, Hua" w:date="2022-02-23T23:04:00Z"/>
                <w:rFonts w:eastAsiaTheme="minorEastAsia" w:hint="eastAsia"/>
                <w:color w:val="0070C0"/>
                <w:lang w:val="en-US" w:eastAsia="zh-CN"/>
              </w:rPr>
            </w:pPr>
            <w:ins w:id="570" w:author="Li, Hua" w:date="2022-02-23T23:04:00Z">
              <w:r>
                <w:rPr>
                  <w:rFonts w:eastAsiaTheme="minorEastAsia"/>
                  <w:color w:val="0070C0"/>
                  <w:lang w:val="en-US" w:eastAsia="zh-CN"/>
                </w:rPr>
                <w:t>Intel</w:t>
              </w:r>
            </w:ins>
          </w:p>
        </w:tc>
        <w:tc>
          <w:tcPr>
            <w:tcW w:w="8393" w:type="dxa"/>
          </w:tcPr>
          <w:p w14:paraId="096F15B3" w14:textId="0763256A" w:rsidR="00241C82" w:rsidRDefault="00241C82" w:rsidP="00241C82">
            <w:pPr>
              <w:spacing w:after="120"/>
              <w:rPr>
                <w:ins w:id="571" w:author="Li, Hua" w:date="2022-02-23T23:04:00Z"/>
                <w:rFonts w:eastAsiaTheme="minorEastAsia" w:hint="eastAsia"/>
                <w:color w:val="0070C0"/>
                <w:lang w:val="en-US" w:eastAsia="zh-CN"/>
              </w:rPr>
            </w:pPr>
            <w:ins w:id="572" w:author="Li, Hua" w:date="2022-02-23T23:04:00Z">
              <w:r>
                <w:rPr>
                  <w:rFonts w:eastAsiaTheme="minorEastAsia"/>
                  <w:color w:val="0070C0"/>
                  <w:lang w:val="en-US" w:eastAsia="zh-CN"/>
                </w:rPr>
                <w:t>We prefer option 1.</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ListParagraph"/>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573"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rFonts w:eastAsia="Yu Mincho"/>
                <w:bCs/>
                <w:lang w:eastAsia="ja-JP"/>
              </w:rPr>
            </w:pPr>
            <w:ins w:id="574" w:author="Yoon, Daejung (Nokia - FR/Paris-Saclay)" w:date="2022-02-23T12:13:00Z">
              <w:r>
                <w:rPr>
                  <w:rFonts w:eastAsia="Yu Mincho"/>
                  <w:bCs/>
                  <w:lang w:eastAsia="ja-JP"/>
                </w:rPr>
                <w:t>T</w:t>
              </w:r>
            </w:ins>
            <w:ins w:id="575" w:author="Yoon, Daejung (Nokia - FR/Paris-Saclay)" w:date="2022-02-23T12:12:00Z">
              <w:r>
                <w:rPr>
                  <w:rFonts w:eastAsia="Yu Mincho"/>
                  <w:bCs/>
                  <w:lang w:eastAsia="ja-JP"/>
                </w:rPr>
                <w:t>h</w:t>
              </w:r>
            </w:ins>
            <w:ins w:id="576" w:author="Yoon, Daejung (Nokia - FR/Paris-Saclay)" w:date="2022-02-23T12:13:00Z">
              <w:r>
                <w:rPr>
                  <w:rFonts w:eastAsia="Yu Mincho"/>
                  <w:bCs/>
                  <w:lang w:eastAsia="ja-JP"/>
                </w:rPr>
                <w:t xml:space="preserve">is is a </w:t>
              </w:r>
            </w:ins>
            <w:ins w:id="577" w:author="Yoon, Daejung (Nokia - FR/Paris-Saclay)" w:date="2022-02-23T12:12:00Z">
              <w:r>
                <w:rPr>
                  <w:rFonts w:eastAsia="Yu Mincho"/>
                  <w:bCs/>
                  <w:lang w:eastAsia="ja-JP"/>
                </w:rPr>
                <w:t>valid point that RAN4 cont</w:t>
              </w:r>
              <w:r>
                <w:rPr>
                  <w:rFonts w:eastAsia="Yu Mincho"/>
                  <w:bCs/>
                  <w:lang w:eastAsia="ja-JP"/>
                </w:rPr>
                <w:t xml:space="preserve">inues studying, but we prefer to deprioritize in Rel-17. </w:t>
              </w:r>
            </w:ins>
          </w:p>
        </w:tc>
      </w:tr>
      <w:tr w:rsidR="00920BCC" w14:paraId="71EEFC15" w14:textId="77777777">
        <w:trPr>
          <w:ins w:id="578" w:author="Apple (Manasa)" w:date="2022-02-22T20:07:00Z"/>
        </w:trPr>
        <w:tc>
          <w:tcPr>
            <w:tcW w:w="1236" w:type="dxa"/>
          </w:tcPr>
          <w:p w14:paraId="71EEFC13" w14:textId="77777777" w:rsidR="00920BCC" w:rsidRDefault="00E651D0">
            <w:pPr>
              <w:spacing w:after="120"/>
              <w:rPr>
                <w:ins w:id="579" w:author="Apple (Manasa)" w:date="2022-02-22T20:07:00Z"/>
                <w:rFonts w:eastAsiaTheme="minorEastAsia"/>
                <w:color w:val="0070C0"/>
                <w:lang w:val="en-US" w:eastAsia="zh-CN"/>
              </w:rPr>
            </w:pPr>
            <w:ins w:id="580"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581" w:author="Apple (Manasa)" w:date="2022-02-22T20:07:00Z"/>
                <w:rFonts w:eastAsia="Yu Mincho"/>
                <w:bCs/>
                <w:lang w:eastAsia="ja-JP"/>
              </w:rPr>
            </w:pPr>
            <w:ins w:id="582" w:author="Apple (Manasa)" w:date="2022-02-22T20:07:00Z">
              <w:r>
                <w:rPr>
                  <w:rFonts w:eastAsia="Yu Mincho"/>
                  <w:bCs/>
                  <w:lang w:eastAsia="ja-JP"/>
                </w:rPr>
                <w:t xml:space="preserve">This depends on Issue 1-3-3. If we agree to extend delay by active BWP switch for unknown cell then </w:t>
              </w:r>
              <w:proofErr w:type="gramStart"/>
              <w:r>
                <w:rPr>
                  <w:rFonts w:eastAsia="Yu Mincho"/>
                  <w:bCs/>
                  <w:lang w:eastAsia="ja-JP"/>
                </w:rPr>
                <w:t>interruption  requirements</w:t>
              </w:r>
              <w:proofErr w:type="gramEnd"/>
              <w:r>
                <w:rPr>
                  <w:rFonts w:eastAsia="Yu Mincho"/>
                  <w:bCs/>
                  <w:lang w:eastAsia="ja-JP"/>
                </w:rPr>
                <w:t xml:space="preserve">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583"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584"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w:t>
              </w:r>
              <w:r>
                <w:rPr>
                  <w:rFonts w:eastAsiaTheme="minorEastAsia"/>
                  <w:bCs/>
                  <w:lang w:eastAsia="zh-CN"/>
                </w:rPr>
                <w:t>hanged due to TCI state switching.</w:t>
              </w:r>
            </w:ins>
          </w:p>
        </w:tc>
      </w:tr>
      <w:tr w:rsidR="00920BCC" w14:paraId="71EEFC1B" w14:textId="77777777">
        <w:trPr>
          <w:ins w:id="585" w:author="vivo-Yanliang SUN" w:date="2022-02-23T18:54:00Z"/>
        </w:trPr>
        <w:tc>
          <w:tcPr>
            <w:tcW w:w="1236" w:type="dxa"/>
          </w:tcPr>
          <w:p w14:paraId="71EEFC19" w14:textId="77777777" w:rsidR="00920BCC" w:rsidRDefault="00E651D0">
            <w:pPr>
              <w:spacing w:after="120"/>
              <w:rPr>
                <w:ins w:id="586" w:author="vivo-Yanliang SUN" w:date="2022-02-23T18:54:00Z"/>
                <w:rFonts w:eastAsiaTheme="minorEastAsia"/>
                <w:color w:val="0070C0"/>
                <w:lang w:val="en-US" w:eastAsia="zh-CN"/>
              </w:rPr>
            </w:pPr>
            <w:ins w:id="587" w:author="vivo-Yanliang SUN" w:date="2022-02-23T18:5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C1A" w14:textId="77777777" w:rsidR="00920BCC" w:rsidRDefault="00E651D0">
            <w:pPr>
              <w:spacing w:after="120"/>
              <w:rPr>
                <w:ins w:id="588" w:author="vivo-Yanliang SUN" w:date="2022-02-23T18:54:00Z"/>
                <w:rFonts w:eastAsiaTheme="minorEastAsia"/>
                <w:bCs/>
                <w:lang w:eastAsia="zh-CN"/>
              </w:rPr>
            </w:pPr>
            <w:ins w:id="589"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590" w:author="ZTE" w:date="2022-02-23T20:21:00Z"/>
        </w:trPr>
        <w:tc>
          <w:tcPr>
            <w:tcW w:w="1236" w:type="dxa"/>
          </w:tcPr>
          <w:p w14:paraId="71EEFC1C" w14:textId="77777777" w:rsidR="00920BCC" w:rsidRDefault="00E651D0">
            <w:pPr>
              <w:spacing w:after="120"/>
              <w:rPr>
                <w:ins w:id="591" w:author="ZTE" w:date="2022-02-23T20:21:00Z"/>
                <w:rFonts w:eastAsiaTheme="minorEastAsia"/>
                <w:color w:val="0070C0"/>
                <w:lang w:val="en-US" w:eastAsia="zh-CN"/>
              </w:rPr>
            </w:pPr>
            <w:ins w:id="592"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593" w:author="ZTE" w:date="2022-02-23T20:21:00Z"/>
                <w:rFonts w:eastAsiaTheme="minorEastAsia"/>
                <w:bCs/>
                <w:lang w:val="en-US" w:eastAsia="zh-CN"/>
              </w:rPr>
            </w:pPr>
            <w:ins w:id="594" w:author="ZTE" w:date="2022-02-23T20:22:00Z">
              <w:r>
                <w:rPr>
                  <w:rFonts w:eastAsiaTheme="minorEastAsia" w:hint="eastAsia"/>
                  <w:bCs/>
                  <w:lang w:val="en-US" w:eastAsia="zh-CN"/>
                </w:rPr>
                <w:t>Same view as Nokia.</w:t>
              </w:r>
            </w:ins>
          </w:p>
        </w:tc>
      </w:tr>
      <w:tr w:rsidR="002C3B73" w14:paraId="02A11741" w14:textId="77777777">
        <w:trPr>
          <w:ins w:id="595" w:author="Li, Hua" w:date="2022-02-23T23:04:00Z"/>
        </w:trPr>
        <w:tc>
          <w:tcPr>
            <w:tcW w:w="1236" w:type="dxa"/>
          </w:tcPr>
          <w:p w14:paraId="08C4E6EE" w14:textId="307E9CAF" w:rsidR="002C3B73" w:rsidRDefault="002C3B73" w:rsidP="002C3B73">
            <w:pPr>
              <w:spacing w:after="120"/>
              <w:rPr>
                <w:ins w:id="596" w:author="Li, Hua" w:date="2022-02-23T23:04:00Z"/>
                <w:rFonts w:eastAsiaTheme="minorEastAsia" w:hint="eastAsia"/>
                <w:color w:val="0070C0"/>
                <w:lang w:val="en-US" w:eastAsia="zh-CN"/>
              </w:rPr>
            </w:pPr>
            <w:ins w:id="597"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598" w:author="Li, Hua" w:date="2022-02-23T23:04:00Z"/>
                <w:rFonts w:eastAsiaTheme="minorEastAsia" w:hint="eastAsia"/>
                <w:bCs/>
                <w:lang w:val="en-US" w:eastAsia="zh-CN"/>
              </w:rPr>
            </w:pPr>
            <w:ins w:id="599" w:author="Li, Hua" w:date="2022-02-23T23:05:00Z">
              <w:r>
                <w:rPr>
                  <w:rFonts w:eastAsiaTheme="minorEastAsia"/>
                  <w:bCs/>
                  <w:lang w:eastAsia="zh-CN"/>
                </w:rPr>
                <w:t xml:space="preserve">We think that the same BW will be configured. Therefore, we don’t need to consider this case. </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 xml:space="preserve">Issue 1-3-5 Whether to </w:t>
      </w:r>
      <w:r>
        <w:rPr>
          <w:rFonts w:eastAsiaTheme="minorEastAsia"/>
          <w:b/>
          <w:u w:val="single"/>
          <w:lang w:eastAsia="zh-CN"/>
        </w:rPr>
        <w:t>only consider SSB based L1-RSRP measurement for cell with different PCI</w:t>
      </w:r>
    </w:p>
    <w:p w14:paraId="71EEFC2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600"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601" w:author="Jingjing Chen, RAN4 #102-e" w:date="2022-02-21T15:36:00Z">
              <w:r>
                <w:rPr>
                  <w:rFonts w:eastAsiaTheme="minorEastAsia"/>
                  <w:bCs/>
                  <w:lang w:eastAsia="zh-CN"/>
                </w:rPr>
                <w:t xml:space="preserve">This is </w:t>
              </w:r>
            </w:ins>
            <w:ins w:id="602" w:author="Jingjing Chen, RAN4 #102-e" w:date="2022-02-21T15:37:00Z">
              <w:r>
                <w:rPr>
                  <w:rFonts w:eastAsiaTheme="minorEastAsia"/>
                  <w:bCs/>
                  <w:lang w:eastAsia="zh-CN"/>
                </w:rPr>
                <w:t xml:space="preserve">pending on RAN1 discussion. At least </w:t>
              </w:r>
            </w:ins>
            <w:ins w:id="603" w:author="Jingjing Chen, RAN4 #102-e" w:date="2022-02-21T15:44:00Z">
              <w:r>
                <w:rPr>
                  <w:rFonts w:eastAsiaTheme="minorEastAsia"/>
                  <w:bCs/>
                  <w:lang w:eastAsia="zh-CN"/>
                </w:rPr>
                <w:t>in</w:t>
              </w:r>
            </w:ins>
            <w:ins w:id="604"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605" w:author="Jingjing Chen, RAN4 #102-e" w:date="2022-02-21T15:39:00Z">
              <w:r>
                <w:rPr>
                  <w:rFonts w:eastAsiaTheme="minorEastAsia" w:hint="eastAsia"/>
                  <w:bCs/>
                  <w:lang w:eastAsia="zh-CN"/>
                </w:rPr>
                <w:t>understanding</w:t>
              </w:r>
            </w:ins>
            <w:ins w:id="606" w:author="Jingjing Chen, RAN4 #102-e" w:date="2022-02-21T15:37:00Z">
              <w:r>
                <w:rPr>
                  <w:rFonts w:eastAsiaTheme="minorEastAsia"/>
                  <w:bCs/>
                  <w:lang w:eastAsia="zh-CN"/>
                </w:rPr>
                <w:t>,</w:t>
              </w:r>
            </w:ins>
            <w:ins w:id="607" w:author="Jingjing Chen, RAN4 #102-e" w:date="2022-02-21T15:38:00Z">
              <w:r>
                <w:rPr>
                  <w:rFonts w:eastAsiaTheme="minorEastAsia"/>
                  <w:bCs/>
                  <w:lang w:eastAsia="zh-CN"/>
                </w:rPr>
                <w:t xml:space="preserve"> CSI-RS based </w:t>
              </w:r>
            </w:ins>
            <w:ins w:id="608" w:author="Jingjing Chen, RAN4 #102-e" w:date="2022-02-21T15:40:00Z">
              <w:r>
                <w:rPr>
                  <w:rFonts w:eastAsiaTheme="minorEastAsia"/>
                  <w:bCs/>
                  <w:lang w:eastAsia="zh-CN"/>
                </w:rPr>
                <w:t>L1-RSRP measurement for cell with different PCI</w:t>
              </w:r>
            </w:ins>
            <w:ins w:id="609" w:author="Jingjing Chen, RAN4 #102-e" w:date="2022-02-21T15:38:00Z">
              <w:r>
                <w:rPr>
                  <w:rFonts w:eastAsiaTheme="minorEastAsia"/>
                  <w:bCs/>
                  <w:lang w:eastAsia="zh-CN"/>
                </w:rPr>
                <w:t xml:space="preserve"> i</w:t>
              </w:r>
            </w:ins>
            <w:ins w:id="610" w:author="Jingjing Chen, RAN4 #102-e" w:date="2022-02-21T15:40:00Z">
              <w:r>
                <w:rPr>
                  <w:rFonts w:eastAsiaTheme="minorEastAsia"/>
                  <w:bCs/>
                  <w:lang w:eastAsia="zh-CN"/>
                </w:rPr>
                <w:t>s</w:t>
              </w:r>
            </w:ins>
            <w:ins w:id="611" w:author="Jingjing Chen, RAN4 #102-e" w:date="2022-02-21T15:38:00Z">
              <w:r>
                <w:rPr>
                  <w:rFonts w:eastAsiaTheme="minorEastAsia"/>
                  <w:bCs/>
                  <w:lang w:eastAsia="zh-CN"/>
                </w:rPr>
                <w:t xml:space="preserve"> considered</w:t>
              </w:r>
            </w:ins>
            <w:ins w:id="612" w:author="Jingjing Chen, RAN4 #102-e" w:date="2022-02-21T15:42:00Z">
              <w:r>
                <w:rPr>
                  <w:rFonts w:eastAsiaTheme="minorEastAsia"/>
                  <w:bCs/>
                  <w:lang w:eastAsia="zh-CN"/>
                </w:rPr>
                <w:t xml:space="preserve"> (</w:t>
              </w:r>
            </w:ins>
            <w:ins w:id="613" w:author="Jingjing Chen, RAN4 #102-e" w:date="2022-02-21T15:49:00Z">
              <w:r>
                <w:rPr>
                  <w:rFonts w:eastAsiaTheme="minorEastAsia"/>
                  <w:bCs/>
                  <w:lang w:eastAsia="zh-CN"/>
                </w:rPr>
                <w:t xml:space="preserve">according to our RAN1 delegates, </w:t>
              </w:r>
            </w:ins>
            <w:ins w:id="614" w:author="Jingjing Chen, RAN4 #102-e" w:date="2022-02-21T15:52:00Z">
              <w:r>
                <w:rPr>
                  <w:rFonts w:eastAsiaTheme="minorEastAsia"/>
                  <w:bCs/>
                  <w:lang w:eastAsia="zh-CN"/>
                </w:rPr>
                <w:t>it is supported</w:t>
              </w:r>
            </w:ins>
            <w:ins w:id="615" w:author="Jingjing Chen, RAN4 #102-e" w:date="2022-02-21T15:53:00Z">
              <w:r>
                <w:rPr>
                  <w:rFonts w:eastAsiaTheme="minorEastAsia"/>
                  <w:bCs/>
                  <w:lang w:eastAsia="zh-CN"/>
                </w:rPr>
                <w:t xml:space="preserve"> that </w:t>
              </w:r>
            </w:ins>
            <w:ins w:id="616" w:author="Jingjing Chen, RAN4 #102-e" w:date="2022-02-21T15:52:00Z">
              <w:r>
                <w:rPr>
                  <w:rFonts w:eastAsiaTheme="minorEastAsia"/>
                  <w:bCs/>
                  <w:lang w:eastAsia="zh-CN"/>
                </w:rPr>
                <w:t xml:space="preserve">CSI-RS configured for a serving cell can be </w:t>
              </w:r>
              <w:proofErr w:type="spellStart"/>
              <w:r>
                <w:rPr>
                  <w:rFonts w:eastAsiaTheme="minorEastAsia"/>
                  <w:bCs/>
                  <w:lang w:eastAsia="zh-CN"/>
                </w:rPr>
                <w:t>QCLed</w:t>
              </w:r>
              <w:proofErr w:type="spellEnd"/>
              <w:r>
                <w:rPr>
                  <w:rFonts w:eastAsiaTheme="minorEastAsia"/>
                  <w:bCs/>
                  <w:lang w:eastAsia="zh-CN"/>
                </w:rPr>
                <w:t xml:space="preserve"> with a SSB from cell with different PCI</w:t>
              </w:r>
            </w:ins>
            <w:ins w:id="617" w:author="Jingjing Chen, RAN4 #102-e" w:date="2022-02-21T15:42:00Z">
              <w:r>
                <w:rPr>
                  <w:rFonts w:eastAsiaTheme="minorEastAsia"/>
                  <w:bCs/>
                  <w:lang w:eastAsia="zh-CN"/>
                </w:rPr>
                <w:t>)</w:t>
              </w:r>
            </w:ins>
            <w:ins w:id="618" w:author="Jingjing Chen, RAN4 #102-e" w:date="2022-02-21T15:38:00Z">
              <w:r>
                <w:rPr>
                  <w:rFonts w:eastAsiaTheme="minorEastAsia"/>
                  <w:bCs/>
                  <w:lang w:eastAsia="zh-CN"/>
                </w:rPr>
                <w:t xml:space="preserve">. If </w:t>
              </w:r>
            </w:ins>
            <w:ins w:id="619"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620"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621" w:author="Yoon, Daejung (Nokia - FR/Paris-Saclay)" w:date="2022-02-23T12:14:00Z">
              <w:r>
                <w:rPr>
                  <w:rFonts w:eastAsia="Yu Mincho"/>
                  <w:bCs/>
                  <w:lang w:eastAsia="ja-JP"/>
                </w:rPr>
                <w:t>We think this is an ICBM</w:t>
              </w:r>
              <w:r>
                <w:rPr>
                  <w:rFonts w:eastAsia="Yu Mincho"/>
                  <w:bCs/>
                  <w:lang w:eastAsia="ja-JP"/>
                </w:rPr>
                <w:t xml:space="preserve"> related issue. RAN1 agreement is</w:t>
              </w:r>
            </w:ins>
            <w:ins w:id="622" w:author="Yoon, Daejung (Nokia - FR/Paris-Saclay)" w:date="2022-02-23T12:15:00Z">
              <w:r>
                <w:rPr>
                  <w:rFonts w:eastAsia="Yu Mincho"/>
                  <w:bCs/>
                  <w:lang w:eastAsia="ja-JP"/>
                </w:rPr>
                <w:t xml:space="preserve"> required first.</w:t>
              </w:r>
            </w:ins>
          </w:p>
        </w:tc>
      </w:tr>
      <w:tr w:rsidR="00920BCC" w14:paraId="71EEFC32" w14:textId="77777777">
        <w:trPr>
          <w:ins w:id="623" w:author="Apple (Manasa)" w:date="2022-02-22T20:08:00Z"/>
        </w:trPr>
        <w:tc>
          <w:tcPr>
            <w:tcW w:w="1236" w:type="dxa"/>
          </w:tcPr>
          <w:p w14:paraId="71EEFC30" w14:textId="77777777" w:rsidR="00920BCC" w:rsidRDefault="00E651D0">
            <w:pPr>
              <w:spacing w:after="120"/>
              <w:rPr>
                <w:ins w:id="624" w:author="Apple (Manasa)" w:date="2022-02-22T20:08:00Z"/>
                <w:rFonts w:eastAsiaTheme="minorEastAsia"/>
                <w:color w:val="0070C0"/>
                <w:lang w:val="en-US" w:eastAsia="zh-CN"/>
              </w:rPr>
            </w:pPr>
            <w:ins w:id="625"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626" w:author="Apple (Manasa)" w:date="2022-02-22T20:08:00Z"/>
                <w:rFonts w:eastAsiaTheme="minorEastAsia"/>
                <w:color w:val="0070C0"/>
                <w:lang w:val="en-US" w:eastAsia="zh-CN"/>
              </w:rPr>
            </w:pPr>
            <w:ins w:id="627"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628" w:author="Huawei" w:date="2022-02-23T17:53:00Z"/>
        </w:trPr>
        <w:tc>
          <w:tcPr>
            <w:tcW w:w="1236" w:type="dxa"/>
          </w:tcPr>
          <w:p w14:paraId="71EEFC33" w14:textId="77777777" w:rsidR="00920BCC" w:rsidRDefault="00E651D0">
            <w:pPr>
              <w:spacing w:after="120"/>
              <w:rPr>
                <w:ins w:id="629" w:author="Huawei" w:date="2022-02-23T17:53:00Z"/>
                <w:rFonts w:eastAsiaTheme="minorEastAsia"/>
                <w:color w:val="0070C0"/>
                <w:lang w:val="en-US" w:eastAsia="zh-CN"/>
              </w:rPr>
            </w:pPr>
            <w:ins w:id="630"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631" w:author="Huawei" w:date="2022-02-23T17:53:00Z"/>
                <w:rFonts w:eastAsiaTheme="minorEastAsia"/>
                <w:color w:val="0070C0"/>
                <w:lang w:val="en-US" w:eastAsia="zh-CN"/>
              </w:rPr>
            </w:pPr>
            <w:ins w:id="632"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633" w:author="vivo-Yanliang SUN" w:date="2022-02-23T18:54:00Z"/>
        </w:trPr>
        <w:tc>
          <w:tcPr>
            <w:tcW w:w="1236" w:type="dxa"/>
          </w:tcPr>
          <w:p w14:paraId="71EEFC36" w14:textId="77777777" w:rsidR="00920BCC" w:rsidRDefault="00E651D0">
            <w:pPr>
              <w:spacing w:after="120"/>
              <w:rPr>
                <w:ins w:id="634" w:author="vivo-Yanliang SUN" w:date="2022-02-23T18:54:00Z"/>
                <w:rFonts w:eastAsiaTheme="minorEastAsia"/>
                <w:color w:val="0070C0"/>
                <w:lang w:val="en-US" w:eastAsia="zh-CN"/>
              </w:rPr>
            </w:pPr>
            <w:ins w:id="635"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37" w14:textId="77777777" w:rsidR="00920BCC" w:rsidRDefault="00E651D0">
            <w:pPr>
              <w:spacing w:after="120"/>
              <w:rPr>
                <w:ins w:id="636" w:author="vivo-Yanliang SUN" w:date="2022-02-23T18:54:00Z"/>
                <w:rFonts w:eastAsiaTheme="minorEastAsia"/>
                <w:color w:val="0070C0"/>
                <w:lang w:val="en-US" w:eastAsia="zh-CN"/>
              </w:rPr>
            </w:pPr>
            <w:ins w:id="637" w:author="vivo-Yanliang SUN" w:date="2022-02-23T18:54:00Z">
              <w:r>
                <w:rPr>
                  <w:rFonts w:eastAsiaTheme="minorEastAsia" w:hint="eastAsia"/>
                  <w:color w:val="0070C0"/>
                  <w:lang w:val="en-US" w:eastAsia="zh-CN"/>
                </w:rPr>
                <w:t>S</w:t>
              </w:r>
              <w:r>
                <w:rPr>
                  <w:rFonts w:eastAsiaTheme="minorEastAsia"/>
                  <w:color w:val="0070C0"/>
                  <w:lang w:val="en-US" w:eastAsia="zh-CN"/>
                </w:rPr>
                <w:t xml:space="preserve">ame issue is discussed in [227] thread. Agree with </w:t>
              </w:r>
              <w:r>
                <w:rPr>
                  <w:rFonts w:eastAsiaTheme="minorEastAsia"/>
                  <w:color w:val="0070C0"/>
                  <w:lang w:val="en-US" w:eastAsia="zh-CN"/>
                </w:rPr>
                <w:t xml:space="preserve">CMCC’s view. But </w:t>
              </w:r>
              <w:proofErr w:type="gramStart"/>
              <w:r>
                <w:rPr>
                  <w:rFonts w:eastAsiaTheme="minorEastAsia"/>
                  <w:color w:val="0070C0"/>
                  <w:lang w:val="en-US" w:eastAsia="zh-CN"/>
                </w:rPr>
                <w:t>provided that</w:t>
              </w:r>
              <w:proofErr w:type="gramEnd"/>
              <w:r>
                <w:rPr>
                  <w:rFonts w:eastAsiaTheme="minorEastAsia"/>
                  <w:color w:val="0070C0"/>
                  <w:lang w:val="en-US" w:eastAsia="zh-CN"/>
                </w:rPr>
                <w:t xml:space="preserve"> it is already the last meeting for the core requirements, we are OK to deprioritize it to R18 or fix it in the maintenance phase.</w:t>
              </w:r>
            </w:ins>
          </w:p>
        </w:tc>
      </w:tr>
      <w:tr w:rsidR="00920BCC" w14:paraId="71EEFC3B" w14:textId="77777777">
        <w:trPr>
          <w:ins w:id="638" w:author="ZTE" w:date="2022-02-23T20:23:00Z"/>
        </w:trPr>
        <w:tc>
          <w:tcPr>
            <w:tcW w:w="1236" w:type="dxa"/>
          </w:tcPr>
          <w:p w14:paraId="71EEFC39" w14:textId="77777777" w:rsidR="00920BCC" w:rsidRDefault="00E651D0">
            <w:pPr>
              <w:spacing w:after="120"/>
              <w:rPr>
                <w:ins w:id="639" w:author="ZTE" w:date="2022-02-23T20:23:00Z"/>
                <w:rFonts w:eastAsiaTheme="minorEastAsia"/>
                <w:color w:val="0070C0"/>
                <w:lang w:val="en-US" w:eastAsia="zh-CN"/>
              </w:rPr>
            </w:pPr>
            <w:ins w:id="640"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641" w:author="ZTE" w:date="2022-02-23T20:23:00Z"/>
                <w:rFonts w:eastAsiaTheme="minorEastAsia"/>
                <w:color w:val="0070C0"/>
                <w:lang w:val="en-US" w:eastAsia="zh-CN"/>
              </w:rPr>
            </w:pPr>
            <w:ins w:id="642" w:author="ZTE" w:date="2022-02-23T20:23:00Z">
              <w:r>
                <w:rPr>
                  <w:rFonts w:eastAsiaTheme="minorEastAsia" w:hint="eastAsia"/>
                  <w:color w:val="0070C0"/>
                  <w:lang w:val="en-US" w:eastAsia="zh-CN"/>
                </w:rPr>
                <w:t>Agree with Option 1. Since RAN 1 only agree</w:t>
              </w:r>
            </w:ins>
            <w:ins w:id="643" w:author="ZTE" w:date="2022-02-23T20:24:00Z">
              <w:r>
                <w:rPr>
                  <w:rFonts w:eastAsiaTheme="minorEastAsia" w:hint="eastAsia"/>
                  <w:color w:val="0070C0"/>
                  <w:lang w:val="en-US" w:eastAsia="zh-CN"/>
                </w:rPr>
                <w:t>s</w:t>
              </w:r>
            </w:ins>
            <w:ins w:id="644" w:author="ZTE" w:date="2022-02-23T20:23:00Z">
              <w:r>
                <w:rPr>
                  <w:rFonts w:eastAsiaTheme="minorEastAsia" w:hint="eastAsia"/>
                  <w:color w:val="0070C0"/>
                  <w:lang w:val="en-US" w:eastAsia="zh-CN"/>
                </w:rPr>
                <w:t xml:space="preserve"> SSB based </w:t>
              </w:r>
            </w:ins>
            <w:ins w:id="645" w:author="ZTE" w:date="2022-02-23T20:24:00Z">
              <w:r>
                <w:rPr>
                  <w:rFonts w:eastAsiaTheme="minorEastAsia" w:hint="eastAsia"/>
                  <w:color w:val="0070C0"/>
                  <w:lang w:val="en-US" w:eastAsia="zh-CN"/>
                </w:rPr>
                <w:t>inter-cell Beam Management.</w:t>
              </w:r>
            </w:ins>
          </w:p>
        </w:tc>
      </w:tr>
      <w:tr w:rsidR="006C5A05" w14:paraId="2E9DE71D" w14:textId="77777777">
        <w:trPr>
          <w:ins w:id="646" w:author="Li, Hua" w:date="2022-02-23T23:05:00Z"/>
        </w:trPr>
        <w:tc>
          <w:tcPr>
            <w:tcW w:w="1236" w:type="dxa"/>
          </w:tcPr>
          <w:p w14:paraId="4247654D" w14:textId="305091ED" w:rsidR="006C5A05" w:rsidRDefault="006C5A05" w:rsidP="006C5A05">
            <w:pPr>
              <w:spacing w:after="120"/>
              <w:rPr>
                <w:ins w:id="647" w:author="Li, Hua" w:date="2022-02-23T23:05:00Z"/>
                <w:rFonts w:eastAsiaTheme="minorEastAsia" w:hint="eastAsia"/>
                <w:color w:val="0070C0"/>
                <w:lang w:val="en-US" w:eastAsia="zh-CN"/>
              </w:rPr>
            </w:pPr>
            <w:ins w:id="648"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649" w:author="Li, Hua" w:date="2022-02-23T23:05:00Z"/>
                <w:rFonts w:eastAsiaTheme="minorEastAsia"/>
                <w:color w:val="0070C0"/>
                <w:lang w:val="en-US" w:eastAsia="zh-CN"/>
              </w:rPr>
            </w:pPr>
            <w:ins w:id="650"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651" w:author="Li, Hua" w:date="2022-02-23T23:05:00Z"/>
                <w:rFonts w:eastAsiaTheme="minorEastAsia"/>
                <w:color w:val="0070C0"/>
                <w:lang w:eastAsia="zh-CN"/>
              </w:rPr>
            </w:pPr>
            <w:ins w:id="652" w:author="Li, Hua" w:date="2022-02-23T23:05:00Z">
              <w:r w:rsidRPr="00353208">
                <w:rPr>
                  <w:color w:val="0070C0"/>
                  <w:lang w:eastAsia="ja-JP"/>
                </w:rPr>
                <w:t xml:space="preserve">Besides, similar as CSI-RS L3 measurement, there are many issues to be considered, </w:t>
              </w:r>
              <w:proofErr w:type="gramStart"/>
              <w:r w:rsidRPr="00353208">
                <w:rPr>
                  <w:color w:val="0070C0"/>
                  <w:lang w:eastAsia="ja-JP"/>
                </w:rPr>
                <w:t>e.g.</w:t>
              </w:r>
              <w:proofErr w:type="gramEnd"/>
              <w:r w:rsidRPr="00353208">
                <w:rPr>
                  <w:color w:val="0070C0"/>
                  <w:lang w:eastAsia="ja-JP"/>
                </w:rPr>
                <w:t xml:space="preserve"> whether there are some time domain limitations about CSI-RS configuration since CSI-RS is more flexible, whether there is </w:t>
              </w:r>
              <w:proofErr w:type="spellStart"/>
              <w:r w:rsidRPr="00353208">
                <w:rPr>
                  <w:color w:val="0070C0"/>
                  <w:lang w:eastAsia="ja-JP"/>
                </w:rPr>
                <w:t>associatedSSB</w:t>
              </w:r>
              <w:proofErr w:type="spellEnd"/>
              <w:r w:rsidRPr="00353208">
                <w:rPr>
                  <w:color w:val="0070C0"/>
                  <w:lang w:eastAsia="ja-JP"/>
                </w:rPr>
                <w:t>, how to detect the timing of another cell, etc.</w:t>
              </w:r>
            </w:ins>
          </w:p>
          <w:p w14:paraId="1BDA0305" w14:textId="77777777" w:rsidR="006C5A05" w:rsidRPr="00353208" w:rsidRDefault="006C5A05" w:rsidP="006C5A05">
            <w:pPr>
              <w:spacing w:after="120"/>
              <w:rPr>
                <w:ins w:id="653" w:author="Li, Hua" w:date="2022-02-23T23:05:00Z"/>
                <w:rFonts w:eastAsiaTheme="minorEastAsia"/>
                <w:color w:val="0070C0"/>
                <w:lang w:eastAsia="zh-CN"/>
              </w:rPr>
            </w:pPr>
            <w:ins w:id="654"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655" w:author="Li, Hua" w:date="2022-02-23T23:05:00Z"/>
                <w:rFonts w:eastAsiaTheme="minorEastAsia" w:hint="eastAsia"/>
                <w:color w:val="0070C0"/>
                <w:lang w:val="en-US" w:eastAsia="zh-CN"/>
              </w:rPr>
            </w:pPr>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The associated DL-RS for target TCL state can be a</w:t>
      </w:r>
      <w:r>
        <w:rPr>
          <w:rFonts w:eastAsiaTheme="minorEastAsia"/>
          <w:bCs/>
          <w:iCs/>
          <w:lang w:val="en-US" w:eastAsia="zh-CN"/>
        </w:rPr>
        <w:t xml:space="preserve"> SSB with a PCI different from serving cell PCI. </w:t>
      </w:r>
    </w:p>
    <w:p w14:paraId="71EEFC43" w14:textId="77777777" w:rsidR="00920BCC" w:rsidRDefault="00E651D0">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656"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rFonts w:eastAsia="Yu Mincho"/>
                <w:bCs/>
                <w:lang w:eastAsia="ja-JP"/>
              </w:rPr>
            </w:pPr>
            <w:ins w:id="657" w:author="Yoon, Daejung (Nokia - FR/Paris-Saclay)" w:date="2022-02-23T12:15:00Z">
              <w:r>
                <w:rPr>
                  <w:rFonts w:eastAsia="Yu Mincho"/>
                  <w:bCs/>
                  <w:lang w:eastAsia="ja-JP"/>
                </w:rPr>
                <w:t>We are ok with clarification</w:t>
              </w:r>
            </w:ins>
            <w:ins w:id="658" w:author="Yoon, Daejung (Nokia - FR/Paris-Saclay)" w:date="2022-02-23T12:16:00Z">
              <w:r>
                <w:rPr>
                  <w:rFonts w:eastAsia="Yu Mincho"/>
                  <w:bCs/>
                  <w:lang w:eastAsia="ja-JP"/>
                </w:rPr>
                <w:t>.</w:t>
              </w:r>
            </w:ins>
            <w:ins w:id="659" w:author="Yoon, Daejung (Nokia - FR/Paris-Saclay)" w:date="2022-02-23T12:15:00Z">
              <w:r>
                <w:rPr>
                  <w:rFonts w:eastAsia="Yu Mincho"/>
                  <w:bCs/>
                  <w:lang w:eastAsia="ja-JP"/>
                </w:rPr>
                <w:t xml:space="preserve">  HW seems to suggest not to capture the wording “a cell with PCI different from a serving cell” into specification.</w:t>
              </w:r>
            </w:ins>
            <w:ins w:id="660" w:author="Yoon, Daejung (Nokia - FR/Paris-Saclay)" w:date="2022-02-23T12:16:00Z">
              <w:r>
                <w:rPr>
                  <w:rFonts w:eastAsia="Yu Mincho"/>
                  <w:bCs/>
                  <w:lang w:eastAsia="ja-JP"/>
                </w:rPr>
                <w:t xml:space="preserve"> Any alternative suggestion?</w:t>
              </w:r>
            </w:ins>
            <w:ins w:id="661" w:author="Yoon, Daejung (Nokia - FR/Paris-Saclay)" w:date="2022-02-23T12:15:00Z">
              <w:r>
                <w:rPr>
                  <w:rFonts w:eastAsia="Yu Mincho"/>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662"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663" w:author="Apple (Manasa)" w:date="2022-02-22T20:09:00Z">
              <w:r>
                <w:rPr>
                  <w:rFonts w:eastAsiaTheme="minorEastAsia"/>
                  <w:color w:val="0070C0"/>
                  <w:lang w:val="en-US" w:eastAsia="zh-CN"/>
                </w:rPr>
                <w:t>Okay with clarification. We assume both serving and cell with different PCI are in the same section any</w:t>
              </w:r>
              <w:r>
                <w:rPr>
                  <w:rFonts w:eastAsiaTheme="minorEastAsia"/>
                  <w:color w:val="0070C0"/>
                  <w:lang w:val="en-US" w:eastAsia="zh-CN"/>
                </w:rPr>
                <w:t xml:space="preserve">way. </w:t>
              </w:r>
            </w:ins>
          </w:p>
        </w:tc>
      </w:tr>
      <w:tr w:rsidR="00920BCC" w14:paraId="71EEFC52" w14:textId="77777777">
        <w:trPr>
          <w:ins w:id="664" w:author="Huawei" w:date="2022-02-23T17:54:00Z"/>
        </w:trPr>
        <w:tc>
          <w:tcPr>
            <w:tcW w:w="1236" w:type="dxa"/>
          </w:tcPr>
          <w:p w14:paraId="71EEFC4F" w14:textId="77777777" w:rsidR="00920BCC" w:rsidRDefault="00E651D0">
            <w:pPr>
              <w:spacing w:after="120"/>
              <w:rPr>
                <w:ins w:id="665" w:author="Huawei" w:date="2022-02-23T17:54:00Z"/>
                <w:rFonts w:eastAsiaTheme="minorEastAsia"/>
                <w:color w:val="0070C0"/>
                <w:lang w:val="en-US" w:eastAsia="zh-CN"/>
              </w:rPr>
            </w:pPr>
            <w:ins w:id="666"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667" w:author="Huawei" w:date="2022-02-23T17:54:00Z"/>
                <w:rFonts w:eastAsiaTheme="minorEastAsia"/>
                <w:bCs/>
                <w:lang w:eastAsia="zh-CN"/>
              </w:rPr>
            </w:pPr>
            <w:ins w:id="668"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669" w:author="Huawei" w:date="2022-02-23T17:54:00Z"/>
                <w:rFonts w:eastAsiaTheme="minorEastAsia"/>
                <w:color w:val="0070C0"/>
                <w:lang w:val="en-US" w:eastAsia="zh-CN"/>
              </w:rPr>
            </w:pPr>
            <w:ins w:id="670" w:author="Huawei" w:date="2022-02-23T17:54:00Z">
              <w:r>
                <w:rPr>
                  <w:rFonts w:eastAsiaTheme="minorEastAsia"/>
                  <w:bCs/>
                  <w:lang w:eastAsia="zh-CN"/>
                </w:rPr>
                <w:t xml:space="preserve">A TCI state switching </w:t>
              </w:r>
            </w:ins>
            <w:ins w:id="671" w:author="Huawei" w:date="2022-02-23T17:55:00Z">
              <w:r>
                <w:rPr>
                  <w:rFonts w:eastAsiaTheme="minorEastAsia"/>
                  <w:bCs/>
                  <w:lang w:eastAsia="zh-CN"/>
                </w:rPr>
                <w:t>o</w:t>
              </w:r>
            </w:ins>
            <w:ins w:id="672" w:author="Huawei" w:date="2022-02-23T17:54:00Z">
              <w:r>
                <w:rPr>
                  <w:rFonts w:eastAsiaTheme="minorEastAsia"/>
                  <w:bCs/>
                  <w:lang w:eastAsia="zh-CN"/>
                </w:rPr>
                <w:t>nl</w:t>
              </w:r>
            </w:ins>
            <w:ins w:id="673" w:author="Huawei" w:date="2022-02-23T17:55:00Z">
              <w:r>
                <w:rPr>
                  <w:rFonts w:eastAsiaTheme="minorEastAsia"/>
                  <w:bCs/>
                  <w:lang w:eastAsia="zh-CN"/>
                </w:rPr>
                <w:t xml:space="preserve">y </w:t>
              </w:r>
            </w:ins>
            <w:ins w:id="674" w:author="Huawei" w:date="2022-02-23T17:54:00Z">
              <w:r>
                <w:rPr>
                  <w:rFonts w:eastAsiaTheme="minorEastAsia"/>
                  <w:bCs/>
                  <w:lang w:eastAsia="zh-CN"/>
                </w:rPr>
                <w:t xml:space="preserve">can be </w:t>
              </w:r>
            </w:ins>
            <w:ins w:id="675" w:author="Huawei" w:date="2022-02-23T17:55:00Z">
              <w:r>
                <w:rPr>
                  <w:rFonts w:eastAsiaTheme="minorEastAsia"/>
                  <w:bCs/>
                  <w:lang w:eastAsia="zh-CN"/>
                </w:rPr>
                <w:t>connected to a</w:t>
              </w:r>
            </w:ins>
            <w:ins w:id="676"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920BCC" w14:paraId="71EEFC55" w14:textId="77777777">
        <w:trPr>
          <w:ins w:id="677" w:author="vivo-Yanliang SUN" w:date="2022-02-23T18:55:00Z"/>
        </w:trPr>
        <w:tc>
          <w:tcPr>
            <w:tcW w:w="1236" w:type="dxa"/>
          </w:tcPr>
          <w:p w14:paraId="71EEFC53" w14:textId="77777777" w:rsidR="00920BCC" w:rsidRDefault="00E651D0">
            <w:pPr>
              <w:spacing w:after="120"/>
              <w:rPr>
                <w:ins w:id="678" w:author="vivo-Yanliang SUN" w:date="2022-02-23T18:55:00Z"/>
                <w:rFonts w:eastAsiaTheme="minorEastAsia"/>
                <w:color w:val="0070C0"/>
                <w:lang w:val="en-US" w:eastAsia="zh-CN"/>
              </w:rPr>
            </w:pPr>
            <w:ins w:id="679"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680" w:author="vivo-Yanliang SUN" w:date="2022-02-23T18:55:00Z"/>
                <w:rFonts w:eastAsiaTheme="minorEastAsia"/>
                <w:bCs/>
                <w:lang w:eastAsia="zh-CN"/>
              </w:rPr>
            </w:pPr>
            <w:ins w:id="681"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682" w:author="ZTE" w:date="2022-02-23T20:25:00Z"/>
        </w:trPr>
        <w:tc>
          <w:tcPr>
            <w:tcW w:w="1236" w:type="dxa"/>
          </w:tcPr>
          <w:p w14:paraId="71EEFC56" w14:textId="77777777" w:rsidR="00920BCC" w:rsidRDefault="00E651D0">
            <w:pPr>
              <w:spacing w:after="120"/>
              <w:rPr>
                <w:ins w:id="683" w:author="ZTE" w:date="2022-02-23T20:25:00Z"/>
                <w:rFonts w:eastAsiaTheme="minorEastAsia"/>
                <w:color w:val="0070C0"/>
                <w:lang w:val="en-US" w:eastAsia="zh-CN"/>
              </w:rPr>
            </w:pPr>
            <w:ins w:id="684"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685" w:author="ZTE" w:date="2022-02-23T20:25:00Z"/>
                <w:rFonts w:eastAsiaTheme="minorEastAsia"/>
                <w:color w:val="0070C0"/>
                <w:lang w:val="en-US" w:eastAsia="zh-CN"/>
              </w:rPr>
            </w:pPr>
            <w:ins w:id="686" w:author="ZTE" w:date="2022-02-23T20:25:00Z">
              <w:r>
                <w:rPr>
                  <w:rFonts w:eastAsiaTheme="minorEastAsia" w:hint="eastAsia"/>
                  <w:color w:val="0070C0"/>
                  <w:lang w:val="en-US" w:eastAsia="zh-CN"/>
                </w:rPr>
                <w:t xml:space="preserve">Agree with Option 1. </w:t>
              </w:r>
            </w:ins>
            <w:ins w:id="687" w:author="ZTE" w:date="2022-02-23T20:26:00Z">
              <w:r>
                <w:rPr>
                  <w:rFonts w:eastAsiaTheme="minorEastAsia" w:hint="eastAsia"/>
                  <w:color w:val="0070C0"/>
                  <w:lang w:val="en-US" w:eastAsia="zh-CN"/>
                </w:rPr>
                <w:t xml:space="preserve">We think the </w:t>
              </w:r>
            </w:ins>
            <w:ins w:id="688" w:author="ZTE" w:date="2022-02-23T20:27:00Z">
              <w:r>
                <w:rPr>
                  <w:rFonts w:eastAsiaTheme="minorEastAsia" w:hint="eastAsia"/>
                  <w:color w:val="0070C0"/>
                  <w:lang w:val="en-US" w:eastAsia="zh-CN"/>
                </w:rPr>
                <w:t xml:space="preserve">clarification would happen </w:t>
              </w:r>
            </w:ins>
            <w:ins w:id="689" w:author="ZTE" w:date="2022-02-23T20:28:00Z">
              <w:r>
                <w:rPr>
                  <w:rFonts w:eastAsiaTheme="minorEastAsia" w:hint="eastAsia"/>
                  <w:color w:val="0070C0"/>
                  <w:lang w:val="en-US" w:eastAsia="zh-CN"/>
                </w:rPr>
                <w:t>in the case of</w:t>
              </w:r>
            </w:ins>
            <w:ins w:id="690" w:author="ZTE" w:date="2022-02-23T20:27:00Z">
              <w:r>
                <w:rPr>
                  <w:rFonts w:eastAsiaTheme="minorEastAsia" w:hint="eastAsia"/>
                  <w:color w:val="0070C0"/>
                  <w:lang w:val="en-US" w:eastAsia="zh-CN"/>
                </w:rPr>
                <w:t xml:space="preserve">  TCI state </w:t>
              </w:r>
            </w:ins>
            <w:ins w:id="691" w:author="ZTE" w:date="2022-02-23T20:28:00Z">
              <w:r>
                <w:rPr>
                  <w:rFonts w:eastAsiaTheme="minorEastAsia" w:hint="eastAsia"/>
                  <w:color w:val="0070C0"/>
                  <w:lang w:val="en-US" w:eastAsia="zh-CN"/>
                </w:rPr>
                <w:t>indi</w:t>
              </w:r>
              <w:r>
                <w:rPr>
                  <w:rFonts w:eastAsiaTheme="minorEastAsia" w:hint="eastAsia"/>
                  <w:color w:val="0070C0"/>
                  <w:lang w:val="en-US" w:eastAsia="zh-CN"/>
                </w:rPr>
                <w:t xml:space="preserve">cation within </w:t>
              </w:r>
            </w:ins>
            <w:ins w:id="692" w:author="ZTE" w:date="2022-02-23T20:27:00Z">
              <w:r>
                <w:rPr>
                  <w:rFonts w:eastAsiaTheme="minorEastAsia" w:hint="eastAsia"/>
                  <w:color w:val="0070C0"/>
                  <w:lang w:val="en-US" w:eastAsia="zh-CN"/>
                </w:rPr>
                <w:t>inter-cell Beam Management</w:t>
              </w:r>
            </w:ins>
            <w:ins w:id="693" w:author="ZTE" w:date="2022-02-23T20:28:00Z">
              <w:r>
                <w:rPr>
                  <w:rFonts w:eastAsiaTheme="minorEastAsia" w:hint="eastAsia"/>
                  <w:color w:val="0070C0"/>
                  <w:lang w:val="en-US" w:eastAsia="zh-CN"/>
                </w:rPr>
                <w:t>.</w:t>
              </w:r>
            </w:ins>
          </w:p>
        </w:tc>
      </w:tr>
      <w:tr w:rsidR="00561F0A" w14:paraId="7861228B" w14:textId="77777777">
        <w:trPr>
          <w:ins w:id="694" w:author="Li, Hua" w:date="2022-02-23T23:05:00Z"/>
        </w:trPr>
        <w:tc>
          <w:tcPr>
            <w:tcW w:w="1236" w:type="dxa"/>
          </w:tcPr>
          <w:p w14:paraId="1F3A9162" w14:textId="19FD3E80" w:rsidR="00561F0A" w:rsidRDefault="00561F0A" w:rsidP="00561F0A">
            <w:pPr>
              <w:spacing w:after="120"/>
              <w:rPr>
                <w:ins w:id="695" w:author="Li, Hua" w:date="2022-02-23T23:05:00Z"/>
                <w:rFonts w:eastAsiaTheme="minorEastAsia" w:hint="eastAsia"/>
                <w:color w:val="0070C0"/>
                <w:lang w:val="en-US" w:eastAsia="zh-CN"/>
              </w:rPr>
            </w:pPr>
            <w:ins w:id="696"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697" w:author="Li, Hua" w:date="2022-02-23T23:05:00Z"/>
                <w:rFonts w:eastAsiaTheme="minorEastAsia"/>
                <w:color w:val="0070C0"/>
                <w:lang w:val="en-US" w:eastAsia="zh-CN"/>
              </w:rPr>
            </w:pPr>
            <w:ins w:id="698"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699" w:author="Li, Hua" w:date="2022-02-23T23:05:00Z"/>
                <w:rFonts w:eastAsiaTheme="minorEastAsia" w:hint="eastAsia"/>
                <w:color w:val="0070C0"/>
                <w:lang w:val="en-US" w:eastAsia="zh-CN"/>
              </w:rPr>
            </w:pPr>
            <w:ins w:id="700" w:author="Li, Hua" w:date="2022-02-23T23:05:00Z">
              <w:r>
                <w:rPr>
                  <w:rFonts w:eastAsiaTheme="minorEastAsia"/>
                  <w:color w:val="0070C0"/>
                  <w:lang w:val="en-US" w:eastAsia="zh-CN"/>
                </w:rPr>
                <w:t xml:space="preserve">But not quite clear how to reflect this in spec. did it mean that we don’t extra define MAC CE based TCI state switch requirement for NSC? In the CR structure, we split the case for SC and NSC. For NSC, there are several differences,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Heading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bookmarkStart w:id="701" w:name="OLE_LINK2"/>
      <w:r>
        <w:rPr>
          <w:lang w:val="sv-SE" w:eastAsia="zh-CN"/>
        </w:rPr>
        <w:t>Option 1(ZTE):</w:t>
      </w:r>
    </w:p>
    <w:p w14:paraId="71EEFC5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 xml:space="preserve">Once the source RS of target TCI </w:t>
      </w:r>
      <w:r>
        <w:rPr>
          <w:rFonts w:hint="eastAsia"/>
          <w:lang w:val="sv-SE" w:eastAsia="zh-CN"/>
        </w:rPr>
        <w:t>state is known for each CC in the intra-band CC group, which means the known condition is satisfied.</w:t>
      </w:r>
    </w:p>
    <w:p w14:paraId="71EEFC5F"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 associated RS in common TCI state provides QCL-TypeD, the known condition can only consider whether the associated RS in the refer</w:t>
      </w:r>
      <w:r>
        <w:rPr>
          <w:lang w:val="sv-SE" w:eastAsia="zh-CN"/>
        </w:rPr>
        <w:t xml:space="preserve">ence CC is known or not. </w:t>
      </w:r>
    </w:p>
    <w:bookmarkEnd w:id="701"/>
    <w:p w14:paraId="71EEFC6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702"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rFonts w:eastAsia="Yu Mincho"/>
                <w:bCs/>
                <w:lang w:eastAsia="ja-JP"/>
              </w:rPr>
            </w:pPr>
            <w:ins w:id="703" w:author="Yoon, Daejung (Nokia - FR/Paris-Saclay)" w:date="2022-02-23T12:17:00Z">
              <w:r>
                <w:rPr>
                  <w:rFonts w:eastAsia="Yu Mincho"/>
                  <w:bCs/>
                  <w:lang w:eastAsia="ja-JP"/>
                </w:rPr>
                <w:t xml:space="preserve">Support </w:t>
              </w:r>
              <w:proofErr w:type="gramStart"/>
              <w:r>
                <w:rPr>
                  <w:rFonts w:eastAsia="Yu Mincho"/>
                  <w:bCs/>
                  <w:lang w:eastAsia="ja-JP"/>
                </w:rPr>
                <w:t>option-2</w:t>
              </w:r>
              <w:proofErr w:type="gramEnd"/>
              <w:r>
                <w:rPr>
                  <w:rFonts w:eastAsia="Yu Mincho"/>
                  <w:bCs/>
                  <w:lang w:eastAsia="ja-JP"/>
                </w:rPr>
                <w:t>. only consider whether the associated RS in the reference CC is known.</w:t>
              </w:r>
            </w:ins>
          </w:p>
        </w:tc>
      </w:tr>
      <w:tr w:rsidR="00920BCC" w14:paraId="71EEFC6C" w14:textId="77777777">
        <w:trPr>
          <w:ins w:id="704" w:author="Apple (Manasa)" w:date="2022-02-22T20:10:00Z"/>
        </w:trPr>
        <w:tc>
          <w:tcPr>
            <w:tcW w:w="1236" w:type="dxa"/>
          </w:tcPr>
          <w:p w14:paraId="71EEFC6A" w14:textId="77777777" w:rsidR="00920BCC" w:rsidRDefault="00E651D0">
            <w:pPr>
              <w:spacing w:after="120"/>
              <w:rPr>
                <w:ins w:id="705" w:author="Apple (Manasa)" w:date="2022-02-22T20:10:00Z"/>
                <w:rFonts w:eastAsiaTheme="minorEastAsia"/>
                <w:color w:val="0070C0"/>
                <w:lang w:val="en-US" w:eastAsia="zh-CN"/>
              </w:rPr>
            </w:pPr>
            <w:ins w:id="706"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707" w:author="Apple (Manasa)" w:date="2022-02-22T20:10:00Z"/>
                <w:rFonts w:eastAsia="Yu Mincho"/>
                <w:bCs/>
                <w:lang w:eastAsia="ja-JP"/>
              </w:rPr>
            </w:pPr>
            <w:ins w:id="708" w:author="Apple (Manasa)" w:date="2022-02-22T20:10:00Z">
              <w:r>
                <w:rPr>
                  <w:rFonts w:eastAsia="Yu Mincho"/>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709" w:author="Apple (Manasa)" w:date="2022-02-22T20:11:00Z">
              <w:r>
                <w:rPr>
                  <w:rFonts w:eastAsia="Yu Mincho"/>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710"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711"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712" w:author="ZTE" w:date="2022-02-23T20:40:00Z"/>
        </w:trPr>
        <w:tc>
          <w:tcPr>
            <w:tcW w:w="1236" w:type="dxa"/>
          </w:tcPr>
          <w:p w14:paraId="71EEFC70" w14:textId="77777777" w:rsidR="00920BCC" w:rsidRDefault="00E651D0">
            <w:pPr>
              <w:spacing w:after="120"/>
              <w:rPr>
                <w:ins w:id="713" w:author="ZTE" w:date="2022-02-23T20:40:00Z"/>
                <w:rFonts w:eastAsiaTheme="minorEastAsia"/>
                <w:color w:val="0070C0"/>
                <w:lang w:val="en-US" w:eastAsia="zh-CN"/>
              </w:rPr>
            </w:pPr>
            <w:ins w:id="714"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715" w:author="ZTE" w:date="2022-02-23T20:40:00Z"/>
                <w:rFonts w:eastAsiaTheme="minorEastAsia"/>
                <w:color w:val="0070C0"/>
                <w:lang w:val="en-US" w:eastAsia="zh-CN"/>
              </w:rPr>
            </w:pPr>
            <w:ins w:id="716" w:author="ZTE" w:date="2022-02-23T20:51:00Z">
              <w:r>
                <w:rPr>
                  <w:rFonts w:eastAsiaTheme="minorEastAsia" w:hint="eastAsia"/>
                  <w:color w:val="0070C0"/>
                  <w:lang w:val="en-US" w:eastAsia="zh-CN"/>
                </w:rPr>
                <w:t>For Option 1, a</w:t>
              </w:r>
            </w:ins>
            <w:ins w:id="717" w:author="ZTE" w:date="2022-02-23T20:41:00Z">
              <w:r>
                <w:rPr>
                  <w:rFonts w:eastAsiaTheme="minorEastAsia" w:hint="eastAsia"/>
                  <w:color w:val="0070C0"/>
                  <w:lang w:val="en-US" w:eastAsia="zh-CN"/>
                </w:rPr>
                <w:t>t least for TCI state providing QCL-</w:t>
              </w:r>
              <w:proofErr w:type="spellStart"/>
              <w:r>
                <w:rPr>
                  <w:rFonts w:eastAsiaTheme="minorEastAsia" w:hint="eastAsia"/>
                  <w:color w:val="0070C0"/>
                  <w:lang w:val="en-US" w:eastAsia="zh-CN"/>
                </w:rPr>
                <w:t>TypeD</w:t>
              </w:r>
              <w:proofErr w:type="spellEnd"/>
              <w:r>
                <w:rPr>
                  <w:rFonts w:eastAsiaTheme="minorEastAsia" w:hint="eastAsia"/>
                  <w:color w:val="0070C0"/>
                  <w:lang w:val="en-US" w:eastAsia="zh-CN"/>
                </w:rPr>
                <w:t xml:space="preserve">, </w:t>
              </w:r>
            </w:ins>
            <w:ins w:id="718" w:author="ZTE" w:date="2022-02-23T20:42:00Z">
              <w:r>
                <w:rPr>
                  <w:rFonts w:eastAsiaTheme="minorEastAsia" w:hint="eastAsia"/>
                  <w:color w:val="0070C0"/>
                  <w:lang w:val="en-US" w:eastAsia="zh-CN"/>
                </w:rPr>
                <w:t xml:space="preserve">the source RS of target TCI state for each CC </w:t>
              </w:r>
            </w:ins>
            <w:ins w:id="719" w:author="ZTE" w:date="2022-02-23T20:51:00Z">
              <w:r>
                <w:rPr>
                  <w:rFonts w:eastAsiaTheme="minorEastAsia" w:hint="eastAsia"/>
                  <w:color w:val="0070C0"/>
                  <w:lang w:val="en-US" w:eastAsia="zh-CN"/>
                </w:rPr>
                <w:t>within</w:t>
              </w:r>
            </w:ins>
            <w:ins w:id="720" w:author="ZTE" w:date="2022-02-23T20:52:00Z">
              <w:r>
                <w:rPr>
                  <w:rFonts w:eastAsiaTheme="minorEastAsia" w:hint="eastAsia"/>
                  <w:color w:val="0070C0"/>
                  <w:lang w:val="en-US" w:eastAsia="zh-CN"/>
                </w:rPr>
                <w:t xml:space="preserve"> intra-band CA </w:t>
              </w:r>
            </w:ins>
            <w:ins w:id="721" w:author="ZTE" w:date="2022-02-23T20:42:00Z">
              <w:r>
                <w:rPr>
                  <w:rFonts w:eastAsiaTheme="minorEastAsia" w:hint="eastAsia"/>
                  <w:color w:val="0070C0"/>
                  <w:lang w:val="en-US" w:eastAsia="zh-CN"/>
                </w:rPr>
                <w:t>can be a shared RS of different RS.</w:t>
              </w:r>
            </w:ins>
            <w:ins w:id="722" w:author="ZTE" w:date="2022-02-23T20:45:00Z">
              <w:r>
                <w:rPr>
                  <w:rFonts w:eastAsiaTheme="minorEastAsia" w:hint="eastAsia"/>
                  <w:color w:val="0070C0"/>
                  <w:lang w:val="en-US" w:eastAsia="zh-CN"/>
                </w:rPr>
                <w:t xml:space="preserve"> For the case of different RS, source RS</w:t>
              </w:r>
            </w:ins>
            <w:ins w:id="723" w:author="ZTE" w:date="2022-02-23T20:46:00Z">
              <w:r>
                <w:rPr>
                  <w:rFonts w:eastAsiaTheme="minorEastAsia" w:hint="eastAsia"/>
                  <w:color w:val="0070C0"/>
                  <w:lang w:val="en-US" w:eastAsia="zh-CN"/>
                </w:rPr>
                <w:t xml:space="preserve"> would </w:t>
              </w:r>
            </w:ins>
            <w:ins w:id="724" w:author="ZTE" w:date="2022-02-23T20:52:00Z">
              <w:r>
                <w:rPr>
                  <w:rFonts w:eastAsiaTheme="minorEastAsia" w:hint="eastAsia"/>
                  <w:color w:val="0070C0"/>
                  <w:lang w:val="en-US" w:eastAsia="zh-CN"/>
                </w:rPr>
                <w:t xml:space="preserve">be </w:t>
              </w:r>
            </w:ins>
            <w:ins w:id="725" w:author="ZTE" w:date="2022-02-23T20:47:00Z">
              <w:r>
                <w:rPr>
                  <w:rFonts w:eastAsiaTheme="minorEastAsia" w:hint="eastAsia"/>
                  <w:color w:val="0070C0"/>
                  <w:lang w:val="en-US" w:eastAsia="zh-CN"/>
                </w:rPr>
                <w:t xml:space="preserve">transmitted </w:t>
              </w:r>
              <w:r>
                <w:rPr>
                  <w:rFonts w:eastAsiaTheme="minorEastAsia" w:hint="eastAsia"/>
                  <w:color w:val="0070C0"/>
                  <w:lang w:val="en-US" w:eastAsia="zh-CN"/>
                </w:rPr>
                <w:t>in the CC apply</w:t>
              </w:r>
            </w:ins>
            <w:ins w:id="726" w:author="ZTE" w:date="2022-02-23T20:48:00Z">
              <w:r>
                <w:rPr>
                  <w:rFonts w:eastAsiaTheme="minorEastAsia" w:hint="eastAsia"/>
                  <w:color w:val="0070C0"/>
                  <w:lang w:val="en-US" w:eastAsia="zh-CN"/>
                </w:rPr>
                <w:t>ing</w:t>
              </w:r>
            </w:ins>
            <w:ins w:id="727" w:author="ZTE" w:date="2022-02-23T20:47:00Z">
              <w:r>
                <w:rPr>
                  <w:rFonts w:eastAsiaTheme="minorEastAsia" w:hint="eastAsia"/>
                  <w:color w:val="0070C0"/>
                  <w:lang w:val="en-US" w:eastAsia="zh-CN"/>
                </w:rPr>
                <w:t xml:space="preserve"> target TCI state, </w:t>
              </w:r>
            </w:ins>
            <w:ins w:id="728" w:author="ZTE" w:date="2022-02-23T20:45:00Z">
              <w:r>
                <w:rPr>
                  <w:rFonts w:eastAsiaTheme="minorEastAsia" w:hint="eastAsia"/>
                  <w:color w:val="0070C0"/>
                  <w:lang w:val="en-US" w:eastAsia="zh-CN"/>
                </w:rPr>
                <w:t xml:space="preserve"> </w:t>
              </w:r>
            </w:ins>
            <w:proofErr w:type="gramStart"/>
            <w:ins w:id="729" w:author="ZTE" w:date="2022-02-23T20:50:00Z">
              <w:r>
                <w:rPr>
                  <w:rFonts w:eastAsiaTheme="minorEastAsia" w:hint="eastAsia"/>
                  <w:color w:val="0070C0"/>
                  <w:lang w:val="en-US" w:eastAsia="zh-CN"/>
                </w:rPr>
                <w:t>i.e.</w:t>
              </w:r>
            </w:ins>
            <w:proofErr w:type="gramEnd"/>
            <w:ins w:id="730" w:author="ZTE" w:date="2022-02-23T20:49:00Z">
              <w:r>
                <w:rPr>
                  <w:rFonts w:eastAsiaTheme="minorEastAsia" w:hint="eastAsia"/>
                  <w:color w:val="0070C0"/>
                  <w:lang w:val="en-US" w:eastAsia="zh-CN"/>
                </w:rPr>
                <w:t xml:space="preserve"> each CC i</w:t>
              </w:r>
            </w:ins>
            <w:ins w:id="731" w:author="ZTE" w:date="2022-02-23T20:50:00Z">
              <w:r>
                <w:rPr>
                  <w:rFonts w:eastAsiaTheme="minorEastAsia" w:hint="eastAsia"/>
                  <w:color w:val="0070C0"/>
                  <w:lang w:val="en-US" w:eastAsia="zh-CN"/>
                </w:rPr>
                <w:t>n the intra-band CA</w:t>
              </w:r>
            </w:ins>
            <w:ins w:id="732" w:author="ZTE" w:date="2022-02-23T20:51:00Z">
              <w:r>
                <w:rPr>
                  <w:rFonts w:eastAsiaTheme="minorEastAsia" w:hint="eastAsia"/>
                  <w:color w:val="0070C0"/>
                  <w:lang w:val="en-US" w:eastAsia="zh-CN"/>
                </w:rPr>
                <w:t>.</w:t>
              </w:r>
            </w:ins>
            <w:ins w:id="733" w:author="ZTE" w:date="2022-02-23T20:53:00Z">
              <w:r>
                <w:rPr>
                  <w:rFonts w:eastAsiaTheme="minorEastAsia" w:hint="eastAsia"/>
                  <w:color w:val="0070C0"/>
                  <w:lang w:val="en-US" w:eastAsia="zh-CN"/>
                </w:rPr>
                <w:t xml:space="preserve"> For the case of shared RS, Option 2 is more </w:t>
              </w:r>
            </w:ins>
            <w:ins w:id="734" w:author="ZTE" w:date="2022-02-23T20:54:00Z">
              <w:r>
                <w:rPr>
                  <w:rFonts w:eastAsiaTheme="minorEastAsia" w:hint="eastAsia"/>
                  <w:color w:val="0070C0"/>
                  <w:lang w:val="en-US" w:eastAsia="zh-CN"/>
                </w:rPr>
                <w:t>precise.</w:t>
              </w:r>
            </w:ins>
          </w:p>
        </w:tc>
      </w:tr>
      <w:tr w:rsidR="00891401" w14:paraId="053769F8" w14:textId="77777777">
        <w:trPr>
          <w:ins w:id="735" w:author="Li, Hua" w:date="2022-02-23T23:05:00Z"/>
        </w:trPr>
        <w:tc>
          <w:tcPr>
            <w:tcW w:w="1236" w:type="dxa"/>
          </w:tcPr>
          <w:p w14:paraId="556EE5AC" w14:textId="64D8D55F" w:rsidR="00891401" w:rsidRDefault="00891401" w:rsidP="00891401">
            <w:pPr>
              <w:spacing w:after="120"/>
              <w:rPr>
                <w:ins w:id="736" w:author="Li, Hua" w:date="2022-02-23T23:05:00Z"/>
                <w:rFonts w:eastAsiaTheme="minorEastAsia" w:hint="eastAsia"/>
                <w:color w:val="0070C0"/>
                <w:lang w:val="en-US" w:eastAsia="zh-CN"/>
              </w:rPr>
            </w:pPr>
            <w:ins w:id="737" w:author="Li, Hua" w:date="2022-02-23T23:05:00Z">
              <w:r>
                <w:rPr>
                  <w:rFonts w:eastAsiaTheme="minorEastAsia"/>
                  <w:color w:val="0070C0"/>
                  <w:lang w:val="en-US" w:eastAsia="zh-CN"/>
                </w:rPr>
                <w:lastRenderedPageBreak/>
                <w:t>Intel</w:t>
              </w:r>
            </w:ins>
          </w:p>
        </w:tc>
        <w:tc>
          <w:tcPr>
            <w:tcW w:w="8393" w:type="dxa"/>
          </w:tcPr>
          <w:p w14:paraId="1A6DE6AE" w14:textId="6D7E7972" w:rsidR="00891401" w:rsidRDefault="00891401" w:rsidP="00891401">
            <w:pPr>
              <w:spacing w:after="120"/>
              <w:rPr>
                <w:ins w:id="738" w:author="Li, Hua" w:date="2022-02-23T23:05:00Z"/>
                <w:rFonts w:eastAsiaTheme="minorEastAsia" w:hint="eastAsia"/>
                <w:color w:val="0070C0"/>
                <w:lang w:val="en-US" w:eastAsia="zh-CN"/>
              </w:rPr>
            </w:pPr>
            <w:ins w:id="739" w:author="Li, Hua" w:date="2022-02-23T23:05:00Z">
              <w:r>
                <w:rPr>
                  <w:rFonts w:eastAsiaTheme="minorEastAsia"/>
                  <w:color w:val="0070C0"/>
                  <w:lang w:val="en-US" w:eastAsia="zh-CN"/>
                </w:rPr>
                <w:t>Support option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740" w:name="OLE_LINK3"/>
      <w:r>
        <w:rPr>
          <w:rFonts w:eastAsiaTheme="minorEastAsia"/>
          <w:b/>
          <w:u w:val="single"/>
          <w:lang w:eastAsia="zh-CN"/>
        </w:rPr>
        <w:t>common TCI state switching delay</w:t>
      </w:r>
      <w:bookmarkEnd w:id="740"/>
      <w:r>
        <w:rPr>
          <w:rFonts w:eastAsiaTheme="minorEastAsia"/>
          <w:b/>
          <w:u w:val="single"/>
          <w:lang w:eastAsia="zh-CN"/>
        </w:rPr>
        <w:t xml:space="preserve"> requirement is defined for all CC or per CC</w:t>
      </w:r>
    </w:p>
    <w:p w14:paraId="71EEFC7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 xml:space="preserve">Option 1: </w:t>
      </w:r>
      <w:r>
        <w:rPr>
          <w:lang w:val="sv-SE" w:eastAsia="zh-CN"/>
        </w:rPr>
        <w:t>Defined per CC.</w:t>
      </w:r>
    </w:p>
    <w:p w14:paraId="71EEFC78"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w:t>
      </w:r>
      <w:r>
        <w:rPr>
          <w:lang w:val="sv-SE" w:eastAsia="zh-CN"/>
        </w:rPr>
        <w:t xml:space="preserve"> each CC.</w:t>
      </w:r>
    </w:p>
    <w:p w14:paraId="71EEFC7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2a (Apple):  For</w:t>
      </w:r>
      <w:r>
        <w:rPr>
          <w:lang w:val="sv-SE" w:eastAsia="zh-CN"/>
        </w:rPr>
        <w:t xml:space="preserve">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w:t>
      </w:r>
      <w:r>
        <w:rPr>
          <w:lang w:val="sv-SE" w:eastAsia="zh-CN"/>
        </w:rPr>
        <w:t>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ListParagraph"/>
        <w:numPr>
          <w:ilvl w:val="2"/>
          <w:numId w:val="5"/>
        </w:numPr>
        <w:overflowPunct/>
        <w:autoSpaceDE/>
        <w:autoSpaceDN/>
        <w:adjustRightInd/>
        <w:spacing w:after="120"/>
        <w:ind w:firstLineChars="0"/>
        <w:textAlignment w:val="auto"/>
      </w:pPr>
      <w:r>
        <w:rPr>
          <w:lang w:val="sv-SE" w:eastAsia="zh-CN"/>
        </w:rPr>
        <w:t>Option 2c (Nokia):</w:t>
      </w:r>
      <w:r>
        <w:t>No need to define additional requirement o</w:t>
      </w:r>
      <w:r>
        <w:t>n TCI switching delay requirement in CA case. RAN4 may take a note in the spec for TCI switching delay requirement in CA case:</w:t>
      </w:r>
    </w:p>
    <w:p w14:paraId="71EEFC7F" w14:textId="77777777" w:rsidR="00920BCC" w:rsidRDefault="00E651D0">
      <w:pPr>
        <w:pStyle w:val="ListParagraph"/>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w:t>
      </w:r>
      <w:r>
        <w:t xml:space="preserve"> in TS38.214.</w:t>
      </w:r>
    </w:p>
    <w:p w14:paraId="71EEFC8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DCI based common TCI switch delay shall follow the RAN1 agreement. That means, when a UE receive DCI based TCI state </w:t>
      </w:r>
      <w:r>
        <w:rPr>
          <w:lang w:val="sv-SE" w:eastAsia="zh-CN"/>
        </w:rPr>
        <w:t>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RAN4 can specify the DCI base</w:t>
      </w:r>
      <w:r>
        <w:rPr>
          <w:lang w:val="sv-SE" w:eastAsia="zh-CN"/>
        </w:rPr>
        <w:t xml:space="preserv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ListParagraph"/>
        <w:numPr>
          <w:ilvl w:val="2"/>
          <w:numId w:val="20"/>
        </w:numPr>
        <w:overflowPunct/>
        <w:autoSpaceDE/>
        <w:autoSpaceDN/>
        <w:adjustRightInd/>
        <w:spacing w:after="120"/>
        <w:ind w:firstLineChars="0"/>
        <w:textAlignment w:val="auto"/>
      </w:pPr>
      <w:r>
        <w:t>Specify requirements f</w:t>
      </w:r>
      <w:r>
        <w:t xml:space="preserve">or common TCI state switching delay in CA scenario, </w:t>
      </w:r>
      <w:proofErr w:type="gramStart"/>
      <w:r>
        <w:t>i.e.</w:t>
      </w:r>
      <w:proofErr w:type="gramEnd"/>
      <w:r>
        <w:t xml:space="preserve"> the switching delay between the TCI states whose QCL-D or UL TX filter is determined by a source RS in one of the CCs.</w:t>
      </w:r>
    </w:p>
    <w:p w14:paraId="71EEFC88"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w:t>
      </w:r>
      <w:proofErr w:type="spellStart"/>
      <w:r>
        <w:t>TOk</w:t>
      </w:r>
      <w:proofErr w:type="spellEnd"/>
      <w:r>
        <w:t xml:space="preserve"> for DL on a per-CC basis, and the requirem</w:t>
      </w:r>
      <w:r>
        <w:t xml:space="preserve">ents for DL TCI switching delay follows </w:t>
      </w:r>
      <w:proofErr w:type="spellStart"/>
      <w:r>
        <w:t>TOk</w:t>
      </w:r>
      <w:proofErr w:type="spellEnd"/>
      <w:r>
        <w:t xml:space="preserve">=1 if at least in one CC, the corresponding source RS is not tracked according to the active TCI state list. </w:t>
      </w:r>
    </w:p>
    <w:p w14:paraId="71EEFC89" w14:textId="77777777" w:rsidR="00920BCC" w:rsidRDefault="00E651D0">
      <w:pPr>
        <w:pStyle w:val="ListParagraph"/>
        <w:numPr>
          <w:ilvl w:val="2"/>
          <w:numId w:val="20"/>
        </w:numPr>
        <w:overflowPunct/>
        <w:autoSpaceDE/>
        <w:autoSpaceDN/>
        <w:adjustRightInd/>
        <w:spacing w:after="120"/>
        <w:ind w:firstLineChars="0"/>
        <w:textAlignment w:val="auto"/>
      </w:pPr>
      <w:r>
        <w:lastRenderedPageBreak/>
        <w:t>If common TCI is known, UE checks NM for UL on a per-CC basis, and the requirements for UL TCI switchin</w:t>
      </w:r>
      <w:r>
        <w:t xml:space="preserve">g delay follows NM=1 if at least in one CC, the corresponding PL-RS is not maintained according to the active TCI state list. </w:t>
      </w:r>
    </w:p>
    <w:p w14:paraId="71EEFC8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741"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742" w:author="Yoon, Daejung (Nokia - FR/Paris-Saclay)" w:date="2022-02-23T12:17:00Z"/>
                <w:rFonts w:eastAsia="Yu Mincho"/>
                <w:bCs/>
                <w:lang w:eastAsia="ja-JP"/>
              </w:rPr>
            </w:pPr>
            <w:ins w:id="743" w:author="Yoon, Daejung (Nokia - FR/Paris-Saclay)" w:date="2022-02-23T12:17:00Z">
              <w:r>
                <w:rPr>
                  <w:rFonts w:eastAsia="Yu Mincho"/>
                  <w:bCs/>
                  <w:lang w:eastAsia="ja-JP"/>
                </w:rPr>
                <w:t>In principle for</w:t>
              </w:r>
              <w:r>
                <w:rPr>
                  <w:rFonts w:eastAsia="Yu Mincho"/>
                </w:rPr>
                <w:t xml:space="preserve"> </w:t>
              </w:r>
              <w:r>
                <w:rPr>
                  <w:rFonts w:eastAsia="Yu Mincho"/>
                  <w:bCs/>
                  <w:lang w:eastAsia="ja-JP"/>
                </w:rPr>
                <w:t>common TCI, we can simplify discussion into two parts (</w:t>
              </w:r>
              <w:proofErr w:type="spellStart"/>
              <w:r>
                <w:rPr>
                  <w:rFonts w:eastAsia="Yu Mincho"/>
                  <w:bCs/>
                  <w:lang w:eastAsia="ja-JP"/>
                </w:rPr>
                <w:t>i</w:t>
              </w:r>
              <w:proofErr w:type="spellEnd"/>
              <w:r>
                <w:rPr>
                  <w:rFonts w:eastAsia="Yu Mincho"/>
                  <w:bCs/>
                  <w:lang w:eastAsia="ja-JP"/>
                </w:rPr>
                <w:t xml:space="preserve">) making requirement (ii) applying requirement. </w:t>
              </w:r>
            </w:ins>
          </w:p>
          <w:p w14:paraId="71EEFC92" w14:textId="77777777" w:rsidR="00920BCC" w:rsidRDefault="00E651D0">
            <w:pPr>
              <w:pStyle w:val="ListParagraph"/>
              <w:numPr>
                <w:ilvl w:val="0"/>
                <w:numId w:val="22"/>
              </w:numPr>
              <w:spacing w:after="120"/>
              <w:ind w:firstLineChars="0"/>
              <w:rPr>
                <w:ins w:id="744" w:author="Yoon, Daejung (Nokia - FR/Paris-Saclay)" w:date="2022-02-23T12:17:00Z"/>
                <w:bCs/>
                <w:lang w:eastAsia="ja-JP"/>
              </w:rPr>
            </w:pPr>
            <w:ins w:id="745" w:author="Yoon, Daejung (Nokia - FR/Paris-Saclay)" w:date="2022-02-23T12:17:00Z">
              <w:r>
                <w:rPr>
                  <w:rFonts w:eastAsia="Yu Mincho"/>
                  <w:bCs/>
                  <w:lang w:eastAsia="ja-JP"/>
                </w:rPr>
                <w:t>For (</w:t>
              </w:r>
              <w:proofErr w:type="spellStart"/>
              <w:r>
                <w:rPr>
                  <w:rFonts w:eastAsia="Yu Mincho"/>
                  <w:bCs/>
                  <w:lang w:eastAsia="ja-JP"/>
                </w:rPr>
                <w:t>i</w:t>
              </w:r>
              <w:proofErr w:type="spellEnd"/>
              <w:r>
                <w:rPr>
                  <w:rFonts w:eastAsia="Yu Mincho"/>
                  <w:bCs/>
                  <w:lang w:eastAsia="ja-JP"/>
                </w:rPr>
                <w:t>), only a single reference CC is referred to set up a requirement.</w:t>
              </w:r>
            </w:ins>
          </w:p>
          <w:p w14:paraId="71EEFC93" w14:textId="77777777" w:rsidR="00920BCC" w:rsidRDefault="00E651D0">
            <w:pPr>
              <w:pStyle w:val="ListParagraph"/>
              <w:numPr>
                <w:ilvl w:val="0"/>
                <w:numId w:val="22"/>
              </w:numPr>
              <w:spacing w:after="120"/>
              <w:ind w:firstLineChars="0"/>
              <w:rPr>
                <w:ins w:id="746" w:author="Yoon, Daejung (Nokia - FR/Paris-Saclay)" w:date="2022-02-23T12:17:00Z"/>
                <w:bCs/>
                <w:lang w:eastAsia="ja-JP"/>
              </w:rPr>
            </w:pPr>
            <w:ins w:id="747"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748" w:author="Yoon, Daejung (Nokia - FR/Paris-Saclay)" w:date="2022-02-23T12:17:00Z"/>
                <w:rFonts w:eastAsia="Yu Mincho"/>
                <w:bCs/>
                <w:lang w:eastAsia="ja-JP"/>
              </w:rPr>
            </w:pPr>
          </w:p>
          <w:p w14:paraId="71EEFC95" w14:textId="77777777" w:rsidR="00920BCC" w:rsidRDefault="00E651D0">
            <w:pPr>
              <w:spacing w:after="120"/>
              <w:rPr>
                <w:ins w:id="749" w:author="Yoon, Daejung (Nokia - FR/Paris-Saclay)" w:date="2022-02-23T12:17:00Z"/>
                <w:rFonts w:eastAsia="Yu Mincho"/>
                <w:bCs/>
                <w:lang w:eastAsia="ja-JP"/>
              </w:rPr>
            </w:pPr>
            <w:ins w:id="750" w:author="Yoon, Daejung (Nokia - FR/Paris-Saclay)" w:date="2022-02-23T12:17:00Z">
              <w:r>
                <w:rPr>
                  <w:rFonts w:eastAsia="Yu Mincho"/>
                  <w:bCs/>
                  <w:lang w:eastAsia="ja-JP"/>
                </w:rPr>
                <w:t>Then, we can apply the curre</w:t>
              </w:r>
              <w:r>
                <w:rPr>
                  <w:rFonts w:eastAsia="Yu Mincho"/>
                  <w:bCs/>
                  <w:lang w:eastAsia="ja-JP"/>
                </w:rPr>
                <w:t xml:space="preserve">nt requirements under on-going discussion to CA cases. Rules of how to select a reference CC are defined by RAN1 TS38214. RAN4 spec can refer to it, make a note in RAN4 </w:t>
              </w:r>
              <w:proofErr w:type="gramStart"/>
              <w:r>
                <w:rPr>
                  <w:rFonts w:eastAsia="Yu Mincho"/>
                  <w:bCs/>
                  <w:lang w:eastAsia="ja-JP"/>
                </w:rPr>
                <w:t>spec :</w:t>
              </w:r>
              <w:proofErr w:type="gramEnd"/>
              <w:r>
                <w:rPr>
                  <w:rFonts w:eastAsia="Yu Mincho"/>
                  <w:bCs/>
                  <w:lang w:eastAsia="ja-JP"/>
                </w:rPr>
                <w:t xml:space="preserve">   </w:t>
              </w:r>
            </w:ins>
          </w:p>
          <w:p w14:paraId="71EEFC96" w14:textId="77777777" w:rsidR="00920BCC" w:rsidRDefault="00E651D0">
            <w:pPr>
              <w:spacing w:after="120"/>
              <w:rPr>
                <w:rFonts w:eastAsia="Yu Mincho"/>
                <w:bCs/>
                <w:lang w:eastAsia="ja-JP"/>
              </w:rPr>
            </w:pPr>
            <w:ins w:id="751" w:author="Yoon, Daejung (Nokia - FR/Paris-Saclay)" w:date="2022-02-23T12:17:00Z">
              <w:r>
                <w:rPr>
                  <w:rFonts w:eastAsia="Yu Mincho"/>
                  <w:bCs/>
                  <w:i/>
                  <w:iCs/>
                  <w:lang w:eastAsia="ja-JP"/>
                </w:rPr>
                <w:t xml:space="preserve">The requirements of Rel-17 unified TCI switching delay are applicable to all </w:t>
              </w:r>
              <w:r>
                <w:rPr>
                  <w:rFonts w:eastAsia="Yu Mincho"/>
                  <w:bCs/>
                  <w:i/>
                  <w:iCs/>
                  <w:lang w:eastAsia="ja-JP"/>
                </w:rPr>
                <w:t>CCs in CA cases based on the rule of reference BWP/CC selection in TS38.214.</w:t>
              </w:r>
            </w:ins>
          </w:p>
        </w:tc>
      </w:tr>
      <w:tr w:rsidR="00920BCC" w14:paraId="71EEFC9A" w14:textId="77777777">
        <w:trPr>
          <w:ins w:id="752" w:author="Apple (Manasa)" w:date="2022-02-22T20:11:00Z"/>
        </w:trPr>
        <w:tc>
          <w:tcPr>
            <w:tcW w:w="1236" w:type="dxa"/>
          </w:tcPr>
          <w:p w14:paraId="71EEFC98" w14:textId="77777777" w:rsidR="00920BCC" w:rsidRDefault="00E651D0">
            <w:pPr>
              <w:spacing w:after="120"/>
              <w:rPr>
                <w:ins w:id="753" w:author="Apple (Manasa)" w:date="2022-02-22T20:11:00Z"/>
                <w:rFonts w:eastAsiaTheme="minorEastAsia"/>
                <w:color w:val="0070C0"/>
                <w:lang w:val="en-US" w:eastAsia="zh-CN"/>
              </w:rPr>
            </w:pPr>
            <w:ins w:id="754"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755" w:author="Apple (Manasa)" w:date="2022-02-22T20:11:00Z"/>
                <w:rFonts w:eastAsia="Yu Mincho"/>
                <w:bCs/>
                <w:lang w:eastAsia="ja-JP"/>
              </w:rPr>
            </w:pPr>
            <w:ins w:id="756" w:author="Apple (Manasa)" w:date="2022-02-22T20:11:00Z">
              <w:r>
                <w:rPr>
                  <w:rFonts w:eastAsia="Yu Mincho"/>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757"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758" w:author="Huawei" w:date="2022-02-23T17:56:00Z">
              <w:r>
                <w:rPr>
                  <w:rFonts w:eastAsiaTheme="minorEastAsia" w:hint="eastAsia"/>
                  <w:bCs/>
                  <w:lang w:eastAsia="zh-CN"/>
                </w:rPr>
                <w:t>W</w:t>
              </w:r>
              <w:r>
                <w:rPr>
                  <w:rFonts w:eastAsiaTheme="minorEastAsia"/>
                  <w:bCs/>
                  <w:lang w:eastAsia="zh-CN"/>
                </w:rPr>
                <w:t xml:space="preserve">e can agree with option 2c and 2e, no need to define additional TCI state switching delay </w:t>
              </w:r>
              <w:r>
                <w:rPr>
                  <w:rFonts w:eastAsiaTheme="minorEastAsia"/>
                  <w:bCs/>
                  <w:lang w:eastAsia="zh-CN"/>
                </w:rPr>
                <w:t>requirements, but to add a note or clarification on the reference SCS according to RAN1/RAN2 spec.</w:t>
              </w:r>
            </w:ins>
          </w:p>
        </w:tc>
      </w:tr>
      <w:tr w:rsidR="00920BCC" w14:paraId="71EEFCA1" w14:textId="77777777">
        <w:trPr>
          <w:ins w:id="759" w:author="vivo-Yanliang SUN" w:date="2022-02-23T18:55:00Z"/>
        </w:trPr>
        <w:tc>
          <w:tcPr>
            <w:tcW w:w="1236" w:type="dxa"/>
          </w:tcPr>
          <w:p w14:paraId="71EEFC9E" w14:textId="77777777" w:rsidR="00920BCC" w:rsidRDefault="00E651D0">
            <w:pPr>
              <w:spacing w:after="120"/>
              <w:rPr>
                <w:ins w:id="760" w:author="vivo-Yanliang SUN" w:date="2022-02-23T18:55:00Z"/>
                <w:rFonts w:eastAsiaTheme="minorEastAsia"/>
                <w:color w:val="0070C0"/>
                <w:lang w:val="en-US" w:eastAsia="zh-CN"/>
              </w:rPr>
            </w:pPr>
            <w:ins w:id="761"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9F" w14:textId="77777777" w:rsidR="00920BCC" w:rsidRDefault="00E651D0">
            <w:pPr>
              <w:spacing w:after="120"/>
              <w:rPr>
                <w:ins w:id="762" w:author="vivo-Yanliang SUN" w:date="2022-02-23T18:56:00Z"/>
                <w:rFonts w:eastAsiaTheme="minorEastAsia"/>
                <w:bCs/>
                <w:lang w:eastAsia="zh-CN"/>
              </w:rPr>
            </w:pPr>
            <w:ins w:id="763"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764" w:author="vivo-Yanliang SUN" w:date="2022-02-23T18:55:00Z"/>
                <w:rFonts w:eastAsiaTheme="minorEastAsia"/>
                <w:bCs/>
                <w:lang w:eastAsia="zh-CN"/>
              </w:rPr>
            </w:pPr>
            <w:ins w:id="765"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t>
              </w:r>
              <w:r>
                <w:rPr>
                  <w:rFonts w:eastAsiaTheme="minorEastAsia"/>
                  <w:bCs/>
                  <w:lang w:eastAsia="zh-CN"/>
                </w:rPr>
                <w:t xml:space="preserve">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r w:rsidR="00920BCC" w14:paraId="71EEFCA8" w14:textId="77777777">
        <w:trPr>
          <w:ins w:id="766" w:author="ZTE" w:date="2022-02-23T21:00:00Z"/>
        </w:trPr>
        <w:tc>
          <w:tcPr>
            <w:tcW w:w="1236" w:type="dxa"/>
          </w:tcPr>
          <w:p w14:paraId="71EEFCA2" w14:textId="77777777" w:rsidR="00920BCC" w:rsidRDefault="00E651D0">
            <w:pPr>
              <w:spacing w:after="120"/>
              <w:rPr>
                <w:ins w:id="767" w:author="ZTE" w:date="2022-02-23T21:00:00Z"/>
                <w:rFonts w:eastAsiaTheme="minorEastAsia"/>
                <w:color w:val="0070C0"/>
                <w:lang w:val="en-US" w:eastAsia="zh-CN"/>
              </w:rPr>
            </w:pPr>
            <w:ins w:id="768"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769" w:author="ZTE" w:date="2022-02-23T21:04:00Z"/>
                <w:rFonts w:eastAsiaTheme="minorEastAsia"/>
                <w:bCs/>
                <w:lang w:val="en-US" w:eastAsia="zh-CN"/>
              </w:rPr>
            </w:pPr>
            <w:ins w:id="770" w:author="ZTE" w:date="2022-02-23T21:01:00Z">
              <w:r>
                <w:rPr>
                  <w:rFonts w:eastAsiaTheme="minorEastAsia" w:hint="eastAsia"/>
                  <w:bCs/>
                  <w:lang w:val="en-US" w:eastAsia="zh-CN"/>
                </w:rPr>
                <w:t>We believe Option 2a, 2b</w:t>
              </w:r>
            </w:ins>
            <w:ins w:id="771" w:author="ZTE" w:date="2022-02-23T21:03:00Z">
              <w:r>
                <w:rPr>
                  <w:rFonts w:eastAsiaTheme="minorEastAsia" w:hint="eastAsia"/>
                  <w:bCs/>
                  <w:lang w:val="en-US" w:eastAsia="zh-CN"/>
                </w:rPr>
                <w:t>, 2c are same</w:t>
              </w:r>
            </w:ins>
            <w:ins w:id="772" w:author="ZTE" w:date="2022-02-23T21:09:00Z">
              <w:r>
                <w:rPr>
                  <w:rFonts w:eastAsiaTheme="minorEastAsia" w:hint="eastAsia"/>
                  <w:bCs/>
                  <w:lang w:val="en-US" w:eastAsia="zh-CN"/>
                </w:rPr>
                <w:t xml:space="preserve"> and we agree with all of them</w:t>
              </w:r>
            </w:ins>
            <w:ins w:id="773" w:author="ZTE" w:date="2022-02-23T21:03:00Z">
              <w:r>
                <w:rPr>
                  <w:rFonts w:eastAsiaTheme="minorEastAsia" w:hint="eastAsia"/>
                  <w:bCs/>
                  <w:lang w:val="en-US" w:eastAsia="zh-CN"/>
                </w:rPr>
                <w:t xml:space="preserve">. </w:t>
              </w:r>
            </w:ins>
            <w:ins w:id="774" w:author="ZTE" w:date="2022-02-23T21:04:00Z">
              <w:r>
                <w:rPr>
                  <w:rFonts w:eastAsiaTheme="minorEastAsia" w:hint="eastAsia"/>
                  <w:bCs/>
                  <w:lang w:val="en-US" w:eastAsia="zh-CN"/>
                </w:rPr>
                <w:t xml:space="preserve">Three </w:t>
              </w:r>
            </w:ins>
            <w:ins w:id="775" w:author="ZTE" w:date="2022-02-23T21:09:00Z">
              <w:r>
                <w:rPr>
                  <w:rFonts w:eastAsiaTheme="minorEastAsia" w:hint="eastAsia"/>
                  <w:bCs/>
                  <w:lang w:val="en-US" w:eastAsia="zh-CN"/>
                </w:rPr>
                <w:t xml:space="preserve">key </w:t>
              </w:r>
            </w:ins>
            <w:ins w:id="776"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777" w:author="ZTE" w:date="2022-02-23T21:07:00Z"/>
                <w:rFonts w:eastAsiaTheme="minorEastAsia"/>
                <w:bCs/>
                <w:lang w:val="en-US" w:eastAsia="zh-CN"/>
              </w:rPr>
            </w:pPr>
            <w:ins w:id="778" w:author="ZTE" w:date="2022-02-23T21:04:00Z">
              <w:r>
                <w:rPr>
                  <w:rFonts w:eastAsiaTheme="minorEastAsia" w:hint="eastAsia"/>
                  <w:bCs/>
                  <w:lang w:val="en-US" w:eastAsia="zh-CN"/>
                </w:rPr>
                <w:t xml:space="preserve">Not need any additional requirement for </w:t>
              </w:r>
            </w:ins>
            <w:ins w:id="779" w:author="ZTE" w:date="2022-02-23T21:05:00Z">
              <w:r>
                <w:rPr>
                  <w:rFonts w:eastAsiaTheme="minorEastAsia" w:hint="eastAsia"/>
                  <w:bCs/>
                  <w:lang w:val="en-US" w:eastAsia="zh-CN"/>
                </w:rPr>
                <w:t>common TCI state switching</w:t>
              </w:r>
            </w:ins>
            <w:ins w:id="780" w:author="ZTE" w:date="2022-02-23T21:08:00Z">
              <w:r>
                <w:rPr>
                  <w:rFonts w:eastAsiaTheme="minorEastAsia" w:hint="eastAsia"/>
                  <w:bCs/>
                  <w:lang w:val="en-US" w:eastAsia="zh-CN"/>
                </w:rPr>
                <w:t>, re-using the req</w:t>
              </w:r>
              <w:r>
                <w:rPr>
                  <w:rFonts w:eastAsiaTheme="minorEastAsia" w:hint="eastAsia"/>
                  <w:bCs/>
                  <w:lang w:val="en-US" w:eastAsia="zh-CN"/>
                </w:rPr>
                <w:t xml:space="preserve">uirement for single-CC </w:t>
              </w:r>
              <w:proofErr w:type="gramStart"/>
              <w:r>
                <w:rPr>
                  <w:rFonts w:eastAsiaTheme="minorEastAsia" w:hint="eastAsia"/>
                  <w:bCs/>
                  <w:lang w:val="en-US" w:eastAsia="zh-CN"/>
                </w:rPr>
                <w:t>case</w:t>
              </w:r>
            </w:ins>
            <w:ins w:id="781" w:author="ZTE" w:date="2022-02-23T21:05:00Z">
              <w:r>
                <w:rPr>
                  <w:rFonts w:eastAsiaTheme="minorEastAsia" w:hint="eastAsia"/>
                  <w:bCs/>
                  <w:lang w:val="en-US" w:eastAsia="zh-CN"/>
                </w:rPr>
                <w:t>;</w:t>
              </w:r>
            </w:ins>
            <w:proofErr w:type="gramEnd"/>
          </w:p>
          <w:p w14:paraId="71EEFCA5" w14:textId="77777777" w:rsidR="00920BCC" w:rsidRDefault="00E651D0">
            <w:pPr>
              <w:numPr>
                <w:ilvl w:val="0"/>
                <w:numId w:val="23"/>
              </w:numPr>
              <w:spacing w:after="120"/>
              <w:rPr>
                <w:ins w:id="782" w:author="ZTE" w:date="2022-02-23T21:05:00Z"/>
                <w:rFonts w:eastAsiaTheme="minorEastAsia"/>
                <w:bCs/>
                <w:lang w:val="en-US" w:eastAsia="zh-CN"/>
              </w:rPr>
            </w:pPr>
            <w:ins w:id="783" w:author="ZTE" w:date="2022-02-23T21:07:00Z">
              <w:r>
                <w:rPr>
                  <w:rFonts w:eastAsiaTheme="minorEastAsia" w:hint="eastAsia"/>
                  <w:bCs/>
                  <w:lang w:val="en-US" w:eastAsia="zh-CN"/>
                </w:rPr>
                <w:t xml:space="preserve">The requirement applies for all </w:t>
              </w:r>
              <w:proofErr w:type="gramStart"/>
              <w:r>
                <w:rPr>
                  <w:rFonts w:eastAsiaTheme="minorEastAsia" w:hint="eastAsia"/>
                  <w:bCs/>
                  <w:lang w:val="en-US" w:eastAsia="zh-CN"/>
                </w:rPr>
                <w:t>CCs;</w:t>
              </w:r>
            </w:ins>
            <w:proofErr w:type="gramEnd"/>
          </w:p>
          <w:p w14:paraId="71EEFCA6" w14:textId="77777777" w:rsidR="00920BCC" w:rsidRDefault="00E651D0">
            <w:pPr>
              <w:numPr>
                <w:ilvl w:val="0"/>
                <w:numId w:val="23"/>
              </w:numPr>
              <w:spacing w:after="120"/>
              <w:rPr>
                <w:ins w:id="784" w:author="ZTE" w:date="2022-02-23T21:07:00Z"/>
                <w:rFonts w:eastAsiaTheme="minorEastAsia"/>
                <w:bCs/>
                <w:lang w:val="en-US" w:eastAsia="zh-CN"/>
              </w:rPr>
            </w:pPr>
            <w:ins w:id="785" w:author="ZTE" w:date="2022-02-23T21:06:00Z">
              <w:r>
                <w:rPr>
                  <w:rFonts w:eastAsiaTheme="minorEastAsia" w:hint="eastAsia"/>
                  <w:bCs/>
                  <w:lang w:val="en-US" w:eastAsia="zh-CN"/>
                </w:rPr>
                <w:t xml:space="preserve">When applying the requirement, the SCS should be the smallest SCS within all </w:t>
              </w:r>
              <w:proofErr w:type="gramStart"/>
              <w:r>
                <w:rPr>
                  <w:rFonts w:eastAsiaTheme="minorEastAsia" w:hint="eastAsia"/>
                  <w:bCs/>
                  <w:lang w:val="en-US" w:eastAsia="zh-CN"/>
                </w:rPr>
                <w:t>CCs</w:t>
              </w:r>
            </w:ins>
            <w:ins w:id="786" w:author="ZTE" w:date="2022-02-23T21:07:00Z">
              <w:r>
                <w:rPr>
                  <w:rFonts w:eastAsiaTheme="minorEastAsia" w:hint="eastAsia"/>
                  <w:bCs/>
                  <w:lang w:val="en-US" w:eastAsia="zh-CN"/>
                </w:rPr>
                <w:t>;</w:t>
              </w:r>
              <w:proofErr w:type="gramEnd"/>
            </w:ins>
          </w:p>
          <w:p w14:paraId="71EEFCA7" w14:textId="77777777" w:rsidR="00920BCC" w:rsidRDefault="00920BCC" w:rsidP="00920BCC">
            <w:pPr>
              <w:numPr>
                <w:ilvl w:val="255"/>
                <w:numId w:val="0"/>
              </w:numPr>
              <w:spacing w:after="120"/>
              <w:rPr>
                <w:ins w:id="787" w:author="ZTE" w:date="2022-02-23T21:00:00Z"/>
                <w:rFonts w:eastAsiaTheme="minorEastAsia"/>
                <w:bCs/>
                <w:lang w:val="en-US" w:eastAsia="zh-CN"/>
              </w:rPr>
              <w:pPrChange w:id="788" w:author="ZTE" w:date="2022-02-23T21:07:00Z">
                <w:pPr>
                  <w:spacing w:after="120"/>
                </w:pPr>
              </w:pPrChange>
            </w:pPr>
          </w:p>
        </w:tc>
      </w:tr>
      <w:tr w:rsidR="00427E93" w14:paraId="6B0FCF43" w14:textId="77777777">
        <w:trPr>
          <w:ins w:id="789" w:author="Li, Hua" w:date="2022-02-23T23:05:00Z"/>
        </w:trPr>
        <w:tc>
          <w:tcPr>
            <w:tcW w:w="1236" w:type="dxa"/>
          </w:tcPr>
          <w:p w14:paraId="4F6CA4E5" w14:textId="4413AC43" w:rsidR="00427E93" w:rsidRDefault="006E07DD">
            <w:pPr>
              <w:spacing w:after="120"/>
              <w:rPr>
                <w:ins w:id="790" w:author="Li, Hua" w:date="2022-02-23T23:05:00Z"/>
                <w:rFonts w:eastAsiaTheme="minorEastAsia" w:hint="eastAsia"/>
                <w:color w:val="0070C0"/>
                <w:lang w:val="en-US" w:eastAsia="zh-CN"/>
              </w:rPr>
            </w:pPr>
            <w:ins w:id="791" w:author="Li, Hua" w:date="2022-02-23T23:06:00Z">
              <w:r>
                <w:rPr>
                  <w:rFonts w:eastAsiaTheme="minorEastAsia"/>
                  <w:color w:val="0070C0"/>
                  <w:lang w:val="en-US" w:eastAsia="zh-CN"/>
                </w:rPr>
                <w:t>Intel</w:t>
              </w:r>
            </w:ins>
          </w:p>
        </w:tc>
        <w:tc>
          <w:tcPr>
            <w:tcW w:w="8393" w:type="dxa"/>
          </w:tcPr>
          <w:p w14:paraId="74345FF0" w14:textId="77777777" w:rsidR="006E07DD" w:rsidRDefault="006E07DD" w:rsidP="006E07DD">
            <w:pPr>
              <w:spacing w:after="120"/>
              <w:rPr>
                <w:ins w:id="792" w:author="Li, Hua" w:date="2022-02-23T23:06:00Z"/>
                <w:rFonts w:eastAsiaTheme="minorEastAsia"/>
                <w:bCs/>
                <w:lang w:eastAsia="zh-CN"/>
              </w:rPr>
            </w:pPr>
            <w:ins w:id="793"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794" w:author="Li, Hua" w:date="2022-02-23T23:06:00Z"/>
                <w:rFonts w:eastAsiaTheme="minorEastAsia"/>
                <w:bCs/>
                <w:lang w:eastAsia="zh-CN"/>
              </w:rPr>
            </w:pPr>
            <w:ins w:id="795"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796" w:author="Li, Hua" w:date="2022-02-23T23:05:00Z"/>
                <w:rFonts w:eastAsiaTheme="minorEastAsia" w:hint="eastAsia"/>
                <w:bCs/>
                <w:lang w:val="en-US" w:eastAsia="zh-CN"/>
              </w:rPr>
            </w:pPr>
            <w:ins w:id="797" w:author="Li, Hua" w:date="2022-02-23T23:06:00Z">
              <w:r>
                <w:rPr>
                  <w:rFonts w:eastAsiaTheme="minorEastAsia"/>
                  <w:bCs/>
                  <w:lang w:eastAsia="zh-CN"/>
                </w:rPr>
                <w:t xml:space="preserve">We prefer to add a note that: for </w:t>
              </w:r>
              <w:r w:rsidRPr="00353208">
                <w:t>QCL-</w:t>
              </w:r>
              <w:proofErr w:type="spellStart"/>
              <w:r w:rsidRPr="00353208">
                <w:t>TypeD</w:t>
              </w:r>
              <w:proofErr w:type="spellEnd"/>
              <w:r>
                <w:t xml:space="preserve">, the requirement can apply for all CCs. While for QCL-Type A and B, the requirement only </w:t>
              </w:r>
              <w:proofErr w:type="gramStart"/>
              <w:r>
                <w:t>apply</w:t>
              </w:r>
              <w:proofErr w:type="gramEnd"/>
              <w:r>
                <w:t xml:space="preserve"> for the target CC.</w:t>
              </w:r>
            </w:ins>
          </w:p>
        </w:tc>
      </w:tr>
    </w:tbl>
    <w:p w14:paraId="71EEFCA9" w14:textId="77777777" w:rsidR="00920BCC" w:rsidRDefault="00920BCC">
      <w:pPr>
        <w:spacing w:after="120"/>
        <w:rPr>
          <w:lang w:val="sv-SE" w:eastAsia="zh-CN"/>
        </w:rPr>
      </w:pPr>
    </w:p>
    <w:p w14:paraId="71EEFCAA" w14:textId="77777777" w:rsidR="00920BCC" w:rsidRDefault="00E651D0">
      <w:pPr>
        <w:pStyle w:val="Heading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Issue 1-5-1 Whether to defi</w:t>
      </w:r>
      <w:r>
        <w:rPr>
          <w:rFonts w:eastAsiaTheme="minorEastAsia"/>
          <w:b/>
          <w:u w:val="single"/>
          <w:lang w:val="sv-SE" w:eastAsia="zh-CN"/>
        </w:rPr>
        <w:t xml:space="preserve">ne MAC CE based </w:t>
      </w:r>
      <w:r>
        <w:rPr>
          <w:rFonts w:eastAsiaTheme="minorEastAsia"/>
          <w:b/>
          <w:u w:val="single"/>
          <w:lang w:eastAsia="zh-CN"/>
        </w:rPr>
        <w:t>PL-RS switching requirement when PL-RS is unknown</w:t>
      </w:r>
    </w:p>
    <w:p w14:paraId="71EEFCAC"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ListParagraph"/>
        <w:numPr>
          <w:ilvl w:val="2"/>
          <w:numId w:val="5"/>
        </w:numPr>
        <w:overflowPunct/>
        <w:autoSpaceDE/>
        <w:autoSpaceDN/>
        <w:adjustRightInd/>
        <w:spacing w:after="120"/>
        <w:ind w:firstLineChars="0"/>
        <w:textAlignment w:val="auto"/>
      </w:pPr>
      <w:r>
        <w:t xml:space="preserve">If Pathloss RS is included in target TCI state and pathloss RS are identical to associated DL RS in target TCI state, or Pathloss RS is activated with </w:t>
      </w:r>
      <w:r>
        <w:t xml:space="preserve">target TCI state in the same </w:t>
      </w:r>
      <w:r>
        <w:lastRenderedPageBreak/>
        <w:t>MAC CE command and Pathloss RS is QCL-</w:t>
      </w:r>
      <w:proofErr w:type="spellStart"/>
      <w:r>
        <w:t>typeD</w:t>
      </w:r>
      <w:proofErr w:type="spellEnd"/>
      <w:r>
        <w:t xml:space="preserve"> with associated DL RS in target TCI state</w:t>
      </w:r>
    </w:p>
    <w:p w14:paraId="71EEFCAF" w14:textId="77777777" w:rsidR="00920BCC" w:rsidRDefault="00E651D0">
      <w:pPr>
        <w:pStyle w:val="ListParagraph"/>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p>
    <w:p w14:paraId="71EEFCB0" w14:textId="77777777" w:rsidR="00920BCC" w:rsidRDefault="00E651D0">
      <w:pPr>
        <w:pStyle w:val="ListParagraph"/>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ListParagraph"/>
        <w:numPr>
          <w:ilvl w:val="2"/>
          <w:numId w:val="5"/>
        </w:numPr>
        <w:overflowPunct/>
        <w:autoSpaceDE/>
        <w:autoSpaceDN/>
        <w:adjustRightInd/>
        <w:spacing w:after="120"/>
        <w:ind w:firstLineChars="0"/>
        <w:textAlignment w:val="auto"/>
      </w:pPr>
      <w:r>
        <w:t>Not to def</w:t>
      </w:r>
      <w:r>
        <w:t xml:space="preserve">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w:t>
      </w:r>
      <w:proofErr w:type="gramStart"/>
      <w:r>
        <w:t>state,  when</w:t>
      </w:r>
      <w:proofErr w:type="gramEnd"/>
      <w:r>
        <w:t xml:space="preserve"> target PL-RS and source RS in UL/</w:t>
      </w:r>
      <w:r>
        <w:t xml:space="preserve">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w:t>
      </w:r>
      <w:proofErr w:type="gramStart"/>
      <w:r>
        <w:t xml:space="preserve">unknown  </w:t>
      </w:r>
      <w:r>
        <w:rPr>
          <w:b/>
          <w:bCs/>
        </w:rPr>
        <w:t>OR</w:t>
      </w:r>
      <w:proofErr w:type="gramEnd"/>
    </w:p>
    <w:p w14:paraId="71EEFCB4"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ListParagraph"/>
        <w:overflowPunct/>
        <w:autoSpaceDE/>
        <w:autoSpaceDN/>
        <w:adjustRightInd/>
        <w:spacing w:after="120"/>
        <w:ind w:left="2376" w:firstLineChars="0" w:firstLine="0"/>
        <w:textAlignment w:val="auto"/>
      </w:pPr>
    </w:p>
    <w:p w14:paraId="71EEFCB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Collect compan</w:t>
      </w:r>
      <w:r>
        <w:rPr>
          <w:rFonts w:eastAsiaTheme="minorEastAsia"/>
          <w:lang w:eastAsia="zh-CN"/>
        </w:rPr>
        <w:t xml:space="preserve">ies’ view for these proposals in 1st round </w:t>
      </w:r>
    </w:p>
    <w:p w14:paraId="71EEFCB8" w14:textId="77777777" w:rsidR="00920BCC" w:rsidRDefault="00920BCC">
      <w:pPr>
        <w:rPr>
          <w:lang w:eastAsia="zh-CN"/>
        </w:rPr>
      </w:pPr>
    </w:p>
    <w:tbl>
      <w:tblPr>
        <w:tblStyle w:val="TableGrid"/>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798"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799" w:author="Yoon, Daejung (Nokia - FR/Paris-Saclay)" w:date="2022-02-23T12:21:00Z"/>
                <w:rFonts w:eastAsia="Yu Mincho"/>
                <w:bCs/>
              </w:rPr>
            </w:pPr>
            <w:ins w:id="800" w:author="Yoon, Daejung (Nokia - FR/Paris-Saclay)" w:date="2022-02-23T12:17:00Z">
              <w:r>
                <w:rPr>
                  <w:rFonts w:eastAsia="Yu Mincho"/>
                  <w:bCs/>
                  <w:lang w:eastAsia="ja-JP"/>
                </w:rPr>
                <w:t xml:space="preserve">On </w:t>
              </w:r>
              <w:proofErr w:type="gramStart"/>
              <w:r>
                <w:rPr>
                  <w:rFonts w:eastAsia="Yu Mincho"/>
                  <w:bCs/>
                  <w:lang w:eastAsia="ja-JP"/>
                </w:rPr>
                <w:t>option-1</w:t>
              </w:r>
              <w:proofErr w:type="gramEnd"/>
              <w:r>
                <w:rPr>
                  <w:rFonts w:eastAsia="Yu Mincho"/>
                  <w:bCs/>
                  <w:lang w:eastAsia="ja-JP"/>
                </w:rPr>
                <w:t>,</w:t>
              </w:r>
            </w:ins>
            <w:ins w:id="801" w:author="Yoon, Daejung (Nokia - FR/Paris-Saclay)" w:date="2022-02-23T12:18:00Z">
              <w:r>
                <w:rPr>
                  <w:rFonts w:eastAsia="Yu Mincho"/>
                  <w:bCs/>
                  <w:lang w:eastAsia="ja-JP"/>
                </w:rPr>
                <w:t xml:space="preserve"> we don’t agree</w:t>
              </w:r>
            </w:ins>
            <w:ins w:id="802" w:author="Yoon, Daejung (Nokia - FR/Paris-Saclay)" w:date="2022-02-23T12:19:00Z">
              <w:r>
                <w:rPr>
                  <w:rFonts w:eastAsia="Yu Mincho"/>
                  <w:bCs/>
                  <w:lang w:eastAsia="ja-JP"/>
                </w:rPr>
                <w:t xml:space="preserve">. </w:t>
              </w:r>
            </w:ins>
            <w:ins w:id="803" w:author="Yoon, Daejung (Nokia - FR/Paris-Saclay)" w:date="2022-02-23T12:21:00Z">
              <w:r>
                <w:rPr>
                  <w:bCs/>
                </w:rPr>
                <w:t>I</w:t>
              </w:r>
            </w:ins>
            <w:ins w:id="804" w:author="Yoon, Daejung (Nokia - FR/Paris-Saclay)" w:date="2022-02-23T12:20:00Z">
              <w:r>
                <w:rPr>
                  <w:rFonts w:eastAsia="Yu Mincho"/>
                  <w:bCs/>
                  <w:lang w:eastAsia="ja-JP"/>
                </w:rPr>
                <w:t xml:space="preserve">t needs further clarification why adding </w:t>
              </w:r>
              <w:r>
                <w:rPr>
                  <w:rFonts w:eastAsia="Times New Roman"/>
                  <w:iCs/>
                </w:rPr>
                <w:t>T</w:t>
              </w:r>
              <w:r>
                <w:rPr>
                  <w:rFonts w:eastAsia="Times New Roman"/>
                  <w:iCs/>
                  <w:vertAlign w:val="subscript"/>
                </w:rPr>
                <w:t>L1-</w:t>
              </w:r>
              <w:proofErr w:type="gramStart"/>
              <w:r>
                <w:rPr>
                  <w:rFonts w:eastAsia="Times New Roman"/>
                  <w:iCs/>
                  <w:vertAlign w:val="subscript"/>
                </w:rPr>
                <w:t>RSRP .</w:t>
              </w:r>
              <w:r>
                <w:rPr>
                  <w:rFonts w:eastAsia="Yu Mincho"/>
                  <w:bCs/>
                </w:rPr>
                <w:t>again</w:t>
              </w:r>
              <w:proofErr w:type="gramEnd"/>
              <w:r>
                <w:rPr>
                  <w:rFonts w:eastAsia="Yu Mincho"/>
                  <w:bCs/>
                </w:rPr>
                <w:t xml:space="preserve">.  </w:t>
              </w:r>
            </w:ins>
          </w:p>
          <w:p w14:paraId="71EEFCBE" w14:textId="77777777" w:rsidR="00920BCC" w:rsidRDefault="00E651D0">
            <w:pPr>
              <w:spacing w:after="120"/>
              <w:rPr>
                <w:ins w:id="805" w:author="Yoon, Daejung (Nokia - FR/Paris-Saclay)" w:date="2022-02-23T12:17:00Z"/>
                <w:rFonts w:eastAsia="Yu Mincho"/>
                <w:bCs/>
              </w:rPr>
            </w:pPr>
            <w:ins w:id="806" w:author="Yoon, Daejung (Nokia - FR/Paris-Saclay)" w:date="2022-02-23T12:17:00Z">
              <w:r>
                <w:rPr>
                  <w:rFonts w:eastAsia="Times New Roman"/>
                  <w:iCs/>
                </w:rPr>
                <w:t>T</w:t>
              </w:r>
              <w:r>
                <w:rPr>
                  <w:rFonts w:eastAsia="Times New Roman"/>
                  <w:iCs/>
                  <w:vertAlign w:val="subscript"/>
                </w:rPr>
                <w:t>L1-</w:t>
              </w:r>
              <w:proofErr w:type="gramStart"/>
              <w:r>
                <w:rPr>
                  <w:rFonts w:eastAsia="Times New Roman"/>
                  <w:iCs/>
                  <w:vertAlign w:val="subscript"/>
                </w:rPr>
                <w:t xml:space="preserve">RSRP  </w:t>
              </w:r>
              <w:r>
                <w:rPr>
                  <w:bCs/>
                </w:rPr>
                <w:t>is</w:t>
              </w:r>
              <w:proofErr w:type="gramEnd"/>
              <w:r>
                <w:rPr>
                  <w:bCs/>
                </w:rPr>
                <w:t xml:space="preserve"> considered in MAC</w:t>
              </w:r>
              <w:r>
                <w:rPr>
                  <w:rFonts w:eastAsia="Yu Mincho"/>
                  <w:bCs/>
                </w:rPr>
                <w:t>-</w:t>
              </w:r>
              <w:r>
                <w:rPr>
                  <w:bCs/>
                </w:rPr>
                <w:t>CE UL</w:t>
              </w:r>
              <w:r>
                <w:rPr>
                  <w:rFonts w:eastAsia="Yu Mincho"/>
                  <w:bCs/>
                </w:rPr>
                <w:t>-</w:t>
              </w:r>
              <w:r>
                <w:rPr>
                  <w:bCs/>
                </w:rPr>
                <w:t xml:space="preserve">TCI switching delay </w:t>
              </w:r>
              <w:r>
                <w:rPr>
                  <w:rFonts w:eastAsia="Yu Mincho"/>
                  <w:bCs/>
                </w:rPr>
                <w:t xml:space="preserve">in </w:t>
              </w:r>
              <w:r>
                <w:rPr>
                  <w:bCs/>
                </w:rPr>
                <w:t>TCI unknow case</w:t>
              </w:r>
              <w:r>
                <w:rPr>
                  <w:rFonts w:eastAsia="Yu Mincho"/>
                  <w:bCs/>
                </w:rPr>
                <w:t>.</w:t>
              </w:r>
            </w:ins>
            <w:ins w:id="807" w:author="Yoon, Daejung (Nokia - FR/Paris-Saclay)" w:date="2022-02-23T12:21:00Z">
              <w:r>
                <w:rPr>
                  <w:rFonts w:eastAsia="Yu Mincho"/>
                  <w:bCs/>
                </w:rPr>
                <w:t xml:space="preserve"> </w:t>
              </w:r>
            </w:ins>
            <w:ins w:id="808" w:author="Yoon, Daejung (Nokia - FR/Paris-Saclay)" w:date="2022-02-23T12:17:00Z">
              <w:r>
                <w:rPr>
                  <w:rFonts w:eastAsia="Yu Mincho"/>
                  <w:bCs/>
                </w:rPr>
                <w:t xml:space="preserve">If PL-RS switching additionally has </w:t>
              </w:r>
              <w:r>
                <w:rPr>
                  <w:rFonts w:eastAsia="Times New Roman"/>
                  <w:iCs/>
                </w:rPr>
                <w:t>T</w:t>
              </w:r>
              <w:r>
                <w:rPr>
                  <w:rFonts w:eastAsia="Times New Roman"/>
                  <w:iCs/>
                  <w:vertAlign w:val="subscript"/>
                </w:rPr>
                <w:t xml:space="preserve">L1-RSRP   </w:t>
              </w:r>
              <w:r>
                <w:rPr>
                  <w:rFonts w:eastAsia="Yu Mincho"/>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809" w:author="Yoon, Daejung (Nokia - FR/Paris-Saclay)" w:date="2022-02-23T12:17:00Z"/>
                <w:rFonts w:eastAsia="Yu Mincho"/>
                <w:bCs/>
                <w:lang w:eastAsia="ja-JP"/>
              </w:rPr>
            </w:pPr>
          </w:p>
          <w:p w14:paraId="71EEFCC0" w14:textId="77777777" w:rsidR="00920BCC" w:rsidRDefault="00E651D0">
            <w:pPr>
              <w:spacing w:after="120"/>
              <w:rPr>
                <w:ins w:id="810" w:author="Yoon, Daejung (Nokia - FR/Paris-Saclay)" w:date="2022-02-23T12:17:00Z"/>
                <w:rFonts w:eastAsia="Yu Mincho"/>
                <w:bCs/>
                <w:lang w:eastAsia="ja-JP"/>
              </w:rPr>
            </w:pPr>
            <w:ins w:id="811" w:author="Yoon, Daejung (Nokia - FR/Paris-Saclay)" w:date="2022-02-23T12:17:00Z">
              <w:r>
                <w:rPr>
                  <w:rFonts w:eastAsia="Yu Mincho"/>
                  <w:bCs/>
                  <w:lang w:eastAsia="ja-JP"/>
                </w:rPr>
                <w:t>On option-2, we propose to introduce PL-RS switching delay requirement only in known state case</w:t>
              </w:r>
            </w:ins>
            <w:ins w:id="812" w:author="Yoon, Daejung (Nokia - FR/Paris-Saclay)" w:date="2022-02-23T12:23:00Z">
              <w:r>
                <w:rPr>
                  <w:rFonts w:eastAsia="Yu Mincho"/>
                  <w:bCs/>
                  <w:lang w:eastAsia="ja-JP"/>
                </w:rPr>
                <w:t>. Firstly,</w:t>
              </w:r>
            </w:ins>
            <w:ins w:id="813" w:author="Yoon, Daejung (Nokia - FR/Paris-Saclay)" w:date="2022-02-23T12:17:00Z">
              <w:r>
                <w:rPr>
                  <w:rFonts w:eastAsia="Yu Mincho"/>
                  <w:bCs/>
                  <w:lang w:eastAsia="ja-JP"/>
                </w:rPr>
                <w:t xml:space="preserve"> Rel-16 PL-RS switching requirement has only been defi</w:t>
              </w:r>
              <w:r>
                <w:rPr>
                  <w:rFonts w:eastAsia="Yu Mincho"/>
                  <w:bCs/>
                  <w:lang w:eastAsia="ja-JP"/>
                </w:rPr>
                <w:t>ned in known state case.</w:t>
              </w:r>
            </w:ins>
          </w:p>
          <w:p w14:paraId="71EEFCC1" w14:textId="77777777" w:rsidR="00920BCC" w:rsidRDefault="00E651D0">
            <w:pPr>
              <w:spacing w:after="120"/>
              <w:rPr>
                <w:ins w:id="814" w:author="Yoon, Daejung (Nokia - FR/Paris-Saclay)" w:date="2022-02-23T12:17:00Z"/>
                <w:rFonts w:eastAsiaTheme="minorEastAsia"/>
                <w:bCs/>
                <w:lang w:eastAsia="zh-CN"/>
              </w:rPr>
            </w:pPr>
            <w:ins w:id="815" w:author="Yoon, Daejung (Nokia - FR/Paris-Saclay)" w:date="2022-02-23T12:23:00Z">
              <w:r>
                <w:rPr>
                  <w:rFonts w:eastAsia="Yu Mincho"/>
                  <w:bCs/>
                  <w:lang w:eastAsia="ja-JP"/>
                </w:rPr>
                <w:t>Secondly</w:t>
              </w:r>
            </w:ins>
            <w:ins w:id="816" w:author="Yoon, Daejung (Nokia - FR/Paris-Saclay)" w:date="2022-02-23T12:17:00Z">
              <w:r>
                <w:rPr>
                  <w:rFonts w:eastAsia="Yu Mincho"/>
                  <w:bCs/>
                  <w:lang w:eastAsia="ja-JP"/>
                </w:rPr>
                <w:t xml:space="preserve">, if L1-measurement has been </w:t>
              </w:r>
            </w:ins>
            <w:ins w:id="817" w:author="Yoon, Daejung (Nokia - FR/Paris-Saclay)" w:date="2022-02-23T12:22:00Z">
              <w:r>
                <w:rPr>
                  <w:rFonts w:eastAsia="Yu Mincho"/>
                  <w:bCs/>
                  <w:lang w:eastAsia="ja-JP"/>
                </w:rPr>
                <w:t>measured</w:t>
              </w:r>
            </w:ins>
            <w:ins w:id="818" w:author="Yoon, Daejung (Nokia - FR/Paris-Saclay)" w:date="2022-02-23T12:17:00Z">
              <w:r>
                <w:rPr>
                  <w:rFonts w:eastAsia="Yu Mincho"/>
                  <w:bCs/>
                  <w:lang w:eastAsia="ja-JP"/>
                </w:rPr>
                <w:t xml:space="preserve"> </w:t>
              </w:r>
            </w:ins>
            <w:ins w:id="819" w:author="Yoon, Daejung (Nokia - FR/Paris-Saclay)" w:date="2022-02-23T12:22:00Z">
              <w:r>
                <w:rPr>
                  <w:rFonts w:eastAsia="Yu Mincho"/>
                  <w:bCs/>
                  <w:lang w:eastAsia="ja-JP"/>
                </w:rPr>
                <w:t xml:space="preserve">on </w:t>
              </w:r>
            </w:ins>
            <w:ins w:id="820" w:author="Yoon, Daejung (Nokia - FR/Paris-Saclay)" w:date="2022-02-23T12:17:00Z">
              <w:r>
                <w:rPr>
                  <w:rFonts w:eastAsia="Yu Mincho"/>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w:t>
              </w:r>
              <w:r>
                <w:rPr>
                  <w:rFonts w:eastAsiaTheme="minorEastAsia"/>
                  <w:bCs/>
                  <w:lang w:eastAsia="zh-CN"/>
                </w:rPr>
                <w:t>ditional TL1-RSRP. for PL-RS switching.</w:t>
              </w:r>
            </w:ins>
          </w:p>
          <w:p w14:paraId="71EEFCC2" w14:textId="77777777" w:rsidR="00920BCC" w:rsidRDefault="00E651D0">
            <w:pPr>
              <w:spacing w:after="120"/>
              <w:rPr>
                <w:ins w:id="821" w:author="Yoon, Daejung (Nokia - FR/Paris-Saclay)" w:date="2022-02-23T12:17:00Z"/>
                <w:rFonts w:eastAsiaTheme="minorEastAsia"/>
                <w:bCs/>
                <w:lang w:eastAsia="zh-CN"/>
              </w:rPr>
            </w:pPr>
            <w:ins w:id="822" w:author="Yoon, Daejung (Nokia - FR/Paris-Saclay)" w:date="2022-02-23T12:22:00Z">
              <w:r>
                <w:rPr>
                  <w:rFonts w:eastAsiaTheme="minorEastAsia"/>
                  <w:bCs/>
                  <w:lang w:eastAsia="zh-CN"/>
                </w:rPr>
                <w:t xml:space="preserve">Alternatively, </w:t>
              </w:r>
            </w:ins>
            <w:ins w:id="823" w:author="Yoon, Daejung (Nokia - FR/Paris-Saclay)" w:date="2022-02-23T12:17:00Z">
              <w:r>
                <w:rPr>
                  <w:rFonts w:eastAsiaTheme="minorEastAsia"/>
                  <w:bCs/>
                  <w:lang w:eastAsia="zh-CN"/>
                </w:rPr>
                <w:t xml:space="preserve">Issue 1-2-3 </w:t>
              </w:r>
            </w:ins>
            <w:ins w:id="824" w:author="Yoon, Daejung (Nokia - FR/Paris-Saclay)" w:date="2022-02-23T12:23:00Z">
              <w:r>
                <w:rPr>
                  <w:rFonts w:eastAsiaTheme="minorEastAsia"/>
                  <w:bCs/>
                  <w:lang w:eastAsia="zh-CN"/>
                </w:rPr>
                <w:t xml:space="preserve">discussion </w:t>
              </w:r>
            </w:ins>
            <w:ins w:id="825" w:author="Yoon, Daejung (Nokia - FR/Paris-Saclay)" w:date="2022-02-23T12:22:00Z">
              <w:r>
                <w:rPr>
                  <w:rFonts w:eastAsiaTheme="minorEastAsia"/>
                  <w:bCs/>
                  <w:lang w:eastAsia="zh-CN"/>
                </w:rPr>
                <w:t xml:space="preserve">can be a solution to </w:t>
              </w:r>
            </w:ins>
            <w:ins w:id="826" w:author="Yoon, Daejung (Nokia - FR/Paris-Saclay)" w:date="2022-02-23T12:23:00Z">
              <w:r>
                <w:rPr>
                  <w:rFonts w:eastAsiaTheme="minorEastAsia"/>
                  <w:bCs/>
                  <w:lang w:eastAsia="zh-CN"/>
                </w:rPr>
                <w:t>remove ambiguity.</w:t>
              </w:r>
            </w:ins>
          </w:p>
          <w:p w14:paraId="71EEFCC3" w14:textId="77777777" w:rsidR="00920BCC" w:rsidRDefault="00920BCC">
            <w:pPr>
              <w:spacing w:after="120"/>
              <w:rPr>
                <w:rFonts w:eastAsia="Yu Mincho"/>
                <w:bCs/>
                <w:lang w:eastAsia="ja-JP"/>
              </w:rPr>
            </w:pPr>
          </w:p>
        </w:tc>
      </w:tr>
      <w:tr w:rsidR="00920BCC" w14:paraId="71EEFCC8" w14:textId="77777777">
        <w:trPr>
          <w:ins w:id="827" w:author="Apple (Manasa)" w:date="2022-02-22T20:12:00Z"/>
        </w:trPr>
        <w:tc>
          <w:tcPr>
            <w:tcW w:w="1236" w:type="dxa"/>
          </w:tcPr>
          <w:p w14:paraId="71EEFCC5" w14:textId="77777777" w:rsidR="00920BCC" w:rsidRDefault="00E651D0">
            <w:pPr>
              <w:spacing w:after="120"/>
              <w:rPr>
                <w:ins w:id="828" w:author="Apple (Manasa)" w:date="2022-02-22T20:12:00Z"/>
                <w:rFonts w:eastAsiaTheme="minorEastAsia"/>
                <w:color w:val="0070C0"/>
                <w:lang w:val="en-US" w:eastAsia="zh-CN"/>
              </w:rPr>
            </w:pPr>
            <w:ins w:id="829" w:author="Apple (Manasa)" w:date="2022-02-22T20:12:00Z">
              <w:r>
                <w:rPr>
                  <w:rFonts w:eastAsiaTheme="minorEastAsia"/>
                  <w:color w:val="0070C0"/>
                  <w:lang w:val="en-US" w:eastAsia="zh-CN"/>
                </w:rPr>
                <w:t>Apple</w:t>
              </w:r>
            </w:ins>
          </w:p>
        </w:tc>
        <w:tc>
          <w:tcPr>
            <w:tcW w:w="8393" w:type="dxa"/>
          </w:tcPr>
          <w:p w14:paraId="71EEFCC6" w14:textId="77777777" w:rsidR="00920BCC" w:rsidRDefault="00E651D0">
            <w:pPr>
              <w:spacing w:after="120"/>
              <w:rPr>
                <w:ins w:id="830" w:author="Apple (Manasa)" w:date="2022-02-22T20:12:00Z"/>
                <w:rFonts w:eastAsia="Yu Mincho"/>
                <w:bCs/>
                <w:lang w:eastAsia="ja-JP"/>
              </w:rPr>
            </w:pPr>
            <w:ins w:id="831" w:author="Apple (Manasa)" w:date="2022-02-22T20:12:00Z">
              <w:r>
                <w:rPr>
                  <w:rFonts w:eastAsia="Yu Mincho"/>
                  <w:bCs/>
                  <w:lang w:eastAsia="ja-JP"/>
                </w:rPr>
                <w:t xml:space="preserve">We can specify requirements if PL-RS is unknown. But this is also related to Issue 1-2-5. </w:t>
              </w:r>
              <w:proofErr w:type="gramStart"/>
              <w:r>
                <w:rPr>
                  <w:rFonts w:eastAsia="Yu Mincho"/>
                  <w:bCs/>
                  <w:lang w:eastAsia="ja-JP"/>
                </w:rPr>
                <w:t>Also</w:t>
              </w:r>
              <w:proofErr w:type="gramEnd"/>
              <w:r>
                <w:rPr>
                  <w:rFonts w:eastAsia="Yu Mincho"/>
                  <w:bCs/>
                  <w:lang w:eastAsia="ja-JP"/>
                </w:rPr>
                <w:t xml:space="preserve"> as we commented in Issue 1-1-2, PL-RS is always in UL TCI. </w:t>
              </w:r>
            </w:ins>
          </w:p>
          <w:p w14:paraId="71EEFCC7" w14:textId="77777777" w:rsidR="00920BCC" w:rsidRDefault="00920BCC">
            <w:pPr>
              <w:spacing w:after="120"/>
              <w:rPr>
                <w:ins w:id="832" w:author="Apple (Manasa)" w:date="2022-02-22T20:12:00Z"/>
                <w:rFonts w:eastAsia="Yu Mincho"/>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833"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834" w:author="Huawei" w:date="2022-02-23T17:57:00Z">
              <w:r>
                <w:rPr>
                  <w:rFonts w:eastAsiaTheme="minorEastAsia"/>
                  <w:bCs/>
                  <w:lang w:eastAsia="zh-CN"/>
                </w:rPr>
                <w:t xml:space="preserve">When PL-RS is identical to the source RS in UL/Joint-TCI, then both PL-RS and source RS are </w:t>
              </w:r>
              <w:r>
                <w:rPr>
                  <w:rFonts w:eastAsiaTheme="minorEastAsia"/>
                  <w:bCs/>
                  <w:lang w:eastAsia="zh-CN"/>
                </w:rPr>
                <w:t>either known or unknown. If PL-RS measurement time is considered into UL TCI state switching delay, the switching delay for known case needs to be defined.</w:t>
              </w:r>
            </w:ins>
          </w:p>
        </w:tc>
      </w:tr>
      <w:tr w:rsidR="00920BCC" w14:paraId="71EEFCCE" w14:textId="77777777">
        <w:trPr>
          <w:ins w:id="835" w:author="vivo-Yanliang SUN" w:date="2022-02-23T18:56:00Z"/>
        </w:trPr>
        <w:tc>
          <w:tcPr>
            <w:tcW w:w="1236" w:type="dxa"/>
          </w:tcPr>
          <w:p w14:paraId="71EEFCCC" w14:textId="77777777" w:rsidR="00920BCC" w:rsidRDefault="00E651D0">
            <w:pPr>
              <w:spacing w:after="120"/>
              <w:rPr>
                <w:ins w:id="836" w:author="vivo-Yanliang SUN" w:date="2022-02-23T18:56:00Z"/>
                <w:rFonts w:eastAsiaTheme="minorEastAsia"/>
                <w:color w:val="0070C0"/>
                <w:lang w:val="en-US" w:eastAsia="zh-CN"/>
              </w:rPr>
            </w:pPr>
            <w:ins w:id="837"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838" w:author="vivo-Yanliang SUN" w:date="2022-02-23T18:56:00Z"/>
                <w:rFonts w:eastAsiaTheme="minorEastAsia"/>
                <w:bCs/>
                <w:lang w:eastAsia="zh-CN"/>
              </w:rPr>
            </w:pPr>
            <w:ins w:id="839"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840" w:author="ZTE" w:date="2022-02-23T21:13:00Z"/>
        </w:trPr>
        <w:tc>
          <w:tcPr>
            <w:tcW w:w="1236" w:type="dxa"/>
          </w:tcPr>
          <w:p w14:paraId="71EEFCCF" w14:textId="77777777" w:rsidR="00920BCC" w:rsidRDefault="00E651D0">
            <w:pPr>
              <w:spacing w:after="120"/>
              <w:rPr>
                <w:ins w:id="841" w:author="ZTE" w:date="2022-02-23T21:13:00Z"/>
                <w:rFonts w:eastAsiaTheme="minorEastAsia"/>
                <w:color w:val="0070C0"/>
                <w:lang w:val="en-US" w:eastAsia="zh-CN"/>
              </w:rPr>
            </w:pPr>
            <w:ins w:id="842"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843" w:author="ZTE" w:date="2022-02-23T21:13:00Z"/>
                <w:rFonts w:eastAsiaTheme="minorEastAsia"/>
                <w:color w:val="0070C0"/>
                <w:lang w:val="en-US" w:eastAsia="zh-CN"/>
              </w:rPr>
            </w:pPr>
            <w:ins w:id="844" w:author="ZTE" w:date="2022-02-23T21:22:00Z">
              <w:r>
                <w:rPr>
                  <w:rFonts w:eastAsiaTheme="minorEastAsia"/>
                  <w:bCs/>
                  <w:lang w:eastAsia="zh-CN"/>
                </w:rPr>
                <w:t xml:space="preserve">When PL-RS is identical to the source RS in UL/Joint-TCI, then both PL-RS and source RS are either known or unknown. </w:t>
              </w:r>
            </w:ins>
            <w:ins w:id="845" w:author="ZTE" w:date="2022-02-23T21:23:00Z">
              <w:r>
                <w:rPr>
                  <w:rFonts w:eastAsiaTheme="minorEastAsia" w:hint="eastAsia"/>
                  <w:bCs/>
                  <w:lang w:val="en-US" w:eastAsia="zh-CN"/>
                </w:rPr>
                <w:t>Which is related to Issue 1-2-5.</w:t>
              </w:r>
            </w:ins>
          </w:p>
        </w:tc>
      </w:tr>
      <w:tr w:rsidR="00567037" w14:paraId="41DE88DF" w14:textId="77777777">
        <w:trPr>
          <w:ins w:id="846" w:author="Li, Hua" w:date="2022-02-23T23:06:00Z"/>
        </w:trPr>
        <w:tc>
          <w:tcPr>
            <w:tcW w:w="1236" w:type="dxa"/>
          </w:tcPr>
          <w:p w14:paraId="77D09AC5" w14:textId="6B766F74" w:rsidR="00567037" w:rsidRDefault="00567037" w:rsidP="00567037">
            <w:pPr>
              <w:spacing w:after="120"/>
              <w:rPr>
                <w:ins w:id="847" w:author="Li, Hua" w:date="2022-02-23T23:06:00Z"/>
                <w:rFonts w:eastAsiaTheme="minorEastAsia" w:hint="eastAsia"/>
                <w:color w:val="0070C0"/>
                <w:lang w:val="en-US" w:eastAsia="zh-CN"/>
              </w:rPr>
            </w:pPr>
            <w:ins w:id="848"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849" w:author="Li, Hua" w:date="2022-02-23T23:06:00Z"/>
                <w:rFonts w:eastAsiaTheme="minorEastAsia"/>
                <w:bCs/>
                <w:lang w:eastAsia="zh-CN"/>
              </w:rPr>
            </w:pPr>
            <w:ins w:id="850" w:author="Li, Hua" w:date="2022-02-23T23:06:00Z">
              <w:r>
                <w:rPr>
                  <w:rFonts w:eastAsiaTheme="minorEastAsia"/>
                  <w:color w:val="0070C0"/>
                  <w:lang w:val="en-US" w:eastAsia="zh-CN"/>
                </w:rPr>
                <w:t>Fine to solve the issue  1-1-2 and 1-2-5 first.</w:t>
              </w:r>
            </w:ins>
          </w:p>
        </w:tc>
      </w:tr>
    </w:tbl>
    <w:p w14:paraId="71EEFCD2" w14:textId="77777777" w:rsidR="00920BCC" w:rsidRDefault="00920BCC">
      <w:pPr>
        <w:rPr>
          <w:lang w:eastAsia="zh-CN"/>
        </w:rPr>
      </w:pPr>
    </w:p>
    <w:p w14:paraId="71EEFCD3" w14:textId="77777777" w:rsidR="00920BCC" w:rsidRDefault="00920BCC">
      <w:pPr>
        <w:pStyle w:val="ListParagraph"/>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lastRenderedPageBreak/>
        <w:t xml:space="preserve">Option 1(Nokia): </w:t>
      </w:r>
    </w:p>
    <w:p w14:paraId="71EEFCD7" w14:textId="77777777" w:rsidR="00920BCC" w:rsidRDefault="00E651D0">
      <w:pPr>
        <w:pStyle w:val="ListParagraph"/>
        <w:numPr>
          <w:ilvl w:val="2"/>
          <w:numId w:val="5"/>
        </w:numPr>
        <w:overflowPunct/>
        <w:autoSpaceDE/>
        <w:autoSpaceDN/>
        <w:adjustRightInd/>
        <w:spacing w:after="120"/>
        <w:ind w:firstLineChars="0"/>
        <w:textAlignment w:val="auto"/>
      </w:pPr>
      <w:r>
        <w:t xml:space="preserve">Apply </w:t>
      </w:r>
      <w:r>
        <w:t xml:space="preserve">DCI-based UL TCI switching delay requirement for DCI-based PL-RS switching delay </w:t>
      </w:r>
      <w:proofErr w:type="gramStart"/>
      <w:r>
        <w:t>requirements, when</w:t>
      </w:r>
      <w:proofErr w:type="gramEnd"/>
      <w:r>
        <w:t xml:space="preserve"> the target pathloss reference signal is known AND when the target UL TCI state is known.</w:t>
      </w:r>
    </w:p>
    <w:p w14:paraId="71EEFCD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Collect companies’ view for these proposals in 1st r</w:t>
      </w:r>
      <w:r>
        <w:rPr>
          <w:rFonts w:eastAsiaTheme="minorEastAsia"/>
          <w:lang w:eastAsia="zh-CN"/>
        </w:rPr>
        <w:t xml:space="preserve">ound </w:t>
      </w:r>
    </w:p>
    <w:p w14:paraId="71EEFCDA"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851"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rFonts w:eastAsia="Yu Mincho"/>
                <w:bCs/>
                <w:lang w:eastAsia="ja-JP"/>
              </w:rPr>
            </w:pPr>
            <w:ins w:id="852" w:author="Yoon, Daejung (Nokia - FR/Paris-Saclay)" w:date="2022-02-23T12:24:00Z">
              <w:r>
                <w:rPr>
                  <w:rFonts w:eastAsia="Yu Mincho"/>
                  <w:bCs/>
                  <w:lang w:eastAsia="ja-JP"/>
                </w:rPr>
                <w:t>Support</w:t>
              </w:r>
            </w:ins>
          </w:p>
        </w:tc>
      </w:tr>
      <w:tr w:rsidR="00920BCC" w14:paraId="71EEFCE3" w14:textId="77777777">
        <w:trPr>
          <w:ins w:id="853" w:author="Apple (Manasa)" w:date="2022-02-22T20:12:00Z"/>
        </w:trPr>
        <w:tc>
          <w:tcPr>
            <w:tcW w:w="1236" w:type="dxa"/>
          </w:tcPr>
          <w:p w14:paraId="71EEFCE1" w14:textId="77777777" w:rsidR="00920BCC" w:rsidRDefault="00E651D0">
            <w:pPr>
              <w:spacing w:after="120"/>
              <w:rPr>
                <w:ins w:id="854" w:author="Apple (Manasa)" w:date="2022-02-22T20:12:00Z"/>
                <w:rFonts w:eastAsiaTheme="minorEastAsia"/>
                <w:color w:val="0070C0"/>
                <w:lang w:val="en-US" w:eastAsia="zh-CN"/>
              </w:rPr>
            </w:pPr>
            <w:ins w:id="855"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856" w:author="Apple (Manasa)" w:date="2022-02-22T20:12:00Z"/>
                <w:rFonts w:eastAsia="Yu Mincho"/>
                <w:bCs/>
                <w:lang w:eastAsia="ja-JP"/>
              </w:rPr>
            </w:pPr>
            <w:ins w:id="857" w:author="Apple (Manasa)" w:date="2022-02-22T20:12:00Z">
              <w:r>
                <w:rPr>
                  <w:rFonts w:eastAsia="Yu Mincho"/>
                  <w:bCs/>
                  <w:lang w:eastAsia="ja-JP"/>
                </w:rPr>
                <w:t xml:space="preserve">Since we only consider beam alignment case, both PL-RS and RS for UL TCI are either known or unknown together, cannot have a </w:t>
              </w:r>
              <w:proofErr w:type="gramStart"/>
              <w:r>
                <w:rPr>
                  <w:rFonts w:eastAsia="Yu Mincho"/>
                  <w:bCs/>
                  <w:lang w:eastAsia="ja-JP"/>
                </w:rPr>
                <w:t>mis-match</w:t>
              </w:r>
              <w:proofErr w:type="gramEnd"/>
              <w:r>
                <w:rPr>
                  <w:rFonts w:eastAsia="Yu Mincho"/>
                  <w:bCs/>
                  <w:lang w:eastAsia="ja-JP"/>
                </w:rPr>
                <w:t>.</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858"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859" w:author="Huawei" w:date="2022-02-23T17:57:00Z"/>
                <w:rFonts w:eastAsiaTheme="minorEastAsia"/>
                <w:bCs/>
                <w:lang w:eastAsia="zh-CN"/>
              </w:rPr>
            </w:pPr>
            <w:ins w:id="860"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861" w:author="Huawei" w:date="2022-02-23T17:57:00Z">
              <w:r>
                <w:rPr>
                  <w:rFonts w:eastAsiaTheme="minorEastAsia" w:hint="eastAsia"/>
                  <w:bCs/>
                  <w:lang w:eastAsia="zh-CN"/>
                </w:rPr>
                <w:t>F</w:t>
              </w:r>
              <w:r>
                <w:rPr>
                  <w:rFonts w:eastAsiaTheme="minorEastAsia"/>
                  <w:bCs/>
                  <w:lang w:eastAsia="zh-CN"/>
                </w:rPr>
                <w:t xml:space="preserve">or DCI based UL TCI </w:t>
              </w:r>
              <w:r>
                <w:rPr>
                  <w:rFonts w:eastAsiaTheme="minorEastAsia"/>
                  <w:bCs/>
                  <w:lang w:eastAsia="zh-CN"/>
                </w:rPr>
                <w:t xml:space="preserve">switching, the PL-RS included in or associated with the target TCI </w:t>
              </w:r>
              <w:proofErr w:type="gramStart"/>
              <w:r>
                <w:rPr>
                  <w:rFonts w:eastAsiaTheme="minorEastAsia"/>
                  <w:bCs/>
                  <w:lang w:eastAsia="zh-CN"/>
                </w:rPr>
                <w:t>is considered to be</w:t>
              </w:r>
              <w:proofErr w:type="gramEnd"/>
              <w:r>
                <w:rPr>
                  <w:rFonts w:eastAsiaTheme="minorEastAsia"/>
                  <w:bCs/>
                  <w:lang w:eastAsia="zh-CN"/>
                </w:rPr>
                <w:t xml:space="preserve"> maintained.</w:t>
              </w:r>
            </w:ins>
          </w:p>
        </w:tc>
      </w:tr>
      <w:tr w:rsidR="00920BCC" w14:paraId="71EEFCEA" w14:textId="77777777">
        <w:trPr>
          <w:ins w:id="862" w:author="vivo-Yanliang SUN" w:date="2022-02-23T18:56:00Z"/>
        </w:trPr>
        <w:tc>
          <w:tcPr>
            <w:tcW w:w="1236" w:type="dxa"/>
          </w:tcPr>
          <w:p w14:paraId="71EEFCE8" w14:textId="77777777" w:rsidR="00920BCC" w:rsidRDefault="00E651D0">
            <w:pPr>
              <w:spacing w:after="120"/>
              <w:rPr>
                <w:ins w:id="863" w:author="vivo-Yanliang SUN" w:date="2022-02-23T18:56:00Z"/>
                <w:rFonts w:eastAsiaTheme="minorEastAsia"/>
                <w:color w:val="0070C0"/>
                <w:lang w:val="en-US" w:eastAsia="zh-CN"/>
              </w:rPr>
            </w:pPr>
            <w:ins w:id="864"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865" w:author="vivo-Yanliang SUN" w:date="2022-02-23T18:56:00Z"/>
                <w:rFonts w:eastAsiaTheme="minorEastAsia"/>
                <w:bCs/>
                <w:lang w:eastAsia="zh-CN"/>
              </w:rPr>
            </w:pPr>
            <w:ins w:id="866"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867" w:author="ZTE" w:date="2022-02-23T21:25:00Z"/>
        </w:trPr>
        <w:tc>
          <w:tcPr>
            <w:tcW w:w="1236" w:type="dxa"/>
          </w:tcPr>
          <w:p w14:paraId="71EEFCEB" w14:textId="77777777" w:rsidR="00920BCC" w:rsidRDefault="00E651D0">
            <w:pPr>
              <w:spacing w:after="120"/>
              <w:rPr>
                <w:ins w:id="868" w:author="ZTE" w:date="2022-02-23T21:25:00Z"/>
                <w:rFonts w:eastAsiaTheme="minorEastAsia"/>
                <w:color w:val="0070C0"/>
                <w:lang w:val="en-US" w:eastAsia="zh-CN"/>
              </w:rPr>
            </w:pPr>
            <w:ins w:id="869"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870" w:author="ZTE" w:date="2022-02-23T21:25:00Z"/>
                <w:rFonts w:eastAsiaTheme="minorEastAsia"/>
                <w:color w:val="0070C0"/>
                <w:lang w:val="en-US" w:eastAsia="zh-CN"/>
              </w:rPr>
            </w:pPr>
            <w:ins w:id="871" w:author="ZTE" w:date="2022-02-23T21:25:00Z">
              <w:r>
                <w:rPr>
                  <w:rFonts w:eastAsiaTheme="minorEastAsia" w:hint="eastAsia"/>
                  <w:color w:val="0070C0"/>
                  <w:lang w:val="en-US" w:eastAsia="zh-CN"/>
                </w:rPr>
                <w:t>Same view as Apple.</w:t>
              </w:r>
            </w:ins>
          </w:p>
        </w:tc>
      </w:tr>
      <w:tr w:rsidR="00895B21" w14:paraId="24CD2903" w14:textId="77777777">
        <w:trPr>
          <w:ins w:id="872" w:author="Li, Hua" w:date="2022-02-23T23:06:00Z"/>
        </w:trPr>
        <w:tc>
          <w:tcPr>
            <w:tcW w:w="1236" w:type="dxa"/>
          </w:tcPr>
          <w:p w14:paraId="3E8E5414" w14:textId="11EE51CC" w:rsidR="00895B21" w:rsidRDefault="00895B21" w:rsidP="00895B21">
            <w:pPr>
              <w:spacing w:after="120"/>
              <w:rPr>
                <w:ins w:id="873" w:author="Li, Hua" w:date="2022-02-23T23:06:00Z"/>
                <w:rFonts w:eastAsiaTheme="minorEastAsia" w:hint="eastAsia"/>
                <w:color w:val="0070C0"/>
                <w:lang w:val="en-US" w:eastAsia="zh-CN"/>
              </w:rPr>
            </w:pPr>
            <w:ins w:id="874"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875" w:author="Li, Hua" w:date="2022-02-23T23:06:00Z"/>
                <w:rFonts w:eastAsiaTheme="minorEastAsia" w:hint="eastAsia"/>
                <w:color w:val="0070C0"/>
                <w:lang w:val="en-US" w:eastAsia="zh-CN"/>
              </w:rPr>
            </w:pPr>
            <w:ins w:id="876" w:author="Li, Hua" w:date="2022-02-23T23:06:00Z">
              <w:r>
                <w:rPr>
                  <w:rFonts w:eastAsiaTheme="minorEastAsia"/>
                  <w:color w:val="0070C0"/>
                  <w:lang w:val="en-US" w:eastAsia="zh-CN"/>
                </w:rPr>
                <w:t>Generally fine to define requirement for known case.</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Heading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1-6-1 MAC CE based TCI state list update delay for </w:t>
      </w:r>
      <w:r>
        <w:rPr>
          <w:rFonts w:eastAsiaTheme="minorEastAsia"/>
          <w:b/>
          <w:u w:val="single"/>
          <w:lang w:eastAsia="zh-CN"/>
        </w:rPr>
        <w:t>serving cell</w:t>
      </w:r>
    </w:p>
    <w:p w14:paraId="71EEFCF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MAC-CE based joint UL and DL TCI switching delay, introduce reference point in time domain for OTA </w:t>
      </w:r>
      <w:r>
        <w:rPr>
          <w:lang w:val="sv-SE" w:eastAsia="zh-CN"/>
        </w:rPr>
        <w:t>testing purpose, while the reference point is the later one between endpoints for DL TCI switching delay and UL TCI switching delay, respectively.</w:t>
      </w:r>
    </w:p>
    <w:p w14:paraId="71EEFCF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If there is at least one unknown DL or UL TCI in the TCI list being activated, the requirement for TCI state </w:t>
      </w:r>
      <w:r>
        <w:rPr>
          <w:lang w:val="sv-SE" w:eastAsia="zh-CN"/>
        </w:rPr>
        <w:t>list update delay follow the respective unknown case, i.e. extra delay for the respective L1-RSRP measurement is considered.</w:t>
      </w:r>
    </w:p>
    <w:p w14:paraId="71EEFCF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877"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878" w:author="Yoon, Daejung (Nokia - FR/Paris-Saclay)" w:date="2022-02-23T12:30:00Z"/>
                <w:rFonts w:eastAsia="Yu Mincho"/>
                <w:lang w:val="en-US" w:eastAsia="zh-CN"/>
              </w:rPr>
            </w:pPr>
            <w:ins w:id="879" w:author="Yoon, Daejung (Nokia - FR/Paris-Saclay)" w:date="2022-02-23T12:27:00Z">
              <w:r>
                <w:rPr>
                  <w:rFonts w:eastAsiaTheme="minorEastAsia"/>
                  <w:bCs/>
                  <w:u w:val="single"/>
                  <w:lang w:val="en-US" w:eastAsia="zh-CN"/>
                </w:rPr>
                <w:t xml:space="preserve">To </w:t>
              </w:r>
            </w:ins>
            <w:ins w:id="880" w:author="Yoon, Daejung (Nokia - FR/Paris-Saclay)" w:date="2022-02-23T12:29:00Z">
              <w:r>
                <w:rPr>
                  <w:rFonts w:eastAsiaTheme="minorEastAsia"/>
                  <w:bCs/>
                  <w:u w:val="single"/>
                  <w:lang w:val="en-US" w:eastAsia="zh-CN"/>
                </w:rPr>
                <w:t>manage</w:t>
              </w:r>
            </w:ins>
            <w:ins w:id="881" w:author="Yoon, Daejung (Nokia - FR/Paris-Saclay)" w:date="2022-02-23T12:27:00Z">
              <w:r>
                <w:rPr>
                  <w:rFonts w:eastAsiaTheme="minorEastAsia"/>
                  <w:bCs/>
                  <w:u w:val="single"/>
                  <w:lang w:val="en-US" w:eastAsia="zh-CN"/>
                </w:rPr>
                <w:t xml:space="preserve"> TCI state list update, </w:t>
              </w:r>
            </w:ins>
            <w:ins w:id="882" w:author="Yoon, Daejung (Nokia - FR/Paris-Saclay)" w:date="2022-02-23T12:28:00Z">
              <w:r>
                <w:rPr>
                  <w:rFonts w:eastAsiaTheme="minorEastAsia"/>
                  <w:bCs/>
                  <w:u w:val="single"/>
                  <w:lang w:val="en-US" w:eastAsia="zh-CN"/>
                </w:rPr>
                <w:t xml:space="preserve">a UE is mandated to measure </w:t>
              </w:r>
              <w:r>
                <w:rPr>
                  <w:rFonts w:eastAsia="Yu Mincho"/>
                  <w:lang w:val="en-US" w:eastAsia="zh-CN"/>
                </w:rPr>
                <w:t>L1-RSRP measurement?</w:t>
              </w:r>
            </w:ins>
            <w:ins w:id="883" w:author="Yoon, Daejung (Nokia - FR/Paris-Saclay)" w:date="2022-02-23T12:29:00Z">
              <w:r>
                <w:rPr>
                  <w:rFonts w:eastAsia="Yu Mincho"/>
                  <w:lang w:val="en-US" w:eastAsia="zh-CN"/>
                </w:rPr>
                <w:t xml:space="preserve"> </w:t>
              </w:r>
            </w:ins>
          </w:p>
          <w:p w14:paraId="71EEFCFE" w14:textId="77777777" w:rsidR="00920BCC" w:rsidRDefault="00E651D0">
            <w:pPr>
              <w:spacing w:after="120"/>
              <w:rPr>
                <w:rFonts w:eastAsia="Yu Mincho"/>
                <w:bCs/>
                <w:lang w:val="en-US" w:eastAsia="ja-JP"/>
              </w:rPr>
            </w:pPr>
            <w:ins w:id="884" w:author="Yoon, Daejung (Nokia - FR/Paris-Saclay)" w:date="2022-02-23T12:29:00Z">
              <w:r>
                <w:rPr>
                  <w:rFonts w:eastAsia="Yu Mincho"/>
                  <w:lang w:val="en-US" w:eastAsia="zh-CN"/>
                </w:rPr>
                <w:t>A UE is</w:t>
              </w:r>
            </w:ins>
            <w:ins w:id="885" w:author="Yoon, Daejung (Nokia - FR/Paris-Saclay)" w:date="2022-02-23T12:30:00Z">
              <w:r>
                <w:rPr>
                  <w:rFonts w:eastAsia="Yu Mincho"/>
                  <w:lang w:val="en-US" w:eastAsia="zh-CN"/>
                </w:rPr>
                <w:t xml:space="preserve"> already</w:t>
              </w:r>
            </w:ins>
            <w:ins w:id="886" w:author="Yoon, Daejung (Nokia - FR/Paris-Saclay)" w:date="2022-02-23T12:29:00Z">
              <w:r>
                <w:rPr>
                  <w:rFonts w:eastAsia="Yu Mincho"/>
                  <w:lang w:val="en-US" w:eastAsia="zh-CN"/>
                </w:rPr>
                <w:t xml:space="preserve"> allowed </w:t>
              </w:r>
            </w:ins>
            <w:ins w:id="887" w:author="Yoon, Daejung (Nokia - FR/Paris-Saclay)" w:date="2022-02-23T12:30:00Z">
              <w:r>
                <w:rPr>
                  <w:rFonts w:eastAsia="Yu Mincho"/>
                  <w:lang w:val="en-US" w:eastAsia="zh-CN"/>
                </w:rPr>
                <w:t>with</w:t>
              </w:r>
            </w:ins>
            <w:ins w:id="888" w:author="Yoon, Daejung (Nokia - FR/Paris-Saclay)" w:date="2022-02-23T12:29:00Z">
              <w:r>
                <w:rPr>
                  <w:rFonts w:eastAsia="Yu Mincho"/>
                  <w:lang w:val="en-US" w:eastAsia="zh-CN"/>
                </w:rPr>
                <w:t xml:space="preserve"> L1-RSRP </w:t>
              </w:r>
            </w:ins>
            <w:ins w:id="889" w:author="Yoon, Daejung (Nokia - FR/Paris-Saclay)" w:date="2022-02-23T12:30:00Z">
              <w:r>
                <w:rPr>
                  <w:rFonts w:eastAsia="Yu Mincho"/>
                  <w:lang w:val="en-US" w:eastAsia="zh-CN"/>
                </w:rPr>
                <w:t xml:space="preserve">time </w:t>
              </w:r>
            </w:ins>
            <w:ins w:id="890" w:author="Yoon, Daejung (Nokia - FR/Paris-Saclay)" w:date="2022-02-23T12:29:00Z">
              <w:r>
                <w:rPr>
                  <w:rFonts w:eastAsia="Yu Mincho"/>
                  <w:lang w:val="en-US" w:eastAsia="zh-CN"/>
                </w:rPr>
                <w:t>when MAC-CE based TCI switching is triggered</w:t>
              </w:r>
            </w:ins>
            <w:ins w:id="891" w:author="Yoon, Daejung (Nokia - FR/Paris-Saclay)" w:date="2022-02-23T12:30:00Z">
              <w:r>
                <w:rPr>
                  <w:rFonts w:eastAsia="Yu Mincho"/>
                  <w:lang w:val="en-US" w:eastAsia="zh-CN"/>
                </w:rPr>
                <w:t xml:space="preserve"> under unknown TCI state.</w:t>
              </w:r>
            </w:ins>
          </w:p>
        </w:tc>
      </w:tr>
      <w:tr w:rsidR="00920BCC" w14:paraId="71EEFD02" w14:textId="77777777">
        <w:trPr>
          <w:ins w:id="892" w:author="Apple (Manasa)" w:date="2022-02-22T20:12:00Z"/>
        </w:trPr>
        <w:tc>
          <w:tcPr>
            <w:tcW w:w="1236" w:type="dxa"/>
          </w:tcPr>
          <w:p w14:paraId="71EEFD00" w14:textId="77777777" w:rsidR="00920BCC" w:rsidRDefault="00E651D0">
            <w:pPr>
              <w:spacing w:after="120"/>
              <w:rPr>
                <w:ins w:id="893" w:author="Apple (Manasa)" w:date="2022-02-22T20:12:00Z"/>
                <w:rFonts w:eastAsiaTheme="minorEastAsia"/>
                <w:color w:val="0070C0"/>
                <w:lang w:val="en-US" w:eastAsia="zh-CN"/>
              </w:rPr>
            </w:pPr>
            <w:ins w:id="894"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895" w:author="Apple (Manasa)" w:date="2022-02-22T20:12:00Z"/>
                <w:rFonts w:eastAsia="Yu Mincho"/>
                <w:bCs/>
                <w:lang w:eastAsia="ja-JP"/>
              </w:rPr>
            </w:pPr>
            <w:proofErr w:type="gramStart"/>
            <w:ins w:id="896" w:author="Apple (Manasa)" w:date="2022-02-22T20:12:00Z">
              <w:r>
                <w:rPr>
                  <w:rFonts w:eastAsia="Yu Mincho"/>
                  <w:bCs/>
                  <w:lang w:eastAsia="ja-JP"/>
                </w:rPr>
                <w:t>Is</w:t>
              </w:r>
              <w:proofErr w:type="gramEnd"/>
              <w:r>
                <w:rPr>
                  <w:rFonts w:eastAsia="Yu Mincho"/>
                  <w:bCs/>
                  <w:lang w:eastAsia="ja-JP"/>
                </w:rPr>
                <w:t xml:space="preserve"> the 2</w:t>
              </w:r>
              <w:r>
                <w:rPr>
                  <w:rFonts w:eastAsia="Yu Mincho"/>
                  <w:bCs/>
                  <w:vertAlign w:val="superscript"/>
                  <w:lang w:eastAsia="ja-JP"/>
                </w:rPr>
                <w:t>nd</w:t>
              </w:r>
              <w:r>
                <w:rPr>
                  <w:rFonts w:eastAsia="Yu Mincho"/>
                  <w:bCs/>
                  <w:lang w:eastAsia="ja-JP"/>
                </w:rPr>
                <w:t xml:space="preserve"> point also for TCI state list update?</w:t>
              </w:r>
              <w:r>
                <w:rPr>
                  <w:rFonts w:eastAsia="Yu Mincho"/>
                  <w:bCs/>
                  <w:lang w:eastAsia="ja-JP"/>
                </w:rPr>
                <w:br/>
              </w:r>
              <w:r>
                <w:rPr>
                  <w:rFonts w:eastAsia="Yu Mincho"/>
                  <w:bCs/>
                  <w:lang w:eastAsia="ja-JP"/>
                </w:rPr>
                <w:t xml:space="preserve">It is very complicated to define active TCI list update requirements when all are not known and little use for such requirements. We should first define requirements for the case when all are known. The active TCI list update facilitates DCI based switch, </w:t>
              </w:r>
              <w:r>
                <w:rPr>
                  <w:rFonts w:eastAsia="Yu Mincho"/>
                  <w:bCs/>
                  <w:lang w:eastAsia="ja-JP"/>
                </w:rPr>
                <w:t xml:space="preserve">so known condition is sufficient.  </w:t>
              </w:r>
              <w:r>
                <w:rPr>
                  <w:rFonts w:eastAsia="Yu Mincho"/>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897" w:author="vivo-Yanliang SUN" w:date="2022-02-23T18:5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D04" w14:textId="77777777" w:rsidR="00920BCC" w:rsidRDefault="00E651D0">
            <w:pPr>
              <w:spacing w:after="120"/>
              <w:rPr>
                <w:ins w:id="898" w:author="vivo-Yanliang SUN" w:date="2022-02-23T18:56:00Z"/>
                <w:rFonts w:eastAsiaTheme="minorEastAsia"/>
                <w:color w:val="0070C0"/>
                <w:lang w:val="en-US" w:eastAsia="zh-CN"/>
              </w:rPr>
            </w:pPr>
            <w:ins w:id="899"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900" w:author="vivo-Yanliang SUN" w:date="2022-02-23T18:56:00Z"/>
                <w:rFonts w:eastAsiaTheme="minorEastAsia"/>
                <w:color w:val="0070C0"/>
                <w:lang w:val="en-US" w:eastAsia="zh-CN"/>
              </w:rPr>
            </w:pPr>
            <w:ins w:id="901"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902" w:author="vivo-Yanliang SUN" w:date="2022-02-23T18:56:00Z">
              <w:r>
                <w:rPr>
                  <w:rFonts w:eastAsiaTheme="minorEastAsia"/>
                  <w:color w:val="0070C0"/>
                  <w:lang w:val="en-US" w:eastAsia="zh-CN"/>
                </w:rPr>
                <w:t xml:space="preserve">To Apple, we think </w:t>
              </w:r>
              <w:r>
                <w:rPr>
                  <w:rFonts w:eastAsiaTheme="minorEastAsia"/>
                  <w:color w:val="0070C0"/>
                  <w:lang w:val="en-US" w:eastAsia="zh-CN"/>
                </w:rPr>
                <w:t xml:space="preserve">the situation is different from R15. If you check R4-2204340, it is not that complicated if the case not all are known is considered. Since NW </w:t>
              </w:r>
              <w:proofErr w:type="gramStart"/>
              <w:r>
                <w:rPr>
                  <w:rFonts w:eastAsiaTheme="minorEastAsia"/>
                  <w:color w:val="0070C0"/>
                  <w:lang w:val="en-US" w:eastAsia="zh-CN"/>
                </w:rPr>
                <w:t>may</w:t>
              </w:r>
              <w:proofErr w:type="gramEnd"/>
              <w:r>
                <w:rPr>
                  <w:rFonts w:eastAsiaTheme="minorEastAsia"/>
                  <w:color w:val="0070C0"/>
                  <w:lang w:val="en-US" w:eastAsia="zh-CN"/>
                </w:rPr>
                <w:t xml:space="preserve"> most likely to activate more than 1 TCIs in one MAC CE, it is important to specify the corresponding requirem</w:t>
              </w:r>
              <w:r>
                <w:rPr>
                  <w:rFonts w:eastAsiaTheme="minorEastAsia"/>
                  <w:color w:val="0070C0"/>
                  <w:lang w:val="en-US" w:eastAsia="zh-CN"/>
                </w:rPr>
                <w:t>ents in RAN4.</w:t>
              </w:r>
            </w:ins>
          </w:p>
        </w:tc>
      </w:tr>
      <w:tr w:rsidR="00E84F40" w14:paraId="401D5212" w14:textId="77777777">
        <w:trPr>
          <w:ins w:id="903" w:author="Li, Hua" w:date="2022-02-23T23:07:00Z"/>
        </w:trPr>
        <w:tc>
          <w:tcPr>
            <w:tcW w:w="1236" w:type="dxa"/>
          </w:tcPr>
          <w:p w14:paraId="38ED57A0" w14:textId="5A0C202F" w:rsidR="00E84F40" w:rsidRDefault="00E84F40" w:rsidP="00E84F40">
            <w:pPr>
              <w:spacing w:after="120"/>
              <w:rPr>
                <w:ins w:id="904" w:author="Li, Hua" w:date="2022-02-23T23:07:00Z"/>
                <w:rFonts w:eastAsiaTheme="minorEastAsia" w:hint="eastAsia"/>
                <w:color w:val="0070C0"/>
                <w:lang w:val="en-US" w:eastAsia="zh-CN"/>
              </w:rPr>
            </w:pPr>
            <w:ins w:id="905"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906" w:author="Li, Hua" w:date="2022-02-23T23:07:00Z"/>
                <w:rFonts w:eastAsiaTheme="minorEastAsia" w:hint="eastAsia"/>
                <w:color w:val="0070C0"/>
                <w:lang w:val="en-US" w:eastAsia="zh-CN"/>
              </w:rPr>
            </w:pPr>
            <w:ins w:id="907"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D0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w:t>
      </w:r>
      <w:r>
        <w:rPr>
          <w:lang w:val="sv-SE" w:eastAsia="zh-CN"/>
        </w:rPr>
        <w:t>e SSBs for tracking are overlapped.</w:t>
      </w:r>
    </w:p>
    <w:p w14:paraId="71EEFD0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w:t>
      </w:r>
      <w:r>
        <w:rPr>
          <w:rFonts w:eastAsiaTheme="minorEastAsia"/>
          <w:bCs/>
          <w:lang w:eastAsia="zh-CN"/>
        </w:rPr>
        <w:t>ed WF</w:t>
      </w:r>
    </w:p>
    <w:p w14:paraId="71EEFD0F"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908"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rFonts w:eastAsia="Yu Mincho"/>
                <w:bCs/>
                <w:lang w:eastAsia="ja-JP"/>
              </w:rPr>
            </w:pPr>
            <w:ins w:id="909" w:author="Yoon, Daejung (Nokia - FR/Paris-Saclay)" w:date="2022-02-23T12:31:00Z">
              <w:r>
                <w:rPr>
                  <w:rFonts w:eastAsia="Yu Mincho"/>
                  <w:bCs/>
                  <w:lang w:eastAsia="ja-JP"/>
                </w:rPr>
                <w:t>As we know, the current working assumption is the number of NSC =1. We are open to discuss up to needs.</w:t>
              </w:r>
            </w:ins>
          </w:p>
        </w:tc>
      </w:tr>
      <w:tr w:rsidR="00920BCC" w14:paraId="71EEFD19" w14:textId="77777777">
        <w:trPr>
          <w:ins w:id="910" w:author="Apple (Manasa)" w:date="2022-02-22T20:12:00Z"/>
        </w:trPr>
        <w:tc>
          <w:tcPr>
            <w:tcW w:w="1236" w:type="dxa"/>
          </w:tcPr>
          <w:p w14:paraId="71EEFD17" w14:textId="77777777" w:rsidR="00920BCC" w:rsidRDefault="00E651D0">
            <w:pPr>
              <w:spacing w:after="120"/>
              <w:rPr>
                <w:ins w:id="911" w:author="Apple (Manasa)" w:date="2022-02-22T20:12:00Z"/>
                <w:rFonts w:eastAsiaTheme="minorEastAsia"/>
                <w:color w:val="0070C0"/>
                <w:lang w:val="en-US" w:eastAsia="zh-CN"/>
              </w:rPr>
            </w:pPr>
            <w:ins w:id="912"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913" w:author="Apple (Manasa)" w:date="2022-02-22T20:12:00Z"/>
                <w:rFonts w:eastAsia="Yu Mincho"/>
                <w:bCs/>
                <w:lang w:eastAsia="ja-JP"/>
              </w:rPr>
            </w:pPr>
            <w:ins w:id="914" w:author="Apple (Manasa)" w:date="2022-02-22T20:12:00Z">
              <w:r>
                <w:rPr>
                  <w:rFonts w:eastAsia="Yu Mincho"/>
                  <w:bCs/>
                  <w:lang w:eastAsia="ja-JP"/>
                </w:rPr>
                <w:t xml:space="preserve">We are not very sure how this applies to </w:t>
              </w:r>
              <w:r>
                <w:rPr>
                  <w:rFonts w:eastAsia="Yu Mincho"/>
                  <w:bCs/>
                  <w:lang w:eastAsia="ja-JP"/>
                </w:rPr>
                <w:t>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915"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916" w:author="vivo-Yanliang SUN" w:date="2022-02-23T18:57:00Z"/>
                <w:rFonts w:eastAsiaTheme="minorEastAsia"/>
                <w:color w:val="0070C0"/>
                <w:lang w:val="en-US" w:eastAsia="zh-CN"/>
              </w:rPr>
            </w:pPr>
            <w:ins w:id="917"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918" w:author="vivo-Yanliang SUN" w:date="2022-02-23T18:57:00Z"/>
                <w:rFonts w:eastAsiaTheme="minorEastAsia"/>
                <w:color w:val="0070C0"/>
                <w:lang w:val="en-US" w:eastAsia="zh-CN"/>
              </w:rPr>
            </w:pPr>
            <w:ins w:id="919" w:author="vivo-Yanliang SUN" w:date="2022-02-23T18:57:00Z">
              <w:r>
                <w:rPr>
                  <w:rFonts w:eastAsiaTheme="minorEastAsia" w:hint="eastAsia"/>
                  <w:color w:val="0070C0"/>
                  <w:lang w:val="en-US" w:eastAsia="zh-CN"/>
                </w:rPr>
                <w:t>T</w:t>
              </w:r>
              <w:r>
                <w:rPr>
                  <w:rFonts w:eastAsiaTheme="minorEastAsia"/>
                  <w:color w:val="0070C0"/>
                  <w:lang w:val="en-US" w:eastAsia="zh-CN"/>
                </w:rPr>
                <w:t xml:space="preserve">o Nokia, this is to solve the issue that SSBs for NSC and SC are overlapped. In case </w:t>
              </w:r>
              <w:r>
                <w:rPr>
                  <w:rFonts w:eastAsiaTheme="minorEastAsia"/>
                  <w:color w:val="0070C0"/>
                  <w:lang w:val="en-US" w:eastAsia="zh-CN"/>
                </w:rPr>
                <w:t>number of NSC &gt; 1, it is also applicable.</w:t>
              </w:r>
            </w:ins>
          </w:p>
          <w:p w14:paraId="71EEFD1D" w14:textId="77777777" w:rsidR="00920BCC" w:rsidRDefault="00E651D0">
            <w:pPr>
              <w:spacing w:after="120"/>
              <w:rPr>
                <w:rFonts w:eastAsiaTheme="minorEastAsia"/>
                <w:color w:val="0070C0"/>
                <w:lang w:val="en-US" w:eastAsia="zh-CN"/>
              </w:rPr>
            </w:pPr>
            <w:ins w:id="920"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w:t>
              </w:r>
              <w:r>
                <w:rPr>
                  <w:rFonts w:eastAsiaTheme="minorEastAsia"/>
                  <w:color w:val="0070C0"/>
                  <w:lang w:val="en-US" w:eastAsia="zh-CN"/>
                </w:rPr>
                <w:t>iated to SC and TCI associated to NSC can be activated in the same list.</w:t>
              </w:r>
            </w:ins>
          </w:p>
        </w:tc>
      </w:tr>
      <w:tr w:rsidR="00E651D0" w14:paraId="1EAC14DF" w14:textId="77777777">
        <w:trPr>
          <w:ins w:id="921" w:author="Li, Hua" w:date="2022-02-23T23:07:00Z"/>
        </w:trPr>
        <w:tc>
          <w:tcPr>
            <w:tcW w:w="1236" w:type="dxa"/>
          </w:tcPr>
          <w:p w14:paraId="2724BB55" w14:textId="7C80580F" w:rsidR="00E651D0" w:rsidRDefault="00E651D0" w:rsidP="00E651D0">
            <w:pPr>
              <w:spacing w:after="120"/>
              <w:rPr>
                <w:ins w:id="922" w:author="Li, Hua" w:date="2022-02-23T23:07:00Z"/>
                <w:rFonts w:eastAsiaTheme="minorEastAsia" w:hint="eastAsia"/>
                <w:color w:val="0070C0"/>
                <w:lang w:val="en-US" w:eastAsia="zh-CN"/>
              </w:rPr>
            </w:pPr>
            <w:ins w:id="923"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924" w:author="Li, Hua" w:date="2022-02-23T23:07:00Z"/>
                <w:rFonts w:eastAsiaTheme="minorEastAsia" w:hint="eastAsia"/>
                <w:color w:val="0070C0"/>
                <w:lang w:val="en-US" w:eastAsia="zh-CN"/>
              </w:rPr>
            </w:pPr>
            <w:ins w:id="925" w:author="Li, Hua" w:date="2022-02-23T23:07:00Z">
              <w:r>
                <w:rPr>
                  <w:rFonts w:eastAsiaTheme="minorEastAsia"/>
                  <w:color w:val="0070C0"/>
                  <w:lang w:val="en-US" w:eastAsia="zh-CN"/>
                </w:rPr>
                <w:t>We are open to further discuss.</w:t>
              </w:r>
            </w:ins>
          </w:p>
        </w:tc>
      </w:tr>
    </w:tbl>
    <w:p w14:paraId="71EEFD1F" w14:textId="77777777" w:rsidR="00920BCC" w:rsidRDefault="00920BCC">
      <w:pPr>
        <w:rPr>
          <w:lang w:eastAsia="zh-CN"/>
        </w:rPr>
      </w:pPr>
    </w:p>
    <w:p w14:paraId="71EEFD20" w14:textId="77777777" w:rsidR="00920BCC" w:rsidRDefault="00E651D0">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Heading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Hyperlink"/>
                <w:rFonts w:eastAsia="Yu Mincho"/>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 xml:space="preserve">draft CR on </w:t>
            </w:r>
            <w:r>
              <w:rPr>
                <w:rFonts w:eastAsiaTheme="minorEastAsia"/>
                <w:color w:val="0070C0"/>
                <w:lang w:val="en-US" w:eastAsia="zh-CN"/>
              </w:rPr>
              <w:t>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926"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77777777" w:rsidR="00920BCC" w:rsidRDefault="00920BCC">
            <w:pPr>
              <w:spacing w:after="120"/>
              <w:rPr>
                <w:rFonts w:eastAsiaTheme="minorEastAsia"/>
                <w:color w:val="0070C0"/>
                <w:lang w:val="en-US" w:eastAsia="zh-CN"/>
              </w:rPr>
            </w:pPr>
          </w:p>
        </w:tc>
      </w:tr>
      <w:tr w:rsidR="00920BCC" w14:paraId="71EEFD34" w14:textId="77777777">
        <w:tc>
          <w:tcPr>
            <w:tcW w:w="1232" w:type="dxa"/>
            <w:vMerge w:val="restart"/>
          </w:tcPr>
          <w:p w14:paraId="71EEFD31" w14:textId="77777777" w:rsidR="00920BCC" w:rsidRDefault="00E651D0">
            <w:pPr>
              <w:spacing w:after="120"/>
              <w:rPr>
                <w:rFonts w:eastAsia="Times New Roman"/>
                <w:b/>
                <w:bCs/>
                <w:color w:val="0000FF"/>
                <w:u w:val="single"/>
              </w:rPr>
            </w:pPr>
            <w:hyperlink r:id="rId20" w:history="1">
              <w:r>
                <w:rPr>
                  <w:rFonts w:eastAsia="Times New Roman"/>
                  <w:b/>
                  <w:bCs/>
                  <w:color w:val="0000FF"/>
                  <w:u w:val="single"/>
                </w:rPr>
                <w:t>R4-2204403</w:t>
              </w:r>
            </w:hyperlink>
          </w:p>
          <w:p w14:paraId="71EEFD32" w14:textId="77777777" w:rsidR="00920BCC" w:rsidRDefault="00E651D0">
            <w:pPr>
              <w:spacing w:after="120"/>
              <w:rPr>
                <w:rStyle w:val="Hyperlink"/>
                <w:rFonts w:ascii="Arial" w:eastAsia="Yu Mincho" w:hAnsi="Arial" w:cs="Arial"/>
                <w:sz w:val="16"/>
                <w:szCs w:val="16"/>
              </w:rPr>
            </w:pPr>
            <w:r>
              <w:rPr>
                <w:rStyle w:val="Hyperlink"/>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927" w:author="Apple (Manasa)" w:date="2022-02-22T20:13:00Z"/>
                <w:rFonts w:eastAsiaTheme="minorEastAsia"/>
                <w:color w:val="0070C0"/>
                <w:lang w:val="en-US" w:eastAsia="zh-CN"/>
              </w:rPr>
            </w:pPr>
            <w:ins w:id="928"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929" w:author="Apple (Manasa)" w:date="2022-02-22T20:13:00Z"/>
                <w:rFonts w:eastAsia="Yu Mincho"/>
                <w:lang w:eastAsia="ja-JP"/>
              </w:rPr>
            </w:pPr>
            <w:ins w:id="930" w:author="Apple (Manasa)" w:date="2022-02-22T20:13:00Z">
              <w:r>
                <w:rPr>
                  <w:rFonts w:eastAsia="Calibri"/>
                </w:rPr>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931" w:author="Apple (Manasa)" w:date="2022-02-22T20:13:00Z">
              <w:r>
                <w:rPr>
                  <w:rFonts w:eastAsiaTheme="minorEastAsia"/>
                  <w:color w:val="0070C0"/>
                  <w:lang w:val="en-US" w:eastAsia="zh-CN"/>
                </w:rPr>
                <w:t xml:space="preserve">We will review when we have </w:t>
              </w:r>
            </w:ins>
            <w:ins w:id="932" w:author="Apple (Manasa)" w:date="2022-02-22T20:14:00Z">
              <w:r>
                <w:rPr>
                  <w:rFonts w:eastAsiaTheme="minorEastAsia"/>
                  <w:color w:val="0070C0"/>
                  <w:lang w:val="en-US" w:eastAsia="zh-CN"/>
                </w:rPr>
                <w:t>agreements on the open issues</w:t>
              </w:r>
            </w:ins>
            <w:ins w:id="933" w:author="Apple (Manasa)" w:date="2022-02-22T20:15:00Z">
              <w:r>
                <w:rPr>
                  <w:rFonts w:eastAsiaTheme="minorEastAsia"/>
                  <w:color w:val="0070C0"/>
                  <w:lang w:val="en-US" w:eastAsia="zh-CN"/>
                </w:rPr>
                <w:t xml:space="preserve"> related to UL TCI and PL-RS</w:t>
              </w:r>
            </w:ins>
            <w:ins w:id="934"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77777777" w:rsidR="00920BCC" w:rsidRDefault="00920BCC">
            <w:pPr>
              <w:spacing w:after="120"/>
              <w:rPr>
                <w:rFonts w:eastAsiaTheme="minorEastAsia"/>
                <w:color w:val="0070C0"/>
                <w:lang w:val="en-US" w:eastAsia="zh-CN"/>
              </w:rPr>
            </w:pPr>
          </w:p>
        </w:tc>
      </w:tr>
      <w:tr w:rsidR="00920BCC" w14:paraId="71EEFD40" w14:textId="77777777">
        <w:tc>
          <w:tcPr>
            <w:tcW w:w="1232" w:type="dxa"/>
            <w:vMerge w:val="restart"/>
          </w:tcPr>
          <w:p w14:paraId="71EEFD3D" w14:textId="77777777" w:rsidR="00920BCC" w:rsidRDefault="00E651D0">
            <w:pPr>
              <w:spacing w:after="120"/>
              <w:rPr>
                <w:rFonts w:eastAsia="Times New Roman"/>
                <w:b/>
                <w:bCs/>
                <w:color w:val="0000FF"/>
                <w:u w:val="single"/>
              </w:rPr>
            </w:pPr>
            <w:hyperlink r:id="rId21" w:history="1">
              <w:r>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935"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E651D0">
            <w:pPr>
              <w:spacing w:after="120"/>
              <w:rPr>
                <w:rFonts w:eastAsia="Times New Roman"/>
                <w:b/>
                <w:bCs/>
                <w:color w:val="0000FF"/>
                <w:u w:val="single"/>
              </w:rPr>
            </w:pPr>
            <w:hyperlink r:id="rId22" w:history="1">
              <w:r>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w:t>
            </w:r>
            <w:r>
              <w:rPr>
                <w:rFonts w:eastAsiaTheme="minorEastAsia"/>
                <w:color w:val="0070C0"/>
                <w:lang w:val="en-US" w:eastAsia="zh-CN"/>
              </w:rPr>
              <w:t xml:space="preserve">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936"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E651D0">
            <w:pPr>
              <w:spacing w:after="120"/>
              <w:rPr>
                <w:rFonts w:eastAsia="Times New Roman"/>
                <w:b/>
                <w:bCs/>
                <w:color w:val="0000FF"/>
                <w:u w:val="single"/>
              </w:rPr>
            </w:pPr>
            <w:hyperlink r:id="rId23" w:history="1">
              <w:r>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937" w:author="Apple (Manasa)" w:date="2022-02-22T20:16:00Z">
              <w:r>
                <w:rPr>
                  <w:rFonts w:eastAsiaTheme="minorEastAsia"/>
                  <w:color w:val="0070C0"/>
                  <w:lang w:val="en-US" w:eastAsia="zh-CN"/>
                </w:rPr>
                <w:t xml:space="preserve">Apple: We need to wait for conclusion of issue 1-2-1 and 1-2-2 to have the </w:t>
              </w:r>
              <w:r>
                <w:rPr>
                  <w:rFonts w:eastAsiaTheme="minorEastAsia"/>
                  <w:color w:val="0070C0"/>
                  <w:lang w:val="en-US" w:eastAsia="zh-CN"/>
                </w:rPr>
                <w:t>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7777777" w:rsidR="00920BCC" w:rsidRDefault="00920BCC">
            <w:pPr>
              <w:spacing w:after="120"/>
              <w:rPr>
                <w:rFonts w:eastAsiaTheme="minorEastAsia"/>
                <w:color w:val="0070C0"/>
                <w:lang w:val="en-US" w:eastAsia="zh-CN"/>
              </w:rPr>
            </w:pPr>
          </w:p>
        </w:tc>
      </w:tr>
      <w:tr w:rsidR="00920BCC" w14:paraId="71EEFD5E" w14:textId="77777777">
        <w:tc>
          <w:tcPr>
            <w:tcW w:w="1232" w:type="dxa"/>
            <w:vMerge w:val="restart"/>
          </w:tcPr>
          <w:p w14:paraId="71EEFD5B" w14:textId="77777777" w:rsidR="00920BCC" w:rsidRDefault="00E651D0">
            <w:pPr>
              <w:spacing w:after="120"/>
              <w:rPr>
                <w:rFonts w:eastAsia="Times New Roman"/>
                <w:b/>
                <w:bCs/>
                <w:color w:val="0000FF"/>
                <w:u w:val="single"/>
              </w:rPr>
            </w:pPr>
            <w:hyperlink r:id="rId24" w:history="1">
              <w:r>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Heading2"/>
      </w:pPr>
      <w:r>
        <w:t>Summary</w:t>
      </w:r>
      <w:r>
        <w:rPr>
          <w:rFonts w:hint="eastAsia"/>
        </w:rPr>
        <w:t xml:space="preserve"> for 1st round </w:t>
      </w:r>
    </w:p>
    <w:p w14:paraId="71EEFD67" w14:textId="77777777" w:rsidR="00920BCC" w:rsidRDefault="00E651D0">
      <w:pPr>
        <w:pStyle w:val="Heading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920BCC" w14:paraId="71EEFD6B" w14:textId="77777777">
        <w:tc>
          <w:tcPr>
            <w:tcW w:w="1224" w:type="dxa"/>
          </w:tcPr>
          <w:p w14:paraId="71EEFD69" w14:textId="77777777" w:rsidR="00920BCC" w:rsidRDefault="00920BCC">
            <w:pPr>
              <w:rPr>
                <w:rFonts w:eastAsiaTheme="minorEastAsia"/>
                <w:b/>
                <w:bCs/>
                <w:color w:val="0070C0"/>
                <w:lang w:val="en-US" w:eastAsia="zh-CN"/>
              </w:rPr>
            </w:pPr>
          </w:p>
        </w:tc>
        <w:tc>
          <w:tcPr>
            <w:tcW w:w="8405" w:type="dxa"/>
          </w:tcPr>
          <w:p w14:paraId="71EEFD6A" w14:textId="77777777" w:rsidR="00920BCC" w:rsidRDefault="00E651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0BCC" w14:paraId="71EEFD6E" w14:textId="77777777">
        <w:tc>
          <w:tcPr>
            <w:tcW w:w="1224" w:type="dxa"/>
          </w:tcPr>
          <w:p w14:paraId="71EEFD6C" w14:textId="77777777" w:rsidR="00920BCC" w:rsidRDefault="00920BCC">
            <w:pPr>
              <w:rPr>
                <w:rFonts w:eastAsiaTheme="minorEastAsia"/>
                <w:color w:val="0070C0"/>
                <w:lang w:val="en-US" w:eastAsia="zh-CN"/>
              </w:rPr>
            </w:pPr>
          </w:p>
        </w:tc>
        <w:tc>
          <w:tcPr>
            <w:tcW w:w="8405" w:type="dxa"/>
          </w:tcPr>
          <w:p w14:paraId="71EEFD6D" w14:textId="77777777" w:rsidR="00920BCC" w:rsidRDefault="00920BCC">
            <w:pPr>
              <w:rPr>
                <w:rFonts w:eastAsia="DengXian"/>
                <w:lang w:eastAsia="zh-CN"/>
              </w:rPr>
            </w:pPr>
          </w:p>
        </w:tc>
      </w:tr>
      <w:tr w:rsidR="00920BCC" w14:paraId="71EEFD71" w14:textId="77777777">
        <w:tc>
          <w:tcPr>
            <w:tcW w:w="1224" w:type="dxa"/>
          </w:tcPr>
          <w:p w14:paraId="71EEFD6F" w14:textId="77777777" w:rsidR="00920BCC" w:rsidRDefault="00920BCC">
            <w:pPr>
              <w:rPr>
                <w:rFonts w:eastAsiaTheme="minorEastAsia"/>
                <w:b/>
                <w:bCs/>
                <w:color w:val="0070C0"/>
                <w:lang w:val="en-US" w:eastAsia="zh-CN"/>
              </w:rPr>
            </w:pPr>
          </w:p>
        </w:tc>
        <w:tc>
          <w:tcPr>
            <w:tcW w:w="8405" w:type="dxa"/>
          </w:tcPr>
          <w:p w14:paraId="71EEFD70" w14:textId="77777777" w:rsidR="00920BCC" w:rsidRDefault="00920BCC">
            <w:pPr>
              <w:overflowPunct/>
              <w:autoSpaceDE/>
              <w:autoSpaceDN/>
              <w:adjustRightInd/>
              <w:spacing w:after="120"/>
              <w:textAlignment w:val="auto"/>
              <w:rPr>
                <w:rFonts w:eastAsiaTheme="minorEastAsia"/>
                <w:b/>
                <w:u w:val="single"/>
                <w:lang w:eastAsia="zh-CN"/>
              </w:rPr>
            </w:pPr>
          </w:p>
        </w:tc>
      </w:tr>
      <w:tr w:rsidR="00920BCC" w14:paraId="71EEFD74" w14:textId="77777777">
        <w:tc>
          <w:tcPr>
            <w:tcW w:w="1224" w:type="dxa"/>
          </w:tcPr>
          <w:p w14:paraId="71EEFD72" w14:textId="77777777" w:rsidR="00920BCC" w:rsidRDefault="00920BCC">
            <w:pPr>
              <w:rPr>
                <w:rFonts w:eastAsiaTheme="minorEastAsia"/>
                <w:b/>
                <w:bCs/>
                <w:color w:val="0070C0"/>
                <w:lang w:val="en-US" w:eastAsia="zh-CN"/>
              </w:rPr>
            </w:pPr>
          </w:p>
        </w:tc>
        <w:tc>
          <w:tcPr>
            <w:tcW w:w="8405" w:type="dxa"/>
          </w:tcPr>
          <w:p w14:paraId="71EEFD73" w14:textId="77777777" w:rsidR="00920BCC" w:rsidRDefault="00920BCC">
            <w:pPr>
              <w:rPr>
                <w:rFonts w:eastAsia="DengXian"/>
                <w:lang w:eastAsia="zh-CN"/>
              </w:rPr>
            </w:pPr>
          </w:p>
        </w:tc>
      </w:tr>
      <w:tr w:rsidR="00920BCC" w14:paraId="71EEFD77" w14:textId="77777777">
        <w:tc>
          <w:tcPr>
            <w:tcW w:w="1224" w:type="dxa"/>
          </w:tcPr>
          <w:p w14:paraId="71EEFD75" w14:textId="77777777" w:rsidR="00920BCC" w:rsidRDefault="00920BCC">
            <w:pPr>
              <w:rPr>
                <w:rFonts w:eastAsiaTheme="minorEastAsia"/>
                <w:b/>
                <w:bCs/>
                <w:color w:val="0070C0"/>
                <w:lang w:val="en-US" w:eastAsia="zh-CN"/>
              </w:rPr>
            </w:pPr>
          </w:p>
        </w:tc>
        <w:tc>
          <w:tcPr>
            <w:tcW w:w="8405" w:type="dxa"/>
          </w:tcPr>
          <w:p w14:paraId="71EEFD76" w14:textId="77777777" w:rsidR="00920BCC" w:rsidRDefault="00920BCC">
            <w:pPr>
              <w:spacing w:after="120"/>
              <w:rPr>
                <w:rFonts w:eastAsiaTheme="minorEastAsia"/>
                <w:b/>
                <w:u w:val="single"/>
                <w:lang w:eastAsia="zh-CN"/>
              </w:rPr>
            </w:pPr>
          </w:p>
        </w:tc>
      </w:tr>
      <w:tr w:rsidR="00920BCC" w14:paraId="71EEFD7A" w14:textId="77777777">
        <w:tc>
          <w:tcPr>
            <w:tcW w:w="1224" w:type="dxa"/>
          </w:tcPr>
          <w:p w14:paraId="71EEFD78" w14:textId="77777777" w:rsidR="00920BCC" w:rsidRDefault="00920BCC">
            <w:pPr>
              <w:rPr>
                <w:rFonts w:eastAsiaTheme="minorEastAsia"/>
                <w:b/>
                <w:bCs/>
                <w:color w:val="0070C0"/>
                <w:lang w:val="en-US" w:eastAsia="zh-CN"/>
              </w:rPr>
            </w:pPr>
          </w:p>
        </w:tc>
        <w:tc>
          <w:tcPr>
            <w:tcW w:w="8405" w:type="dxa"/>
          </w:tcPr>
          <w:p w14:paraId="71EEFD79" w14:textId="77777777" w:rsidR="00920BCC" w:rsidRDefault="00920BCC">
            <w:pPr>
              <w:rPr>
                <w:rFonts w:eastAsiaTheme="minorEastAsia"/>
                <w:lang w:eastAsia="zh-CN"/>
              </w:rPr>
            </w:pPr>
          </w:p>
        </w:tc>
      </w:tr>
    </w:tbl>
    <w:p w14:paraId="71EEFD7B" w14:textId="77777777" w:rsidR="00920BCC" w:rsidRDefault="00920BCC">
      <w:pPr>
        <w:rPr>
          <w:color w:val="0070C0"/>
          <w:lang w:val="en-US" w:eastAsia="zh-CN"/>
        </w:rPr>
      </w:pPr>
    </w:p>
    <w:p w14:paraId="71EEFD7C" w14:textId="77777777" w:rsidR="00920BCC" w:rsidRDefault="00E651D0">
      <w:pPr>
        <w:pStyle w:val="Heading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71EEFD7F" w14:textId="77777777" w:rsidR="00920BCC" w:rsidRDefault="00E651D0">
      <w:pPr>
        <w:pStyle w:val="Heading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920BCC" w14:paraId="71EEFD84" w14:textId="77777777">
        <w:tc>
          <w:tcPr>
            <w:tcW w:w="2058" w:type="pct"/>
          </w:tcPr>
          <w:p w14:paraId="71EEFD81" w14:textId="77777777" w:rsidR="00920BCC" w:rsidRDefault="00E651D0">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71EEFD82" w14:textId="77777777" w:rsidR="00920BCC" w:rsidRDefault="00E651D0">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71EEFD83" w14:textId="77777777" w:rsidR="00920BCC" w:rsidRDefault="00E651D0">
            <w:pPr>
              <w:spacing w:after="120"/>
              <w:rPr>
                <w:rFonts w:eastAsia="Yu Mincho"/>
                <w:b/>
                <w:bCs/>
                <w:color w:val="0070C0"/>
                <w:lang w:val="en-US" w:eastAsia="zh-CN"/>
              </w:rPr>
            </w:pPr>
            <w:r>
              <w:rPr>
                <w:rFonts w:eastAsia="Yu Mincho"/>
                <w:b/>
                <w:bCs/>
                <w:color w:val="0070C0"/>
                <w:lang w:val="en-US" w:eastAsia="zh-CN"/>
              </w:rPr>
              <w:t>Comments</w:t>
            </w:r>
          </w:p>
        </w:tc>
      </w:tr>
      <w:tr w:rsidR="00920BCC" w14:paraId="71EEFD88" w14:textId="77777777">
        <w:tc>
          <w:tcPr>
            <w:tcW w:w="2058" w:type="pct"/>
          </w:tcPr>
          <w:p w14:paraId="71EEFD85" w14:textId="77777777" w:rsidR="00920BCC" w:rsidRDefault="00920BCC">
            <w:pPr>
              <w:spacing w:after="120"/>
              <w:rPr>
                <w:rFonts w:eastAsiaTheme="minorEastAsia"/>
                <w:color w:val="0070C0"/>
                <w:lang w:val="en-US" w:eastAsia="zh-CN"/>
              </w:rPr>
            </w:pPr>
          </w:p>
        </w:tc>
        <w:tc>
          <w:tcPr>
            <w:tcW w:w="1325" w:type="pct"/>
          </w:tcPr>
          <w:p w14:paraId="71EEFD86" w14:textId="77777777" w:rsidR="00920BCC" w:rsidRDefault="00920BCC">
            <w:pPr>
              <w:spacing w:after="120"/>
              <w:rPr>
                <w:rFonts w:eastAsiaTheme="minorEastAsia"/>
                <w:color w:val="0070C0"/>
                <w:lang w:val="en-US" w:eastAsia="zh-CN"/>
              </w:rPr>
            </w:pPr>
          </w:p>
        </w:tc>
        <w:tc>
          <w:tcPr>
            <w:tcW w:w="1617" w:type="pct"/>
          </w:tcPr>
          <w:p w14:paraId="71EEFD87" w14:textId="77777777" w:rsidR="00920BCC" w:rsidRDefault="00920BCC">
            <w:pPr>
              <w:spacing w:after="120"/>
              <w:rPr>
                <w:rFonts w:eastAsiaTheme="minorEastAsia"/>
                <w:color w:val="0070C0"/>
                <w:lang w:val="en-US" w:eastAsia="zh-CN"/>
              </w:rPr>
            </w:pPr>
          </w:p>
        </w:tc>
      </w:tr>
      <w:tr w:rsidR="00920BCC" w14:paraId="71EEFD8C" w14:textId="77777777">
        <w:tc>
          <w:tcPr>
            <w:tcW w:w="2058" w:type="pct"/>
          </w:tcPr>
          <w:p w14:paraId="71EEFD89" w14:textId="77777777" w:rsidR="00920BCC" w:rsidRDefault="00920BCC">
            <w:pPr>
              <w:spacing w:after="120"/>
              <w:rPr>
                <w:rFonts w:eastAsiaTheme="minorEastAsia"/>
                <w:color w:val="0070C0"/>
                <w:lang w:val="en-US" w:eastAsia="zh-CN"/>
              </w:rPr>
            </w:pPr>
          </w:p>
        </w:tc>
        <w:tc>
          <w:tcPr>
            <w:tcW w:w="1325" w:type="pct"/>
          </w:tcPr>
          <w:p w14:paraId="71EEFD8A" w14:textId="77777777" w:rsidR="00920BCC" w:rsidRDefault="00920BCC">
            <w:pPr>
              <w:spacing w:after="120"/>
              <w:rPr>
                <w:rFonts w:eastAsiaTheme="minorEastAsia"/>
                <w:color w:val="0070C0"/>
                <w:lang w:val="en-US" w:eastAsia="zh-CN"/>
              </w:rPr>
            </w:pPr>
          </w:p>
        </w:tc>
        <w:tc>
          <w:tcPr>
            <w:tcW w:w="1617" w:type="pct"/>
          </w:tcPr>
          <w:p w14:paraId="71EEFD8B" w14:textId="77777777" w:rsidR="00920BCC" w:rsidRDefault="00920BCC">
            <w:pPr>
              <w:spacing w:after="120"/>
              <w:rPr>
                <w:rFonts w:eastAsiaTheme="minorEastAsia"/>
                <w:color w:val="0070C0"/>
                <w:lang w:val="en-US" w:eastAsia="zh-CN"/>
              </w:rPr>
            </w:pPr>
          </w:p>
        </w:tc>
      </w:tr>
      <w:tr w:rsidR="00920BCC" w14:paraId="71EEFD90" w14:textId="77777777">
        <w:tc>
          <w:tcPr>
            <w:tcW w:w="2058" w:type="pct"/>
          </w:tcPr>
          <w:p w14:paraId="71EEFD8D" w14:textId="77777777" w:rsidR="00920BCC" w:rsidRDefault="00920BCC">
            <w:pPr>
              <w:spacing w:after="120"/>
              <w:rPr>
                <w:rFonts w:eastAsiaTheme="minorEastAsia"/>
                <w:color w:val="0070C0"/>
                <w:lang w:val="en-US" w:eastAsia="zh-CN"/>
              </w:rPr>
            </w:pPr>
          </w:p>
        </w:tc>
        <w:tc>
          <w:tcPr>
            <w:tcW w:w="1325" w:type="pct"/>
          </w:tcPr>
          <w:p w14:paraId="71EEFD8E" w14:textId="77777777" w:rsidR="00920BCC" w:rsidRDefault="00920BCC">
            <w:pPr>
              <w:spacing w:after="120"/>
              <w:rPr>
                <w:rFonts w:eastAsiaTheme="minorEastAsia"/>
                <w:color w:val="0070C0"/>
                <w:lang w:val="en-US" w:eastAsia="zh-CN"/>
              </w:rPr>
            </w:pPr>
          </w:p>
        </w:tc>
        <w:tc>
          <w:tcPr>
            <w:tcW w:w="1617" w:type="pct"/>
          </w:tcPr>
          <w:p w14:paraId="71EEFD8F" w14:textId="77777777" w:rsidR="00920BCC" w:rsidRDefault="00920BCC">
            <w:pPr>
              <w:spacing w:after="120"/>
              <w:rPr>
                <w:rFonts w:eastAsiaTheme="minorEastAsia"/>
                <w:color w:val="0070C0"/>
                <w:lang w:val="en-US" w:eastAsia="zh-CN"/>
              </w:rPr>
            </w:pPr>
          </w:p>
        </w:tc>
      </w:tr>
      <w:tr w:rsidR="00920BCC" w14:paraId="71EEFD94" w14:textId="77777777">
        <w:tc>
          <w:tcPr>
            <w:tcW w:w="2058" w:type="pct"/>
          </w:tcPr>
          <w:p w14:paraId="71EEFD91" w14:textId="77777777" w:rsidR="00920BCC" w:rsidRDefault="00920BCC">
            <w:pPr>
              <w:spacing w:after="120"/>
              <w:rPr>
                <w:rFonts w:eastAsiaTheme="minorEastAsia"/>
                <w:color w:val="0070C0"/>
                <w:lang w:val="en-US" w:eastAsia="zh-CN"/>
              </w:rPr>
            </w:pPr>
          </w:p>
        </w:tc>
        <w:tc>
          <w:tcPr>
            <w:tcW w:w="1325" w:type="pct"/>
          </w:tcPr>
          <w:p w14:paraId="71EEFD92" w14:textId="77777777" w:rsidR="00920BCC" w:rsidRDefault="00920BCC">
            <w:pPr>
              <w:spacing w:after="120"/>
              <w:rPr>
                <w:rFonts w:eastAsiaTheme="minorEastAsia"/>
                <w:color w:val="0070C0"/>
                <w:lang w:val="en-US" w:eastAsia="zh-CN"/>
              </w:rPr>
            </w:pPr>
          </w:p>
        </w:tc>
        <w:tc>
          <w:tcPr>
            <w:tcW w:w="1617" w:type="pct"/>
          </w:tcPr>
          <w:p w14:paraId="71EEFD93" w14:textId="77777777" w:rsidR="00920BCC" w:rsidRDefault="00920BCC">
            <w:pPr>
              <w:spacing w:after="120"/>
              <w:rPr>
                <w:rFonts w:eastAsiaTheme="minorEastAsia"/>
                <w:color w:val="0070C0"/>
                <w:lang w:val="en-US" w:eastAsia="zh-CN"/>
              </w:rPr>
            </w:pPr>
          </w:p>
        </w:tc>
      </w:tr>
      <w:tr w:rsidR="00920BCC" w14:paraId="71EEFD98" w14:textId="77777777">
        <w:tc>
          <w:tcPr>
            <w:tcW w:w="2058" w:type="pct"/>
          </w:tcPr>
          <w:p w14:paraId="71EEFD95" w14:textId="77777777" w:rsidR="00920BCC" w:rsidRDefault="00920BCC">
            <w:pPr>
              <w:spacing w:after="120"/>
              <w:rPr>
                <w:rFonts w:eastAsiaTheme="minorEastAsia"/>
                <w:i/>
                <w:color w:val="0070C0"/>
                <w:lang w:val="en-US" w:eastAsia="zh-CN"/>
              </w:rPr>
            </w:pPr>
          </w:p>
        </w:tc>
        <w:tc>
          <w:tcPr>
            <w:tcW w:w="1325" w:type="pct"/>
          </w:tcPr>
          <w:p w14:paraId="71EEFD96" w14:textId="77777777" w:rsidR="00920BCC" w:rsidRDefault="00920BCC">
            <w:pPr>
              <w:spacing w:after="120"/>
              <w:rPr>
                <w:rFonts w:eastAsiaTheme="minorEastAsia"/>
                <w:i/>
                <w:color w:val="0070C0"/>
                <w:lang w:val="en-US" w:eastAsia="zh-CN"/>
              </w:rPr>
            </w:pPr>
          </w:p>
        </w:tc>
        <w:tc>
          <w:tcPr>
            <w:tcW w:w="1617" w:type="pct"/>
          </w:tcPr>
          <w:p w14:paraId="71EEFD97" w14:textId="77777777" w:rsidR="00920BCC" w:rsidRDefault="00920BCC">
            <w:pPr>
              <w:spacing w:after="120"/>
              <w:rPr>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A0" w14:textId="77777777">
        <w:tc>
          <w:tcPr>
            <w:tcW w:w="1424" w:type="dxa"/>
          </w:tcPr>
          <w:p w14:paraId="71EEFD9B"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9C" w14:textId="77777777" w:rsidR="00920BCC" w:rsidRDefault="00E651D0">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71EEFD9D" w14:textId="77777777" w:rsidR="00920BCC" w:rsidRDefault="00E651D0">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rFonts w:eastAsia="Yu Mincho"/>
                <w:b/>
                <w:bCs/>
                <w:color w:val="0070C0"/>
                <w:lang w:val="en-US" w:eastAsia="zh-CN"/>
              </w:rPr>
            </w:pPr>
            <w:r>
              <w:rPr>
                <w:rFonts w:eastAsia="Yu Mincho"/>
                <w:b/>
                <w:bCs/>
                <w:color w:val="0070C0"/>
                <w:lang w:val="en-US" w:eastAsia="zh-CN"/>
              </w:rPr>
              <w:t>Comments</w:t>
            </w:r>
          </w:p>
        </w:tc>
      </w:tr>
      <w:tr w:rsidR="00920BCC" w14:paraId="71EEFDA6" w14:textId="77777777">
        <w:tc>
          <w:tcPr>
            <w:tcW w:w="1424" w:type="dxa"/>
          </w:tcPr>
          <w:p w14:paraId="71EEFDA1" w14:textId="77777777" w:rsidR="00920BCC" w:rsidRDefault="00920BCC">
            <w:pPr>
              <w:spacing w:after="120"/>
              <w:rPr>
                <w:rFonts w:eastAsiaTheme="minorEastAsia"/>
                <w:color w:val="0070C0"/>
                <w:lang w:val="en-US" w:eastAsia="zh-CN"/>
              </w:rPr>
            </w:pPr>
          </w:p>
        </w:tc>
        <w:tc>
          <w:tcPr>
            <w:tcW w:w="2682" w:type="dxa"/>
          </w:tcPr>
          <w:p w14:paraId="71EEFDA2" w14:textId="77777777" w:rsidR="00920BCC" w:rsidRDefault="00920BCC">
            <w:pPr>
              <w:spacing w:after="120"/>
              <w:rPr>
                <w:rFonts w:eastAsiaTheme="minorEastAsia"/>
                <w:color w:val="0070C0"/>
                <w:lang w:val="en-US" w:eastAsia="zh-CN"/>
              </w:rPr>
            </w:pPr>
          </w:p>
        </w:tc>
        <w:tc>
          <w:tcPr>
            <w:tcW w:w="1418" w:type="dxa"/>
          </w:tcPr>
          <w:p w14:paraId="71EEFDA3" w14:textId="77777777" w:rsidR="00920BCC" w:rsidRDefault="00920BCC">
            <w:pPr>
              <w:spacing w:after="120"/>
              <w:rPr>
                <w:rFonts w:eastAsiaTheme="minorEastAsia"/>
                <w:color w:val="0070C0"/>
                <w:lang w:val="en-US" w:eastAsia="zh-CN"/>
              </w:rPr>
            </w:pPr>
          </w:p>
        </w:tc>
        <w:tc>
          <w:tcPr>
            <w:tcW w:w="2409" w:type="dxa"/>
          </w:tcPr>
          <w:p w14:paraId="71EEFDA4" w14:textId="77777777" w:rsidR="00920BCC" w:rsidRDefault="00920BCC">
            <w:pPr>
              <w:spacing w:after="120"/>
              <w:rPr>
                <w:rFonts w:eastAsiaTheme="minorEastAsia"/>
                <w:color w:val="0070C0"/>
                <w:lang w:val="en-US" w:eastAsia="zh-CN"/>
              </w:rPr>
            </w:pPr>
          </w:p>
        </w:tc>
        <w:tc>
          <w:tcPr>
            <w:tcW w:w="1698" w:type="dxa"/>
          </w:tcPr>
          <w:p w14:paraId="71EEFDA5" w14:textId="77777777" w:rsidR="00920BCC" w:rsidRDefault="00920BCC">
            <w:pPr>
              <w:spacing w:after="120"/>
              <w:rPr>
                <w:rFonts w:eastAsiaTheme="minorEastAsia"/>
                <w:color w:val="0070C0"/>
                <w:lang w:val="en-US" w:eastAsia="zh-CN"/>
              </w:rPr>
            </w:pPr>
          </w:p>
        </w:tc>
      </w:tr>
      <w:tr w:rsidR="00920BCC" w14:paraId="71EEFDAC" w14:textId="77777777">
        <w:tc>
          <w:tcPr>
            <w:tcW w:w="1424" w:type="dxa"/>
          </w:tcPr>
          <w:p w14:paraId="71EEFDA7" w14:textId="77777777" w:rsidR="00920BCC" w:rsidRDefault="00920BCC">
            <w:pPr>
              <w:spacing w:after="120"/>
              <w:rPr>
                <w:rFonts w:eastAsiaTheme="minorEastAsia"/>
                <w:color w:val="0070C0"/>
                <w:lang w:val="en-US" w:eastAsia="zh-CN"/>
              </w:rPr>
            </w:pPr>
          </w:p>
        </w:tc>
        <w:tc>
          <w:tcPr>
            <w:tcW w:w="2682" w:type="dxa"/>
          </w:tcPr>
          <w:p w14:paraId="71EEFDA8" w14:textId="77777777" w:rsidR="00920BCC" w:rsidRDefault="00920BCC">
            <w:pPr>
              <w:spacing w:after="120"/>
              <w:rPr>
                <w:rFonts w:eastAsiaTheme="minorEastAsia"/>
                <w:color w:val="0070C0"/>
                <w:lang w:val="en-US" w:eastAsia="zh-CN"/>
              </w:rPr>
            </w:pPr>
          </w:p>
        </w:tc>
        <w:tc>
          <w:tcPr>
            <w:tcW w:w="1418" w:type="dxa"/>
          </w:tcPr>
          <w:p w14:paraId="71EEFDA9" w14:textId="77777777" w:rsidR="00920BCC" w:rsidRDefault="00920BCC">
            <w:pPr>
              <w:spacing w:after="120"/>
              <w:rPr>
                <w:rFonts w:eastAsiaTheme="minorEastAsia"/>
                <w:color w:val="0070C0"/>
                <w:lang w:val="en-US" w:eastAsia="zh-CN"/>
              </w:rPr>
            </w:pPr>
          </w:p>
        </w:tc>
        <w:tc>
          <w:tcPr>
            <w:tcW w:w="2409" w:type="dxa"/>
          </w:tcPr>
          <w:p w14:paraId="71EEFDAA" w14:textId="77777777" w:rsidR="00920BCC" w:rsidRDefault="00920BCC">
            <w:pPr>
              <w:spacing w:after="120"/>
              <w:rPr>
                <w:rFonts w:eastAsiaTheme="minorEastAsia"/>
                <w:color w:val="0070C0"/>
                <w:lang w:val="en-US" w:eastAsia="zh-CN"/>
              </w:rPr>
            </w:pPr>
          </w:p>
        </w:tc>
        <w:tc>
          <w:tcPr>
            <w:tcW w:w="1698" w:type="dxa"/>
          </w:tcPr>
          <w:p w14:paraId="71EEFDAB" w14:textId="77777777" w:rsidR="00920BCC" w:rsidRDefault="00920BCC">
            <w:pPr>
              <w:spacing w:after="120"/>
              <w:rPr>
                <w:rFonts w:eastAsiaTheme="minorEastAsia"/>
                <w:color w:val="0070C0"/>
                <w:lang w:val="en-US" w:eastAsia="zh-CN"/>
              </w:rPr>
            </w:pPr>
          </w:p>
        </w:tc>
      </w:tr>
      <w:tr w:rsidR="00920BCC" w14:paraId="71EEFDB2" w14:textId="77777777">
        <w:tc>
          <w:tcPr>
            <w:tcW w:w="1424" w:type="dxa"/>
          </w:tcPr>
          <w:p w14:paraId="71EEFDAD" w14:textId="77777777" w:rsidR="00920BCC" w:rsidRDefault="00920BCC">
            <w:pPr>
              <w:spacing w:after="120"/>
              <w:rPr>
                <w:rFonts w:eastAsiaTheme="minorEastAsia"/>
                <w:color w:val="0070C0"/>
                <w:lang w:val="en-US" w:eastAsia="zh-CN"/>
              </w:rPr>
            </w:pPr>
          </w:p>
        </w:tc>
        <w:tc>
          <w:tcPr>
            <w:tcW w:w="2682" w:type="dxa"/>
          </w:tcPr>
          <w:p w14:paraId="71EEFDAE" w14:textId="77777777" w:rsidR="00920BCC" w:rsidRDefault="00920BCC">
            <w:pPr>
              <w:spacing w:after="120"/>
              <w:rPr>
                <w:rFonts w:eastAsiaTheme="minorEastAsia"/>
                <w:color w:val="0070C0"/>
                <w:lang w:val="en-US" w:eastAsia="zh-CN"/>
              </w:rPr>
            </w:pPr>
          </w:p>
        </w:tc>
        <w:tc>
          <w:tcPr>
            <w:tcW w:w="1418" w:type="dxa"/>
          </w:tcPr>
          <w:p w14:paraId="71EEFDAF" w14:textId="77777777" w:rsidR="00920BCC" w:rsidRDefault="00920BCC">
            <w:pPr>
              <w:spacing w:after="120"/>
              <w:rPr>
                <w:rFonts w:eastAsiaTheme="minorEastAsia"/>
                <w:color w:val="0070C0"/>
                <w:lang w:val="en-US" w:eastAsia="zh-CN"/>
              </w:rPr>
            </w:pPr>
          </w:p>
        </w:tc>
        <w:tc>
          <w:tcPr>
            <w:tcW w:w="2409" w:type="dxa"/>
          </w:tcPr>
          <w:p w14:paraId="71EEFDB0" w14:textId="77777777" w:rsidR="00920BCC" w:rsidRDefault="00920BCC">
            <w:pPr>
              <w:spacing w:after="120"/>
              <w:rPr>
                <w:rFonts w:eastAsiaTheme="minorEastAsia"/>
                <w:color w:val="0070C0"/>
                <w:lang w:val="en-US" w:eastAsia="zh-CN"/>
              </w:rPr>
            </w:pPr>
          </w:p>
        </w:tc>
        <w:tc>
          <w:tcPr>
            <w:tcW w:w="1698" w:type="dxa"/>
          </w:tcPr>
          <w:p w14:paraId="71EEFDB1" w14:textId="77777777" w:rsidR="00920BCC" w:rsidRDefault="00920BCC">
            <w:pPr>
              <w:spacing w:after="120"/>
              <w:rPr>
                <w:rFonts w:eastAsiaTheme="minorEastAsia"/>
                <w:color w:val="0070C0"/>
                <w:lang w:val="en-US" w:eastAsia="zh-CN"/>
              </w:rPr>
            </w:pPr>
          </w:p>
        </w:tc>
      </w:tr>
      <w:tr w:rsidR="00920BCC" w14:paraId="71EEFDB8" w14:textId="77777777">
        <w:tc>
          <w:tcPr>
            <w:tcW w:w="1424" w:type="dxa"/>
          </w:tcPr>
          <w:p w14:paraId="71EEFDB3" w14:textId="77777777" w:rsidR="00920BCC" w:rsidRDefault="00920BCC">
            <w:pPr>
              <w:spacing w:after="120"/>
              <w:rPr>
                <w:rFonts w:eastAsiaTheme="minorEastAsia"/>
                <w:color w:val="0070C0"/>
                <w:lang w:eastAsia="zh-CN"/>
              </w:rPr>
            </w:pPr>
          </w:p>
        </w:tc>
        <w:tc>
          <w:tcPr>
            <w:tcW w:w="2682" w:type="dxa"/>
          </w:tcPr>
          <w:p w14:paraId="71EEFDB4" w14:textId="77777777" w:rsidR="00920BCC" w:rsidRDefault="00920BCC">
            <w:pPr>
              <w:spacing w:after="120"/>
              <w:rPr>
                <w:rFonts w:eastAsiaTheme="minorEastAsia"/>
                <w:i/>
                <w:color w:val="0070C0"/>
                <w:lang w:val="en-US" w:eastAsia="zh-CN"/>
              </w:rPr>
            </w:pPr>
          </w:p>
        </w:tc>
        <w:tc>
          <w:tcPr>
            <w:tcW w:w="1418" w:type="dxa"/>
          </w:tcPr>
          <w:p w14:paraId="71EEFDB5" w14:textId="77777777" w:rsidR="00920BCC" w:rsidRDefault="00920BCC">
            <w:pPr>
              <w:spacing w:after="120"/>
              <w:rPr>
                <w:rFonts w:eastAsiaTheme="minorEastAsia"/>
                <w:i/>
                <w:color w:val="0070C0"/>
                <w:lang w:val="en-US" w:eastAsia="zh-CN"/>
              </w:rPr>
            </w:pPr>
          </w:p>
        </w:tc>
        <w:tc>
          <w:tcPr>
            <w:tcW w:w="2409" w:type="dxa"/>
          </w:tcPr>
          <w:p w14:paraId="71EEFDB6" w14:textId="77777777" w:rsidR="00920BCC" w:rsidRDefault="00920BCC">
            <w:pPr>
              <w:spacing w:after="120"/>
              <w:rPr>
                <w:rFonts w:eastAsiaTheme="minorEastAsia"/>
                <w:color w:val="0070C0"/>
                <w:lang w:val="en-US" w:eastAsia="zh-CN"/>
              </w:rPr>
            </w:pPr>
          </w:p>
        </w:tc>
        <w:tc>
          <w:tcPr>
            <w:tcW w:w="1698" w:type="dxa"/>
          </w:tcPr>
          <w:p w14:paraId="71EEFDB7" w14:textId="77777777" w:rsidR="00920BCC" w:rsidRDefault="00920BCC">
            <w:pPr>
              <w:spacing w:after="120"/>
              <w:rPr>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w:t>
      </w:r>
      <w:r>
        <w:rPr>
          <w:rFonts w:eastAsiaTheme="minorEastAsia"/>
          <w:color w:val="0070C0"/>
          <w:lang w:val="en-US" w:eastAsia="zh-CN"/>
        </w:rPr>
        <w:t xml:space="preserve">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EEFDBC"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w:t>
      </w:r>
      <w:r>
        <w:rPr>
          <w:rFonts w:eastAsiaTheme="minorEastAsia"/>
          <w:color w:val="0070C0"/>
          <w:lang w:val="en-US" w:eastAsia="zh-CN"/>
        </w:rPr>
        <w:t xml:space="preserve"> in the comments column</w:t>
      </w:r>
    </w:p>
    <w:p w14:paraId="71EEFDC0"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Heading2"/>
      </w:pPr>
      <w:r>
        <w:t xml:space="preserve">2nd </w:t>
      </w:r>
      <w:r>
        <w:rPr>
          <w:rFonts w:hint="eastAsia"/>
        </w:rPr>
        <w:t xml:space="preserve">round </w:t>
      </w:r>
    </w:p>
    <w:p w14:paraId="71EEFDC3" w14:textId="77777777" w:rsidR="00920BCC" w:rsidRDefault="00920BCC">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C5" w14:textId="77777777" w:rsidR="00920BCC" w:rsidRDefault="00E651D0">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71EEFDC6" w14:textId="77777777" w:rsidR="00920BCC" w:rsidRDefault="00E651D0">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rFonts w:eastAsia="Yu Mincho"/>
                <w:b/>
                <w:bCs/>
                <w:color w:val="0070C0"/>
                <w:lang w:val="en-US" w:eastAsia="zh-CN"/>
              </w:rPr>
            </w:pPr>
            <w:r>
              <w:rPr>
                <w:rFonts w:eastAsia="Yu Mincho"/>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lastRenderedPageBreak/>
        <w:t>Notes:</w:t>
      </w:r>
    </w:p>
    <w:p w14:paraId="71EEFDE4"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w:t>
      </w:r>
      <w:r>
        <w:rPr>
          <w:rFonts w:eastAsiaTheme="minorEastAsia"/>
          <w:color w:val="0070C0"/>
          <w:lang w:val="en-US" w:eastAsia="zh-CN"/>
        </w:rPr>
        <w:t>sub-topics.</w:t>
      </w:r>
    </w:p>
    <w:p w14:paraId="71EEFDE5"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Heading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 xml:space="preserve">Contact </w:t>
      </w:r>
      <w:r>
        <w:rPr>
          <w:lang w:val="en-US" w:eastAsia="ja-JP"/>
        </w:rPr>
        <w:t>information</w:t>
      </w:r>
    </w:p>
    <w:tbl>
      <w:tblPr>
        <w:tblStyle w:val="TableGrid"/>
        <w:tblW w:w="0" w:type="auto"/>
        <w:tblLook w:val="04A0" w:firstRow="1" w:lastRow="0" w:firstColumn="1" w:lastColumn="0" w:noHBand="0" w:noVBand="1"/>
      </w:tblPr>
      <w:tblGrid>
        <w:gridCol w:w="3209"/>
        <w:gridCol w:w="3209"/>
        <w:gridCol w:w="3211"/>
      </w:tblGrid>
      <w:tr w:rsidR="00920BCC" w14:paraId="71EEFDEE" w14:textId="77777777">
        <w:tc>
          <w:tcPr>
            <w:tcW w:w="3210"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tc>
          <w:tcPr>
            <w:tcW w:w="3210"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10"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tc>
          <w:tcPr>
            <w:tcW w:w="3210" w:type="dxa"/>
          </w:tcPr>
          <w:p w14:paraId="71EEFDF3" w14:textId="77777777" w:rsidR="00920BCC" w:rsidRDefault="00E651D0">
            <w:pPr>
              <w:spacing w:after="120"/>
              <w:rPr>
                <w:rFonts w:eastAsia="PMingLiU"/>
                <w:color w:val="0070C0"/>
                <w:lang w:val="en-US" w:eastAsia="zh-TW"/>
              </w:rPr>
            </w:pPr>
            <w:ins w:id="938"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1EEFDF4" w14:textId="77777777" w:rsidR="00920BCC" w:rsidRDefault="00E651D0">
            <w:pPr>
              <w:spacing w:after="120"/>
              <w:rPr>
                <w:rFonts w:eastAsia="PMingLiU"/>
                <w:color w:val="0070C0"/>
                <w:lang w:val="en-US" w:eastAsia="zh-TW"/>
              </w:rPr>
            </w:pPr>
            <w:ins w:id="939"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940"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PMingLiU"/>
                <w:color w:val="0070C0"/>
                <w:lang w:val="en-US" w:eastAsia="zh-TW"/>
              </w:rPr>
            </w:pPr>
            <w:ins w:id="941"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trPr>
          <w:ins w:id="942" w:author="Apple (Manasa)" w:date="2022-02-22T20:16:00Z"/>
        </w:trPr>
        <w:tc>
          <w:tcPr>
            <w:tcW w:w="3210" w:type="dxa"/>
          </w:tcPr>
          <w:p w14:paraId="71EEFDF7" w14:textId="77777777" w:rsidR="00920BCC" w:rsidRDefault="00E651D0">
            <w:pPr>
              <w:spacing w:after="120"/>
              <w:rPr>
                <w:ins w:id="943" w:author="Apple (Manasa)" w:date="2022-02-22T20:16:00Z"/>
                <w:rFonts w:eastAsiaTheme="minorEastAsia"/>
                <w:color w:val="0070C0"/>
                <w:lang w:val="en-US" w:eastAsia="zh-CN"/>
              </w:rPr>
            </w:pPr>
            <w:ins w:id="944" w:author="Apple (Manasa)" w:date="2022-02-22T20:16:00Z">
              <w:r>
                <w:rPr>
                  <w:rFonts w:eastAsiaTheme="minorEastAsia"/>
                  <w:color w:val="0070C0"/>
                  <w:lang w:val="en-US" w:eastAsia="zh-CN"/>
                </w:rPr>
                <w:t>Apple</w:t>
              </w:r>
            </w:ins>
          </w:p>
        </w:tc>
        <w:tc>
          <w:tcPr>
            <w:tcW w:w="3210" w:type="dxa"/>
          </w:tcPr>
          <w:p w14:paraId="71EEFDF8" w14:textId="77777777" w:rsidR="00920BCC" w:rsidRDefault="00E651D0">
            <w:pPr>
              <w:spacing w:after="120"/>
              <w:rPr>
                <w:ins w:id="945" w:author="Apple (Manasa)" w:date="2022-02-22T20:16:00Z"/>
                <w:rFonts w:eastAsiaTheme="minorEastAsia"/>
                <w:color w:val="0070C0"/>
                <w:lang w:val="en-US" w:eastAsia="zh-CN"/>
              </w:rPr>
            </w:pPr>
            <w:ins w:id="946"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947" w:author="Apple (Manasa)" w:date="2022-02-22T20:16:00Z"/>
                <w:rFonts w:eastAsiaTheme="minorEastAsia"/>
                <w:color w:val="0070C0"/>
                <w:lang w:val="en-US" w:eastAsia="zh-CN"/>
              </w:rPr>
            </w:pPr>
            <w:ins w:id="948" w:author="Apple (Manasa)" w:date="2022-02-22T20:16:00Z">
              <w:r>
                <w:rPr>
                  <w:rFonts w:eastAsiaTheme="minorEastAsia"/>
                  <w:color w:val="0070C0"/>
                  <w:lang w:val="en-US" w:eastAsia="zh-CN"/>
                </w:rPr>
                <w:t>Manasa.raghavan@apple.com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w:t>
      </w:r>
      <w:r>
        <w:rPr>
          <w:rFonts w:eastAsiaTheme="minorEastAsia"/>
          <w:color w:val="0070C0"/>
          <w:lang w:val="en-US" w:eastAsia="zh-CN"/>
        </w:rPr>
        <w:t>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4"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4"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5"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68D2A8C"/>
    <w:multiLevelType w:val="singleLevel"/>
    <w:tmpl w:val="768D2A8C"/>
    <w:lvl w:ilvl="0">
      <w:start w:val="1"/>
      <w:numFmt w:val="decimal"/>
      <w:suff w:val="space"/>
      <w:lvlText w:val="%1)"/>
      <w:lvlJc w:val="left"/>
    </w:lvl>
  </w:abstractNum>
  <w:abstractNum w:abstractNumId="28"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2"/>
  </w:num>
  <w:num w:numId="3">
    <w:abstractNumId w:val="19"/>
  </w:num>
  <w:num w:numId="4">
    <w:abstractNumId w:val="7"/>
  </w:num>
  <w:num w:numId="5">
    <w:abstractNumId w:val="21"/>
  </w:num>
  <w:num w:numId="6">
    <w:abstractNumId w:val="10"/>
  </w:num>
  <w:num w:numId="7">
    <w:abstractNumId w:val="12"/>
  </w:num>
  <w:num w:numId="8">
    <w:abstractNumId w:val="24"/>
  </w:num>
  <w:num w:numId="9">
    <w:abstractNumId w:val="18"/>
  </w:num>
  <w:num w:numId="10">
    <w:abstractNumId w:val="28"/>
  </w:num>
  <w:num w:numId="11">
    <w:abstractNumId w:val="23"/>
  </w:num>
  <w:num w:numId="12">
    <w:abstractNumId w:val="5"/>
  </w:num>
  <w:num w:numId="13">
    <w:abstractNumId w:val="20"/>
  </w:num>
  <w:num w:numId="14">
    <w:abstractNumId w:val="0"/>
  </w:num>
  <w:num w:numId="15">
    <w:abstractNumId w:val="1"/>
  </w:num>
  <w:num w:numId="16">
    <w:abstractNumId w:val="13"/>
  </w:num>
  <w:num w:numId="17">
    <w:abstractNumId w:val="26"/>
  </w:num>
  <w:num w:numId="18">
    <w:abstractNumId w:val="8"/>
  </w:num>
  <w:num w:numId="19">
    <w:abstractNumId w:val="2"/>
  </w:num>
  <w:num w:numId="20">
    <w:abstractNumId w:val="16"/>
  </w:num>
  <w:num w:numId="21">
    <w:abstractNumId w:val="4"/>
  </w:num>
  <w:num w:numId="22">
    <w:abstractNumId w:val="25"/>
  </w:num>
  <w:num w:numId="23">
    <w:abstractNumId w:val="27"/>
  </w:num>
  <w:num w:numId="24">
    <w:abstractNumId w:val="9"/>
  </w:num>
  <w:num w:numId="25">
    <w:abstractNumId w:val="6"/>
  </w:num>
  <w:num w:numId="26">
    <w:abstractNumId w:val="3"/>
  </w:num>
  <w:num w:numId="27">
    <w:abstractNumId w:val="11"/>
  </w:num>
  <w:num w:numId="28">
    <w:abstractNumId w:val="14"/>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2A75"/>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0C2"/>
    <w:rsid w:val="002A7DA6"/>
    <w:rsid w:val="002B0975"/>
    <w:rsid w:val="002B20C7"/>
    <w:rsid w:val="002B4CAB"/>
    <w:rsid w:val="002B516C"/>
    <w:rsid w:val="002B5E1D"/>
    <w:rsid w:val="002B60C1"/>
    <w:rsid w:val="002B7579"/>
    <w:rsid w:val="002C297F"/>
    <w:rsid w:val="002C3B73"/>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51CA"/>
    <w:rsid w:val="00C56599"/>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 w:type="paragraph" w:customStyle="1" w:styleId="xxxmsonormal">
    <w:name w:val="x_xxmsonormal"/>
    <w:basedOn w:val="Normal"/>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02-e/Docs/R4-2203773.zip" TargetMode="External"/><Relationship Id="rId13" Type="http://schemas.openxmlformats.org/officeDocument/2006/relationships/hyperlink" Target="https://www.3gpp.org/ftp/TSG_RAN/WG4_Radio/TSGR4_102-e/Docs/R4-2204396.zip"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102-e/Docs/R4-2204491.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4365.zip" TargetMode="External"/><Relationship Id="rId17" Type="http://schemas.openxmlformats.org/officeDocument/2006/relationships/hyperlink" Target="https://www.3gpp.org/ftp/TSG_RAN/WG4_Radio/TSGR4_102-e/Docs/R4-2205843.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5334.zip" TargetMode="External"/><Relationship Id="rId20" Type="http://schemas.openxmlformats.org/officeDocument/2006/relationships/hyperlink" Target="https://www.3gpp.org/ftp/TSG_RAN/WG4_Radio/TSGR4_102-e/Docs/R4-220440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339.zip" TargetMode="External"/><Relationship Id="rId24" Type="http://schemas.openxmlformats.org/officeDocument/2006/relationships/hyperlink" Target="https://www.3gpp.org/ftp/TSG_RAN/WG4_Radio/TSGR4_102-e/Docs/R4-2205335.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5039.zip" TargetMode="External"/><Relationship Id="rId23" Type="http://schemas.openxmlformats.org/officeDocument/2006/relationships/hyperlink" Target="https://www.3gpp.org/ftp/TSG_RAN/WG4_Radio/TSGR4_102-e/Docs/R4-2205042.zip" TargetMode="External"/><Relationship Id="rId10" Type="http://schemas.openxmlformats.org/officeDocument/2006/relationships/hyperlink" Target="https://www.3gpp.org/ftp/TSG_RAN/WG4_Radio/TSGR4_102-e/Docs/R4-2204270.zip"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3gpp.org/ftp/TSG_RAN/WG4_Radio/TSGR4_102-e/Docs/R4-2204266.zip" TargetMode="External"/><Relationship Id="rId14" Type="http://schemas.openxmlformats.org/officeDocument/2006/relationships/hyperlink" Target="https://www.3gpp.org/ftp/TSG_RAN/WG4_Radio/TSGR4_102-e/Docs/R4-2205016.zip" TargetMode="External"/><Relationship Id="rId22" Type="http://schemas.openxmlformats.org/officeDocument/2006/relationships/hyperlink" Target="https://www.3gpp.org/ftp/TSG_RAN/WG4_Radio/TSGR4_102-e/Docs/R4-220449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C24B0A-A369-4C0F-BEC8-83D5F5A9B63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30</Pages>
  <Words>11387</Words>
  <Characters>56176</Characters>
  <Application>Microsoft Office Word</Application>
  <DocSecurity>0</DocSecurity>
  <Lines>468</Lines>
  <Paragraphs>134</Paragraphs>
  <ScaleCrop>false</ScaleCrop>
  <Company/>
  <LinksUpToDate>false</LinksUpToDate>
  <CharactersWithSpaces>67429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 Hua</cp:lastModifiedBy>
  <cp:revision>51</cp:revision>
  <cp:lastPrinted>2021-05-21T10:15:00Z</cp:lastPrinted>
  <dcterms:created xsi:type="dcterms:W3CDTF">2022-02-23T09:32:00Z</dcterms:created>
  <dcterms:modified xsi:type="dcterms:W3CDTF">2022-02-23T15:07:00Z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